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BF9" w:rsidRDefault="009369A1">
      <w:pPr>
        <w:pStyle w:val="a3"/>
        <w:spacing w:before="61"/>
        <w:ind w:left="572" w:right="573"/>
        <w:jc w:val="center"/>
      </w:pPr>
      <w:r>
        <w:t>НАО</w:t>
      </w:r>
      <w:r>
        <w:rPr>
          <w:spacing w:val="-13"/>
        </w:rPr>
        <w:t xml:space="preserve"> </w:t>
      </w:r>
      <w:r>
        <w:t>«Евразийский</w:t>
      </w:r>
      <w:r>
        <w:rPr>
          <w:spacing w:val="-13"/>
        </w:rPr>
        <w:t xml:space="preserve"> </w:t>
      </w:r>
      <w:r>
        <w:t>национальный</w:t>
      </w:r>
      <w:r>
        <w:rPr>
          <w:spacing w:val="-9"/>
        </w:rPr>
        <w:t xml:space="preserve"> </w:t>
      </w:r>
      <w:r>
        <w:t>университет</w:t>
      </w:r>
      <w:r>
        <w:rPr>
          <w:spacing w:val="-11"/>
        </w:rPr>
        <w:t xml:space="preserve"> </w:t>
      </w:r>
      <w:r>
        <w:t>имени</w:t>
      </w:r>
      <w:r>
        <w:rPr>
          <w:spacing w:val="-10"/>
        </w:rPr>
        <w:t xml:space="preserve"> </w:t>
      </w:r>
      <w:r>
        <w:t>Л.Н.</w:t>
      </w:r>
      <w:r>
        <w:rPr>
          <w:spacing w:val="-10"/>
        </w:rPr>
        <w:t xml:space="preserve"> </w:t>
      </w:r>
      <w:r>
        <w:rPr>
          <w:spacing w:val="-2"/>
        </w:rPr>
        <w:t>Гумилева»</w:t>
      </w:r>
    </w:p>
    <w:p w:rsidR="004F5BF9" w:rsidRDefault="004F5BF9">
      <w:pPr>
        <w:pStyle w:val="a3"/>
        <w:ind w:left="0"/>
        <w:jc w:val="left"/>
      </w:pPr>
    </w:p>
    <w:p w:rsidR="004F5BF9" w:rsidRDefault="004F5BF9">
      <w:pPr>
        <w:pStyle w:val="a3"/>
        <w:ind w:left="0"/>
        <w:jc w:val="left"/>
      </w:pPr>
    </w:p>
    <w:p w:rsidR="004F5BF9" w:rsidRDefault="004F5BF9">
      <w:pPr>
        <w:pStyle w:val="a3"/>
        <w:spacing w:before="2"/>
        <w:ind w:left="0"/>
        <w:jc w:val="left"/>
      </w:pPr>
    </w:p>
    <w:p w:rsidR="004F5BF9" w:rsidRDefault="009369A1">
      <w:pPr>
        <w:pStyle w:val="a3"/>
        <w:tabs>
          <w:tab w:val="left" w:pos="7224"/>
        </w:tabs>
        <w:jc w:val="left"/>
      </w:pPr>
      <w:r>
        <w:rPr>
          <w:spacing w:val="-2"/>
        </w:rPr>
        <w:t>УДК</w:t>
      </w:r>
      <w:r>
        <w:rPr>
          <w:spacing w:val="-15"/>
        </w:rPr>
        <w:t xml:space="preserve"> </w:t>
      </w:r>
      <w:r>
        <w:rPr>
          <w:spacing w:val="-2"/>
        </w:rPr>
        <w:t>004.75:</w:t>
      </w:r>
      <w:r>
        <w:rPr>
          <w:spacing w:val="-21"/>
        </w:rPr>
        <w:t xml:space="preserve"> </w:t>
      </w:r>
      <w:r>
        <w:rPr>
          <w:spacing w:val="-2"/>
        </w:rPr>
        <w:t>614.2</w:t>
      </w:r>
      <w:r>
        <w:tab/>
        <w:t>На</w:t>
      </w:r>
      <w:r>
        <w:rPr>
          <w:spacing w:val="-7"/>
        </w:rPr>
        <w:t xml:space="preserve"> </w:t>
      </w:r>
      <w:r>
        <w:t>правах</w:t>
      </w:r>
      <w:r>
        <w:rPr>
          <w:spacing w:val="-4"/>
        </w:rPr>
        <w:t xml:space="preserve"> </w:t>
      </w:r>
      <w:r>
        <w:rPr>
          <w:spacing w:val="-2"/>
        </w:rPr>
        <w:t>рукописи</w:t>
      </w: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9369A1">
      <w:pPr>
        <w:pStyle w:val="a3"/>
        <w:ind w:left="572" w:right="570"/>
        <w:jc w:val="center"/>
      </w:pPr>
      <w:r>
        <w:t>Сейтенов</w:t>
      </w:r>
      <w:r>
        <w:rPr>
          <w:spacing w:val="-8"/>
        </w:rPr>
        <w:t xml:space="preserve"> </w:t>
      </w:r>
      <w:r>
        <w:t>Алтынбек</w:t>
      </w:r>
      <w:r>
        <w:rPr>
          <w:spacing w:val="-7"/>
        </w:rPr>
        <w:t xml:space="preserve"> </w:t>
      </w:r>
      <w:r>
        <w:rPr>
          <w:spacing w:val="-2"/>
        </w:rPr>
        <w:t>Серикович</w:t>
      </w:r>
    </w:p>
    <w:p w:rsidR="004F5BF9" w:rsidRDefault="004F5BF9">
      <w:pPr>
        <w:pStyle w:val="a3"/>
        <w:spacing w:before="321"/>
        <w:ind w:left="0"/>
        <w:jc w:val="left"/>
      </w:pPr>
    </w:p>
    <w:p w:rsidR="004F5BF9" w:rsidRDefault="009369A1">
      <w:pPr>
        <w:pStyle w:val="2"/>
        <w:spacing w:line="240" w:lineRule="auto"/>
        <w:ind w:left="572" w:right="572"/>
        <w:jc w:val="center"/>
      </w:pPr>
      <w:r>
        <w:t>Телемедицина</w:t>
      </w:r>
      <w:r>
        <w:rPr>
          <w:spacing w:val="-18"/>
        </w:rPr>
        <w:t xml:space="preserve"> </w:t>
      </w:r>
      <w:r>
        <w:t>для</w:t>
      </w:r>
      <w:r>
        <w:rPr>
          <w:spacing w:val="-17"/>
        </w:rPr>
        <w:t xml:space="preserve"> </w:t>
      </w:r>
      <w:r>
        <w:t>улучшения</w:t>
      </w:r>
      <w:r>
        <w:rPr>
          <w:spacing w:val="-18"/>
        </w:rPr>
        <w:t xml:space="preserve"> </w:t>
      </w:r>
      <w:r>
        <w:t>инновационных</w:t>
      </w:r>
      <w:r>
        <w:rPr>
          <w:spacing w:val="-17"/>
        </w:rPr>
        <w:t xml:space="preserve"> </w:t>
      </w:r>
      <w:r>
        <w:t>технологий здравоохранения и социальной защиты</w:t>
      </w:r>
    </w:p>
    <w:p w:rsidR="004F5BF9" w:rsidRDefault="004F5BF9">
      <w:pPr>
        <w:pStyle w:val="a3"/>
        <w:ind w:left="0"/>
        <w:jc w:val="left"/>
        <w:rPr>
          <w:b/>
        </w:rPr>
      </w:pPr>
    </w:p>
    <w:p w:rsidR="004F5BF9" w:rsidRDefault="004F5BF9">
      <w:pPr>
        <w:pStyle w:val="a3"/>
        <w:ind w:left="0"/>
        <w:jc w:val="left"/>
        <w:rPr>
          <w:b/>
        </w:rPr>
      </w:pPr>
    </w:p>
    <w:p w:rsidR="004F5BF9" w:rsidRDefault="004F5BF9">
      <w:pPr>
        <w:pStyle w:val="a3"/>
        <w:ind w:left="0"/>
        <w:jc w:val="left"/>
        <w:rPr>
          <w:b/>
        </w:rPr>
      </w:pPr>
    </w:p>
    <w:p w:rsidR="004F5BF9" w:rsidRDefault="004F5BF9">
      <w:pPr>
        <w:pStyle w:val="a3"/>
        <w:spacing w:before="1"/>
        <w:ind w:left="0"/>
        <w:jc w:val="left"/>
        <w:rPr>
          <w:b/>
        </w:rPr>
      </w:pPr>
    </w:p>
    <w:p w:rsidR="004F5BF9" w:rsidRDefault="009369A1">
      <w:pPr>
        <w:pStyle w:val="a3"/>
        <w:ind w:left="572" w:right="574"/>
        <w:jc w:val="center"/>
      </w:pPr>
      <w:r>
        <w:t>8D06103–</w:t>
      </w:r>
      <w:r>
        <w:rPr>
          <w:spacing w:val="-15"/>
        </w:rPr>
        <w:t xml:space="preserve"> </w:t>
      </w:r>
      <w:r>
        <w:t>Информационные</w:t>
      </w:r>
      <w:r>
        <w:rPr>
          <w:spacing w:val="-14"/>
        </w:rPr>
        <w:t xml:space="preserve"> </w:t>
      </w:r>
      <w:r>
        <w:rPr>
          <w:spacing w:val="-2"/>
        </w:rPr>
        <w:t>системы</w:t>
      </w:r>
    </w:p>
    <w:p w:rsidR="004F5BF9" w:rsidRDefault="004F5BF9">
      <w:pPr>
        <w:pStyle w:val="a3"/>
        <w:ind w:left="0"/>
        <w:jc w:val="left"/>
      </w:pPr>
    </w:p>
    <w:p w:rsidR="004F5BF9" w:rsidRDefault="004F5BF9">
      <w:pPr>
        <w:pStyle w:val="a3"/>
        <w:ind w:left="0"/>
        <w:jc w:val="left"/>
      </w:pPr>
    </w:p>
    <w:p w:rsidR="004F5BF9" w:rsidRDefault="004F5BF9">
      <w:pPr>
        <w:pStyle w:val="a3"/>
        <w:spacing w:before="1"/>
        <w:ind w:left="0"/>
        <w:jc w:val="left"/>
      </w:pPr>
    </w:p>
    <w:p w:rsidR="004F5BF9" w:rsidRDefault="009369A1">
      <w:pPr>
        <w:pStyle w:val="a3"/>
        <w:ind w:left="2440" w:right="2438"/>
        <w:jc w:val="center"/>
      </w:pPr>
      <w:r>
        <w:t>Диссертация</w:t>
      </w:r>
      <w:r>
        <w:rPr>
          <w:spacing w:val="-13"/>
        </w:rPr>
        <w:t xml:space="preserve"> </w:t>
      </w:r>
      <w:r>
        <w:t>на</w:t>
      </w:r>
      <w:r>
        <w:rPr>
          <w:spacing w:val="-13"/>
        </w:rPr>
        <w:t xml:space="preserve"> </w:t>
      </w:r>
      <w:r>
        <w:t>соискание</w:t>
      </w:r>
      <w:r>
        <w:rPr>
          <w:spacing w:val="-13"/>
        </w:rPr>
        <w:t xml:space="preserve"> </w:t>
      </w:r>
      <w:r>
        <w:t>степени доктора философии PhD</w:t>
      </w: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9369A1">
      <w:pPr>
        <w:pStyle w:val="a3"/>
        <w:ind w:left="7822" w:right="134" w:hanging="632"/>
      </w:pPr>
      <w:r>
        <w:rPr>
          <w:spacing w:val="-2"/>
        </w:rPr>
        <w:t>Научный</w:t>
      </w:r>
      <w:r>
        <w:rPr>
          <w:spacing w:val="-16"/>
        </w:rPr>
        <w:t xml:space="preserve"> </w:t>
      </w:r>
      <w:r>
        <w:rPr>
          <w:spacing w:val="-2"/>
        </w:rPr>
        <w:t xml:space="preserve">консультант </w:t>
      </w:r>
      <w:r>
        <w:t>PhD,</w:t>
      </w:r>
      <w:r>
        <w:rPr>
          <w:spacing w:val="-18"/>
        </w:rPr>
        <w:t xml:space="preserve"> </w:t>
      </w:r>
      <w:r>
        <w:t>Профессор Жукабаева Т.К.</w:t>
      </w:r>
    </w:p>
    <w:p w:rsidR="004F5BF9" w:rsidRDefault="004F5BF9">
      <w:pPr>
        <w:pStyle w:val="a3"/>
        <w:spacing w:before="1"/>
        <w:ind w:left="0"/>
        <w:jc w:val="left"/>
      </w:pPr>
    </w:p>
    <w:p w:rsidR="004F5BF9" w:rsidRDefault="009369A1">
      <w:pPr>
        <w:pStyle w:val="a3"/>
        <w:spacing w:line="322" w:lineRule="exact"/>
        <w:ind w:left="0" w:right="137"/>
        <w:jc w:val="right"/>
      </w:pPr>
      <w:r>
        <w:rPr>
          <w:spacing w:val="-2"/>
        </w:rPr>
        <w:t>Зарубежный</w:t>
      </w:r>
      <w:r>
        <w:rPr>
          <w:spacing w:val="-4"/>
        </w:rPr>
        <w:t xml:space="preserve"> </w:t>
      </w:r>
      <w:r>
        <w:rPr>
          <w:spacing w:val="-2"/>
        </w:rPr>
        <w:t>научный</w:t>
      </w:r>
      <w:r>
        <w:rPr>
          <w:spacing w:val="-3"/>
        </w:rPr>
        <w:t xml:space="preserve"> </w:t>
      </w:r>
      <w:r>
        <w:rPr>
          <w:spacing w:val="-2"/>
        </w:rPr>
        <w:t>консультант</w:t>
      </w:r>
    </w:p>
    <w:p w:rsidR="004F5BF9" w:rsidRDefault="009369A1">
      <w:pPr>
        <w:pStyle w:val="a3"/>
        <w:ind w:left="8374" w:right="136" w:hanging="552"/>
        <w:jc w:val="right"/>
      </w:pPr>
      <w:r>
        <w:t>PhD,</w:t>
      </w:r>
      <w:r>
        <w:rPr>
          <w:spacing w:val="-18"/>
        </w:rPr>
        <w:t xml:space="preserve"> </w:t>
      </w:r>
      <w:r>
        <w:t>Профессор Saleeh</w:t>
      </w:r>
      <w:r>
        <w:rPr>
          <w:spacing w:val="-2"/>
        </w:rPr>
        <w:t xml:space="preserve"> </w:t>
      </w:r>
      <w:r>
        <w:rPr>
          <w:spacing w:val="-4"/>
        </w:rPr>
        <w:t>A.M.</w:t>
      </w: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9369A1" w:rsidP="008333F6">
      <w:pPr>
        <w:pStyle w:val="a3"/>
        <w:ind w:left="3255" w:right="3253"/>
        <w:jc w:val="center"/>
        <w:sectPr w:rsidR="004F5BF9">
          <w:type w:val="continuous"/>
          <w:pgSz w:w="11910" w:h="16840"/>
          <w:pgMar w:top="940" w:right="425" w:bottom="280" w:left="1559" w:header="720" w:footer="720" w:gutter="0"/>
          <w:cols w:space="720"/>
        </w:sectPr>
      </w:pPr>
      <w:r>
        <w:rPr>
          <w:spacing w:val="-2"/>
        </w:rPr>
        <w:t>Республика</w:t>
      </w:r>
      <w:r>
        <w:rPr>
          <w:spacing w:val="-16"/>
        </w:rPr>
        <w:t xml:space="preserve"> </w:t>
      </w:r>
      <w:r>
        <w:rPr>
          <w:spacing w:val="-2"/>
        </w:rPr>
        <w:t xml:space="preserve">Казахстан </w:t>
      </w:r>
      <w:r w:rsidR="008333F6">
        <w:t>Астана 2026</w:t>
      </w:r>
      <w:bookmarkStart w:id="0" w:name="_GoBack"/>
      <w:bookmarkEnd w:id="0"/>
    </w:p>
    <w:sdt>
      <w:sdtPr>
        <w:id w:val="-2145342742"/>
        <w:docPartObj>
          <w:docPartGallery w:val="Table of Contents"/>
          <w:docPartUnique/>
        </w:docPartObj>
      </w:sdtPr>
      <w:sdtEndPr/>
      <w:sdtContent>
        <w:p w:rsidR="004F5BF9" w:rsidRDefault="004660A8">
          <w:pPr>
            <w:pStyle w:val="10"/>
            <w:tabs>
              <w:tab w:val="left" w:leader="dot" w:pos="9178"/>
            </w:tabs>
            <w:spacing w:before="61" w:line="240" w:lineRule="auto"/>
            <w:rPr>
              <w:b w:val="0"/>
            </w:rPr>
          </w:pPr>
          <w:hyperlink w:anchor="_TOC_250022" w:history="1">
            <w:r w:rsidR="009369A1">
              <w:rPr>
                <w:spacing w:val="-4"/>
              </w:rPr>
              <w:t>НОРМАТИВНЫЕ</w:t>
            </w:r>
            <w:r w:rsidR="009369A1">
              <w:rPr>
                <w:spacing w:val="1"/>
              </w:rPr>
              <w:t xml:space="preserve"> </w:t>
            </w:r>
            <w:r w:rsidR="009369A1">
              <w:rPr>
                <w:spacing w:val="-2"/>
              </w:rPr>
              <w:t>ССЫЛКИ</w:t>
            </w:r>
            <w:r w:rsidR="009369A1">
              <w:rPr>
                <w:b w:val="0"/>
              </w:rPr>
              <w:tab/>
            </w:r>
            <w:r w:rsidR="009369A1">
              <w:rPr>
                <w:b w:val="0"/>
                <w:spacing w:val="-10"/>
              </w:rPr>
              <w:t>4</w:t>
            </w:r>
          </w:hyperlink>
        </w:p>
        <w:p w:rsidR="004F5BF9" w:rsidRDefault="004660A8">
          <w:pPr>
            <w:pStyle w:val="10"/>
            <w:tabs>
              <w:tab w:val="left" w:leader="dot" w:pos="9178"/>
            </w:tabs>
            <w:spacing w:before="3" w:line="240" w:lineRule="auto"/>
            <w:rPr>
              <w:b w:val="0"/>
            </w:rPr>
          </w:pPr>
          <w:hyperlink w:anchor="_TOC_250021" w:history="1">
            <w:r w:rsidR="009369A1">
              <w:rPr>
                <w:spacing w:val="-2"/>
              </w:rPr>
              <w:t>ОПРЕДЕЛЕНИЯ</w:t>
            </w:r>
            <w:r w:rsidR="009369A1">
              <w:rPr>
                <w:b w:val="0"/>
              </w:rPr>
              <w:tab/>
            </w:r>
            <w:r w:rsidR="009369A1">
              <w:rPr>
                <w:b w:val="0"/>
                <w:spacing w:val="-10"/>
              </w:rPr>
              <w:t>5</w:t>
            </w:r>
          </w:hyperlink>
        </w:p>
        <w:p w:rsidR="004F5BF9" w:rsidRDefault="004660A8">
          <w:pPr>
            <w:pStyle w:val="10"/>
            <w:tabs>
              <w:tab w:val="left" w:leader="dot" w:pos="9178"/>
            </w:tabs>
            <w:rPr>
              <w:b w:val="0"/>
            </w:rPr>
          </w:pPr>
          <w:hyperlink w:anchor="_TOC_250020" w:history="1">
            <w:r w:rsidR="009369A1">
              <w:rPr>
                <w:spacing w:val="-4"/>
              </w:rPr>
              <w:t>ОБОЗНАЧЕНИЯ</w:t>
            </w:r>
            <w:r w:rsidR="009369A1">
              <w:rPr>
                <w:spacing w:val="-9"/>
              </w:rPr>
              <w:t xml:space="preserve"> </w:t>
            </w:r>
            <w:r w:rsidR="009369A1">
              <w:rPr>
                <w:spacing w:val="-4"/>
              </w:rPr>
              <w:t>И</w:t>
            </w:r>
            <w:r w:rsidR="009369A1">
              <w:rPr>
                <w:spacing w:val="-3"/>
              </w:rPr>
              <w:t xml:space="preserve"> </w:t>
            </w:r>
            <w:r w:rsidR="009369A1">
              <w:rPr>
                <w:spacing w:val="-4"/>
              </w:rPr>
              <w:t>СОКРАЩЕНИЯ</w:t>
            </w:r>
            <w:r w:rsidR="009369A1">
              <w:rPr>
                <w:b w:val="0"/>
              </w:rPr>
              <w:tab/>
            </w:r>
            <w:r w:rsidR="009369A1">
              <w:rPr>
                <w:b w:val="0"/>
                <w:spacing w:val="-10"/>
              </w:rPr>
              <w:t>6</w:t>
            </w:r>
          </w:hyperlink>
        </w:p>
        <w:p w:rsidR="004F5BF9" w:rsidRDefault="004660A8">
          <w:pPr>
            <w:pStyle w:val="10"/>
            <w:tabs>
              <w:tab w:val="left" w:leader="dot" w:pos="9178"/>
            </w:tabs>
            <w:rPr>
              <w:b w:val="0"/>
            </w:rPr>
          </w:pPr>
          <w:hyperlink w:anchor="_TOC_250019" w:history="1">
            <w:r w:rsidR="009369A1">
              <w:rPr>
                <w:spacing w:val="-2"/>
              </w:rPr>
              <w:t>ВВЕДЕНИЕ</w:t>
            </w:r>
            <w:r w:rsidR="009369A1">
              <w:rPr>
                <w:b w:val="0"/>
              </w:rPr>
              <w:tab/>
            </w:r>
            <w:r w:rsidR="009369A1">
              <w:rPr>
                <w:b w:val="0"/>
                <w:spacing w:val="-10"/>
              </w:rPr>
              <w:t>7</w:t>
            </w:r>
          </w:hyperlink>
        </w:p>
        <w:p w:rsidR="004F5BF9" w:rsidRDefault="009369A1">
          <w:pPr>
            <w:pStyle w:val="10"/>
            <w:numPr>
              <w:ilvl w:val="0"/>
              <w:numId w:val="12"/>
            </w:numPr>
            <w:tabs>
              <w:tab w:val="left" w:pos="461"/>
            </w:tabs>
            <w:ind w:left="461" w:hanging="210"/>
          </w:pPr>
          <w:r>
            <w:t>АНАЛИЗ</w:t>
          </w:r>
          <w:r>
            <w:rPr>
              <w:spacing w:val="-14"/>
            </w:rPr>
            <w:t xml:space="preserve"> </w:t>
          </w:r>
          <w:r>
            <w:t>СОВРЕМЕННОГО</w:t>
          </w:r>
          <w:r>
            <w:rPr>
              <w:spacing w:val="-10"/>
            </w:rPr>
            <w:t xml:space="preserve"> </w:t>
          </w:r>
          <w:r>
            <w:t>СОСТОЯНИЯ</w:t>
          </w:r>
          <w:r>
            <w:rPr>
              <w:spacing w:val="-9"/>
            </w:rPr>
            <w:t xml:space="preserve"> </w:t>
          </w:r>
          <w:r>
            <w:rPr>
              <w:spacing w:val="-2"/>
            </w:rPr>
            <w:t>СИСТЕМ</w:t>
          </w:r>
        </w:p>
        <w:p w:rsidR="004F5BF9" w:rsidRDefault="009369A1">
          <w:pPr>
            <w:pStyle w:val="10"/>
            <w:tabs>
              <w:tab w:val="left" w:leader="dot" w:pos="9178"/>
            </w:tabs>
            <w:rPr>
              <w:b w:val="0"/>
            </w:rPr>
          </w:pPr>
          <w:r>
            <w:t>ТЕЛЕМЕДИЦИНЫ</w:t>
          </w:r>
          <w:r>
            <w:rPr>
              <w:spacing w:val="-7"/>
            </w:rPr>
            <w:t xml:space="preserve"> </w:t>
          </w:r>
          <w:r>
            <w:t>И</w:t>
          </w:r>
          <w:r>
            <w:rPr>
              <w:spacing w:val="-6"/>
            </w:rPr>
            <w:t xml:space="preserve"> </w:t>
          </w:r>
          <w:r>
            <w:t>УГРОЗ</w:t>
          </w:r>
          <w:r>
            <w:rPr>
              <w:spacing w:val="-4"/>
            </w:rPr>
            <w:t xml:space="preserve"> </w:t>
          </w:r>
          <w:r>
            <w:t>БЕЗОПАСНОСТИ</w:t>
          </w:r>
          <w:r>
            <w:rPr>
              <w:spacing w:val="-7"/>
            </w:rPr>
            <w:t xml:space="preserve"> </w:t>
          </w:r>
          <w:r>
            <w:rPr>
              <w:spacing w:val="-2"/>
            </w:rPr>
            <w:t>ДАННЫХ</w:t>
          </w:r>
          <w:r>
            <w:rPr>
              <w:b w:val="0"/>
            </w:rPr>
            <w:tab/>
          </w:r>
          <w:r>
            <w:rPr>
              <w:b w:val="0"/>
              <w:spacing w:val="-10"/>
            </w:rPr>
            <w:t>9</w:t>
          </w:r>
        </w:p>
        <w:p w:rsidR="004F5BF9" w:rsidRDefault="004660A8">
          <w:pPr>
            <w:pStyle w:val="3"/>
            <w:numPr>
              <w:ilvl w:val="1"/>
              <w:numId w:val="12"/>
            </w:numPr>
            <w:tabs>
              <w:tab w:val="left" w:pos="672"/>
              <w:tab w:val="left" w:leader="dot" w:pos="9178"/>
            </w:tabs>
            <w:spacing w:line="240" w:lineRule="auto"/>
            <w:ind w:left="672" w:hanging="421"/>
          </w:pPr>
          <w:hyperlink w:anchor="_TOC_250018" w:history="1">
            <w:r w:rsidR="009369A1">
              <w:t>Современные</w:t>
            </w:r>
            <w:r w:rsidR="009369A1">
              <w:rPr>
                <w:spacing w:val="-12"/>
              </w:rPr>
              <w:t xml:space="preserve"> </w:t>
            </w:r>
            <w:r w:rsidR="009369A1">
              <w:t>тенденции</w:t>
            </w:r>
            <w:r w:rsidR="009369A1">
              <w:rPr>
                <w:spacing w:val="-10"/>
              </w:rPr>
              <w:t xml:space="preserve"> </w:t>
            </w:r>
            <w:r w:rsidR="009369A1">
              <w:t>развития</w:t>
            </w:r>
            <w:r w:rsidR="009369A1">
              <w:rPr>
                <w:spacing w:val="-10"/>
              </w:rPr>
              <w:t xml:space="preserve"> </w:t>
            </w:r>
            <w:r w:rsidR="009369A1">
              <w:rPr>
                <w:spacing w:val="-2"/>
              </w:rPr>
              <w:t>телемедицины</w:t>
            </w:r>
            <w:r w:rsidR="009369A1">
              <w:tab/>
            </w:r>
            <w:r w:rsidR="009369A1">
              <w:rPr>
                <w:spacing w:val="-5"/>
              </w:rPr>
              <w:t>11</w:t>
            </w:r>
          </w:hyperlink>
        </w:p>
        <w:p w:rsidR="004F5BF9" w:rsidRDefault="004660A8">
          <w:pPr>
            <w:pStyle w:val="3"/>
            <w:numPr>
              <w:ilvl w:val="1"/>
              <w:numId w:val="12"/>
            </w:numPr>
            <w:tabs>
              <w:tab w:val="left" w:pos="669"/>
              <w:tab w:val="left" w:leader="dot" w:pos="9178"/>
            </w:tabs>
            <w:spacing w:before="1" w:line="240" w:lineRule="auto"/>
            <w:ind w:left="251" w:right="459" w:firstLine="0"/>
          </w:pPr>
          <w:hyperlink w:anchor="_TOC_250017" w:history="1">
            <w:r w:rsidR="009369A1">
              <w:t>Централизованные медицинские информационные системы и их архитектурные</w:t>
            </w:r>
            <w:r w:rsidR="009369A1">
              <w:rPr>
                <w:spacing w:val="-12"/>
              </w:rPr>
              <w:t xml:space="preserve"> </w:t>
            </w:r>
            <w:r w:rsidR="009369A1">
              <w:rPr>
                <w:spacing w:val="-2"/>
              </w:rPr>
              <w:t>ограничения</w:t>
            </w:r>
            <w:r w:rsidR="009369A1">
              <w:tab/>
            </w:r>
            <w:r w:rsidR="009369A1">
              <w:rPr>
                <w:spacing w:val="-5"/>
              </w:rPr>
              <w:t>13</w:t>
            </w:r>
          </w:hyperlink>
        </w:p>
        <w:p w:rsidR="004F5BF9" w:rsidRDefault="004660A8">
          <w:pPr>
            <w:pStyle w:val="3"/>
            <w:numPr>
              <w:ilvl w:val="1"/>
              <w:numId w:val="12"/>
            </w:numPr>
            <w:tabs>
              <w:tab w:val="left" w:pos="669"/>
              <w:tab w:val="left" w:leader="dot" w:pos="9178"/>
            </w:tabs>
            <w:spacing w:line="321" w:lineRule="exact"/>
            <w:ind w:left="669" w:hanging="418"/>
          </w:pPr>
          <w:hyperlink w:anchor="_TOC_250016" w:history="1">
            <w:r w:rsidR="009369A1">
              <w:t>Основные</w:t>
            </w:r>
            <w:r w:rsidR="009369A1">
              <w:rPr>
                <w:spacing w:val="-15"/>
              </w:rPr>
              <w:t xml:space="preserve"> </w:t>
            </w:r>
            <w:r w:rsidR="009369A1">
              <w:t>угрозы</w:t>
            </w:r>
            <w:r w:rsidR="009369A1">
              <w:rPr>
                <w:spacing w:val="-9"/>
              </w:rPr>
              <w:t xml:space="preserve"> </w:t>
            </w:r>
            <w:r w:rsidR="009369A1">
              <w:t>безопасности</w:t>
            </w:r>
            <w:r w:rsidR="009369A1">
              <w:rPr>
                <w:spacing w:val="-10"/>
              </w:rPr>
              <w:t xml:space="preserve"> </w:t>
            </w:r>
            <w:r w:rsidR="009369A1">
              <w:t>медицинских</w:t>
            </w:r>
            <w:r w:rsidR="009369A1">
              <w:rPr>
                <w:spacing w:val="-8"/>
              </w:rPr>
              <w:t xml:space="preserve"> </w:t>
            </w:r>
            <w:r w:rsidR="009369A1">
              <w:rPr>
                <w:spacing w:val="-2"/>
              </w:rPr>
              <w:t>данных</w:t>
            </w:r>
            <w:r w:rsidR="009369A1">
              <w:tab/>
            </w:r>
            <w:r w:rsidR="009369A1">
              <w:rPr>
                <w:spacing w:val="-5"/>
              </w:rPr>
              <w:t>15</w:t>
            </w:r>
          </w:hyperlink>
        </w:p>
        <w:p w:rsidR="004F5BF9" w:rsidRDefault="009369A1">
          <w:pPr>
            <w:pStyle w:val="3"/>
            <w:numPr>
              <w:ilvl w:val="1"/>
              <w:numId w:val="12"/>
            </w:numPr>
            <w:tabs>
              <w:tab w:val="left" w:pos="669"/>
            </w:tabs>
            <w:ind w:left="669" w:hanging="418"/>
          </w:pPr>
          <w:r>
            <w:t>Нормативные</w:t>
          </w:r>
          <w:r>
            <w:rPr>
              <w:spacing w:val="-9"/>
            </w:rPr>
            <w:t xml:space="preserve"> </w:t>
          </w:r>
          <w:r>
            <w:t>требования</w:t>
          </w:r>
          <w:r>
            <w:rPr>
              <w:spacing w:val="-7"/>
            </w:rPr>
            <w:t xml:space="preserve"> </w:t>
          </w:r>
          <w:r>
            <w:t>к</w:t>
          </w:r>
          <w:r>
            <w:rPr>
              <w:spacing w:val="-7"/>
            </w:rPr>
            <w:t xml:space="preserve"> </w:t>
          </w:r>
          <w:r>
            <w:t>защите</w:t>
          </w:r>
          <w:r>
            <w:rPr>
              <w:spacing w:val="-10"/>
            </w:rPr>
            <w:t xml:space="preserve"> </w:t>
          </w:r>
          <w:r>
            <w:t>медицинских</w:t>
          </w:r>
          <w:r>
            <w:rPr>
              <w:spacing w:val="-6"/>
            </w:rPr>
            <w:t xml:space="preserve"> </w:t>
          </w:r>
          <w:r>
            <w:t>данных:</w:t>
          </w:r>
          <w:r>
            <w:rPr>
              <w:spacing w:val="-8"/>
            </w:rPr>
            <w:t xml:space="preserve"> </w:t>
          </w:r>
          <w:r>
            <w:rPr>
              <w:spacing w:val="-2"/>
            </w:rPr>
            <w:t>GDPR,</w:t>
          </w:r>
        </w:p>
        <w:p w:rsidR="004F5BF9" w:rsidRDefault="009369A1">
          <w:pPr>
            <w:pStyle w:val="3"/>
            <w:tabs>
              <w:tab w:val="left" w:leader="dot" w:pos="9178"/>
            </w:tabs>
            <w:ind w:left="251" w:firstLine="0"/>
          </w:pPr>
          <w:r>
            <w:t>HIPAA</w:t>
          </w:r>
          <w:r>
            <w:rPr>
              <w:spacing w:val="-12"/>
            </w:rPr>
            <w:t xml:space="preserve"> </w:t>
          </w:r>
          <w:r>
            <w:t>и</w:t>
          </w:r>
          <w:r>
            <w:rPr>
              <w:spacing w:val="-7"/>
            </w:rPr>
            <w:t xml:space="preserve"> </w:t>
          </w:r>
          <w:r>
            <w:t>законодательство</w:t>
          </w:r>
          <w:r>
            <w:rPr>
              <w:spacing w:val="-7"/>
            </w:rPr>
            <w:t xml:space="preserve"> </w:t>
          </w:r>
          <w:r>
            <w:t>Республики</w:t>
          </w:r>
          <w:r>
            <w:rPr>
              <w:spacing w:val="-8"/>
            </w:rPr>
            <w:t xml:space="preserve"> </w:t>
          </w:r>
          <w:r>
            <w:rPr>
              <w:spacing w:val="-2"/>
            </w:rPr>
            <w:t>Казахстан</w:t>
          </w:r>
          <w:r>
            <w:tab/>
          </w:r>
          <w:r>
            <w:rPr>
              <w:spacing w:val="-5"/>
            </w:rPr>
            <w:t>16</w:t>
          </w:r>
        </w:p>
        <w:p w:rsidR="004F5BF9" w:rsidRDefault="004660A8">
          <w:pPr>
            <w:pStyle w:val="3"/>
            <w:numPr>
              <w:ilvl w:val="1"/>
              <w:numId w:val="12"/>
            </w:numPr>
            <w:tabs>
              <w:tab w:val="left" w:pos="669"/>
              <w:tab w:val="left" w:leader="dot" w:pos="9178"/>
            </w:tabs>
            <w:spacing w:line="240" w:lineRule="auto"/>
            <w:ind w:left="669" w:hanging="418"/>
          </w:pPr>
          <w:hyperlink w:anchor="_TOC_250015" w:history="1">
            <w:r w:rsidR="009369A1">
              <w:t>Анализ</w:t>
            </w:r>
            <w:r w:rsidR="009369A1">
              <w:rPr>
                <w:spacing w:val="-5"/>
              </w:rPr>
              <w:t xml:space="preserve"> </w:t>
            </w:r>
            <w:r w:rsidR="009369A1">
              <w:t>научных</w:t>
            </w:r>
            <w:r w:rsidR="009369A1">
              <w:rPr>
                <w:spacing w:val="-5"/>
              </w:rPr>
              <w:t xml:space="preserve"> </w:t>
            </w:r>
            <w:r w:rsidR="009369A1">
              <w:t>публикаций</w:t>
            </w:r>
            <w:r w:rsidR="009369A1">
              <w:rPr>
                <w:spacing w:val="-6"/>
              </w:rPr>
              <w:t xml:space="preserve"> </w:t>
            </w:r>
            <w:r w:rsidR="009369A1">
              <w:t>и</w:t>
            </w:r>
            <w:r w:rsidR="009369A1">
              <w:rPr>
                <w:spacing w:val="-3"/>
              </w:rPr>
              <w:t xml:space="preserve"> </w:t>
            </w:r>
            <w:r w:rsidR="009369A1">
              <w:rPr>
                <w:spacing w:val="-2"/>
              </w:rPr>
              <w:t>литературы</w:t>
            </w:r>
            <w:r w:rsidR="009369A1">
              <w:tab/>
            </w:r>
            <w:r w:rsidR="009369A1">
              <w:rPr>
                <w:spacing w:val="-5"/>
              </w:rPr>
              <w:t>19</w:t>
            </w:r>
          </w:hyperlink>
        </w:p>
        <w:p w:rsidR="004F5BF9" w:rsidRDefault="004660A8">
          <w:pPr>
            <w:pStyle w:val="20"/>
            <w:tabs>
              <w:tab w:val="left" w:leader="dot" w:pos="9178"/>
            </w:tabs>
            <w:rPr>
              <w:b w:val="0"/>
            </w:rPr>
          </w:pPr>
          <w:hyperlink w:anchor="_TOC_250014" w:history="1">
            <w:r w:rsidR="009369A1">
              <w:t>Выводы</w:t>
            </w:r>
            <w:r w:rsidR="009369A1">
              <w:rPr>
                <w:spacing w:val="-4"/>
              </w:rPr>
              <w:t xml:space="preserve"> </w:t>
            </w:r>
            <w:r w:rsidR="009369A1">
              <w:t>по</w:t>
            </w:r>
            <w:r w:rsidR="009369A1">
              <w:rPr>
                <w:spacing w:val="-3"/>
              </w:rPr>
              <w:t xml:space="preserve"> </w:t>
            </w:r>
            <w:r w:rsidR="009369A1">
              <w:t>первой</w:t>
            </w:r>
            <w:r w:rsidR="009369A1">
              <w:rPr>
                <w:spacing w:val="-5"/>
              </w:rPr>
              <w:t xml:space="preserve"> </w:t>
            </w:r>
            <w:r w:rsidR="009369A1">
              <w:rPr>
                <w:spacing w:val="-2"/>
              </w:rPr>
              <w:t>главе</w:t>
            </w:r>
            <w:r w:rsidR="009369A1">
              <w:rPr>
                <w:b w:val="0"/>
              </w:rPr>
              <w:tab/>
            </w:r>
            <w:r w:rsidR="009369A1">
              <w:rPr>
                <w:b w:val="0"/>
                <w:spacing w:val="-5"/>
              </w:rPr>
              <w:t>23</w:t>
            </w:r>
          </w:hyperlink>
        </w:p>
        <w:p w:rsidR="004F5BF9" w:rsidRDefault="009369A1">
          <w:pPr>
            <w:pStyle w:val="10"/>
            <w:numPr>
              <w:ilvl w:val="0"/>
              <w:numId w:val="12"/>
            </w:numPr>
            <w:tabs>
              <w:tab w:val="left" w:pos="461"/>
            </w:tabs>
            <w:spacing w:before="2"/>
            <w:ind w:left="461" w:hanging="210"/>
          </w:pPr>
          <w:r>
            <w:t>ТЕХНОЛОГИЧЕСКИЕ</w:t>
          </w:r>
          <w:r>
            <w:rPr>
              <w:spacing w:val="-10"/>
            </w:rPr>
            <w:t xml:space="preserve"> </w:t>
          </w:r>
          <w:r>
            <w:t>ОСНОВЫ</w:t>
          </w:r>
          <w:r>
            <w:rPr>
              <w:spacing w:val="-8"/>
            </w:rPr>
            <w:t xml:space="preserve"> </w:t>
          </w:r>
          <w:r>
            <w:t>ГИБРИДНОЙ</w:t>
          </w:r>
          <w:r>
            <w:rPr>
              <w:spacing w:val="-10"/>
            </w:rPr>
            <w:t xml:space="preserve"> </w:t>
          </w:r>
          <w:r>
            <w:t>СИСТЕМЫ</w:t>
          </w:r>
          <w:r>
            <w:rPr>
              <w:spacing w:val="-8"/>
            </w:rPr>
            <w:t xml:space="preserve"> </w:t>
          </w:r>
          <w:r>
            <w:rPr>
              <w:spacing w:val="-10"/>
            </w:rPr>
            <w:t>В</w:t>
          </w:r>
        </w:p>
        <w:p w:rsidR="004F5BF9" w:rsidRDefault="009369A1">
          <w:pPr>
            <w:pStyle w:val="10"/>
            <w:tabs>
              <w:tab w:val="left" w:leader="dot" w:pos="9178"/>
            </w:tabs>
            <w:rPr>
              <w:b w:val="0"/>
            </w:rPr>
          </w:pPr>
          <w:r>
            <w:rPr>
              <w:spacing w:val="-2"/>
            </w:rPr>
            <w:t>ТЕЛЕМЕДИЦИНЕ</w:t>
          </w:r>
          <w:r>
            <w:rPr>
              <w:b w:val="0"/>
            </w:rPr>
            <w:tab/>
          </w:r>
          <w:r>
            <w:rPr>
              <w:b w:val="0"/>
              <w:spacing w:val="-5"/>
            </w:rPr>
            <w:t>25</w:t>
          </w:r>
        </w:p>
        <w:p w:rsidR="004F5BF9" w:rsidRDefault="004660A8">
          <w:pPr>
            <w:pStyle w:val="3"/>
            <w:numPr>
              <w:ilvl w:val="1"/>
              <w:numId w:val="12"/>
            </w:numPr>
            <w:tabs>
              <w:tab w:val="left" w:pos="669"/>
              <w:tab w:val="left" w:leader="dot" w:pos="9178"/>
            </w:tabs>
            <w:ind w:left="669" w:hanging="418"/>
          </w:pPr>
          <w:hyperlink w:anchor="_TOC_250013" w:history="1">
            <w:r w:rsidR="009369A1">
              <w:t>Применение</w:t>
            </w:r>
            <w:r w:rsidR="009369A1">
              <w:rPr>
                <w:spacing w:val="-12"/>
              </w:rPr>
              <w:t xml:space="preserve"> </w:t>
            </w:r>
            <w:r w:rsidR="009369A1">
              <w:t>блокчейн-технологий</w:t>
            </w:r>
            <w:r w:rsidR="009369A1">
              <w:rPr>
                <w:spacing w:val="-6"/>
              </w:rPr>
              <w:t xml:space="preserve"> </w:t>
            </w:r>
            <w:r w:rsidR="009369A1">
              <w:t>в</w:t>
            </w:r>
            <w:r w:rsidR="009369A1">
              <w:rPr>
                <w:spacing w:val="-8"/>
              </w:rPr>
              <w:t xml:space="preserve"> </w:t>
            </w:r>
            <w:r w:rsidR="009369A1">
              <w:t>сфере</w:t>
            </w:r>
            <w:r w:rsidR="009369A1">
              <w:rPr>
                <w:spacing w:val="-6"/>
              </w:rPr>
              <w:t xml:space="preserve"> </w:t>
            </w:r>
            <w:r w:rsidR="009369A1">
              <w:rPr>
                <w:spacing w:val="-2"/>
              </w:rPr>
              <w:t>здравоохранения</w:t>
            </w:r>
            <w:r w:rsidR="009369A1">
              <w:tab/>
            </w:r>
            <w:r w:rsidR="009369A1">
              <w:rPr>
                <w:spacing w:val="-5"/>
              </w:rPr>
              <w:t>26</w:t>
            </w:r>
          </w:hyperlink>
        </w:p>
        <w:p w:rsidR="004F5BF9" w:rsidRDefault="004660A8">
          <w:pPr>
            <w:pStyle w:val="3"/>
            <w:numPr>
              <w:ilvl w:val="1"/>
              <w:numId w:val="12"/>
            </w:numPr>
            <w:tabs>
              <w:tab w:val="left" w:pos="672"/>
              <w:tab w:val="left" w:leader="dot" w:pos="9178"/>
            </w:tabs>
            <w:ind w:left="672" w:hanging="421"/>
          </w:pPr>
          <w:hyperlink w:anchor="_TOC_250012" w:history="1">
            <w:r w:rsidR="009369A1">
              <w:t>Управление</w:t>
            </w:r>
            <w:r w:rsidR="009369A1">
              <w:rPr>
                <w:spacing w:val="-14"/>
              </w:rPr>
              <w:t xml:space="preserve"> </w:t>
            </w:r>
            <w:r w:rsidR="009369A1">
              <w:t>электронными</w:t>
            </w:r>
            <w:r w:rsidR="009369A1">
              <w:rPr>
                <w:spacing w:val="-11"/>
              </w:rPr>
              <w:t xml:space="preserve"> </w:t>
            </w:r>
            <w:r w:rsidR="009369A1">
              <w:t>медицинскими</w:t>
            </w:r>
            <w:r w:rsidR="009369A1">
              <w:rPr>
                <w:spacing w:val="-11"/>
              </w:rPr>
              <w:t xml:space="preserve"> </w:t>
            </w:r>
            <w:r w:rsidR="009369A1">
              <w:rPr>
                <w:spacing w:val="-2"/>
              </w:rPr>
              <w:t>картами</w:t>
            </w:r>
            <w:r w:rsidR="009369A1">
              <w:tab/>
            </w:r>
            <w:r w:rsidR="009369A1">
              <w:rPr>
                <w:spacing w:val="-5"/>
              </w:rPr>
              <w:t>27</w:t>
            </w:r>
          </w:hyperlink>
        </w:p>
        <w:p w:rsidR="004F5BF9" w:rsidRDefault="004660A8">
          <w:pPr>
            <w:pStyle w:val="3"/>
            <w:numPr>
              <w:ilvl w:val="1"/>
              <w:numId w:val="12"/>
            </w:numPr>
            <w:tabs>
              <w:tab w:val="left" w:pos="669"/>
              <w:tab w:val="left" w:leader="dot" w:pos="9178"/>
            </w:tabs>
            <w:spacing w:line="240" w:lineRule="auto"/>
            <w:ind w:left="251" w:right="459" w:firstLine="0"/>
          </w:pPr>
          <w:hyperlink w:anchor="_TOC_250011" w:history="1">
            <w:r w:rsidR="009369A1">
              <w:t>Ограничения централизованных систем: контроль пациента и фрагментированность</w:t>
            </w:r>
            <w:r w:rsidR="009369A1">
              <w:rPr>
                <w:spacing w:val="-16"/>
              </w:rPr>
              <w:t xml:space="preserve"> </w:t>
            </w:r>
            <w:r w:rsidR="009369A1">
              <w:t>медицинских</w:t>
            </w:r>
            <w:r w:rsidR="009369A1">
              <w:rPr>
                <w:spacing w:val="-13"/>
              </w:rPr>
              <w:t xml:space="preserve"> </w:t>
            </w:r>
            <w:r w:rsidR="009369A1">
              <w:rPr>
                <w:spacing w:val="-2"/>
              </w:rPr>
              <w:t>данных</w:t>
            </w:r>
            <w:r w:rsidR="009369A1">
              <w:tab/>
            </w:r>
            <w:r w:rsidR="009369A1">
              <w:rPr>
                <w:spacing w:val="-5"/>
              </w:rPr>
              <w:t>28</w:t>
            </w:r>
          </w:hyperlink>
        </w:p>
        <w:p w:rsidR="004F5BF9" w:rsidRDefault="009369A1">
          <w:pPr>
            <w:pStyle w:val="3"/>
            <w:numPr>
              <w:ilvl w:val="1"/>
              <w:numId w:val="12"/>
            </w:numPr>
            <w:tabs>
              <w:tab w:val="left" w:pos="672"/>
              <w:tab w:val="left" w:leader="dot" w:pos="9178"/>
            </w:tabs>
            <w:spacing w:before="2"/>
            <w:ind w:left="672" w:hanging="421"/>
          </w:pPr>
          <w:r>
            <w:t>Уязвимости</w:t>
          </w:r>
          <w:r>
            <w:rPr>
              <w:spacing w:val="-9"/>
            </w:rPr>
            <w:t xml:space="preserve"> </w:t>
          </w:r>
          <w:r>
            <w:t>безопасности</w:t>
          </w:r>
          <w:r>
            <w:rPr>
              <w:spacing w:val="-6"/>
            </w:rPr>
            <w:t xml:space="preserve"> </w:t>
          </w:r>
          <w:r>
            <w:t>в</w:t>
          </w:r>
          <w:r>
            <w:rPr>
              <w:spacing w:val="-7"/>
            </w:rPr>
            <w:t xml:space="preserve"> </w:t>
          </w:r>
          <w:r>
            <w:t>научных</w:t>
          </w:r>
          <w:r>
            <w:rPr>
              <w:spacing w:val="-7"/>
            </w:rPr>
            <w:t xml:space="preserve"> </w:t>
          </w:r>
          <w:r>
            <w:rPr>
              <w:spacing w:val="-2"/>
            </w:rPr>
            <w:t>исследованиях</w:t>
          </w:r>
          <w:r>
            <w:tab/>
          </w:r>
          <w:r>
            <w:rPr>
              <w:spacing w:val="-5"/>
            </w:rPr>
            <w:t>29</w:t>
          </w:r>
        </w:p>
        <w:p w:rsidR="004F5BF9" w:rsidRDefault="009369A1">
          <w:pPr>
            <w:pStyle w:val="3"/>
            <w:numPr>
              <w:ilvl w:val="1"/>
              <w:numId w:val="12"/>
            </w:numPr>
            <w:tabs>
              <w:tab w:val="left" w:pos="672"/>
              <w:tab w:val="left" w:leader="dot" w:pos="9178"/>
            </w:tabs>
            <w:ind w:left="672" w:hanging="421"/>
          </w:pPr>
          <w:r>
            <w:t>Распределенные</w:t>
          </w:r>
          <w:r>
            <w:rPr>
              <w:spacing w:val="-13"/>
            </w:rPr>
            <w:t xml:space="preserve"> </w:t>
          </w:r>
          <w:r>
            <w:t>реестры</w:t>
          </w:r>
          <w:r>
            <w:rPr>
              <w:spacing w:val="-9"/>
            </w:rPr>
            <w:t xml:space="preserve"> </w:t>
          </w:r>
          <w:r>
            <w:t>в</w:t>
          </w:r>
          <w:r>
            <w:rPr>
              <w:spacing w:val="-9"/>
            </w:rPr>
            <w:t xml:space="preserve"> </w:t>
          </w:r>
          <w:r>
            <w:t>медицинских</w:t>
          </w:r>
          <w:r>
            <w:rPr>
              <w:spacing w:val="-7"/>
            </w:rPr>
            <w:t xml:space="preserve"> </w:t>
          </w:r>
          <w:r>
            <w:rPr>
              <w:spacing w:val="-2"/>
            </w:rPr>
            <w:t>системах</w:t>
          </w:r>
          <w:r>
            <w:tab/>
          </w:r>
          <w:r>
            <w:rPr>
              <w:spacing w:val="-5"/>
            </w:rPr>
            <w:t>30</w:t>
          </w:r>
        </w:p>
        <w:p w:rsidR="004F5BF9" w:rsidRDefault="004660A8">
          <w:pPr>
            <w:pStyle w:val="3"/>
            <w:numPr>
              <w:ilvl w:val="1"/>
              <w:numId w:val="12"/>
            </w:numPr>
            <w:tabs>
              <w:tab w:val="left" w:pos="669"/>
              <w:tab w:val="left" w:leader="dot" w:pos="9178"/>
            </w:tabs>
            <w:ind w:left="669" w:hanging="418"/>
          </w:pPr>
          <w:hyperlink w:anchor="_TOC_250010" w:history="1">
            <w:r w:rsidR="009369A1">
              <w:t>Обеспечение</w:t>
            </w:r>
            <w:r w:rsidR="009369A1">
              <w:rPr>
                <w:spacing w:val="-12"/>
              </w:rPr>
              <w:t xml:space="preserve"> </w:t>
            </w:r>
            <w:r w:rsidR="009369A1">
              <w:t>безопасности</w:t>
            </w:r>
            <w:r w:rsidR="009369A1">
              <w:rPr>
                <w:spacing w:val="-6"/>
              </w:rPr>
              <w:t xml:space="preserve"> </w:t>
            </w:r>
            <w:r w:rsidR="009369A1">
              <w:t>данных</w:t>
            </w:r>
            <w:r w:rsidR="009369A1">
              <w:rPr>
                <w:spacing w:val="-2"/>
              </w:rPr>
              <w:t xml:space="preserve"> </w:t>
            </w:r>
            <w:r w:rsidR="009369A1">
              <w:t>в</w:t>
            </w:r>
            <w:r w:rsidR="009369A1">
              <w:rPr>
                <w:spacing w:val="-7"/>
              </w:rPr>
              <w:t xml:space="preserve"> </w:t>
            </w:r>
            <w:r w:rsidR="009369A1">
              <w:rPr>
                <w:spacing w:val="-2"/>
              </w:rPr>
              <w:t>системе</w:t>
            </w:r>
            <w:r w:rsidR="009369A1">
              <w:tab/>
            </w:r>
            <w:r w:rsidR="009369A1">
              <w:rPr>
                <w:spacing w:val="-5"/>
              </w:rPr>
              <w:t>33</w:t>
            </w:r>
          </w:hyperlink>
        </w:p>
        <w:p w:rsidR="004F5BF9" w:rsidRDefault="004660A8">
          <w:pPr>
            <w:pStyle w:val="3"/>
            <w:numPr>
              <w:ilvl w:val="1"/>
              <w:numId w:val="12"/>
            </w:numPr>
            <w:tabs>
              <w:tab w:val="left" w:pos="669"/>
              <w:tab w:val="left" w:leader="dot" w:pos="9178"/>
            </w:tabs>
            <w:spacing w:line="240" w:lineRule="auto"/>
            <w:ind w:left="669" w:hanging="418"/>
          </w:pPr>
          <w:hyperlink w:anchor="_TOC_250009" w:history="1">
            <w:r w:rsidR="009369A1">
              <w:t>Технология</w:t>
            </w:r>
            <w:r w:rsidR="009369A1">
              <w:rPr>
                <w:spacing w:val="-11"/>
              </w:rPr>
              <w:t xml:space="preserve"> </w:t>
            </w:r>
            <w:r w:rsidR="009369A1">
              <w:t>токенизированного</w:t>
            </w:r>
            <w:r w:rsidR="009369A1">
              <w:rPr>
                <w:spacing w:val="-10"/>
              </w:rPr>
              <w:t xml:space="preserve"> </w:t>
            </w:r>
            <w:r w:rsidR="009369A1">
              <w:t>управления</w:t>
            </w:r>
            <w:r w:rsidR="009369A1">
              <w:rPr>
                <w:spacing w:val="-14"/>
              </w:rPr>
              <w:t xml:space="preserve"> </w:t>
            </w:r>
            <w:r w:rsidR="009369A1">
              <w:t>доступом</w:t>
            </w:r>
            <w:r w:rsidR="009369A1">
              <w:rPr>
                <w:spacing w:val="-10"/>
              </w:rPr>
              <w:t xml:space="preserve"> </w:t>
            </w:r>
            <w:r w:rsidR="009369A1">
              <w:rPr>
                <w:spacing w:val="-5"/>
              </w:rPr>
              <w:t>TAC</w:t>
            </w:r>
            <w:r w:rsidR="009369A1">
              <w:tab/>
            </w:r>
            <w:r w:rsidR="009369A1">
              <w:rPr>
                <w:spacing w:val="-5"/>
              </w:rPr>
              <w:t>36</w:t>
            </w:r>
          </w:hyperlink>
        </w:p>
        <w:p w:rsidR="004F5BF9" w:rsidRDefault="004660A8">
          <w:pPr>
            <w:pStyle w:val="3"/>
            <w:numPr>
              <w:ilvl w:val="1"/>
              <w:numId w:val="12"/>
            </w:numPr>
            <w:tabs>
              <w:tab w:val="left" w:pos="672"/>
              <w:tab w:val="left" w:leader="dot" w:pos="9178"/>
            </w:tabs>
            <w:spacing w:line="240" w:lineRule="auto"/>
            <w:ind w:left="251" w:right="459" w:firstLine="0"/>
          </w:pPr>
          <w:hyperlink w:anchor="_TOC_250008" w:history="1">
            <w:r w:rsidR="009369A1">
              <w:t xml:space="preserve">Децентрализованный обмен данными для информационного </w:t>
            </w:r>
            <w:r w:rsidR="009369A1">
              <w:rPr>
                <w:spacing w:val="-2"/>
              </w:rPr>
              <w:t>взаимодействия</w:t>
            </w:r>
            <w:r w:rsidR="009369A1">
              <w:tab/>
            </w:r>
            <w:r w:rsidR="009369A1">
              <w:rPr>
                <w:spacing w:val="-5"/>
              </w:rPr>
              <w:t>38</w:t>
            </w:r>
          </w:hyperlink>
        </w:p>
        <w:p w:rsidR="004F5BF9" w:rsidRDefault="009369A1">
          <w:pPr>
            <w:pStyle w:val="3"/>
            <w:numPr>
              <w:ilvl w:val="1"/>
              <w:numId w:val="12"/>
            </w:numPr>
            <w:tabs>
              <w:tab w:val="left" w:pos="672"/>
              <w:tab w:val="left" w:leader="dot" w:pos="9178"/>
            </w:tabs>
            <w:spacing w:line="321" w:lineRule="exact"/>
            <w:ind w:left="672" w:hanging="421"/>
          </w:pPr>
          <w:r>
            <w:t>Существующие</w:t>
          </w:r>
          <w:r>
            <w:rPr>
              <w:spacing w:val="-13"/>
            </w:rPr>
            <w:t xml:space="preserve"> </w:t>
          </w:r>
          <w:r>
            <w:t>проекты</w:t>
          </w:r>
          <w:r>
            <w:rPr>
              <w:spacing w:val="-8"/>
            </w:rPr>
            <w:t xml:space="preserve"> </w:t>
          </w:r>
          <w:r>
            <w:t>с</w:t>
          </w:r>
          <w:r>
            <w:rPr>
              <w:spacing w:val="-9"/>
            </w:rPr>
            <w:t xml:space="preserve"> </w:t>
          </w:r>
          <w:r>
            <w:t>использованием</w:t>
          </w:r>
          <w:r>
            <w:rPr>
              <w:spacing w:val="-8"/>
            </w:rPr>
            <w:t xml:space="preserve"> </w:t>
          </w:r>
          <w:r>
            <w:t>блокчейн</w:t>
          </w:r>
          <w:r>
            <w:rPr>
              <w:spacing w:val="-8"/>
            </w:rPr>
            <w:t xml:space="preserve"> </w:t>
          </w:r>
          <w:r>
            <w:rPr>
              <w:spacing w:val="-2"/>
            </w:rPr>
            <w:t>технологий</w:t>
          </w:r>
          <w:r>
            <w:tab/>
          </w:r>
          <w:r>
            <w:rPr>
              <w:spacing w:val="-5"/>
            </w:rPr>
            <w:t>39</w:t>
          </w:r>
        </w:p>
        <w:p w:rsidR="004F5BF9" w:rsidRDefault="004660A8">
          <w:pPr>
            <w:pStyle w:val="3"/>
            <w:numPr>
              <w:ilvl w:val="1"/>
              <w:numId w:val="12"/>
            </w:numPr>
            <w:tabs>
              <w:tab w:val="left" w:pos="810"/>
              <w:tab w:val="left" w:leader="dot" w:pos="9178"/>
            </w:tabs>
            <w:spacing w:before="2" w:line="240" w:lineRule="auto"/>
            <w:ind w:left="251" w:right="459" w:firstLine="0"/>
          </w:pPr>
          <w:hyperlink w:anchor="_TOC_250007" w:history="1">
            <w:r w:rsidR="009369A1">
              <w:t xml:space="preserve">Безопасность и правовые аспекты применения блокчейна в </w:t>
            </w:r>
            <w:r w:rsidR="009369A1">
              <w:rPr>
                <w:spacing w:val="-2"/>
              </w:rPr>
              <w:t>здравоохранении</w:t>
            </w:r>
            <w:r w:rsidR="009369A1">
              <w:tab/>
            </w:r>
            <w:r w:rsidR="009369A1">
              <w:rPr>
                <w:spacing w:val="-5"/>
              </w:rPr>
              <w:t>46</w:t>
            </w:r>
          </w:hyperlink>
        </w:p>
        <w:p w:rsidR="004F5BF9" w:rsidRDefault="004660A8">
          <w:pPr>
            <w:pStyle w:val="3"/>
            <w:numPr>
              <w:ilvl w:val="1"/>
              <w:numId w:val="12"/>
            </w:numPr>
            <w:tabs>
              <w:tab w:val="left" w:pos="811"/>
              <w:tab w:val="left" w:pos="9178"/>
            </w:tabs>
            <w:spacing w:line="321" w:lineRule="exact"/>
            <w:ind w:left="811" w:hanging="560"/>
          </w:pPr>
          <w:hyperlink w:anchor="_TOC_250006" w:history="1">
            <w:r w:rsidR="009369A1">
              <w:t>Обоснование</w:t>
            </w:r>
            <w:r w:rsidR="009369A1">
              <w:rPr>
                <w:spacing w:val="-12"/>
              </w:rPr>
              <w:t xml:space="preserve"> </w:t>
            </w:r>
            <w:r w:rsidR="009369A1">
              <w:t>гибридной</w:t>
            </w:r>
            <w:r w:rsidR="009369A1">
              <w:rPr>
                <w:spacing w:val="-11"/>
              </w:rPr>
              <w:t xml:space="preserve"> </w:t>
            </w:r>
            <w:r w:rsidR="009369A1">
              <w:rPr>
                <w:spacing w:val="-2"/>
              </w:rPr>
              <w:t>модели</w:t>
            </w:r>
            <w:r w:rsidR="009369A1">
              <w:tab/>
            </w:r>
            <w:r w:rsidR="009369A1">
              <w:rPr>
                <w:spacing w:val="-5"/>
              </w:rPr>
              <w:t>50</w:t>
            </w:r>
          </w:hyperlink>
        </w:p>
        <w:p w:rsidR="004F5BF9" w:rsidRDefault="004660A8">
          <w:pPr>
            <w:pStyle w:val="20"/>
            <w:tabs>
              <w:tab w:val="left" w:leader="dot" w:pos="9178"/>
            </w:tabs>
            <w:spacing w:line="322" w:lineRule="exact"/>
            <w:rPr>
              <w:b w:val="0"/>
            </w:rPr>
          </w:pPr>
          <w:hyperlink w:anchor="_TOC_250005" w:history="1">
            <w:r w:rsidR="009369A1">
              <w:t>Выводы</w:t>
            </w:r>
            <w:r w:rsidR="009369A1">
              <w:rPr>
                <w:spacing w:val="-5"/>
              </w:rPr>
              <w:t xml:space="preserve"> </w:t>
            </w:r>
            <w:r w:rsidR="009369A1">
              <w:t>по</w:t>
            </w:r>
            <w:r w:rsidR="009369A1">
              <w:rPr>
                <w:spacing w:val="-2"/>
              </w:rPr>
              <w:t xml:space="preserve"> </w:t>
            </w:r>
            <w:r w:rsidR="009369A1">
              <w:t>второй</w:t>
            </w:r>
            <w:r w:rsidR="009369A1">
              <w:rPr>
                <w:spacing w:val="-4"/>
              </w:rPr>
              <w:t xml:space="preserve"> </w:t>
            </w:r>
            <w:r w:rsidR="009369A1">
              <w:rPr>
                <w:spacing w:val="-2"/>
              </w:rPr>
              <w:t>главе</w:t>
            </w:r>
            <w:r w:rsidR="009369A1">
              <w:rPr>
                <w:b w:val="0"/>
              </w:rPr>
              <w:tab/>
            </w:r>
            <w:r w:rsidR="009369A1">
              <w:rPr>
                <w:b w:val="0"/>
                <w:spacing w:val="-5"/>
              </w:rPr>
              <w:t>52</w:t>
            </w:r>
          </w:hyperlink>
        </w:p>
        <w:p w:rsidR="004F5BF9" w:rsidRDefault="009369A1">
          <w:pPr>
            <w:pStyle w:val="10"/>
            <w:numPr>
              <w:ilvl w:val="0"/>
              <w:numId w:val="12"/>
            </w:numPr>
            <w:tabs>
              <w:tab w:val="left" w:pos="461"/>
            </w:tabs>
            <w:ind w:left="461" w:hanging="210"/>
          </w:pPr>
          <w:r>
            <w:t>РАЗРАБОТКА</w:t>
          </w:r>
          <w:r>
            <w:rPr>
              <w:spacing w:val="-13"/>
            </w:rPr>
            <w:t xml:space="preserve"> </w:t>
          </w:r>
          <w:r>
            <w:t>ГИБРИДНОЙ</w:t>
          </w:r>
          <w:r>
            <w:rPr>
              <w:spacing w:val="-11"/>
            </w:rPr>
            <w:t xml:space="preserve"> </w:t>
          </w:r>
          <w:r>
            <w:rPr>
              <w:spacing w:val="-2"/>
            </w:rPr>
            <w:t>АРХИТЕКТУРЫ</w:t>
          </w:r>
        </w:p>
        <w:p w:rsidR="004F5BF9" w:rsidRDefault="009369A1">
          <w:pPr>
            <w:pStyle w:val="4"/>
            <w:tabs>
              <w:tab w:val="left" w:leader="dot" w:pos="9178"/>
            </w:tabs>
            <w:rPr>
              <w:b w:val="0"/>
              <w:i w:val="0"/>
              <w:sz w:val="28"/>
            </w:rPr>
          </w:pPr>
          <w:r>
            <w:rPr>
              <w:i w:val="0"/>
              <w:spacing w:val="-2"/>
              <w:sz w:val="28"/>
            </w:rPr>
            <w:t>СИСТЕМЫ</w:t>
          </w:r>
          <w:r>
            <w:rPr>
              <w:b w:val="0"/>
              <w:i w:val="0"/>
              <w:sz w:val="28"/>
            </w:rPr>
            <w:tab/>
          </w:r>
          <w:r>
            <w:rPr>
              <w:b w:val="0"/>
              <w:i w:val="0"/>
              <w:spacing w:val="-5"/>
              <w:sz w:val="28"/>
            </w:rPr>
            <w:t>54</w:t>
          </w:r>
        </w:p>
        <w:p w:rsidR="004F5BF9" w:rsidRDefault="004660A8">
          <w:pPr>
            <w:pStyle w:val="3"/>
            <w:numPr>
              <w:ilvl w:val="1"/>
              <w:numId w:val="12"/>
            </w:numPr>
            <w:tabs>
              <w:tab w:val="left" w:pos="672"/>
              <w:tab w:val="left" w:leader="dot" w:pos="9178"/>
            </w:tabs>
            <w:spacing w:before="2"/>
            <w:ind w:left="672" w:hanging="421"/>
          </w:pPr>
          <w:hyperlink w:anchor="_TOC_250004" w:history="1">
            <w:r w:rsidR="009369A1">
              <w:t>Ключевые</w:t>
            </w:r>
            <w:r w:rsidR="009369A1">
              <w:rPr>
                <w:spacing w:val="-11"/>
              </w:rPr>
              <w:t xml:space="preserve"> </w:t>
            </w:r>
            <w:r w:rsidR="009369A1">
              <w:t>особенности</w:t>
            </w:r>
            <w:r w:rsidR="009369A1">
              <w:rPr>
                <w:spacing w:val="-7"/>
              </w:rPr>
              <w:t xml:space="preserve"> </w:t>
            </w:r>
            <w:r w:rsidR="009369A1">
              <w:t>систем</w:t>
            </w:r>
            <w:r w:rsidR="009369A1">
              <w:rPr>
                <w:spacing w:val="-6"/>
              </w:rPr>
              <w:t xml:space="preserve"> </w:t>
            </w:r>
            <w:r w:rsidR="009369A1">
              <w:t>хранения</w:t>
            </w:r>
            <w:r w:rsidR="009369A1">
              <w:rPr>
                <w:spacing w:val="-6"/>
              </w:rPr>
              <w:t xml:space="preserve"> </w:t>
            </w:r>
            <w:r w:rsidR="009369A1">
              <w:t>данных</w:t>
            </w:r>
            <w:r w:rsidR="009369A1">
              <w:rPr>
                <w:spacing w:val="-5"/>
              </w:rPr>
              <w:t xml:space="preserve"> </w:t>
            </w:r>
            <w:r w:rsidR="009369A1">
              <w:t>в</w:t>
            </w:r>
            <w:r w:rsidR="009369A1">
              <w:rPr>
                <w:spacing w:val="-7"/>
              </w:rPr>
              <w:t xml:space="preserve"> </w:t>
            </w:r>
            <w:r w:rsidR="009369A1">
              <w:rPr>
                <w:spacing w:val="-2"/>
              </w:rPr>
              <w:t>телемедицине</w:t>
            </w:r>
            <w:r w:rsidR="009369A1">
              <w:tab/>
            </w:r>
            <w:r w:rsidR="009369A1">
              <w:rPr>
                <w:spacing w:val="-5"/>
              </w:rPr>
              <w:t>54</w:t>
            </w:r>
          </w:hyperlink>
        </w:p>
        <w:p w:rsidR="004F5BF9" w:rsidRDefault="009369A1">
          <w:pPr>
            <w:pStyle w:val="3"/>
            <w:numPr>
              <w:ilvl w:val="1"/>
              <w:numId w:val="12"/>
            </w:numPr>
            <w:tabs>
              <w:tab w:val="left" w:pos="669"/>
              <w:tab w:val="left" w:pos="9178"/>
            </w:tabs>
            <w:spacing w:line="240" w:lineRule="auto"/>
            <w:ind w:left="669" w:hanging="418"/>
          </w:pPr>
          <w:r>
            <w:t>Архитектурная</w:t>
          </w:r>
          <w:r>
            <w:rPr>
              <w:spacing w:val="-12"/>
            </w:rPr>
            <w:t xml:space="preserve"> </w:t>
          </w:r>
          <w:r>
            <w:t>структура</w:t>
          </w:r>
          <w:r>
            <w:rPr>
              <w:spacing w:val="-7"/>
            </w:rPr>
            <w:t xml:space="preserve"> </w:t>
          </w:r>
          <w:r>
            <w:t>модели</w:t>
          </w:r>
          <w:r>
            <w:rPr>
              <w:spacing w:val="-9"/>
            </w:rPr>
            <w:t xml:space="preserve"> </w:t>
          </w:r>
          <w:r>
            <w:t>гибридной</w:t>
          </w:r>
          <w:r>
            <w:rPr>
              <w:spacing w:val="-7"/>
            </w:rPr>
            <w:t xml:space="preserve"> </w:t>
          </w:r>
          <w:r>
            <w:rPr>
              <w:spacing w:val="-2"/>
            </w:rPr>
            <w:t>системы.......................</w:t>
          </w:r>
          <w:r>
            <w:tab/>
          </w:r>
          <w:r>
            <w:rPr>
              <w:spacing w:val="-5"/>
            </w:rPr>
            <w:t>57</w:t>
          </w:r>
        </w:p>
        <w:p w:rsidR="004F5BF9" w:rsidRDefault="004660A8">
          <w:pPr>
            <w:pStyle w:val="3"/>
            <w:numPr>
              <w:ilvl w:val="1"/>
              <w:numId w:val="12"/>
            </w:numPr>
            <w:tabs>
              <w:tab w:val="left" w:pos="669"/>
              <w:tab w:val="left" w:leader="dot" w:pos="9178"/>
            </w:tabs>
            <w:ind w:left="669" w:hanging="418"/>
          </w:pPr>
          <w:hyperlink w:anchor="_TOC_250003" w:history="1">
            <w:r w:rsidR="009369A1">
              <w:t>Алгоритм</w:t>
            </w:r>
            <w:r w:rsidR="009369A1">
              <w:rPr>
                <w:spacing w:val="-10"/>
              </w:rPr>
              <w:t xml:space="preserve"> </w:t>
            </w:r>
            <w:r w:rsidR="009369A1">
              <w:t>защищенной</w:t>
            </w:r>
            <w:r w:rsidR="009369A1">
              <w:rPr>
                <w:spacing w:val="-7"/>
              </w:rPr>
              <w:t xml:space="preserve"> </w:t>
            </w:r>
            <w:r w:rsidR="009369A1">
              <w:t>обработки</w:t>
            </w:r>
            <w:r w:rsidR="009369A1">
              <w:rPr>
                <w:spacing w:val="-9"/>
              </w:rPr>
              <w:t xml:space="preserve"> </w:t>
            </w:r>
            <w:r w:rsidR="009369A1">
              <w:t>и</w:t>
            </w:r>
            <w:r w:rsidR="009369A1">
              <w:rPr>
                <w:spacing w:val="-7"/>
              </w:rPr>
              <w:t xml:space="preserve"> </w:t>
            </w:r>
            <w:r w:rsidR="009369A1">
              <w:t>хранения</w:t>
            </w:r>
            <w:r w:rsidR="009369A1">
              <w:rPr>
                <w:spacing w:val="-9"/>
              </w:rPr>
              <w:t xml:space="preserve"> </w:t>
            </w:r>
            <w:r w:rsidR="009369A1">
              <w:rPr>
                <w:spacing w:val="-2"/>
              </w:rPr>
              <w:t>данных</w:t>
            </w:r>
            <w:r w:rsidR="009369A1">
              <w:tab/>
            </w:r>
            <w:r w:rsidR="009369A1">
              <w:rPr>
                <w:spacing w:val="-5"/>
              </w:rPr>
              <w:t>60</w:t>
            </w:r>
          </w:hyperlink>
        </w:p>
        <w:p w:rsidR="004F5BF9" w:rsidRDefault="009369A1">
          <w:pPr>
            <w:pStyle w:val="3"/>
            <w:numPr>
              <w:ilvl w:val="1"/>
              <w:numId w:val="12"/>
            </w:numPr>
            <w:tabs>
              <w:tab w:val="left" w:pos="669"/>
              <w:tab w:val="left" w:pos="9178"/>
            </w:tabs>
            <w:ind w:left="669" w:hanging="418"/>
          </w:pPr>
          <w:r>
            <w:t>ERD-модель</w:t>
          </w:r>
          <w:r>
            <w:rPr>
              <w:spacing w:val="-11"/>
            </w:rPr>
            <w:t xml:space="preserve"> </w:t>
          </w:r>
          <w:r>
            <w:t>данных:</w:t>
          </w:r>
          <w:r>
            <w:rPr>
              <w:spacing w:val="-5"/>
            </w:rPr>
            <w:t xml:space="preserve"> </w:t>
          </w:r>
          <w:r>
            <w:t>структура</w:t>
          </w:r>
          <w:r>
            <w:rPr>
              <w:spacing w:val="-7"/>
            </w:rPr>
            <w:t xml:space="preserve"> </w:t>
          </w:r>
          <w:r>
            <w:t>сущностей</w:t>
          </w:r>
          <w:r>
            <w:rPr>
              <w:spacing w:val="-9"/>
            </w:rPr>
            <w:t xml:space="preserve"> </w:t>
          </w:r>
          <w:r>
            <w:t>и</w:t>
          </w:r>
          <w:r>
            <w:rPr>
              <w:spacing w:val="-6"/>
            </w:rPr>
            <w:t xml:space="preserve"> </w:t>
          </w:r>
          <w:r>
            <w:t>ключевые</w:t>
          </w:r>
          <w:r>
            <w:rPr>
              <w:spacing w:val="-6"/>
            </w:rPr>
            <w:t xml:space="preserve"> </w:t>
          </w:r>
          <w:r>
            <w:rPr>
              <w:spacing w:val="-2"/>
            </w:rPr>
            <w:t>взаимосвязи.</w:t>
          </w:r>
          <w:r>
            <w:tab/>
          </w:r>
          <w:r>
            <w:rPr>
              <w:spacing w:val="-5"/>
            </w:rPr>
            <w:t>63</w:t>
          </w:r>
        </w:p>
        <w:p w:rsidR="004F5BF9" w:rsidRDefault="009369A1">
          <w:pPr>
            <w:pStyle w:val="3"/>
            <w:numPr>
              <w:ilvl w:val="1"/>
              <w:numId w:val="12"/>
            </w:numPr>
            <w:tabs>
              <w:tab w:val="left" w:pos="672"/>
            </w:tabs>
            <w:ind w:left="672" w:hanging="421"/>
          </w:pPr>
          <w:r>
            <w:t>Функциональная</w:t>
          </w:r>
          <w:r>
            <w:rPr>
              <w:spacing w:val="-9"/>
            </w:rPr>
            <w:t xml:space="preserve"> </w:t>
          </w:r>
          <w:r>
            <w:t>часть</w:t>
          </w:r>
          <w:r>
            <w:rPr>
              <w:spacing w:val="-6"/>
            </w:rPr>
            <w:t xml:space="preserve"> </w:t>
          </w:r>
          <w:r>
            <w:t>системы</w:t>
          </w:r>
          <w:r>
            <w:rPr>
              <w:spacing w:val="-8"/>
            </w:rPr>
            <w:t xml:space="preserve"> </w:t>
          </w:r>
          <w:r>
            <w:t>по</w:t>
          </w:r>
          <w:r>
            <w:rPr>
              <w:spacing w:val="-8"/>
            </w:rPr>
            <w:t xml:space="preserve"> </w:t>
          </w:r>
          <w:r>
            <w:t>обработке</w:t>
          </w:r>
          <w:r>
            <w:rPr>
              <w:spacing w:val="-8"/>
            </w:rPr>
            <w:t xml:space="preserve"> </w:t>
          </w:r>
          <w:r>
            <w:t>и</w:t>
          </w:r>
          <w:r>
            <w:rPr>
              <w:spacing w:val="-4"/>
            </w:rPr>
            <w:t xml:space="preserve"> </w:t>
          </w:r>
          <w:r>
            <w:rPr>
              <w:spacing w:val="-2"/>
            </w:rPr>
            <w:t>хранении</w:t>
          </w:r>
        </w:p>
        <w:p w:rsidR="004F5BF9" w:rsidRDefault="009369A1">
          <w:pPr>
            <w:pStyle w:val="3"/>
            <w:tabs>
              <w:tab w:val="left" w:leader="dot" w:pos="9178"/>
            </w:tabs>
            <w:ind w:left="251" w:firstLine="0"/>
          </w:pPr>
          <w:r>
            <w:t>медицинских</w:t>
          </w:r>
          <w:r>
            <w:rPr>
              <w:spacing w:val="-9"/>
            </w:rPr>
            <w:t xml:space="preserve"> </w:t>
          </w:r>
          <w:r>
            <w:rPr>
              <w:spacing w:val="-2"/>
            </w:rPr>
            <w:t>данных</w:t>
          </w:r>
          <w:r>
            <w:tab/>
          </w:r>
          <w:r>
            <w:rPr>
              <w:spacing w:val="-5"/>
            </w:rPr>
            <w:t>65</w:t>
          </w:r>
        </w:p>
        <w:p w:rsidR="004F5BF9" w:rsidRDefault="004660A8">
          <w:pPr>
            <w:pStyle w:val="3"/>
            <w:numPr>
              <w:ilvl w:val="1"/>
              <w:numId w:val="12"/>
            </w:numPr>
            <w:tabs>
              <w:tab w:val="left" w:pos="670"/>
              <w:tab w:val="left" w:leader="dot" w:pos="9178"/>
            </w:tabs>
            <w:spacing w:line="242" w:lineRule="auto"/>
            <w:ind w:left="251" w:right="459" w:firstLine="0"/>
          </w:pPr>
          <w:hyperlink w:anchor="_TOC_250002" w:history="1">
            <w:r w:rsidR="009369A1">
              <w:t>Использование</w:t>
            </w:r>
            <w:r w:rsidR="009369A1">
              <w:rPr>
                <w:spacing w:val="61"/>
              </w:rPr>
              <w:t xml:space="preserve"> </w:t>
            </w:r>
            <w:r w:rsidR="009369A1">
              <w:t>сети</w:t>
            </w:r>
            <w:r w:rsidR="009369A1">
              <w:rPr>
                <w:spacing w:val="61"/>
              </w:rPr>
              <w:t xml:space="preserve"> </w:t>
            </w:r>
            <w:r w:rsidR="009369A1">
              <w:t>блокчейн</w:t>
            </w:r>
            <w:r w:rsidR="009369A1">
              <w:rPr>
                <w:spacing w:val="61"/>
              </w:rPr>
              <w:t xml:space="preserve"> </w:t>
            </w:r>
            <w:r w:rsidR="009369A1">
              <w:t>в</w:t>
            </w:r>
            <w:r w:rsidR="009369A1">
              <w:rPr>
                <w:spacing w:val="60"/>
              </w:rPr>
              <w:t xml:space="preserve"> </w:t>
            </w:r>
            <w:r w:rsidR="009369A1">
              <w:t>гибридной</w:t>
            </w:r>
            <w:r w:rsidR="009369A1">
              <w:rPr>
                <w:spacing w:val="61"/>
              </w:rPr>
              <w:t xml:space="preserve"> </w:t>
            </w:r>
            <w:r w:rsidR="009369A1">
              <w:t>архитектуре</w:t>
            </w:r>
            <w:r w:rsidR="009369A1">
              <w:rPr>
                <w:spacing w:val="80"/>
              </w:rPr>
              <w:t xml:space="preserve"> </w:t>
            </w:r>
            <w:r w:rsidR="009369A1">
              <w:rPr>
                <w:spacing w:val="-2"/>
              </w:rPr>
              <w:t>телемедицины</w:t>
            </w:r>
            <w:r w:rsidR="009369A1">
              <w:tab/>
            </w:r>
            <w:r w:rsidR="009369A1">
              <w:rPr>
                <w:spacing w:val="-6"/>
              </w:rPr>
              <w:t>68</w:t>
            </w:r>
          </w:hyperlink>
        </w:p>
        <w:p w:rsidR="004F5BF9" w:rsidRDefault="004660A8">
          <w:pPr>
            <w:pStyle w:val="3"/>
            <w:numPr>
              <w:ilvl w:val="1"/>
              <w:numId w:val="12"/>
            </w:numPr>
            <w:tabs>
              <w:tab w:val="left" w:pos="672"/>
              <w:tab w:val="left" w:leader="dot" w:pos="9178"/>
            </w:tabs>
            <w:spacing w:line="240" w:lineRule="auto"/>
            <w:ind w:left="251" w:right="459" w:firstLine="0"/>
          </w:pPr>
          <w:hyperlink w:anchor="_TOC_250001" w:history="1">
            <w:r w:rsidR="009369A1">
              <w:t xml:space="preserve">Механизмы управления выдача доступа, проверка, отзыв и </w:t>
            </w:r>
            <w:r w:rsidR="009369A1">
              <w:rPr>
                <w:spacing w:val="-2"/>
              </w:rPr>
              <w:t>журналирование</w:t>
            </w:r>
            <w:r w:rsidR="009369A1">
              <w:tab/>
            </w:r>
            <w:r w:rsidR="009369A1">
              <w:rPr>
                <w:spacing w:val="-5"/>
              </w:rPr>
              <w:t>70</w:t>
            </w:r>
          </w:hyperlink>
        </w:p>
        <w:p w:rsidR="004F5BF9" w:rsidRDefault="004660A8">
          <w:pPr>
            <w:pStyle w:val="20"/>
            <w:tabs>
              <w:tab w:val="left" w:leader="dot" w:pos="9178"/>
            </w:tabs>
            <w:spacing w:line="321" w:lineRule="exact"/>
            <w:rPr>
              <w:b w:val="0"/>
            </w:rPr>
          </w:pPr>
          <w:hyperlink w:anchor="_TOC_250000" w:history="1">
            <w:r w:rsidR="009369A1">
              <w:t>Выводы</w:t>
            </w:r>
            <w:r w:rsidR="009369A1">
              <w:rPr>
                <w:spacing w:val="-5"/>
              </w:rPr>
              <w:t xml:space="preserve"> </w:t>
            </w:r>
            <w:r w:rsidR="009369A1">
              <w:t>по</w:t>
            </w:r>
            <w:r w:rsidR="009369A1">
              <w:rPr>
                <w:spacing w:val="-3"/>
              </w:rPr>
              <w:t xml:space="preserve"> </w:t>
            </w:r>
            <w:r w:rsidR="009369A1">
              <w:t>третьей</w:t>
            </w:r>
            <w:r w:rsidR="009369A1">
              <w:rPr>
                <w:spacing w:val="-4"/>
              </w:rPr>
              <w:t xml:space="preserve"> </w:t>
            </w:r>
            <w:r w:rsidR="009369A1">
              <w:rPr>
                <w:spacing w:val="-2"/>
              </w:rPr>
              <w:t>главе</w:t>
            </w:r>
            <w:r w:rsidR="009369A1">
              <w:rPr>
                <w:b w:val="0"/>
              </w:rPr>
              <w:tab/>
            </w:r>
            <w:r w:rsidR="009369A1">
              <w:rPr>
                <w:b w:val="0"/>
                <w:spacing w:val="-5"/>
              </w:rPr>
              <w:t>72</w:t>
            </w:r>
          </w:hyperlink>
        </w:p>
      </w:sdtContent>
    </w:sdt>
    <w:p w:rsidR="004F5BF9" w:rsidRDefault="009369A1">
      <w:pPr>
        <w:pStyle w:val="1"/>
        <w:numPr>
          <w:ilvl w:val="0"/>
          <w:numId w:val="12"/>
        </w:numPr>
        <w:tabs>
          <w:tab w:val="left" w:pos="461"/>
        </w:tabs>
        <w:spacing w:before="0"/>
        <w:ind w:left="461" w:hanging="210"/>
      </w:pPr>
      <w:r>
        <w:t>РЕАЛИЗАЦИЯ</w:t>
      </w:r>
      <w:r>
        <w:rPr>
          <w:spacing w:val="-11"/>
        </w:rPr>
        <w:t xml:space="preserve"> </w:t>
      </w:r>
      <w:r>
        <w:t>ПРОТОТИПА</w:t>
      </w:r>
      <w:r>
        <w:rPr>
          <w:spacing w:val="-5"/>
        </w:rPr>
        <w:t xml:space="preserve"> </w:t>
      </w:r>
      <w:r>
        <w:t>И</w:t>
      </w:r>
      <w:r>
        <w:rPr>
          <w:spacing w:val="-6"/>
        </w:rPr>
        <w:t xml:space="preserve"> </w:t>
      </w:r>
      <w:r>
        <w:rPr>
          <w:spacing w:val="-2"/>
        </w:rPr>
        <w:t>ЭКСПЕРИМЕНТАЛЬНАЯ</w:t>
      </w:r>
    </w:p>
    <w:p w:rsidR="004F5BF9" w:rsidRDefault="004F5BF9">
      <w:pPr>
        <w:pStyle w:val="1"/>
        <w:sectPr w:rsidR="004F5BF9">
          <w:footerReference w:type="default" r:id="rId7"/>
          <w:pgSz w:w="11910" w:h="16840"/>
          <w:pgMar w:top="940" w:right="425" w:bottom="1160" w:left="1559" w:header="0" w:footer="968" w:gutter="0"/>
          <w:pgNumType w:start="2"/>
          <w:cols w:space="720"/>
        </w:sectPr>
      </w:pPr>
    </w:p>
    <w:p w:rsidR="004F5BF9" w:rsidRDefault="009369A1">
      <w:pPr>
        <w:spacing w:before="61"/>
        <w:ind w:left="251"/>
        <w:rPr>
          <w:b/>
          <w:sz w:val="28"/>
        </w:rPr>
      </w:pPr>
      <w:r>
        <w:rPr>
          <w:b/>
          <w:sz w:val="28"/>
        </w:rPr>
        <w:t>ОЦЕНКА</w:t>
      </w:r>
      <w:r>
        <w:rPr>
          <w:b/>
          <w:spacing w:val="-10"/>
          <w:sz w:val="28"/>
        </w:rPr>
        <w:t xml:space="preserve"> </w:t>
      </w:r>
      <w:r>
        <w:rPr>
          <w:b/>
          <w:sz w:val="28"/>
        </w:rPr>
        <w:t>ГИБРИДНОЙ</w:t>
      </w:r>
      <w:r>
        <w:rPr>
          <w:b/>
          <w:spacing w:val="-10"/>
          <w:sz w:val="28"/>
        </w:rPr>
        <w:t xml:space="preserve"> </w:t>
      </w:r>
      <w:r>
        <w:rPr>
          <w:b/>
          <w:spacing w:val="-2"/>
          <w:sz w:val="28"/>
        </w:rPr>
        <w:t>СИСТЕМЫ…………………………………....</w:t>
      </w:r>
    </w:p>
    <w:p w:rsidR="004F5BF9" w:rsidRDefault="009369A1">
      <w:pPr>
        <w:pStyle w:val="a4"/>
        <w:numPr>
          <w:ilvl w:val="1"/>
          <w:numId w:val="11"/>
        </w:numPr>
        <w:tabs>
          <w:tab w:val="left" w:pos="672"/>
        </w:tabs>
        <w:spacing w:before="3"/>
        <w:ind w:right="52" w:firstLine="0"/>
        <w:rPr>
          <w:sz w:val="28"/>
        </w:rPr>
      </w:pPr>
      <w:r>
        <w:rPr>
          <w:sz w:val="28"/>
        </w:rPr>
        <w:t>Реализация</w:t>
      </w:r>
      <w:r>
        <w:rPr>
          <w:spacing w:val="-1"/>
          <w:sz w:val="28"/>
        </w:rPr>
        <w:t xml:space="preserve"> </w:t>
      </w:r>
      <w:r>
        <w:rPr>
          <w:sz w:val="28"/>
        </w:rPr>
        <w:t>централизованной части</w:t>
      </w:r>
      <w:r>
        <w:rPr>
          <w:spacing w:val="-1"/>
          <w:sz w:val="28"/>
        </w:rPr>
        <w:t xml:space="preserve"> </w:t>
      </w:r>
      <w:r>
        <w:rPr>
          <w:sz w:val="28"/>
        </w:rPr>
        <w:t xml:space="preserve">медицинской информационной </w:t>
      </w:r>
      <w:r>
        <w:rPr>
          <w:spacing w:val="-2"/>
          <w:sz w:val="28"/>
        </w:rPr>
        <w:t>системы……………………………………………………………………….</w:t>
      </w:r>
    </w:p>
    <w:p w:rsidR="004F5BF9" w:rsidRDefault="009369A1">
      <w:pPr>
        <w:pStyle w:val="a4"/>
        <w:numPr>
          <w:ilvl w:val="1"/>
          <w:numId w:val="11"/>
        </w:numPr>
        <w:tabs>
          <w:tab w:val="left" w:pos="672"/>
        </w:tabs>
        <w:spacing w:line="321" w:lineRule="exact"/>
        <w:ind w:left="672" w:hanging="421"/>
        <w:rPr>
          <w:sz w:val="28"/>
        </w:rPr>
      </w:pPr>
      <w:r>
        <w:rPr>
          <w:sz w:val="28"/>
        </w:rPr>
        <w:t>Развертывание</w:t>
      </w:r>
      <w:r>
        <w:rPr>
          <w:spacing w:val="-12"/>
          <w:sz w:val="28"/>
        </w:rPr>
        <w:t xml:space="preserve"> </w:t>
      </w:r>
      <w:r>
        <w:rPr>
          <w:sz w:val="28"/>
        </w:rPr>
        <w:t>и</w:t>
      </w:r>
      <w:r>
        <w:rPr>
          <w:spacing w:val="-11"/>
          <w:sz w:val="28"/>
        </w:rPr>
        <w:t xml:space="preserve"> </w:t>
      </w:r>
      <w:r>
        <w:rPr>
          <w:sz w:val="28"/>
        </w:rPr>
        <w:t>конфигурация</w:t>
      </w:r>
      <w:r>
        <w:rPr>
          <w:spacing w:val="-12"/>
          <w:sz w:val="28"/>
        </w:rPr>
        <w:t xml:space="preserve"> </w:t>
      </w:r>
      <w:r>
        <w:rPr>
          <w:sz w:val="28"/>
        </w:rPr>
        <w:t>блокчейн-</w:t>
      </w:r>
      <w:r>
        <w:rPr>
          <w:spacing w:val="-2"/>
          <w:sz w:val="28"/>
        </w:rPr>
        <w:t>уровня……………………..</w:t>
      </w:r>
    </w:p>
    <w:p w:rsidR="004F5BF9" w:rsidRDefault="009369A1">
      <w:pPr>
        <w:pStyle w:val="a4"/>
        <w:numPr>
          <w:ilvl w:val="1"/>
          <w:numId w:val="11"/>
        </w:numPr>
        <w:tabs>
          <w:tab w:val="left" w:pos="672"/>
        </w:tabs>
        <w:spacing w:line="322" w:lineRule="exact"/>
        <w:ind w:left="672" w:hanging="421"/>
        <w:rPr>
          <w:sz w:val="28"/>
        </w:rPr>
      </w:pPr>
      <w:r>
        <w:rPr>
          <w:sz w:val="28"/>
        </w:rPr>
        <w:t>Реализация</w:t>
      </w:r>
      <w:r>
        <w:rPr>
          <w:spacing w:val="-11"/>
          <w:sz w:val="28"/>
        </w:rPr>
        <w:t xml:space="preserve"> </w:t>
      </w:r>
      <w:r>
        <w:rPr>
          <w:sz w:val="28"/>
        </w:rPr>
        <w:t>механизма</w:t>
      </w:r>
      <w:r>
        <w:rPr>
          <w:spacing w:val="-13"/>
          <w:sz w:val="28"/>
        </w:rPr>
        <w:t xml:space="preserve"> </w:t>
      </w:r>
      <w:r>
        <w:rPr>
          <w:sz w:val="28"/>
        </w:rPr>
        <w:t>безопасного</w:t>
      </w:r>
      <w:r>
        <w:rPr>
          <w:spacing w:val="-8"/>
          <w:sz w:val="28"/>
        </w:rPr>
        <w:t xml:space="preserve"> </w:t>
      </w:r>
      <w:r>
        <w:rPr>
          <w:sz w:val="28"/>
        </w:rPr>
        <w:t>управления</w:t>
      </w:r>
      <w:r>
        <w:rPr>
          <w:spacing w:val="-8"/>
          <w:sz w:val="28"/>
        </w:rPr>
        <w:t xml:space="preserve"> </w:t>
      </w:r>
      <w:r>
        <w:rPr>
          <w:spacing w:val="-2"/>
          <w:sz w:val="28"/>
        </w:rPr>
        <w:t>доступом…………...</w:t>
      </w:r>
    </w:p>
    <w:p w:rsidR="004F5BF9" w:rsidRDefault="009369A1">
      <w:pPr>
        <w:pStyle w:val="a4"/>
        <w:numPr>
          <w:ilvl w:val="1"/>
          <w:numId w:val="11"/>
        </w:numPr>
        <w:tabs>
          <w:tab w:val="left" w:pos="672"/>
        </w:tabs>
        <w:spacing w:line="322" w:lineRule="exact"/>
        <w:ind w:left="672" w:hanging="421"/>
        <w:rPr>
          <w:sz w:val="28"/>
        </w:rPr>
      </w:pPr>
      <w:r>
        <w:rPr>
          <w:sz w:val="28"/>
        </w:rPr>
        <w:t>Реализация</w:t>
      </w:r>
      <w:r>
        <w:rPr>
          <w:spacing w:val="-16"/>
          <w:sz w:val="28"/>
        </w:rPr>
        <w:t xml:space="preserve"> </w:t>
      </w:r>
      <w:r>
        <w:rPr>
          <w:sz w:val="28"/>
        </w:rPr>
        <w:t>пользовательских</w:t>
      </w:r>
      <w:r>
        <w:rPr>
          <w:spacing w:val="-13"/>
          <w:sz w:val="28"/>
        </w:rPr>
        <w:t xml:space="preserve"> </w:t>
      </w:r>
      <w:r>
        <w:rPr>
          <w:sz w:val="28"/>
        </w:rPr>
        <w:t>интерфейсов</w:t>
      </w:r>
      <w:r>
        <w:rPr>
          <w:spacing w:val="-11"/>
          <w:sz w:val="28"/>
        </w:rPr>
        <w:t xml:space="preserve"> </w:t>
      </w:r>
      <w:r>
        <w:rPr>
          <w:spacing w:val="-2"/>
          <w:sz w:val="28"/>
        </w:rPr>
        <w:t>системы…………….……</w:t>
      </w:r>
    </w:p>
    <w:p w:rsidR="004F5BF9" w:rsidRDefault="009369A1">
      <w:pPr>
        <w:pStyle w:val="a4"/>
        <w:numPr>
          <w:ilvl w:val="1"/>
          <w:numId w:val="11"/>
        </w:numPr>
        <w:tabs>
          <w:tab w:val="left" w:pos="672"/>
        </w:tabs>
        <w:ind w:left="672" w:hanging="421"/>
        <w:rPr>
          <w:sz w:val="28"/>
        </w:rPr>
      </w:pPr>
      <w:r>
        <w:rPr>
          <w:sz w:val="28"/>
        </w:rPr>
        <w:t>Методика</w:t>
      </w:r>
      <w:r>
        <w:rPr>
          <w:spacing w:val="-13"/>
          <w:sz w:val="28"/>
        </w:rPr>
        <w:t xml:space="preserve"> </w:t>
      </w:r>
      <w:r>
        <w:rPr>
          <w:sz w:val="28"/>
        </w:rPr>
        <w:t>экспериментальной</w:t>
      </w:r>
      <w:r>
        <w:rPr>
          <w:spacing w:val="-11"/>
          <w:sz w:val="28"/>
        </w:rPr>
        <w:t xml:space="preserve"> </w:t>
      </w:r>
      <w:r>
        <w:rPr>
          <w:sz w:val="28"/>
        </w:rPr>
        <w:t>оценки</w:t>
      </w:r>
      <w:r>
        <w:rPr>
          <w:spacing w:val="-11"/>
          <w:sz w:val="28"/>
        </w:rPr>
        <w:t xml:space="preserve"> </w:t>
      </w:r>
      <w:r>
        <w:rPr>
          <w:sz w:val="28"/>
        </w:rPr>
        <w:t>гибридной</w:t>
      </w:r>
      <w:r>
        <w:rPr>
          <w:spacing w:val="-10"/>
          <w:sz w:val="28"/>
        </w:rPr>
        <w:t xml:space="preserve"> </w:t>
      </w:r>
      <w:r>
        <w:rPr>
          <w:spacing w:val="-2"/>
          <w:sz w:val="28"/>
        </w:rPr>
        <w:t>системы……….….</w:t>
      </w:r>
    </w:p>
    <w:p w:rsidR="004F5BF9" w:rsidRDefault="009369A1">
      <w:pPr>
        <w:pStyle w:val="a4"/>
        <w:numPr>
          <w:ilvl w:val="1"/>
          <w:numId w:val="11"/>
        </w:numPr>
        <w:tabs>
          <w:tab w:val="left" w:pos="672"/>
        </w:tabs>
        <w:spacing w:before="1" w:line="322" w:lineRule="exact"/>
        <w:ind w:left="672" w:hanging="421"/>
        <w:rPr>
          <w:sz w:val="28"/>
        </w:rPr>
      </w:pPr>
      <w:r>
        <w:rPr>
          <w:sz w:val="28"/>
        </w:rPr>
        <w:t>Экспериментальные</w:t>
      </w:r>
      <w:r>
        <w:rPr>
          <w:spacing w:val="-13"/>
          <w:sz w:val="28"/>
        </w:rPr>
        <w:t xml:space="preserve"> </w:t>
      </w:r>
      <w:r>
        <w:rPr>
          <w:sz w:val="28"/>
        </w:rPr>
        <w:t>результаты</w:t>
      </w:r>
      <w:r>
        <w:rPr>
          <w:spacing w:val="-7"/>
          <w:sz w:val="28"/>
        </w:rPr>
        <w:t xml:space="preserve"> </w:t>
      </w:r>
      <w:r>
        <w:rPr>
          <w:sz w:val="28"/>
        </w:rPr>
        <w:t>и</w:t>
      </w:r>
      <w:r>
        <w:rPr>
          <w:spacing w:val="-10"/>
          <w:sz w:val="28"/>
        </w:rPr>
        <w:t xml:space="preserve"> </w:t>
      </w:r>
      <w:r>
        <w:rPr>
          <w:spacing w:val="-2"/>
          <w:sz w:val="28"/>
        </w:rPr>
        <w:t>анализ………………………….…..</w:t>
      </w:r>
    </w:p>
    <w:p w:rsidR="004F5BF9" w:rsidRDefault="009369A1">
      <w:pPr>
        <w:spacing w:line="322" w:lineRule="exact"/>
        <w:ind w:left="251"/>
        <w:rPr>
          <w:b/>
          <w:sz w:val="28"/>
        </w:rPr>
      </w:pPr>
      <w:r>
        <w:rPr>
          <w:b/>
          <w:sz w:val="28"/>
        </w:rPr>
        <w:t>Выводы</w:t>
      </w:r>
      <w:r>
        <w:rPr>
          <w:b/>
          <w:spacing w:val="-6"/>
          <w:sz w:val="28"/>
        </w:rPr>
        <w:t xml:space="preserve"> </w:t>
      </w:r>
      <w:r>
        <w:rPr>
          <w:b/>
          <w:sz w:val="28"/>
        </w:rPr>
        <w:t>по</w:t>
      </w:r>
      <w:r>
        <w:rPr>
          <w:b/>
          <w:spacing w:val="-3"/>
          <w:sz w:val="28"/>
        </w:rPr>
        <w:t xml:space="preserve"> </w:t>
      </w:r>
      <w:r>
        <w:rPr>
          <w:b/>
          <w:sz w:val="28"/>
        </w:rPr>
        <w:t>четвертой</w:t>
      </w:r>
      <w:r>
        <w:rPr>
          <w:b/>
          <w:spacing w:val="-3"/>
          <w:sz w:val="28"/>
        </w:rPr>
        <w:t xml:space="preserve"> </w:t>
      </w:r>
      <w:r>
        <w:rPr>
          <w:b/>
          <w:spacing w:val="-2"/>
          <w:sz w:val="28"/>
        </w:rPr>
        <w:t>главе.........................................................................</w:t>
      </w:r>
    </w:p>
    <w:p w:rsidR="004F5BF9" w:rsidRDefault="009369A1">
      <w:pPr>
        <w:pStyle w:val="1"/>
        <w:spacing w:before="0"/>
        <w:ind w:left="251"/>
      </w:pPr>
      <w:r>
        <w:rPr>
          <w:spacing w:val="-2"/>
        </w:rPr>
        <w:t xml:space="preserve">ЗАКЛЮЧЕНИЕ.............................................................................................. </w:t>
      </w:r>
      <w:r>
        <w:t>СПИСОК</w:t>
      </w:r>
      <w:r>
        <w:rPr>
          <w:spacing w:val="-14"/>
        </w:rPr>
        <w:t xml:space="preserve"> </w:t>
      </w:r>
      <w:r>
        <w:t>ИСПОЛЬЗОВАННЫХ</w:t>
      </w:r>
      <w:r>
        <w:rPr>
          <w:spacing w:val="-10"/>
        </w:rPr>
        <w:t xml:space="preserve"> </w:t>
      </w:r>
      <w:r>
        <w:rPr>
          <w:spacing w:val="-2"/>
        </w:rPr>
        <w:t>ИСТОЧНИКОВ................................</w:t>
      </w:r>
    </w:p>
    <w:p w:rsidR="004F5BF9" w:rsidRDefault="009369A1">
      <w:pPr>
        <w:spacing w:line="321" w:lineRule="exact"/>
        <w:ind w:left="251"/>
        <w:rPr>
          <w:sz w:val="28"/>
        </w:rPr>
      </w:pPr>
      <w:r>
        <w:rPr>
          <w:b/>
          <w:sz w:val="28"/>
        </w:rPr>
        <w:t>ПРИЛОЖЕНИЕ</w:t>
      </w:r>
      <w:r>
        <w:rPr>
          <w:b/>
          <w:spacing w:val="-5"/>
          <w:sz w:val="28"/>
        </w:rPr>
        <w:t xml:space="preserve"> </w:t>
      </w:r>
      <w:r>
        <w:rPr>
          <w:b/>
          <w:sz w:val="28"/>
        </w:rPr>
        <w:t>А</w:t>
      </w:r>
      <w:r>
        <w:rPr>
          <w:b/>
          <w:spacing w:val="-8"/>
          <w:sz w:val="28"/>
        </w:rPr>
        <w:t xml:space="preserve"> </w:t>
      </w:r>
      <w:r>
        <w:rPr>
          <w:b/>
          <w:sz w:val="28"/>
        </w:rPr>
        <w:t>–</w:t>
      </w:r>
      <w:r>
        <w:rPr>
          <w:b/>
          <w:spacing w:val="-5"/>
          <w:sz w:val="28"/>
        </w:rPr>
        <w:t xml:space="preserve"> </w:t>
      </w:r>
      <w:r>
        <w:rPr>
          <w:sz w:val="28"/>
        </w:rPr>
        <w:t>Акты</w:t>
      </w:r>
      <w:r>
        <w:rPr>
          <w:spacing w:val="-4"/>
          <w:sz w:val="28"/>
        </w:rPr>
        <w:t xml:space="preserve"> </w:t>
      </w:r>
      <w:r>
        <w:rPr>
          <w:spacing w:val="-2"/>
          <w:sz w:val="28"/>
        </w:rPr>
        <w:t>внедрения………….………………………….</w:t>
      </w:r>
    </w:p>
    <w:p w:rsidR="004F5BF9" w:rsidRDefault="009369A1">
      <w:pPr>
        <w:ind w:left="251"/>
        <w:rPr>
          <w:sz w:val="28"/>
        </w:rPr>
      </w:pPr>
      <w:r>
        <w:rPr>
          <w:b/>
          <w:sz w:val="28"/>
        </w:rPr>
        <w:t>ПРИЛОЖЕНИЕ</w:t>
      </w:r>
      <w:r>
        <w:rPr>
          <w:b/>
          <w:spacing w:val="-10"/>
          <w:sz w:val="28"/>
        </w:rPr>
        <w:t xml:space="preserve"> </w:t>
      </w:r>
      <w:r>
        <w:rPr>
          <w:b/>
          <w:sz w:val="28"/>
        </w:rPr>
        <w:t>Б</w:t>
      </w:r>
      <w:r>
        <w:rPr>
          <w:b/>
          <w:spacing w:val="-9"/>
          <w:sz w:val="28"/>
        </w:rPr>
        <w:t xml:space="preserve"> </w:t>
      </w:r>
      <w:r>
        <w:rPr>
          <w:b/>
          <w:sz w:val="28"/>
        </w:rPr>
        <w:t>–</w:t>
      </w:r>
      <w:r>
        <w:rPr>
          <w:b/>
          <w:spacing w:val="-7"/>
          <w:sz w:val="28"/>
        </w:rPr>
        <w:t xml:space="preserve"> </w:t>
      </w:r>
      <w:r>
        <w:rPr>
          <w:sz w:val="28"/>
        </w:rPr>
        <w:t>Авторские</w:t>
      </w:r>
      <w:r>
        <w:rPr>
          <w:spacing w:val="-7"/>
          <w:sz w:val="28"/>
        </w:rPr>
        <w:t xml:space="preserve"> </w:t>
      </w:r>
      <w:r>
        <w:rPr>
          <w:spacing w:val="-2"/>
          <w:sz w:val="28"/>
        </w:rPr>
        <w:t>свидетельства………….………………..</w:t>
      </w:r>
    </w:p>
    <w:p w:rsidR="004F5BF9" w:rsidRDefault="009369A1">
      <w:pPr>
        <w:spacing w:before="61"/>
        <w:ind w:left="190"/>
        <w:rPr>
          <w:sz w:val="28"/>
        </w:rPr>
      </w:pPr>
      <w:r>
        <w:br w:type="column"/>
      </w:r>
      <w:r>
        <w:rPr>
          <w:spacing w:val="-5"/>
          <w:sz w:val="28"/>
        </w:rPr>
        <w:t>73</w:t>
      </w:r>
    </w:p>
    <w:p w:rsidR="004F5BF9" w:rsidRDefault="004F5BF9">
      <w:pPr>
        <w:pStyle w:val="a3"/>
        <w:spacing w:before="2"/>
        <w:ind w:left="0"/>
        <w:jc w:val="left"/>
      </w:pPr>
    </w:p>
    <w:p w:rsidR="004F5BF9" w:rsidRDefault="009369A1">
      <w:pPr>
        <w:pStyle w:val="a3"/>
        <w:spacing w:before="1" w:line="322" w:lineRule="exact"/>
        <w:ind w:left="190"/>
        <w:jc w:val="left"/>
      </w:pPr>
      <w:r>
        <w:rPr>
          <w:spacing w:val="-5"/>
        </w:rPr>
        <w:t>74</w:t>
      </w:r>
    </w:p>
    <w:p w:rsidR="004F5BF9" w:rsidRDefault="009369A1">
      <w:pPr>
        <w:pStyle w:val="a3"/>
        <w:spacing w:line="322" w:lineRule="exact"/>
        <w:ind w:left="190"/>
        <w:jc w:val="left"/>
      </w:pPr>
      <w:r>
        <w:rPr>
          <w:spacing w:val="-5"/>
        </w:rPr>
        <w:t>84</w:t>
      </w:r>
    </w:p>
    <w:p w:rsidR="004F5BF9" w:rsidRDefault="009369A1">
      <w:pPr>
        <w:pStyle w:val="a3"/>
        <w:spacing w:line="322" w:lineRule="exact"/>
        <w:ind w:left="190"/>
        <w:jc w:val="left"/>
      </w:pPr>
      <w:r>
        <w:rPr>
          <w:spacing w:val="-5"/>
        </w:rPr>
        <w:t>87</w:t>
      </w:r>
    </w:p>
    <w:p w:rsidR="004F5BF9" w:rsidRDefault="009369A1">
      <w:pPr>
        <w:pStyle w:val="a3"/>
        <w:spacing w:line="322" w:lineRule="exact"/>
        <w:ind w:left="190"/>
        <w:jc w:val="left"/>
      </w:pPr>
      <w:r>
        <w:rPr>
          <w:spacing w:val="-5"/>
        </w:rPr>
        <w:t>91</w:t>
      </w:r>
    </w:p>
    <w:p w:rsidR="004F5BF9" w:rsidRDefault="009369A1">
      <w:pPr>
        <w:pStyle w:val="a3"/>
        <w:ind w:left="190"/>
        <w:jc w:val="left"/>
      </w:pPr>
      <w:r>
        <w:rPr>
          <w:spacing w:val="-5"/>
        </w:rPr>
        <w:t>97</w:t>
      </w:r>
    </w:p>
    <w:p w:rsidR="004F5BF9" w:rsidRDefault="009369A1">
      <w:pPr>
        <w:pStyle w:val="a3"/>
        <w:spacing w:before="1" w:line="322" w:lineRule="exact"/>
        <w:ind w:left="190"/>
        <w:jc w:val="left"/>
      </w:pPr>
      <w:r>
        <w:rPr>
          <w:spacing w:val="-5"/>
        </w:rPr>
        <w:t>99</w:t>
      </w:r>
    </w:p>
    <w:p w:rsidR="004F5BF9" w:rsidRDefault="009369A1">
      <w:pPr>
        <w:pStyle w:val="a3"/>
        <w:spacing w:line="322" w:lineRule="exact"/>
        <w:ind w:left="190"/>
        <w:jc w:val="left"/>
      </w:pPr>
      <w:r>
        <w:rPr>
          <w:spacing w:val="-5"/>
        </w:rPr>
        <w:t>114</w:t>
      </w:r>
    </w:p>
    <w:p w:rsidR="004F5BF9" w:rsidRDefault="009369A1">
      <w:pPr>
        <w:pStyle w:val="a3"/>
        <w:spacing w:line="322" w:lineRule="exact"/>
        <w:ind w:left="190"/>
        <w:jc w:val="left"/>
      </w:pPr>
      <w:r>
        <w:rPr>
          <w:spacing w:val="-5"/>
        </w:rPr>
        <w:t>116</w:t>
      </w:r>
    </w:p>
    <w:p w:rsidR="004F5BF9" w:rsidRDefault="009369A1">
      <w:pPr>
        <w:pStyle w:val="a3"/>
        <w:spacing w:line="322" w:lineRule="exact"/>
        <w:ind w:left="190"/>
        <w:jc w:val="left"/>
      </w:pPr>
      <w:r>
        <w:rPr>
          <w:spacing w:val="-5"/>
        </w:rPr>
        <w:t>120</w:t>
      </w:r>
    </w:p>
    <w:p w:rsidR="004F5BF9" w:rsidRDefault="009369A1">
      <w:pPr>
        <w:pStyle w:val="a3"/>
        <w:spacing w:line="322" w:lineRule="exact"/>
        <w:ind w:left="190"/>
        <w:jc w:val="left"/>
      </w:pPr>
      <w:r>
        <w:rPr>
          <w:spacing w:val="-5"/>
        </w:rPr>
        <w:t>128</w:t>
      </w:r>
    </w:p>
    <w:p w:rsidR="004F5BF9" w:rsidRDefault="009369A1">
      <w:pPr>
        <w:pStyle w:val="a3"/>
        <w:ind w:left="190"/>
        <w:jc w:val="left"/>
      </w:pPr>
      <w:r>
        <w:rPr>
          <w:spacing w:val="-5"/>
        </w:rPr>
        <w:t>130</w:t>
      </w:r>
    </w:p>
    <w:p w:rsidR="004F5BF9" w:rsidRDefault="004F5BF9">
      <w:pPr>
        <w:pStyle w:val="a3"/>
        <w:jc w:val="left"/>
        <w:sectPr w:rsidR="004F5BF9">
          <w:pgSz w:w="11910" w:h="16840"/>
          <w:pgMar w:top="940" w:right="425" w:bottom="1200" w:left="1559" w:header="0" w:footer="968" w:gutter="0"/>
          <w:cols w:num="2" w:space="720" w:equalWidth="0">
            <w:col w:w="8948" w:space="40"/>
            <w:col w:w="938"/>
          </w:cols>
        </w:sectPr>
      </w:pPr>
    </w:p>
    <w:p w:rsidR="004F5BF9" w:rsidRDefault="009369A1">
      <w:pPr>
        <w:pStyle w:val="1"/>
        <w:ind w:left="572" w:right="567"/>
        <w:jc w:val="center"/>
      </w:pPr>
      <w:bookmarkStart w:id="1" w:name="_TOC_250022"/>
      <w:r>
        <w:rPr>
          <w:spacing w:val="-4"/>
        </w:rPr>
        <w:t>НОРМАТИВНЫЕ</w:t>
      </w:r>
      <w:r>
        <w:rPr>
          <w:spacing w:val="1"/>
        </w:rPr>
        <w:t xml:space="preserve"> </w:t>
      </w:r>
      <w:bookmarkEnd w:id="1"/>
      <w:r>
        <w:rPr>
          <w:spacing w:val="-2"/>
        </w:rPr>
        <w:t>ССЫЛКИ</w:t>
      </w:r>
    </w:p>
    <w:p w:rsidR="004F5BF9" w:rsidRDefault="004F5BF9">
      <w:pPr>
        <w:pStyle w:val="a3"/>
        <w:spacing w:before="2"/>
        <w:ind w:left="0"/>
        <w:jc w:val="left"/>
        <w:rPr>
          <w:b/>
        </w:rPr>
      </w:pPr>
    </w:p>
    <w:p w:rsidR="004F5BF9" w:rsidRDefault="009369A1">
      <w:pPr>
        <w:pStyle w:val="a3"/>
        <w:tabs>
          <w:tab w:val="left" w:pos="1457"/>
          <w:tab w:val="left" w:pos="3002"/>
          <w:tab w:val="left" w:pos="4783"/>
          <w:tab w:val="left" w:pos="6726"/>
          <w:tab w:val="left" w:pos="7862"/>
          <w:tab w:val="left" w:pos="8411"/>
        </w:tabs>
        <w:spacing w:before="1"/>
        <w:ind w:right="143" w:firstLine="851"/>
        <w:jc w:val="left"/>
      </w:pPr>
      <w:r>
        <w:rPr>
          <w:spacing w:val="-10"/>
        </w:rPr>
        <w:t>В</w:t>
      </w:r>
      <w:r>
        <w:tab/>
      </w:r>
      <w:r>
        <w:rPr>
          <w:spacing w:val="-2"/>
        </w:rPr>
        <w:t>настоящей</w:t>
      </w:r>
      <w:r>
        <w:tab/>
      </w:r>
      <w:r>
        <w:rPr>
          <w:spacing w:val="-2"/>
        </w:rPr>
        <w:t>диссертации</w:t>
      </w:r>
      <w:r>
        <w:tab/>
      </w:r>
      <w:r>
        <w:rPr>
          <w:spacing w:val="-2"/>
        </w:rPr>
        <w:t>использованы</w:t>
      </w:r>
      <w:r>
        <w:tab/>
      </w:r>
      <w:r>
        <w:rPr>
          <w:spacing w:val="-2"/>
        </w:rPr>
        <w:t>ссылки</w:t>
      </w:r>
      <w:r>
        <w:tab/>
      </w:r>
      <w:r>
        <w:rPr>
          <w:spacing w:val="-6"/>
        </w:rPr>
        <w:t>на</w:t>
      </w:r>
      <w:r>
        <w:tab/>
      </w:r>
      <w:r>
        <w:rPr>
          <w:spacing w:val="-2"/>
        </w:rPr>
        <w:t>следующие стандарты:</w:t>
      </w:r>
    </w:p>
    <w:p w:rsidR="004F5BF9" w:rsidRDefault="009369A1">
      <w:pPr>
        <w:pStyle w:val="a3"/>
        <w:tabs>
          <w:tab w:val="left" w:pos="2679"/>
          <w:tab w:val="left" w:pos="4087"/>
          <w:tab w:val="left" w:pos="5375"/>
        </w:tabs>
        <w:ind w:right="137" w:firstLine="851"/>
        <w:jc w:val="left"/>
      </w:pPr>
      <w:r>
        <w:rPr>
          <w:spacing w:val="-2"/>
        </w:rPr>
        <w:t>Концепции</w:t>
      </w:r>
      <w:r>
        <w:tab/>
      </w:r>
      <w:r>
        <w:rPr>
          <w:spacing w:val="-2"/>
        </w:rPr>
        <w:t>развития</w:t>
      </w:r>
      <w:r>
        <w:tab/>
      </w:r>
      <w:r>
        <w:rPr>
          <w:spacing w:val="-2"/>
        </w:rPr>
        <w:t>отрасли</w:t>
      </w:r>
      <w:r>
        <w:tab/>
      </w:r>
      <w:r>
        <w:rPr>
          <w:spacing w:val="-2"/>
        </w:rPr>
        <w:t xml:space="preserve">информационно-коммуникационных </w:t>
      </w:r>
      <w:r>
        <w:t>технологий и цифровой сферы Республики Казахстан.</w:t>
      </w:r>
    </w:p>
    <w:p w:rsidR="004F5BF9" w:rsidRDefault="009369A1">
      <w:pPr>
        <w:pStyle w:val="a3"/>
        <w:spacing w:line="242" w:lineRule="auto"/>
        <w:ind w:left="995"/>
        <w:jc w:val="left"/>
      </w:pPr>
      <w:r>
        <w:t>Закон РК «Об информатизации» от 24 ноября 2015 года № 418-V</w:t>
      </w:r>
      <w:r>
        <w:rPr>
          <w:spacing w:val="-1"/>
        </w:rPr>
        <w:t xml:space="preserve"> </w:t>
      </w:r>
      <w:r>
        <w:t>ЗРК. Закон</w:t>
      </w:r>
      <w:r>
        <w:rPr>
          <w:spacing w:val="-15"/>
        </w:rPr>
        <w:t xml:space="preserve"> </w:t>
      </w:r>
      <w:r>
        <w:t>РК</w:t>
      </w:r>
      <w:r>
        <w:rPr>
          <w:spacing w:val="-16"/>
        </w:rPr>
        <w:t xml:space="preserve"> </w:t>
      </w:r>
      <w:r>
        <w:t>«Об</w:t>
      </w:r>
      <w:r>
        <w:rPr>
          <w:spacing w:val="-15"/>
        </w:rPr>
        <w:t xml:space="preserve"> </w:t>
      </w:r>
      <w:r>
        <w:t>электронном</w:t>
      </w:r>
      <w:r>
        <w:rPr>
          <w:spacing w:val="-17"/>
        </w:rPr>
        <w:t xml:space="preserve"> </w:t>
      </w:r>
      <w:r>
        <w:t>документе</w:t>
      </w:r>
      <w:r>
        <w:rPr>
          <w:spacing w:val="-16"/>
        </w:rPr>
        <w:t xml:space="preserve"> </w:t>
      </w:r>
      <w:r>
        <w:t>и</w:t>
      </w:r>
      <w:r>
        <w:rPr>
          <w:spacing w:val="-15"/>
        </w:rPr>
        <w:t xml:space="preserve"> </w:t>
      </w:r>
      <w:r>
        <w:t>электронной</w:t>
      </w:r>
      <w:r>
        <w:rPr>
          <w:spacing w:val="-15"/>
        </w:rPr>
        <w:t xml:space="preserve"> </w:t>
      </w:r>
      <w:r>
        <w:t>цифровой</w:t>
      </w:r>
      <w:r>
        <w:rPr>
          <w:spacing w:val="-15"/>
        </w:rPr>
        <w:t xml:space="preserve"> </w:t>
      </w:r>
      <w:r>
        <w:t>подписи»</w:t>
      </w:r>
    </w:p>
    <w:p w:rsidR="004F5BF9" w:rsidRDefault="009369A1">
      <w:pPr>
        <w:pStyle w:val="a3"/>
        <w:spacing w:line="317" w:lineRule="exact"/>
        <w:jc w:val="left"/>
      </w:pPr>
      <w:r>
        <w:t>от</w:t>
      </w:r>
      <w:r>
        <w:rPr>
          <w:spacing w:val="-7"/>
        </w:rPr>
        <w:t xml:space="preserve"> </w:t>
      </w:r>
      <w:r>
        <w:t>7</w:t>
      </w:r>
      <w:r>
        <w:rPr>
          <w:spacing w:val="-6"/>
        </w:rPr>
        <w:t xml:space="preserve"> </w:t>
      </w:r>
      <w:r>
        <w:t>января</w:t>
      </w:r>
      <w:r>
        <w:rPr>
          <w:spacing w:val="-8"/>
        </w:rPr>
        <w:t xml:space="preserve"> </w:t>
      </w:r>
      <w:r>
        <w:t>2003</w:t>
      </w:r>
      <w:r>
        <w:rPr>
          <w:spacing w:val="-5"/>
        </w:rPr>
        <w:t xml:space="preserve"> </w:t>
      </w:r>
      <w:r>
        <w:t>года</w:t>
      </w:r>
      <w:r>
        <w:rPr>
          <w:spacing w:val="-6"/>
        </w:rPr>
        <w:t xml:space="preserve"> </w:t>
      </w:r>
      <w:r>
        <w:t>N</w:t>
      </w:r>
      <w:r>
        <w:rPr>
          <w:spacing w:val="-6"/>
        </w:rPr>
        <w:t xml:space="preserve"> </w:t>
      </w:r>
      <w:r>
        <w:rPr>
          <w:spacing w:val="-4"/>
        </w:rPr>
        <w:t>370.</w:t>
      </w:r>
    </w:p>
    <w:p w:rsidR="004F5BF9" w:rsidRDefault="009369A1">
      <w:pPr>
        <w:pStyle w:val="a3"/>
        <w:ind w:left="995"/>
        <w:jc w:val="left"/>
      </w:pPr>
      <w:r>
        <w:t>Закон</w:t>
      </w:r>
      <w:r>
        <w:rPr>
          <w:spacing w:val="12"/>
        </w:rPr>
        <w:t xml:space="preserve"> </w:t>
      </w:r>
      <w:r>
        <w:t>РК</w:t>
      </w:r>
      <w:r>
        <w:rPr>
          <w:spacing w:val="13"/>
        </w:rPr>
        <w:t xml:space="preserve"> </w:t>
      </w:r>
      <w:r>
        <w:t>«О</w:t>
      </w:r>
      <w:r>
        <w:rPr>
          <w:spacing w:val="12"/>
        </w:rPr>
        <w:t xml:space="preserve"> </w:t>
      </w:r>
      <w:r>
        <w:t>персональных</w:t>
      </w:r>
      <w:r>
        <w:rPr>
          <w:spacing w:val="13"/>
        </w:rPr>
        <w:t xml:space="preserve"> </w:t>
      </w:r>
      <w:r>
        <w:t>данных</w:t>
      </w:r>
      <w:r>
        <w:rPr>
          <w:spacing w:val="14"/>
        </w:rPr>
        <w:t xml:space="preserve"> </w:t>
      </w:r>
      <w:r>
        <w:t>и</w:t>
      </w:r>
      <w:r>
        <w:rPr>
          <w:spacing w:val="11"/>
        </w:rPr>
        <w:t xml:space="preserve"> </w:t>
      </w:r>
      <w:r>
        <w:t>их</w:t>
      </w:r>
      <w:r>
        <w:rPr>
          <w:spacing w:val="13"/>
        </w:rPr>
        <w:t xml:space="preserve"> </w:t>
      </w:r>
      <w:r>
        <w:t>защите»</w:t>
      </w:r>
      <w:r>
        <w:rPr>
          <w:spacing w:val="14"/>
        </w:rPr>
        <w:t xml:space="preserve"> </w:t>
      </w:r>
      <w:r>
        <w:t>от</w:t>
      </w:r>
      <w:r>
        <w:rPr>
          <w:spacing w:val="13"/>
        </w:rPr>
        <w:t xml:space="preserve"> </w:t>
      </w:r>
      <w:r>
        <w:t>21</w:t>
      </w:r>
      <w:r>
        <w:rPr>
          <w:spacing w:val="13"/>
        </w:rPr>
        <w:t xml:space="preserve"> </w:t>
      </w:r>
      <w:r>
        <w:t>мая</w:t>
      </w:r>
      <w:r>
        <w:rPr>
          <w:spacing w:val="14"/>
        </w:rPr>
        <w:t xml:space="preserve"> </w:t>
      </w:r>
      <w:r>
        <w:t>2013</w:t>
      </w:r>
      <w:r>
        <w:rPr>
          <w:spacing w:val="14"/>
        </w:rPr>
        <w:t xml:space="preserve"> </w:t>
      </w:r>
      <w:r>
        <w:t>года</w:t>
      </w:r>
      <w:r>
        <w:rPr>
          <w:spacing w:val="25"/>
        </w:rPr>
        <w:t xml:space="preserve"> </w:t>
      </w:r>
      <w:r>
        <w:rPr>
          <w:spacing w:val="-10"/>
        </w:rPr>
        <w:t>N</w:t>
      </w:r>
    </w:p>
    <w:p w:rsidR="004F5BF9" w:rsidRDefault="009369A1">
      <w:pPr>
        <w:pStyle w:val="a3"/>
        <w:spacing w:line="320" w:lineRule="exact"/>
        <w:jc w:val="left"/>
      </w:pPr>
      <w:r>
        <w:t>94-</w:t>
      </w:r>
      <w:r>
        <w:rPr>
          <w:spacing w:val="-5"/>
        </w:rPr>
        <w:t>V.</w:t>
      </w:r>
    </w:p>
    <w:p w:rsidR="004F5BF9" w:rsidRDefault="009369A1">
      <w:pPr>
        <w:pStyle w:val="a3"/>
        <w:ind w:left="995"/>
        <w:jc w:val="left"/>
      </w:pPr>
      <w:r>
        <w:t>Закон</w:t>
      </w:r>
      <w:r>
        <w:rPr>
          <w:spacing w:val="25"/>
        </w:rPr>
        <w:t xml:space="preserve"> </w:t>
      </w:r>
      <w:r>
        <w:t>РК</w:t>
      </w:r>
      <w:r>
        <w:rPr>
          <w:spacing w:val="27"/>
        </w:rPr>
        <w:t xml:space="preserve"> </w:t>
      </w:r>
      <w:r>
        <w:t>«О</w:t>
      </w:r>
      <w:r>
        <w:rPr>
          <w:spacing w:val="27"/>
        </w:rPr>
        <w:t xml:space="preserve"> </w:t>
      </w:r>
      <w:r>
        <w:t>цифровых</w:t>
      </w:r>
      <w:r>
        <w:rPr>
          <w:spacing w:val="28"/>
        </w:rPr>
        <w:t xml:space="preserve"> </w:t>
      </w:r>
      <w:r>
        <w:t>активах</w:t>
      </w:r>
      <w:r>
        <w:rPr>
          <w:spacing w:val="29"/>
        </w:rPr>
        <w:t xml:space="preserve"> </w:t>
      </w:r>
      <w:r>
        <w:t>в</w:t>
      </w:r>
      <w:r>
        <w:rPr>
          <w:spacing w:val="26"/>
        </w:rPr>
        <w:t xml:space="preserve"> </w:t>
      </w:r>
      <w:r>
        <w:t>Республике</w:t>
      </w:r>
      <w:r>
        <w:rPr>
          <w:spacing w:val="28"/>
        </w:rPr>
        <w:t xml:space="preserve"> </w:t>
      </w:r>
      <w:r>
        <w:t>Казахстан»</w:t>
      </w:r>
      <w:r>
        <w:rPr>
          <w:spacing w:val="26"/>
        </w:rPr>
        <w:t xml:space="preserve"> </w:t>
      </w:r>
      <w:r>
        <w:t>от</w:t>
      </w:r>
      <w:r>
        <w:rPr>
          <w:spacing w:val="27"/>
        </w:rPr>
        <w:t xml:space="preserve"> </w:t>
      </w:r>
      <w:r>
        <w:t>6</w:t>
      </w:r>
      <w:r>
        <w:rPr>
          <w:spacing w:val="29"/>
        </w:rPr>
        <w:t xml:space="preserve"> </w:t>
      </w:r>
      <w:r>
        <w:rPr>
          <w:spacing w:val="-2"/>
        </w:rPr>
        <w:t>февраля</w:t>
      </w:r>
    </w:p>
    <w:p w:rsidR="004F5BF9" w:rsidRDefault="009369A1">
      <w:pPr>
        <w:pStyle w:val="a3"/>
        <w:spacing w:line="321" w:lineRule="exact"/>
        <w:jc w:val="left"/>
      </w:pPr>
      <w:r>
        <w:t>2023</w:t>
      </w:r>
      <w:r>
        <w:rPr>
          <w:spacing w:val="-6"/>
        </w:rPr>
        <w:t xml:space="preserve"> </w:t>
      </w:r>
      <w:r>
        <w:t>года</w:t>
      </w:r>
      <w:r>
        <w:rPr>
          <w:spacing w:val="-9"/>
        </w:rPr>
        <w:t xml:space="preserve"> </w:t>
      </w:r>
      <w:r>
        <w:t>№</w:t>
      </w:r>
      <w:r>
        <w:rPr>
          <w:spacing w:val="-6"/>
        </w:rPr>
        <w:t xml:space="preserve"> </w:t>
      </w:r>
      <w:r>
        <w:t>193-VII</w:t>
      </w:r>
      <w:r>
        <w:rPr>
          <w:spacing w:val="-9"/>
        </w:rPr>
        <w:t xml:space="preserve"> </w:t>
      </w:r>
      <w:r>
        <w:rPr>
          <w:spacing w:val="-5"/>
        </w:rPr>
        <w:t>ЗРК</w:t>
      </w:r>
    </w:p>
    <w:p w:rsidR="004F5BF9" w:rsidRDefault="009369A1">
      <w:pPr>
        <w:pStyle w:val="a3"/>
        <w:spacing w:line="242" w:lineRule="auto"/>
        <w:ind w:right="143" w:firstLine="851"/>
      </w:pPr>
      <w:r>
        <w:t>Кодекс Республики Казахстан «О здоровье народа и системе здравоохранения» от 7 июля 2020 года № 360-VI ЗРК.</w:t>
      </w:r>
    </w:p>
    <w:p w:rsidR="004F5BF9" w:rsidRDefault="009369A1">
      <w:pPr>
        <w:pStyle w:val="a3"/>
        <w:ind w:right="136" w:firstLine="851"/>
      </w:pPr>
      <w:r>
        <w:t>Регламент (ЕС) 2016/679 Европейского парламента и Совета (GDPR) «О защите физических лиц при обработке персональных данных и о свободном обращении таких данных».</w:t>
      </w:r>
    </w:p>
    <w:p w:rsidR="004F5BF9" w:rsidRDefault="009369A1">
      <w:pPr>
        <w:pStyle w:val="a3"/>
        <w:ind w:right="135" w:firstLine="851"/>
      </w:pPr>
      <w:r>
        <w:t>HIPAA (Health Insurance Portability and Accountability Act), США — нормативный акт, регулирующий защиту медицинской информации.</w:t>
      </w:r>
    </w:p>
    <w:p w:rsidR="004F5BF9" w:rsidRDefault="004F5BF9">
      <w:pPr>
        <w:pStyle w:val="a3"/>
        <w:sectPr w:rsidR="004F5BF9">
          <w:pgSz w:w="11910" w:h="16840"/>
          <w:pgMar w:top="940" w:right="425" w:bottom="1200" w:left="1559" w:header="0" w:footer="968" w:gutter="0"/>
          <w:cols w:space="720"/>
        </w:sectPr>
      </w:pPr>
    </w:p>
    <w:p w:rsidR="004F5BF9" w:rsidRDefault="009369A1">
      <w:pPr>
        <w:pStyle w:val="1"/>
        <w:ind w:left="572" w:right="568"/>
        <w:jc w:val="center"/>
      </w:pPr>
      <w:bookmarkStart w:id="2" w:name="_TOC_250021"/>
      <w:bookmarkEnd w:id="2"/>
      <w:r>
        <w:rPr>
          <w:spacing w:val="-2"/>
        </w:rPr>
        <w:t>ОПРЕДЕЛЕНИЯ</w:t>
      </w:r>
    </w:p>
    <w:p w:rsidR="004F5BF9" w:rsidRDefault="004F5BF9">
      <w:pPr>
        <w:pStyle w:val="a3"/>
        <w:spacing w:before="2"/>
        <w:ind w:left="0"/>
        <w:jc w:val="left"/>
        <w:rPr>
          <w:b/>
        </w:rPr>
      </w:pPr>
    </w:p>
    <w:p w:rsidR="004F5BF9" w:rsidRDefault="009369A1">
      <w:pPr>
        <w:pStyle w:val="a3"/>
        <w:spacing w:before="1"/>
        <w:ind w:right="144" w:firstLine="851"/>
      </w:pPr>
      <w:r>
        <w:t>В предлагаемой диссертационной работе применяются следующие термины с соответствующими определениями:</w:t>
      </w:r>
    </w:p>
    <w:p w:rsidR="004F5BF9" w:rsidRDefault="009369A1">
      <w:pPr>
        <w:pStyle w:val="a3"/>
        <w:ind w:right="143" w:firstLine="851"/>
      </w:pPr>
      <w:r>
        <w:rPr>
          <w:b/>
        </w:rPr>
        <w:t>Блокчейн</w:t>
      </w:r>
      <w:r>
        <w:rPr>
          <w:b/>
          <w:spacing w:val="-12"/>
        </w:rPr>
        <w:t xml:space="preserve"> </w:t>
      </w:r>
      <w:r>
        <w:t>–</w:t>
      </w:r>
      <w:r>
        <w:rPr>
          <w:spacing w:val="-10"/>
        </w:rPr>
        <w:t xml:space="preserve"> </w:t>
      </w:r>
      <w:r>
        <w:t>децентрализованная</w:t>
      </w:r>
      <w:r>
        <w:rPr>
          <w:spacing w:val="-11"/>
        </w:rPr>
        <w:t xml:space="preserve"> </w:t>
      </w:r>
      <w:r>
        <w:t>и</w:t>
      </w:r>
      <w:r>
        <w:rPr>
          <w:spacing w:val="-9"/>
        </w:rPr>
        <w:t xml:space="preserve"> </w:t>
      </w:r>
      <w:r>
        <w:t>непреложная</w:t>
      </w:r>
      <w:r>
        <w:rPr>
          <w:spacing w:val="-11"/>
        </w:rPr>
        <w:t xml:space="preserve"> </w:t>
      </w:r>
      <w:r>
        <w:t>цепочка</w:t>
      </w:r>
      <w:r>
        <w:rPr>
          <w:spacing w:val="-9"/>
        </w:rPr>
        <w:t xml:space="preserve"> </w:t>
      </w:r>
      <w:r>
        <w:t>блоков,</w:t>
      </w:r>
      <w:r>
        <w:rPr>
          <w:spacing w:val="-10"/>
        </w:rPr>
        <w:t xml:space="preserve"> </w:t>
      </w:r>
      <w:r>
        <w:t>каждый из</w:t>
      </w:r>
      <w:r>
        <w:rPr>
          <w:spacing w:val="-8"/>
        </w:rPr>
        <w:t xml:space="preserve"> </w:t>
      </w:r>
      <w:r>
        <w:t>которых</w:t>
      </w:r>
      <w:r>
        <w:rPr>
          <w:spacing w:val="-6"/>
        </w:rPr>
        <w:t xml:space="preserve"> </w:t>
      </w:r>
      <w:r>
        <w:t>содержит</w:t>
      </w:r>
      <w:r>
        <w:rPr>
          <w:spacing w:val="-8"/>
        </w:rPr>
        <w:t xml:space="preserve"> </w:t>
      </w:r>
      <w:r>
        <w:t>набор</w:t>
      </w:r>
      <w:r>
        <w:rPr>
          <w:spacing w:val="-6"/>
        </w:rPr>
        <w:t xml:space="preserve"> </w:t>
      </w:r>
      <w:r>
        <w:t>транзакций</w:t>
      </w:r>
      <w:r>
        <w:rPr>
          <w:spacing w:val="-7"/>
        </w:rPr>
        <w:t xml:space="preserve"> </w:t>
      </w:r>
      <w:r>
        <w:t>или</w:t>
      </w:r>
      <w:r>
        <w:rPr>
          <w:spacing w:val="-7"/>
        </w:rPr>
        <w:t xml:space="preserve"> </w:t>
      </w:r>
      <w:r>
        <w:t>данных,</w:t>
      </w:r>
      <w:r>
        <w:rPr>
          <w:spacing w:val="-8"/>
        </w:rPr>
        <w:t xml:space="preserve"> </w:t>
      </w:r>
      <w:r>
        <w:t>подписанных</w:t>
      </w:r>
      <w:r>
        <w:rPr>
          <w:spacing w:val="-6"/>
        </w:rPr>
        <w:t xml:space="preserve"> </w:t>
      </w:r>
      <w:r>
        <w:t>и</w:t>
      </w:r>
      <w:r>
        <w:rPr>
          <w:spacing w:val="-7"/>
        </w:rPr>
        <w:t xml:space="preserve"> </w:t>
      </w:r>
      <w:r>
        <w:t>хранимых</w:t>
      </w:r>
      <w:r>
        <w:rPr>
          <w:spacing w:val="-6"/>
        </w:rPr>
        <w:t xml:space="preserve"> </w:t>
      </w:r>
      <w:r>
        <w:t>в распределенной сети узлов.</w:t>
      </w:r>
    </w:p>
    <w:p w:rsidR="004F5BF9" w:rsidRDefault="009369A1">
      <w:pPr>
        <w:pStyle w:val="a3"/>
        <w:ind w:right="140" w:firstLine="851"/>
      </w:pPr>
      <w:r>
        <w:rPr>
          <w:b/>
        </w:rPr>
        <w:t xml:space="preserve">Децентрализация </w:t>
      </w:r>
      <w:r>
        <w:t>– принцип, при котором управление и контроль распределены между множеством узлов или участников, а не централизованы в одной организации или инстанции.</w:t>
      </w:r>
    </w:p>
    <w:p w:rsidR="004F5BF9" w:rsidRDefault="009369A1">
      <w:pPr>
        <w:pStyle w:val="a3"/>
        <w:ind w:right="142" w:firstLine="851"/>
      </w:pPr>
      <w:r>
        <w:rPr>
          <w:b/>
        </w:rPr>
        <w:t xml:space="preserve">Консенсус </w:t>
      </w:r>
      <w:r>
        <w:t>– процесс достижения согласия участников сети о правильности состояния блокчейна, обычно с помощью алгоритмов, таких как Proof of Work (PoW) или Proof of Stake (PoS).</w:t>
      </w:r>
    </w:p>
    <w:p w:rsidR="004F5BF9" w:rsidRDefault="009369A1">
      <w:pPr>
        <w:pStyle w:val="a3"/>
        <w:ind w:right="139" w:firstLine="851"/>
      </w:pPr>
      <w:r>
        <w:rPr>
          <w:b/>
        </w:rPr>
        <w:t xml:space="preserve">Криптография </w:t>
      </w:r>
      <w:r>
        <w:t>– использование математических методов для обеспечения безопасности информации и транзакций в блокчейне, включая шифрование и цифровые подписи.</w:t>
      </w:r>
    </w:p>
    <w:p w:rsidR="004F5BF9" w:rsidRDefault="009369A1">
      <w:pPr>
        <w:pStyle w:val="a3"/>
        <w:ind w:right="143" w:firstLine="851"/>
      </w:pPr>
      <w:r>
        <w:rPr>
          <w:b/>
        </w:rPr>
        <w:t xml:space="preserve">Майнинг </w:t>
      </w:r>
      <w:r>
        <w:t>– процесс добавления новых блоков в блокчейн и подтверждения транзакций путем решения сложных математических задач.</w:t>
      </w:r>
    </w:p>
    <w:p w:rsidR="004F5BF9" w:rsidRDefault="009369A1">
      <w:pPr>
        <w:pStyle w:val="a3"/>
        <w:ind w:right="136" w:firstLine="851"/>
      </w:pPr>
      <w:r>
        <w:rPr>
          <w:b/>
        </w:rPr>
        <w:t>Медицинская информационная система</w:t>
      </w:r>
      <w:r>
        <w:t>– программная система, предназначенная</w:t>
      </w:r>
      <w:r>
        <w:rPr>
          <w:spacing w:val="-18"/>
        </w:rPr>
        <w:t xml:space="preserve"> </w:t>
      </w:r>
      <w:r>
        <w:t>для</w:t>
      </w:r>
      <w:r>
        <w:rPr>
          <w:spacing w:val="-17"/>
        </w:rPr>
        <w:t xml:space="preserve"> </w:t>
      </w:r>
      <w:r>
        <w:t>хранения,</w:t>
      </w:r>
      <w:r>
        <w:rPr>
          <w:spacing w:val="-18"/>
        </w:rPr>
        <w:t xml:space="preserve"> </w:t>
      </w:r>
      <w:r>
        <w:t>обработки</w:t>
      </w:r>
      <w:r>
        <w:rPr>
          <w:spacing w:val="-17"/>
        </w:rPr>
        <w:t xml:space="preserve"> </w:t>
      </w:r>
      <w:r>
        <w:t>и</w:t>
      </w:r>
      <w:r>
        <w:rPr>
          <w:spacing w:val="-18"/>
        </w:rPr>
        <w:t xml:space="preserve"> </w:t>
      </w:r>
      <w:r>
        <w:t>управления</w:t>
      </w:r>
      <w:r>
        <w:rPr>
          <w:spacing w:val="-17"/>
        </w:rPr>
        <w:t xml:space="preserve"> </w:t>
      </w:r>
      <w:r>
        <w:t>медицинскими</w:t>
      </w:r>
      <w:r>
        <w:rPr>
          <w:spacing w:val="-18"/>
        </w:rPr>
        <w:t xml:space="preserve"> </w:t>
      </w:r>
      <w:r>
        <w:t>данными и процессами в медицинских организациях</w:t>
      </w:r>
    </w:p>
    <w:p w:rsidR="004F5BF9" w:rsidRDefault="009369A1">
      <w:pPr>
        <w:pStyle w:val="a3"/>
        <w:ind w:right="141" w:firstLine="851"/>
      </w:pPr>
      <w:r>
        <w:rPr>
          <w:b/>
        </w:rPr>
        <w:t>Приватный ключ</w:t>
      </w:r>
      <w:r>
        <w:rPr>
          <w:b/>
          <w:spacing w:val="40"/>
        </w:rPr>
        <w:t xml:space="preserve"> </w:t>
      </w:r>
      <w:r>
        <w:t xml:space="preserve">– криптографический ключ, известный только владельцу, используется для расшифровки данных и создания цифровых </w:t>
      </w:r>
      <w:r>
        <w:rPr>
          <w:spacing w:val="-2"/>
        </w:rPr>
        <w:t>подписей.</w:t>
      </w:r>
      <w:r>
        <w:rPr>
          <w:spacing w:val="-14"/>
        </w:rPr>
        <w:t xml:space="preserve"> </w:t>
      </w:r>
      <w:r>
        <w:rPr>
          <w:spacing w:val="-2"/>
        </w:rPr>
        <w:t>Контроль</w:t>
      </w:r>
      <w:r>
        <w:rPr>
          <w:spacing w:val="-16"/>
        </w:rPr>
        <w:t xml:space="preserve"> </w:t>
      </w:r>
      <w:r>
        <w:rPr>
          <w:spacing w:val="-2"/>
        </w:rPr>
        <w:t>над</w:t>
      </w:r>
      <w:r>
        <w:rPr>
          <w:spacing w:val="-14"/>
        </w:rPr>
        <w:t xml:space="preserve"> </w:t>
      </w:r>
      <w:r>
        <w:rPr>
          <w:spacing w:val="-2"/>
        </w:rPr>
        <w:t>приватным</w:t>
      </w:r>
      <w:r>
        <w:rPr>
          <w:spacing w:val="-16"/>
        </w:rPr>
        <w:t xml:space="preserve"> </w:t>
      </w:r>
      <w:r>
        <w:rPr>
          <w:spacing w:val="-2"/>
        </w:rPr>
        <w:t>ключом</w:t>
      </w:r>
      <w:r>
        <w:rPr>
          <w:spacing w:val="-13"/>
        </w:rPr>
        <w:t xml:space="preserve"> </w:t>
      </w:r>
      <w:r>
        <w:rPr>
          <w:spacing w:val="-2"/>
        </w:rPr>
        <w:t>обеспечивает</w:t>
      </w:r>
      <w:r>
        <w:rPr>
          <w:spacing w:val="-16"/>
        </w:rPr>
        <w:t xml:space="preserve"> </w:t>
      </w:r>
      <w:r>
        <w:rPr>
          <w:spacing w:val="-2"/>
        </w:rPr>
        <w:t>контроль</w:t>
      </w:r>
      <w:r>
        <w:rPr>
          <w:spacing w:val="-14"/>
        </w:rPr>
        <w:t xml:space="preserve"> </w:t>
      </w:r>
      <w:r>
        <w:rPr>
          <w:spacing w:val="-2"/>
        </w:rPr>
        <w:t>над</w:t>
      </w:r>
      <w:r>
        <w:rPr>
          <w:spacing w:val="-14"/>
        </w:rPr>
        <w:t xml:space="preserve"> </w:t>
      </w:r>
      <w:r>
        <w:rPr>
          <w:spacing w:val="-2"/>
        </w:rPr>
        <w:t xml:space="preserve">доступом </w:t>
      </w:r>
      <w:r>
        <w:t>к активам.</w:t>
      </w:r>
    </w:p>
    <w:p w:rsidR="004F5BF9" w:rsidRDefault="009369A1">
      <w:pPr>
        <w:pStyle w:val="a3"/>
        <w:ind w:right="140" w:firstLine="851"/>
      </w:pPr>
      <w:r>
        <w:rPr>
          <w:b/>
        </w:rPr>
        <w:t xml:space="preserve">Публичный ключ </w:t>
      </w:r>
      <w:r>
        <w:t>– криптографический ключ, используемый для шифрования данных и проверки цифровых подписей. Публичный ключ может быть раскрыт, и он служит для идентификации пользователя.</w:t>
      </w:r>
    </w:p>
    <w:p w:rsidR="004F5BF9" w:rsidRDefault="009369A1">
      <w:pPr>
        <w:pStyle w:val="a3"/>
        <w:ind w:right="136" w:firstLine="851"/>
      </w:pPr>
      <w:r>
        <w:rPr>
          <w:b/>
        </w:rPr>
        <w:t xml:space="preserve">Распределенный реестр </w:t>
      </w:r>
      <w:r>
        <w:t>– система записи данных, где информация дублируется и хранится на множестве узлов блокчейн-сети, обеспечивая надежность и устойчивость.</w:t>
      </w:r>
    </w:p>
    <w:p w:rsidR="004F5BF9" w:rsidRDefault="009369A1">
      <w:pPr>
        <w:pStyle w:val="a3"/>
        <w:ind w:right="139" w:firstLine="851"/>
      </w:pPr>
      <w:r>
        <w:rPr>
          <w:b/>
        </w:rPr>
        <w:t>Смарт-контракт</w:t>
      </w:r>
      <w:r>
        <w:rPr>
          <w:b/>
          <w:spacing w:val="-11"/>
        </w:rPr>
        <w:t xml:space="preserve"> </w:t>
      </w:r>
      <w:r>
        <w:t>–</w:t>
      </w:r>
      <w:r>
        <w:rPr>
          <w:spacing w:val="-10"/>
        </w:rPr>
        <w:t xml:space="preserve"> </w:t>
      </w:r>
      <w:r>
        <w:t>самовыполняющийся</w:t>
      </w:r>
      <w:r>
        <w:rPr>
          <w:spacing w:val="-10"/>
        </w:rPr>
        <w:t xml:space="preserve"> </w:t>
      </w:r>
      <w:r>
        <w:t>код</w:t>
      </w:r>
      <w:r>
        <w:rPr>
          <w:spacing w:val="-9"/>
        </w:rPr>
        <w:t xml:space="preserve"> </w:t>
      </w:r>
      <w:r>
        <w:t>программы,</w:t>
      </w:r>
      <w:r>
        <w:rPr>
          <w:spacing w:val="-10"/>
        </w:rPr>
        <w:t xml:space="preserve"> </w:t>
      </w:r>
      <w:r>
        <w:t>хранящийся</w:t>
      </w:r>
      <w:r>
        <w:rPr>
          <w:spacing w:val="-10"/>
        </w:rPr>
        <w:t xml:space="preserve"> </w:t>
      </w:r>
      <w:r>
        <w:t>на блокчейне, который автоматически выполняет условия соглашения при выполнении определенных условий.</w:t>
      </w:r>
    </w:p>
    <w:p w:rsidR="004F5BF9" w:rsidRDefault="009369A1">
      <w:pPr>
        <w:pStyle w:val="a3"/>
        <w:spacing w:before="1"/>
        <w:ind w:right="141" w:firstLine="851"/>
      </w:pPr>
      <w:r>
        <w:rPr>
          <w:b/>
        </w:rPr>
        <w:t xml:space="preserve">Телемедицина </w:t>
      </w:r>
      <w:r>
        <w:t>– форма оказания медицинских услуг, основанная на дистанционном взаимодействии пациента и медицинского работника с использованием информационно-коммуникационных технологий.</w:t>
      </w:r>
    </w:p>
    <w:p w:rsidR="004F5BF9" w:rsidRDefault="009369A1">
      <w:pPr>
        <w:pStyle w:val="a3"/>
        <w:ind w:right="140" w:firstLine="851"/>
      </w:pPr>
      <w:r>
        <w:rPr>
          <w:b/>
        </w:rPr>
        <w:t>Токен</w:t>
      </w:r>
      <w:r>
        <w:rPr>
          <w:b/>
          <w:spacing w:val="-18"/>
        </w:rPr>
        <w:t xml:space="preserve"> </w:t>
      </w:r>
      <w:r>
        <w:t>–</w:t>
      </w:r>
      <w:r>
        <w:rPr>
          <w:spacing w:val="-17"/>
        </w:rPr>
        <w:t xml:space="preserve"> </w:t>
      </w:r>
      <w:r>
        <w:t>единица</w:t>
      </w:r>
      <w:r>
        <w:rPr>
          <w:spacing w:val="-18"/>
        </w:rPr>
        <w:t xml:space="preserve"> </w:t>
      </w:r>
      <w:r>
        <w:t>цифрового</w:t>
      </w:r>
      <w:r>
        <w:rPr>
          <w:spacing w:val="-17"/>
        </w:rPr>
        <w:t xml:space="preserve"> </w:t>
      </w:r>
      <w:r>
        <w:t>актива,</w:t>
      </w:r>
      <w:r>
        <w:rPr>
          <w:spacing w:val="-18"/>
        </w:rPr>
        <w:t xml:space="preserve"> </w:t>
      </w:r>
      <w:r>
        <w:t>представленная</w:t>
      </w:r>
      <w:r>
        <w:rPr>
          <w:spacing w:val="-17"/>
        </w:rPr>
        <w:t xml:space="preserve"> </w:t>
      </w:r>
      <w:r>
        <w:t>на</w:t>
      </w:r>
      <w:r>
        <w:rPr>
          <w:spacing w:val="-18"/>
        </w:rPr>
        <w:t xml:space="preserve"> </w:t>
      </w:r>
      <w:r>
        <w:t>блокчейне.</w:t>
      </w:r>
      <w:r>
        <w:rPr>
          <w:spacing w:val="-17"/>
        </w:rPr>
        <w:t xml:space="preserve"> </w:t>
      </w:r>
      <w:r>
        <w:t>Может иметь</w:t>
      </w:r>
      <w:r>
        <w:rPr>
          <w:spacing w:val="-7"/>
        </w:rPr>
        <w:t xml:space="preserve"> </w:t>
      </w:r>
      <w:r>
        <w:t>различные</w:t>
      </w:r>
      <w:r>
        <w:rPr>
          <w:spacing w:val="-5"/>
        </w:rPr>
        <w:t xml:space="preserve"> </w:t>
      </w:r>
      <w:r>
        <w:t>функции,</w:t>
      </w:r>
      <w:r>
        <w:rPr>
          <w:spacing w:val="-5"/>
        </w:rPr>
        <w:t xml:space="preserve"> </w:t>
      </w:r>
      <w:r>
        <w:t>такие</w:t>
      </w:r>
      <w:r>
        <w:rPr>
          <w:spacing w:val="-7"/>
        </w:rPr>
        <w:t xml:space="preserve"> </w:t>
      </w:r>
      <w:r>
        <w:t>как</w:t>
      </w:r>
      <w:r>
        <w:rPr>
          <w:spacing w:val="-6"/>
        </w:rPr>
        <w:t xml:space="preserve"> </w:t>
      </w:r>
      <w:r>
        <w:t>представление</w:t>
      </w:r>
      <w:r>
        <w:rPr>
          <w:spacing w:val="-6"/>
        </w:rPr>
        <w:t xml:space="preserve"> </w:t>
      </w:r>
      <w:r>
        <w:t>прав,</w:t>
      </w:r>
      <w:r>
        <w:rPr>
          <w:spacing w:val="-6"/>
        </w:rPr>
        <w:t xml:space="preserve"> </w:t>
      </w:r>
      <w:r>
        <w:t>голосование</w:t>
      </w:r>
      <w:r>
        <w:rPr>
          <w:spacing w:val="-5"/>
        </w:rPr>
        <w:t xml:space="preserve"> </w:t>
      </w:r>
      <w:r>
        <w:t>или</w:t>
      </w:r>
      <w:r>
        <w:rPr>
          <w:spacing w:val="-4"/>
        </w:rPr>
        <w:t xml:space="preserve"> </w:t>
      </w:r>
      <w:r>
        <w:t>даже представление реальных активов.</w:t>
      </w:r>
    </w:p>
    <w:p w:rsidR="004F5BF9" w:rsidRDefault="009369A1">
      <w:pPr>
        <w:pStyle w:val="a3"/>
        <w:ind w:right="142" w:firstLine="851"/>
      </w:pPr>
      <w:r>
        <w:rPr>
          <w:b/>
        </w:rPr>
        <w:t xml:space="preserve">Транзакция </w:t>
      </w:r>
      <w:r>
        <w:t>– запись о передаче данных, цифровых активов или информации между участниками блокчейн-сети. Транзакции записываются в блоки и подтверждаются узлами сети.</w:t>
      </w:r>
    </w:p>
    <w:p w:rsidR="004F5BF9" w:rsidRDefault="009369A1">
      <w:pPr>
        <w:pStyle w:val="a3"/>
        <w:spacing w:line="321" w:lineRule="exact"/>
        <w:ind w:left="995"/>
      </w:pPr>
      <w:r>
        <w:rPr>
          <w:b/>
          <w:spacing w:val="-2"/>
        </w:rPr>
        <w:t>Хэш</w:t>
      </w:r>
      <w:r>
        <w:rPr>
          <w:b/>
          <w:spacing w:val="-13"/>
        </w:rPr>
        <w:t xml:space="preserve"> </w:t>
      </w:r>
      <w:r>
        <w:rPr>
          <w:spacing w:val="-2"/>
        </w:rPr>
        <w:t>–</w:t>
      </w:r>
      <w:r>
        <w:rPr>
          <w:spacing w:val="-11"/>
        </w:rPr>
        <w:t xml:space="preserve"> </w:t>
      </w:r>
      <w:r>
        <w:rPr>
          <w:spacing w:val="-2"/>
        </w:rPr>
        <w:t>уникальная</w:t>
      </w:r>
      <w:r>
        <w:rPr>
          <w:spacing w:val="-10"/>
        </w:rPr>
        <w:t xml:space="preserve"> </w:t>
      </w:r>
      <w:r>
        <w:rPr>
          <w:spacing w:val="-2"/>
        </w:rPr>
        <w:t>строка,</w:t>
      </w:r>
      <w:r>
        <w:rPr>
          <w:spacing w:val="-11"/>
        </w:rPr>
        <w:t xml:space="preserve"> </w:t>
      </w:r>
      <w:r>
        <w:rPr>
          <w:spacing w:val="-2"/>
        </w:rPr>
        <w:t>полученная</w:t>
      </w:r>
      <w:r>
        <w:rPr>
          <w:spacing w:val="-13"/>
        </w:rPr>
        <w:t xml:space="preserve"> </w:t>
      </w:r>
      <w:r>
        <w:rPr>
          <w:spacing w:val="-2"/>
        </w:rPr>
        <w:t>из</w:t>
      </w:r>
      <w:r>
        <w:rPr>
          <w:spacing w:val="-11"/>
        </w:rPr>
        <w:t xml:space="preserve"> </w:t>
      </w:r>
      <w:r>
        <w:rPr>
          <w:spacing w:val="-2"/>
        </w:rPr>
        <w:t>входных</w:t>
      </w:r>
      <w:r>
        <w:rPr>
          <w:spacing w:val="-12"/>
        </w:rPr>
        <w:t xml:space="preserve"> </w:t>
      </w:r>
      <w:r>
        <w:rPr>
          <w:spacing w:val="-2"/>
        </w:rPr>
        <w:t>данных</w:t>
      </w:r>
      <w:r>
        <w:rPr>
          <w:spacing w:val="-9"/>
        </w:rPr>
        <w:t xml:space="preserve"> </w:t>
      </w:r>
      <w:r>
        <w:rPr>
          <w:spacing w:val="-2"/>
        </w:rPr>
        <w:t>с</w:t>
      </w:r>
      <w:r>
        <w:rPr>
          <w:spacing w:val="-13"/>
        </w:rPr>
        <w:t xml:space="preserve"> </w:t>
      </w:r>
      <w:r>
        <w:rPr>
          <w:spacing w:val="-2"/>
        </w:rPr>
        <w:t>хеш-функции.</w:t>
      </w:r>
    </w:p>
    <w:p w:rsidR="004F5BF9" w:rsidRDefault="009369A1">
      <w:pPr>
        <w:pStyle w:val="a3"/>
      </w:pPr>
      <w:r>
        <w:t>Хеш</w:t>
      </w:r>
      <w:r>
        <w:rPr>
          <w:spacing w:val="-10"/>
        </w:rPr>
        <w:t xml:space="preserve"> </w:t>
      </w:r>
      <w:r>
        <w:t>используется</w:t>
      </w:r>
      <w:r>
        <w:rPr>
          <w:spacing w:val="-8"/>
        </w:rPr>
        <w:t xml:space="preserve"> </w:t>
      </w:r>
      <w:r>
        <w:t>для</w:t>
      </w:r>
      <w:r>
        <w:rPr>
          <w:spacing w:val="-8"/>
        </w:rPr>
        <w:t xml:space="preserve"> </w:t>
      </w:r>
      <w:r>
        <w:t>идентификации</w:t>
      </w:r>
      <w:r>
        <w:rPr>
          <w:spacing w:val="-10"/>
        </w:rPr>
        <w:t xml:space="preserve"> </w:t>
      </w:r>
      <w:r>
        <w:t>данных</w:t>
      </w:r>
      <w:r>
        <w:rPr>
          <w:spacing w:val="-7"/>
        </w:rPr>
        <w:t xml:space="preserve"> </w:t>
      </w:r>
      <w:r>
        <w:t>и</w:t>
      </w:r>
      <w:r>
        <w:rPr>
          <w:spacing w:val="-7"/>
        </w:rPr>
        <w:t xml:space="preserve"> </w:t>
      </w:r>
      <w:r>
        <w:t>обеспечения</w:t>
      </w:r>
      <w:r>
        <w:rPr>
          <w:spacing w:val="-8"/>
        </w:rPr>
        <w:t xml:space="preserve"> </w:t>
      </w:r>
      <w:r>
        <w:t>их</w:t>
      </w:r>
      <w:r>
        <w:rPr>
          <w:spacing w:val="-9"/>
        </w:rPr>
        <w:t xml:space="preserve"> </w:t>
      </w:r>
      <w:r>
        <w:rPr>
          <w:spacing w:val="-2"/>
        </w:rPr>
        <w:t>целостности.</w:t>
      </w:r>
    </w:p>
    <w:p w:rsidR="004F5BF9" w:rsidRDefault="004F5BF9">
      <w:pPr>
        <w:pStyle w:val="a3"/>
        <w:sectPr w:rsidR="004F5BF9">
          <w:pgSz w:w="11910" w:h="16840"/>
          <w:pgMar w:top="940" w:right="425" w:bottom="1200" w:left="1559" w:header="0" w:footer="968" w:gutter="0"/>
          <w:cols w:space="720"/>
        </w:sectPr>
      </w:pPr>
    </w:p>
    <w:p w:rsidR="004F5BF9" w:rsidRDefault="009369A1">
      <w:pPr>
        <w:pStyle w:val="1"/>
        <w:ind w:left="2441" w:right="2438"/>
        <w:jc w:val="center"/>
      </w:pPr>
      <w:bookmarkStart w:id="3" w:name="_TOC_250020"/>
      <w:r>
        <w:rPr>
          <w:spacing w:val="-4"/>
        </w:rPr>
        <w:t>ОБОЗНАЧЕНИЯ</w:t>
      </w:r>
      <w:r>
        <w:rPr>
          <w:spacing w:val="-9"/>
        </w:rPr>
        <w:t xml:space="preserve"> </w:t>
      </w:r>
      <w:r>
        <w:rPr>
          <w:spacing w:val="-4"/>
        </w:rPr>
        <w:t>И</w:t>
      </w:r>
      <w:r>
        <w:rPr>
          <w:spacing w:val="-3"/>
        </w:rPr>
        <w:t xml:space="preserve"> </w:t>
      </w:r>
      <w:bookmarkEnd w:id="3"/>
      <w:r>
        <w:rPr>
          <w:spacing w:val="-4"/>
        </w:rPr>
        <w:t>СОКРАЩЕНИЯ</w:t>
      </w:r>
    </w:p>
    <w:p w:rsidR="004F5BF9" w:rsidRDefault="004F5BF9">
      <w:pPr>
        <w:pStyle w:val="a3"/>
        <w:spacing w:before="46"/>
        <w:ind w:left="0"/>
        <w:jc w:val="left"/>
        <w:rPr>
          <w:b/>
        </w:rPr>
      </w:pPr>
    </w:p>
    <w:p w:rsidR="004F5BF9" w:rsidRDefault="009369A1">
      <w:pPr>
        <w:pStyle w:val="a3"/>
        <w:tabs>
          <w:tab w:val="left" w:pos="1590"/>
        </w:tabs>
        <w:ind w:left="188"/>
        <w:jc w:val="left"/>
      </w:pPr>
      <w:r>
        <w:rPr>
          <w:b/>
          <w:spacing w:val="-2"/>
        </w:rPr>
        <w:t>DApps</w:t>
      </w:r>
      <w:r>
        <w:rPr>
          <w:b/>
        </w:rPr>
        <w:tab/>
      </w:r>
      <w:r>
        <w:t>Decentralized</w:t>
      </w:r>
      <w:r>
        <w:rPr>
          <w:spacing w:val="-20"/>
        </w:rPr>
        <w:t xml:space="preserve"> </w:t>
      </w:r>
      <w:r>
        <w:t>Applications</w:t>
      </w:r>
      <w:r>
        <w:rPr>
          <w:spacing w:val="-17"/>
        </w:rPr>
        <w:t xml:space="preserve"> </w:t>
      </w:r>
      <w:r>
        <w:t>(децентрализованные</w:t>
      </w:r>
      <w:r>
        <w:rPr>
          <w:spacing w:val="-17"/>
        </w:rPr>
        <w:t xml:space="preserve"> </w:t>
      </w:r>
      <w:r>
        <w:rPr>
          <w:spacing w:val="-2"/>
        </w:rPr>
        <w:t>приложения)</w:t>
      </w:r>
    </w:p>
    <w:p w:rsidR="004F5BF9" w:rsidRPr="00ED1082" w:rsidRDefault="009369A1">
      <w:pPr>
        <w:pStyle w:val="a3"/>
        <w:tabs>
          <w:tab w:val="left" w:pos="1590"/>
        </w:tabs>
        <w:spacing w:before="62"/>
        <w:ind w:left="188"/>
        <w:jc w:val="left"/>
        <w:rPr>
          <w:lang w:val="en-US"/>
        </w:rPr>
      </w:pPr>
      <w:r w:rsidRPr="00ED1082">
        <w:rPr>
          <w:b/>
          <w:spacing w:val="-4"/>
          <w:lang w:val="en-US"/>
        </w:rPr>
        <w:t>DDoS</w:t>
      </w:r>
      <w:r w:rsidRPr="00ED1082">
        <w:rPr>
          <w:b/>
          <w:lang w:val="en-US"/>
        </w:rPr>
        <w:tab/>
      </w:r>
      <w:r w:rsidRPr="00ED1082">
        <w:rPr>
          <w:lang w:val="en-US"/>
        </w:rPr>
        <w:t>Distributed</w:t>
      </w:r>
      <w:r w:rsidRPr="00ED1082">
        <w:rPr>
          <w:spacing w:val="-6"/>
          <w:lang w:val="en-US"/>
        </w:rPr>
        <w:t xml:space="preserve"> </w:t>
      </w:r>
      <w:r w:rsidRPr="00ED1082">
        <w:rPr>
          <w:lang w:val="en-US"/>
        </w:rPr>
        <w:t>Denial</w:t>
      </w:r>
      <w:r w:rsidRPr="00ED1082">
        <w:rPr>
          <w:spacing w:val="-5"/>
          <w:lang w:val="en-US"/>
        </w:rPr>
        <w:t xml:space="preserve"> </w:t>
      </w:r>
      <w:r w:rsidRPr="00ED1082">
        <w:rPr>
          <w:lang w:val="en-US"/>
        </w:rPr>
        <w:t>of</w:t>
      </w:r>
      <w:r w:rsidRPr="00ED1082">
        <w:rPr>
          <w:spacing w:val="-8"/>
          <w:lang w:val="en-US"/>
        </w:rPr>
        <w:t xml:space="preserve"> </w:t>
      </w:r>
      <w:r w:rsidRPr="00ED1082">
        <w:rPr>
          <w:spacing w:val="-2"/>
          <w:lang w:val="en-US"/>
        </w:rPr>
        <w:t>Service</w:t>
      </w:r>
    </w:p>
    <w:p w:rsidR="004F5BF9" w:rsidRPr="00ED1082" w:rsidRDefault="009369A1">
      <w:pPr>
        <w:pStyle w:val="a3"/>
        <w:tabs>
          <w:tab w:val="left" w:pos="1590"/>
        </w:tabs>
        <w:spacing w:before="59"/>
        <w:ind w:left="188"/>
        <w:jc w:val="left"/>
        <w:rPr>
          <w:lang w:val="en-US"/>
        </w:rPr>
      </w:pPr>
      <w:r w:rsidRPr="00ED1082">
        <w:rPr>
          <w:b/>
          <w:spacing w:val="-5"/>
          <w:lang w:val="en-US"/>
        </w:rPr>
        <w:t>DLT</w:t>
      </w:r>
      <w:r w:rsidRPr="00ED1082">
        <w:rPr>
          <w:b/>
          <w:lang w:val="en-US"/>
        </w:rPr>
        <w:tab/>
      </w:r>
      <w:r w:rsidRPr="00ED1082">
        <w:rPr>
          <w:lang w:val="en-US"/>
        </w:rPr>
        <w:t>Distributed</w:t>
      </w:r>
      <w:r w:rsidRPr="00ED1082">
        <w:rPr>
          <w:spacing w:val="-7"/>
          <w:lang w:val="en-US"/>
        </w:rPr>
        <w:t xml:space="preserve"> </w:t>
      </w:r>
      <w:r w:rsidRPr="00ED1082">
        <w:rPr>
          <w:lang w:val="en-US"/>
        </w:rPr>
        <w:t>Ledger</w:t>
      </w:r>
      <w:r w:rsidRPr="00ED1082">
        <w:rPr>
          <w:spacing w:val="-12"/>
          <w:lang w:val="en-US"/>
        </w:rPr>
        <w:t xml:space="preserve"> </w:t>
      </w:r>
      <w:r w:rsidRPr="00ED1082">
        <w:rPr>
          <w:spacing w:val="-2"/>
          <w:lang w:val="en-US"/>
        </w:rPr>
        <w:t>Technology</w:t>
      </w:r>
    </w:p>
    <w:p w:rsidR="004F5BF9" w:rsidRPr="00ED1082" w:rsidRDefault="009369A1">
      <w:pPr>
        <w:pStyle w:val="a3"/>
        <w:tabs>
          <w:tab w:val="left" w:pos="1590"/>
        </w:tabs>
        <w:spacing w:before="60"/>
        <w:ind w:left="188"/>
        <w:jc w:val="left"/>
        <w:rPr>
          <w:lang w:val="en-US"/>
        </w:rPr>
      </w:pPr>
      <w:r w:rsidRPr="00ED1082">
        <w:rPr>
          <w:b/>
          <w:spacing w:val="-4"/>
          <w:lang w:val="en-US"/>
        </w:rPr>
        <w:t>FHIR</w:t>
      </w:r>
      <w:r w:rsidRPr="00ED1082">
        <w:rPr>
          <w:b/>
          <w:lang w:val="en-US"/>
        </w:rPr>
        <w:tab/>
      </w:r>
      <w:r w:rsidRPr="00ED1082">
        <w:rPr>
          <w:lang w:val="en-US"/>
        </w:rPr>
        <w:t>Fast</w:t>
      </w:r>
      <w:r w:rsidRPr="00ED1082">
        <w:rPr>
          <w:spacing w:val="-9"/>
          <w:lang w:val="en-US"/>
        </w:rPr>
        <w:t xml:space="preserve"> </w:t>
      </w:r>
      <w:r w:rsidRPr="00ED1082">
        <w:rPr>
          <w:lang w:val="en-US"/>
        </w:rPr>
        <w:t>Healthcare</w:t>
      </w:r>
      <w:r w:rsidRPr="00ED1082">
        <w:rPr>
          <w:spacing w:val="-9"/>
          <w:lang w:val="en-US"/>
        </w:rPr>
        <w:t xml:space="preserve"> </w:t>
      </w:r>
      <w:r w:rsidRPr="00ED1082">
        <w:rPr>
          <w:lang w:val="en-US"/>
        </w:rPr>
        <w:t>Interoperability</w:t>
      </w:r>
      <w:r w:rsidRPr="00ED1082">
        <w:rPr>
          <w:spacing w:val="-6"/>
          <w:lang w:val="en-US"/>
        </w:rPr>
        <w:t xml:space="preserve"> </w:t>
      </w:r>
      <w:r w:rsidRPr="00ED1082">
        <w:rPr>
          <w:spacing w:val="-2"/>
          <w:lang w:val="en-US"/>
        </w:rPr>
        <w:t>Resources</w:t>
      </w:r>
    </w:p>
    <w:p w:rsidR="004F5BF9" w:rsidRPr="00ED1082" w:rsidRDefault="009369A1">
      <w:pPr>
        <w:pStyle w:val="a3"/>
        <w:tabs>
          <w:tab w:val="left" w:pos="1590"/>
        </w:tabs>
        <w:spacing w:before="60"/>
        <w:ind w:left="188"/>
        <w:jc w:val="left"/>
        <w:rPr>
          <w:lang w:val="en-US"/>
        </w:rPr>
      </w:pPr>
      <w:r w:rsidRPr="00ED1082">
        <w:rPr>
          <w:b/>
          <w:spacing w:val="-4"/>
          <w:lang w:val="en-US"/>
        </w:rPr>
        <w:t>GDPR</w:t>
      </w:r>
      <w:r w:rsidRPr="00ED1082">
        <w:rPr>
          <w:b/>
          <w:lang w:val="en-US"/>
        </w:rPr>
        <w:tab/>
      </w:r>
      <w:r w:rsidRPr="00ED1082">
        <w:rPr>
          <w:lang w:val="en-US"/>
        </w:rPr>
        <w:t>General</w:t>
      </w:r>
      <w:r w:rsidRPr="00ED1082">
        <w:rPr>
          <w:spacing w:val="-5"/>
          <w:lang w:val="en-US"/>
        </w:rPr>
        <w:t xml:space="preserve"> </w:t>
      </w:r>
      <w:r w:rsidRPr="00ED1082">
        <w:rPr>
          <w:lang w:val="en-US"/>
        </w:rPr>
        <w:t>Data</w:t>
      </w:r>
      <w:r w:rsidRPr="00ED1082">
        <w:rPr>
          <w:spacing w:val="-4"/>
          <w:lang w:val="en-US"/>
        </w:rPr>
        <w:t xml:space="preserve"> </w:t>
      </w:r>
      <w:r w:rsidRPr="00ED1082">
        <w:rPr>
          <w:lang w:val="en-US"/>
        </w:rPr>
        <w:t>Protection</w:t>
      </w:r>
      <w:r w:rsidRPr="00ED1082">
        <w:rPr>
          <w:spacing w:val="-4"/>
          <w:lang w:val="en-US"/>
        </w:rPr>
        <w:t xml:space="preserve"> </w:t>
      </w:r>
      <w:r w:rsidRPr="00ED1082">
        <w:rPr>
          <w:spacing w:val="-2"/>
          <w:lang w:val="en-US"/>
        </w:rPr>
        <w:t>Regulation</w:t>
      </w:r>
    </w:p>
    <w:p w:rsidR="004F5BF9" w:rsidRPr="00ED1082" w:rsidRDefault="009369A1">
      <w:pPr>
        <w:pStyle w:val="a3"/>
        <w:tabs>
          <w:tab w:val="left" w:pos="1590"/>
        </w:tabs>
        <w:spacing w:before="59"/>
        <w:ind w:left="188"/>
        <w:jc w:val="left"/>
        <w:rPr>
          <w:lang w:val="en-US"/>
        </w:rPr>
      </w:pPr>
      <w:r w:rsidRPr="00ED1082">
        <w:rPr>
          <w:b/>
          <w:spacing w:val="-2"/>
          <w:lang w:val="en-US"/>
        </w:rPr>
        <w:t>HIPAA</w:t>
      </w:r>
      <w:r w:rsidRPr="00ED1082">
        <w:rPr>
          <w:b/>
          <w:lang w:val="en-US"/>
        </w:rPr>
        <w:tab/>
      </w:r>
      <w:r w:rsidRPr="00ED1082">
        <w:rPr>
          <w:lang w:val="en-US"/>
        </w:rPr>
        <w:t>Health</w:t>
      </w:r>
      <w:r w:rsidRPr="00ED1082">
        <w:rPr>
          <w:spacing w:val="-18"/>
          <w:lang w:val="en-US"/>
        </w:rPr>
        <w:t xml:space="preserve"> </w:t>
      </w:r>
      <w:r w:rsidRPr="00ED1082">
        <w:rPr>
          <w:lang w:val="en-US"/>
        </w:rPr>
        <w:t>Insurance</w:t>
      </w:r>
      <w:r w:rsidRPr="00ED1082">
        <w:rPr>
          <w:spacing w:val="-8"/>
          <w:lang w:val="en-US"/>
        </w:rPr>
        <w:t xml:space="preserve"> </w:t>
      </w:r>
      <w:r w:rsidRPr="00ED1082">
        <w:rPr>
          <w:lang w:val="en-US"/>
        </w:rPr>
        <w:t>Portability</w:t>
      </w:r>
      <w:r w:rsidRPr="00ED1082">
        <w:rPr>
          <w:spacing w:val="-8"/>
          <w:lang w:val="en-US"/>
        </w:rPr>
        <w:t xml:space="preserve"> </w:t>
      </w:r>
      <w:r w:rsidRPr="00ED1082">
        <w:rPr>
          <w:lang w:val="en-US"/>
        </w:rPr>
        <w:t>and</w:t>
      </w:r>
      <w:r w:rsidRPr="00ED1082">
        <w:rPr>
          <w:spacing w:val="-18"/>
          <w:lang w:val="en-US"/>
        </w:rPr>
        <w:t xml:space="preserve"> </w:t>
      </w:r>
      <w:r w:rsidRPr="00ED1082">
        <w:rPr>
          <w:lang w:val="en-US"/>
        </w:rPr>
        <w:t>Accountability</w:t>
      </w:r>
      <w:r w:rsidRPr="00ED1082">
        <w:rPr>
          <w:spacing w:val="-17"/>
          <w:lang w:val="en-US"/>
        </w:rPr>
        <w:t xml:space="preserve"> </w:t>
      </w:r>
      <w:r w:rsidRPr="00ED1082">
        <w:rPr>
          <w:spacing w:val="-5"/>
          <w:lang w:val="en-US"/>
        </w:rPr>
        <w:t>Act</w:t>
      </w:r>
    </w:p>
    <w:p w:rsidR="004F5BF9" w:rsidRPr="00ED1082" w:rsidRDefault="009369A1">
      <w:pPr>
        <w:pStyle w:val="a3"/>
        <w:tabs>
          <w:tab w:val="left" w:pos="1590"/>
        </w:tabs>
        <w:spacing w:before="60"/>
        <w:ind w:left="188"/>
        <w:jc w:val="left"/>
        <w:rPr>
          <w:lang w:val="en-US"/>
        </w:rPr>
      </w:pPr>
      <w:r w:rsidRPr="00ED1082">
        <w:rPr>
          <w:b/>
          <w:spacing w:val="-5"/>
          <w:lang w:val="en-US"/>
        </w:rPr>
        <w:t>IEC</w:t>
      </w:r>
      <w:r w:rsidRPr="00ED1082">
        <w:rPr>
          <w:b/>
          <w:lang w:val="en-US"/>
        </w:rPr>
        <w:tab/>
      </w:r>
      <w:r w:rsidRPr="00ED1082">
        <w:rPr>
          <w:lang w:val="en-US"/>
        </w:rPr>
        <w:t>International</w:t>
      </w:r>
      <w:r w:rsidRPr="00ED1082">
        <w:rPr>
          <w:spacing w:val="-10"/>
          <w:lang w:val="en-US"/>
        </w:rPr>
        <w:t xml:space="preserve"> </w:t>
      </w:r>
      <w:r w:rsidRPr="00ED1082">
        <w:rPr>
          <w:lang w:val="en-US"/>
        </w:rPr>
        <w:t>Electrotechnical</w:t>
      </w:r>
      <w:r w:rsidRPr="00ED1082">
        <w:rPr>
          <w:spacing w:val="-10"/>
          <w:lang w:val="en-US"/>
        </w:rPr>
        <w:t xml:space="preserve"> </w:t>
      </w:r>
      <w:r w:rsidRPr="00ED1082">
        <w:rPr>
          <w:spacing w:val="-2"/>
          <w:lang w:val="en-US"/>
        </w:rPr>
        <w:t>Commission</w:t>
      </w:r>
    </w:p>
    <w:p w:rsidR="004F5BF9" w:rsidRPr="00ED1082" w:rsidRDefault="009369A1">
      <w:pPr>
        <w:pStyle w:val="a3"/>
        <w:tabs>
          <w:tab w:val="left" w:pos="1590"/>
        </w:tabs>
        <w:spacing w:before="62"/>
        <w:ind w:left="188"/>
        <w:jc w:val="left"/>
        <w:rPr>
          <w:lang w:val="en-US"/>
        </w:rPr>
      </w:pPr>
      <w:r w:rsidRPr="00ED1082">
        <w:rPr>
          <w:b/>
          <w:spacing w:val="-5"/>
          <w:lang w:val="en-US"/>
        </w:rPr>
        <w:t>ISO</w:t>
      </w:r>
      <w:r w:rsidRPr="00ED1082">
        <w:rPr>
          <w:b/>
          <w:lang w:val="en-US"/>
        </w:rPr>
        <w:tab/>
      </w:r>
      <w:r w:rsidRPr="00ED1082">
        <w:rPr>
          <w:lang w:val="en-US"/>
        </w:rPr>
        <w:t>International</w:t>
      </w:r>
      <w:r w:rsidRPr="00ED1082">
        <w:rPr>
          <w:spacing w:val="-11"/>
          <w:lang w:val="en-US"/>
        </w:rPr>
        <w:t xml:space="preserve"> </w:t>
      </w:r>
      <w:r w:rsidRPr="00ED1082">
        <w:rPr>
          <w:lang w:val="en-US"/>
        </w:rPr>
        <w:t>Organization</w:t>
      </w:r>
      <w:r w:rsidRPr="00ED1082">
        <w:rPr>
          <w:spacing w:val="-8"/>
          <w:lang w:val="en-US"/>
        </w:rPr>
        <w:t xml:space="preserve"> </w:t>
      </w:r>
      <w:r w:rsidRPr="00ED1082">
        <w:rPr>
          <w:lang w:val="en-US"/>
        </w:rPr>
        <w:t>for</w:t>
      </w:r>
      <w:r w:rsidRPr="00ED1082">
        <w:rPr>
          <w:spacing w:val="-8"/>
          <w:lang w:val="en-US"/>
        </w:rPr>
        <w:t xml:space="preserve"> </w:t>
      </w:r>
      <w:r w:rsidRPr="00ED1082">
        <w:rPr>
          <w:spacing w:val="-2"/>
          <w:lang w:val="en-US"/>
        </w:rPr>
        <w:t>Standardization</w:t>
      </w:r>
    </w:p>
    <w:p w:rsidR="004F5BF9" w:rsidRPr="00ED1082" w:rsidRDefault="009369A1">
      <w:pPr>
        <w:pStyle w:val="a3"/>
        <w:tabs>
          <w:tab w:val="left" w:pos="1590"/>
        </w:tabs>
        <w:spacing w:before="60"/>
        <w:ind w:left="188"/>
        <w:jc w:val="left"/>
        <w:rPr>
          <w:lang w:val="en-US"/>
        </w:rPr>
      </w:pPr>
      <w:r w:rsidRPr="00ED1082">
        <w:rPr>
          <w:b/>
          <w:spacing w:val="-5"/>
          <w:lang w:val="en-US"/>
        </w:rPr>
        <w:t>KSI</w:t>
      </w:r>
      <w:r w:rsidRPr="00ED1082">
        <w:rPr>
          <w:b/>
          <w:lang w:val="en-US"/>
        </w:rPr>
        <w:tab/>
      </w:r>
      <w:r w:rsidRPr="00ED1082">
        <w:rPr>
          <w:lang w:val="en-US"/>
        </w:rPr>
        <w:t>Keyless</w:t>
      </w:r>
      <w:r w:rsidRPr="00ED1082">
        <w:rPr>
          <w:spacing w:val="-5"/>
          <w:lang w:val="en-US"/>
        </w:rPr>
        <w:t xml:space="preserve"> </w:t>
      </w:r>
      <w:r w:rsidRPr="00ED1082">
        <w:rPr>
          <w:lang w:val="en-US"/>
        </w:rPr>
        <w:t>Signature</w:t>
      </w:r>
      <w:r w:rsidRPr="00ED1082">
        <w:rPr>
          <w:spacing w:val="-5"/>
          <w:lang w:val="en-US"/>
        </w:rPr>
        <w:t xml:space="preserve"> </w:t>
      </w:r>
      <w:r w:rsidRPr="00ED1082">
        <w:rPr>
          <w:spacing w:val="-2"/>
          <w:lang w:val="en-US"/>
        </w:rPr>
        <w:t>Infrastructure</w:t>
      </w:r>
    </w:p>
    <w:p w:rsidR="004F5BF9" w:rsidRPr="00ED1082" w:rsidRDefault="004F5BF9">
      <w:pPr>
        <w:pStyle w:val="a3"/>
        <w:jc w:val="left"/>
        <w:rPr>
          <w:lang w:val="en-US"/>
        </w:rPr>
        <w:sectPr w:rsidR="004F5BF9" w:rsidRPr="00ED1082">
          <w:pgSz w:w="11910" w:h="16840"/>
          <w:pgMar w:top="940" w:right="425" w:bottom="1200" w:left="1559" w:header="0" w:footer="968" w:gutter="0"/>
          <w:cols w:space="720"/>
        </w:sectPr>
      </w:pPr>
    </w:p>
    <w:p w:rsidR="004F5BF9" w:rsidRPr="00ED1082" w:rsidRDefault="009369A1">
      <w:pPr>
        <w:pStyle w:val="1"/>
        <w:spacing w:before="60" w:line="322" w:lineRule="exact"/>
        <w:ind w:left="188"/>
        <w:rPr>
          <w:lang w:val="en-US"/>
        </w:rPr>
      </w:pPr>
      <w:r w:rsidRPr="00ED1082">
        <w:rPr>
          <w:spacing w:val="-5"/>
          <w:lang w:val="en-US"/>
        </w:rPr>
        <w:t>MIS</w:t>
      </w:r>
    </w:p>
    <w:p w:rsidR="004F5BF9" w:rsidRPr="00ED1082" w:rsidRDefault="009369A1">
      <w:pPr>
        <w:ind w:left="188"/>
        <w:rPr>
          <w:b/>
          <w:sz w:val="28"/>
          <w:lang w:val="en-US"/>
        </w:rPr>
      </w:pPr>
      <w:r w:rsidRPr="00ED1082">
        <w:rPr>
          <w:b/>
          <w:spacing w:val="-2"/>
          <w:sz w:val="28"/>
          <w:lang w:val="en-US"/>
        </w:rPr>
        <w:t>(</w:t>
      </w:r>
      <w:r>
        <w:rPr>
          <w:b/>
          <w:spacing w:val="-2"/>
          <w:sz w:val="28"/>
        </w:rPr>
        <w:t>МИС</w:t>
      </w:r>
      <w:r w:rsidRPr="00ED1082">
        <w:rPr>
          <w:b/>
          <w:spacing w:val="-2"/>
          <w:sz w:val="28"/>
          <w:lang w:val="en-US"/>
        </w:rPr>
        <w:t>)</w:t>
      </w:r>
    </w:p>
    <w:p w:rsidR="004F5BF9" w:rsidRDefault="009369A1">
      <w:pPr>
        <w:pStyle w:val="a3"/>
        <w:tabs>
          <w:tab w:val="left" w:pos="1337"/>
          <w:tab w:val="left" w:pos="2905"/>
          <w:tab w:val="left" w:pos="3963"/>
          <w:tab w:val="left" w:pos="5840"/>
        </w:tabs>
        <w:spacing w:before="60"/>
        <w:ind w:left="188" w:right="633"/>
        <w:jc w:val="left"/>
      </w:pPr>
      <w:r w:rsidRPr="00ED1082">
        <w:br w:type="column"/>
      </w:r>
      <w:r>
        <w:rPr>
          <w:spacing w:val="-2"/>
        </w:rPr>
        <w:t>Medical</w:t>
      </w:r>
      <w:r>
        <w:tab/>
      </w:r>
      <w:r>
        <w:rPr>
          <w:spacing w:val="-2"/>
        </w:rPr>
        <w:t>Information</w:t>
      </w:r>
      <w:r>
        <w:tab/>
      </w:r>
      <w:r>
        <w:rPr>
          <w:spacing w:val="-2"/>
        </w:rPr>
        <w:t>System</w:t>
      </w:r>
      <w:r>
        <w:tab/>
      </w:r>
      <w:r>
        <w:rPr>
          <w:spacing w:val="-2"/>
        </w:rPr>
        <w:t>(медицинская</w:t>
      </w:r>
      <w:r>
        <w:tab/>
      </w:r>
      <w:r>
        <w:rPr>
          <w:spacing w:val="-2"/>
        </w:rPr>
        <w:t>информационная система)</w:t>
      </w:r>
    </w:p>
    <w:p w:rsidR="004F5BF9" w:rsidRDefault="004F5BF9">
      <w:pPr>
        <w:pStyle w:val="a3"/>
        <w:jc w:val="left"/>
        <w:sectPr w:rsidR="004F5BF9">
          <w:type w:val="continuous"/>
          <w:pgSz w:w="11910" w:h="16840"/>
          <w:pgMar w:top="940" w:right="425" w:bottom="280" w:left="1559" w:header="0" w:footer="968" w:gutter="0"/>
          <w:cols w:num="2" w:space="720" w:equalWidth="0">
            <w:col w:w="1100" w:space="301"/>
            <w:col w:w="8525"/>
          </w:cols>
        </w:sectPr>
      </w:pPr>
    </w:p>
    <w:p w:rsidR="004F5BF9" w:rsidRPr="00ED1082" w:rsidRDefault="009369A1">
      <w:pPr>
        <w:tabs>
          <w:tab w:val="left" w:pos="1590"/>
        </w:tabs>
        <w:spacing w:before="59"/>
        <w:ind w:left="188"/>
        <w:rPr>
          <w:sz w:val="28"/>
          <w:lang w:val="en-US"/>
        </w:rPr>
      </w:pPr>
      <w:r w:rsidRPr="00ED1082">
        <w:rPr>
          <w:b/>
          <w:spacing w:val="-5"/>
          <w:sz w:val="28"/>
          <w:lang w:val="en-US"/>
        </w:rPr>
        <w:t>PoS</w:t>
      </w:r>
      <w:r w:rsidRPr="00ED1082">
        <w:rPr>
          <w:b/>
          <w:sz w:val="28"/>
          <w:lang w:val="en-US"/>
        </w:rPr>
        <w:tab/>
      </w:r>
      <w:r w:rsidRPr="00ED1082">
        <w:rPr>
          <w:sz w:val="28"/>
          <w:lang w:val="en-US"/>
        </w:rPr>
        <w:t>Proof</w:t>
      </w:r>
      <w:r w:rsidRPr="00ED1082">
        <w:rPr>
          <w:spacing w:val="-1"/>
          <w:sz w:val="28"/>
          <w:lang w:val="en-US"/>
        </w:rPr>
        <w:t xml:space="preserve"> </w:t>
      </w:r>
      <w:r w:rsidRPr="00ED1082">
        <w:rPr>
          <w:sz w:val="28"/>
          <w:lang w:val="en-US"/>
        </w:rPr>
        <w:t>of</w:t>
      </w:r>
      <w:r w:rsidRPr="00ED1082">
        <w:rPr>
          <w:spacing w:val="-1"/>
          <w:sz w:val="28"/>
          <w:lang w:val="en-US"/>
        </w:rPr>
        <w:t xml:space="preserve"> </w:t>
      </w:r>
      <w:r w:rsidRPr="00ED1082">
        <w:rPr>
          <w:spacing w:val="-4"/>
          <w:sz w:val="28"/>
          <w:lang w:val="en-US"/>
        </w:rPr>
        <w:t>Stake</w:t>
      </w:r>
    </w:p>
    <w:p w:rsidR="004F5BF9" w:rsidRPr="00ED1082" w:rsidRDefault="009369A1">
      <w:pPr>
        <w:tabs>
          <w:tab w:val="left" w:pos="1590"/>
        </w:tabs>
        <w:spacing w:before="60"/>
        <w:ind w:left="188"/>
        <w:rPr>
          <w:sz w:val="28"/>
          <w:lang w:val="en-US"/>
        </w:rPr>
      </w:pPr>
      <w:r w:rsidRPr="00ED1082">
        <w:rPr>
          <w:b/>
          <w:spacing w:val="-5"/>
          <w:sz w:val="28"/>
          <w:lang w:val="en-US"/>
        </w:rPr>
        <w:t>PoW</w:t>
      </w:r>
      <w:r w:rsidRPr="00ED1082">
        <w:rPr>
          <w:b/>
          <w:sz w:val="28"/>
          <w:lang w:val="en-US"/>
        </w:rPr>
        <w:tab/>
      </w:r>
      <w:r w:rsidRPr="00ED1082">
        <w:rPr>
          <w:sz w:val="28"/>
          <w:lang w:val="en-US"/>
        </w:rPr>
        <w:t>Proof</w:t>
      </w:r>
      <w:r w:rsidRPr="00ED1082">
        <w:rPr>
          <w:spacing w:val="-2"/>
          <w:sz w:val="28"/>
          <w:lang w:val="en-US"/>
        </w:rPr>
        <w:t xml:space="preserve"> </w:t>
      </w:r>
      <w:r w:rsidRPr="00ED1082">
        <w:rPr>
          <w:sz w:val="28"/>
          <w:lang w:val="en-US"/>
        </w:rPr>
        <w:t>of</w:t>
      </w:r>
      <w:r w:rsidRPr="00ED1082">
        <w:rPr>
          <w:spacing w:val="-7"/>
          <w:sz w:val="28"/>
          <w:lang w:val="en-US"/>
        </w:rPr>
        <w:t xml:space="preserve"> </w:t>
      </w:r>
      <w:r w:rsidRPr="00ED1082">
        <w:rPr>
          <w:spacing w:val="-4"/>
          <w:sz w:val="28"/>
          <w:lang w:val="en-US"/>
        </w:rPr>
        <w:t>Work</w:t>
      </w:r>
    </w:p>
    <w:p w:rsidR="004F5BF9" w:rsidRPr="00ED1082" w:rsidRDefault="009369A1">
      <w:pPr>
        <w:pStyle w:val="a3"/>
        <w:tabs>
          <w:tab w:val="left" w:pos="1590"/>
        </w:tabs>
        <w:spacing w:before="59" w:line="285" w:lineRule="auto"/>
        <w:ind w:left="188" w:right="5395"/>
        <w:jc w:val="left"/>
        <w:rPr>
          <w:lang w:val="en-US"/>
        </w:rPr>
      </w:pPr>
      <w:r w:rsidRPr="00ED1082">
        <w:rPr>
          <w:b/>
          <w:spacing w:val="-4"/>
          <w:lang w:val="en-US"/>
        </w:rPr>
        <w:t>SHA</w:t>
      </w:r>
      <w:r w:rsidRPr="00ED1082">
        <w:rPr>
          <w:b/>
          <w:lang w:val="en-US"/>
        </w:rPr>
        <w:tab/>
      </w:r>
      <w:r w:rsidRPr="00ED1082">
        <w:rPr>
          <w:lang w:val="en-US"/>
        </w:rPr>
        <w:t xml:space="preserve">Secure Hash Algorithm </w:t>
      </w:r>
      <w:r w:rsidRPr="00ED1082">
        <w:rPr>
          <w:b/>
          <w:spacing w:val="-4"/>
          <w:lang w:val="en-US"/>
        </w:rPr>
        <w:t>TAC</w:t>
      </w:r>
      <w:r w:rsidRPr="00ED1082">
        <w:rPr>
          <w:b/>
          <w:lang w:val="en-US"/>
        </w:rPr>
        <w:tab/>
      </w:r>
      <w:r w:rsidRPr="00ED1082">
        <w:rPr>
          <w:spacing w:val="-2"/>
          <w:lang w:val="en-US"/>
        </w:rPr>
        <w:t>Tokenized</w:t>
      </w:r>
      <w:r w:rsidRPr="00ED1082">
        <w:rPr>
          <w:spacing w:val="-16"/>
          <w:lang w:val="en-US"/>
        </w:rPr>
        <w:t xml:space="preserve"> </w:t>
      </w:r>
      <w:r w:rsidRPr="00ED1082">
        <w:rPr>
          <w:spacing w:val="-2"/>
          <w:lang w:val="en-US"/>
        </w:rPr>
        <w:t>Access</w:t>
      </w:r>
      <w:r w:rsidRPr="00ED1082">
        <w:rPr>
          <w:spacing w:val="-10"/>
          <w:lang w:val="en-US"/>
        </w:rPr>
        <w:t xml:space="preserve"> </w:t>
      </w:r>
      <w:r w:rsidRPr="00ED1082">
        <w:rPr>
          <w:spacing w:val="-2"/>
          <w:lang w:val="en-US"/>
        </w:rPr>
        <w:t xml:space="preserve">Control </w:t>
      </w:r>
      <w:r w:rsidRPr="00ED1082">
        <w:rPr>
          <w:b/>
          <w:spacing w:val="-4"/>
          <w:lang w:val="en-US"/>
        </w:rPr>
        <w:t>ZKP</w:t>
      </w:r>
      <w:r w:rsidRPr="00ED1082">
        <w:rPr>
          <w:b/>
          <w:lang w:val="en-US"/>
        </w:rPr>
        <w:tab/>
      </w:r>
      <w:r w:rsidRPr="00ED1082">
        <w:rPr>
          <w:lang w:val="en-US"/>
        </w:rPr>
        <w:t>Zero-Knowledge Proof</w:t>
      </w:r>
    </w:p>
    <w:p w:rsidR="004F5BF9" w:rsidRDefault="009369A1">
      <w:pPr>
        <w:pStyle w:val="a3"/>
        <w:tabs>
          <w:tab w:val="left" w:pos="1590"/>
        </w:tabs>
        <w:spacing w:line="320" w:lineRule="exact"/>
        <w:ind w:left="188"/>
        <w:jc w:val="left"/>
      </w:pPr>
      <w:r>
        <w:rPr>
          <w:b/>
          <w:spacing w:val="-5"/>
        </w:rPr>
        <w:t>ВУЗ</w:t>
      </w:r>
      <w:r>
        <w:rPr>
          <w:b/>
        </w:rPr>
        <w:tab/>
      </w:r>
      <w:r>
        <w:t>Высшее</w:t>
      </w:r>
      <w:r>
        <w:rPr>
          <w:spacing w:val="-2"/>
        </w:rPr>
        <w:t xml:space="preserve"> </w:t>
      </w:r>
      <w:r>
        <w:t>учебное</w:t>
      </w:r>
      <w:r>
        <w:rPr>
          <w:spacing w:val="-2"/>
        </w:rPr>
        <w:t xml:space="preserve"> заведение</w:t>
      </w:r>
    </w:p>
    <w:p w:rsidR="004F5BF9" w:rsidRDefault="009369A1">
      <w:pPr>
        <w:pStyle w:val="a3"/>
        <w:tabs>
          <w:tab w:val="left" w:pos="1590"/>
        </w:tabs>
        <w:spacing w:before="60"/>
        <w:ind w:left="188"/>
        <w:jc w:val="left"/>
      </w:pPr>
      <w:r>
        <w:rPr>
          <w:b/>
          <w:spacing w:val="-5"/>
        </w:rPr>
        <w:t>РК</w:t>
      </w:r>
      <w:r>
        <w:rPr>
          <w:b/>
        </w:rPr>
        <w:tab/>
      </w:r>
      <w:r>
        <w:rPr>
          <w:spacing w:val="-2"/>
        </w:rPr>
        <w:t>Республика</w:t>
      </w:r>
      <w:r>
        <w:rPr>
          <w:spacing w:val="1"/>
        </w:rPr>
        <w:t xml:space="preserve"> </w:t>
      </w:r>
      <w:r>
        <w:rPr>
          <w:spacing w:val="-2"/>
        </w:rPr>
        <w:t>Казахстан</w:t>
      </w:r>
    </w:p>
    <w:p w:rsidR="004F5BF9" w:rsidRDefault="009369A1">
      <w:pPr>
        <w:pStyle w:val="a3"/>
        <w:tabs>
          <w:tab w:val="left" w:pos="1590"/>
        </w:tabs>
        <w:spacing w:before="60"/>
        <w:ind w:left="188"/>
        <w:jc w:val="left"/>
      </w:pPr>
      <w:r>
        <w:rPr>
          <w:b/>
          <w:spacing w:val="-5"/>
        </w:rPr>
        <w:t>США</w:t>
      </w:r>
      <w:r>
        <w:rPr>
          <w:b/>
        </w:rPr>
        <w:tab/>
      </w:r>
      <w:r>
        <w:t>Соединенные</w:t>
      </w:r>
      <w:r>
        <w:rPr>
          <w:spacing w:val="-9"/>
        </w:rPr>
        <w:t xml:space="preserve"> </w:t>
      </w:r>
      <w:r>
        <w:t>Штаты</w:t>
      </w:r>
      <w:r>
        <w:rPr>
          <w:spacing w:val="-8"/>
        </w:rPr>
        <w:t xml:space="preserve"> </w:t>
      </w:r>
      <w:r>
        <w:rPr>
          <w:spacing w:val="-2"/>
        </w:rPr>
        <w:t>Америки</w:t>
      </w:r>
    </w:p>
    <w:p w:rsidR="004F5BF9" w:rsidRDefault="009369A1">
      <w:pPr>
        <w:pStyle w:val="a3"/>
        <w:tabs>
          <w:tab w:val="left" w:pos="1590"/>
        </w:tabs>
        <w:spacing w:before="60"/>
        <w:ind w:left="188"/>
        <w:jc w:val="left"/>
      </w:pPr>
      <w:r>
        <w:rPr>
          <w:b/>
          <w:spacing w:val="-5"/>
        </w:rPr>
        <w:t>ЭМК</w:t>
      </w:r>
      <w:r>
        <w:rPr>
          <w:b/>
        </w:rPr>
        <w:tab/>
      </w:r>
      <w:r>
        <w:t>Электронная</w:t>
      </w:r>
      <w:r>
        <w:rPr>
          <w:spacing w:val="-14"/>
        </w:rPr>
        <w:t xml:space="preserve"> </w:t>
      </w:r>
      <w:r>
        <w:t>медицинская</w:t>
      </w:r>
      <w:r>
        <w:rPr>
          <w:spacing w:val="-14"/>
        </w:rPr>
        <w:t xml:space="preserve"> </w:t>
      </w:r>
      <w:r>
        <w:rPr>
          <w:spacing w:val="-2"/>
        </w:rPr>
        <w:t>карта</w:t>
      </w:r>
    </w:p>
    <w:p w:rsidR="004F5BF9" w:rsidRDefault="009369A1">
      <w:pPr>
        <w:pStyle w:val="a3"/>
        <w:tabs>
          <w:tab w:val="left" w:pos="1590"/>
        </w:tabs>
        <w:spacing w:before="62"/>
        <w:ind w:left="188"/>
        <w:jc w:val="left"/>
      </w:pPr>
      <w:r>
        <w:rPr>
          <w:b/>
          <w:spacing w:val="-5"/>
        </w:rPr>
        <w:t>ЭМЗ</w:t>
      </w:r>
      <w:r>
        <w:rPr>
          <w:b/>
        </w:rPr>
        <w:tab/>
      </w:r>
      <w:r>
        <w:t>Электронная</w:t>
      </w:r>
      <w:r>
        <w:rPr>
          <w:spacing w:val="-14"/>
        </w:rPr>
        <w:t xml:space="preserve"> </w:t>
      </w:r>
      <w:r>
        <w:t>медицинская</w:t>
      </w:r>
      <w:r>
        <w:rPr>
          <w:spacing w:val="-14"/>
        </w:rPr>
        <w:t xml:space="preserve"> </w:t>
      </w:r>
      <w:r>
        <w:rPr>
          <w:spacing w:val="-2"/>
        </w:rPr>
        <w:t>запись</w:t>
      </w:r>
    </w:p>
    <w:p w:rsidR="004F5BF9" w:rsidRDefault="004F5BF9">
      <w:pPr>
        <w:pStyle w:val="a3"/>
        <w:jc w:val="left"/>
        <w:sectPr w:rsidR="004F5BF9">
          <w:type w:val="continuous"/>
          <w:pgSz w:w="11910" w:h="16840"/>
          <w:pgMar w:top="940" w:right="425" w:bottom="280" w:left="1559" w:header="0" w:footer="968" w:gutter="0"/>
          <w:cols w:space="720"/>
        </w:sectPr>
      </w:pPr>
    </w:p>
    <w:p w:rsidR="004F5BF9" w:rsidRDefault="009369A1">
      <w:pPr>
        <w:pStyle w:val="1"/>
        <w:ind w:left="2441" w:right="2438"/>
        <w:jc w:val="center"/>
      </w:pPr>
      <w:bookmarkStart w:id="4" w:name="_TOC_250019"/>
      <w:bookmarkEnd w:id="4"/>
      <w:r>
        <w:rPr>
          <w:spacing w:val="-2"/>
        </w:rPr>
        <w:t>ВВЕДЕНИЕ</w:t>
      </w:r>
    </w:p>
    <w:p w:rsidR="004F5BF9" w:rsidRDefault="004F5BF9">
      <w:pPr>
        <w:pStyle w:val="a3"/>
        <w:spacing w:before="2"/>
        <w:ind w:left="0"/>
        <w:jc w:val="left"/>
        <w:rPr>
          <w:b/>
        </w:rPr>
      </w:pPr>
    </w:p>
    <w:p w:rsidR="004F5BF9" w:rsidRDefault="009369A1">
      <w:pPr>
        <w:pStyle w:val="a3"/>
        <w:spacing w:before="1"/>
        <w:ind w:right="138" w:firstLine="566"/>
      </w:pPr>
      <w:r>
        <w:t>Современное здравоохранение Республики Казахстан проходит этап ускоренной цифровой трансформации, направленной на повышение доступности медицинской помощи, оптимизацию процессов взаимодействия между</w:t>
      </w:r>
      <w:r>
        <w:rPr>
          <w:spacing w:val="-12"/>
        </w:rPr>
        <w:t xml:space="preserve"> </w:t>
      </w:r>
      <w:r>
        <w:t>медицинскими</w:t>
      </w:r>
      <w:r>
        <w:rPr>
          <w:spacing w:val="-15"/>
        </w:rPr>
        <w:t xml:space="preserve"> </w:t>
      </w:r>
      <w:r>
        <w:t>организациями</w:t>
      </w:r>
      <w:r>
        <w:rPr>
          <w:spacing w:val="-15"/>
        </w:rPr>
        <w:t xml:space="preserve"> </w:t>
      </w:r>
      <w:r>
        <w:t>и</w:t>
      </w:r>
      <w:r>
        <w:rPr>
          <w:spacing w:val="-15"/>
        </w:rPr>
        <w:t xml:space="preserve"> </w:t>
      </w:r>
      <w:r>
        <w:t>повышение</w:t>
      </w:r>
      <w:r>
        <w:rPr>
          <w:spacing w:val="-13"/>
        </w:rPr>
        <w:t xml:space="preserve"> </w:t>
      </w:r>
      <w:r>
        <w:t>эффективности</w:t>
      </w:r>
      <w:r>
        <w:rPr>
          <w:spacing w:val="-15"/>
        </w:rPr>
        <w:t xml:space="preserve"> </w:t>
      </w:r>
      <w:r>
        <w:t>клинических решений. Одним из ключевых направлений этой трансформации является развитие телемедицины — технологии, обеспечивающей дистанционное консультирование и мониторинг состояния пациентов посредством цифровых платформ. Расширение таких сервисов обусловлено необходимостью снижения нагрузки</w:t>
      </w:r>
      <w:r>
        <w:rPr>
          <w:spacing w:val="-1"/>
        </w:rPr>
        <w:t xml:space="preserve"> </w:t>
      </w:r>
      <w:r>
        <w:t>на</w:t>
      </w:r>
      <w:r>
        <w:rPr>
          <w:spacing w:val="-2"/>
        </w:rPr>
        <w:t xml:space="preserve"> </w:t>
      </w:r>
      <w:r>
        <w:t>стационары,</w:t>
      </w:r>
      <w:r>
        <w:rPr>
          <w:spacing w:val="-2"/>
        </w:rPr>
        <w:t xml:space="preserve"> </w:t>
      </w:r>
      <w:r>
        <w:t>улучшения</w:t>
      </w:r>
      <w:r>
        <w:rPr>
          <w:spacing w:val="-1"/>
        </w:rPr>
        <w:t xml:space="preserve"> </w:t>
      </w:r>
      <w:r>
        <w:t>доступности</w:t>
      </w:r>
      <w:r>
        <w:rPr>
          <w:spacing w:val="-1"/>
        </w:rPr>
        <w:t xml:space="preserve"> </w:t>
      </w:r>
      <w:r>
        <w:t>услуг</w:t>
      </w:r>
      <w:r>
        <w:rPr>
          <w:spacing w:val="-1"/>
        </w:rPr>
        <w:t xml:space="preserve"> </w:t>
      </w:r>
      <w:r>
        <w:t>в</w:t>
      </w:r>
      <w:r>
        <w:rPr>
          <w:spacing w:val="-2"/>
        </w:rPr>
        <w:t xml:space="preserve"> </w:t>
      </w:r>
      <w:r>
        <w:t>удалённых</w:t>
      </w:r>
      <w:r>
        <w:rPr>
          <w:spacing w:val="-1"/>
        </w:rPr>
        <w:t xml:space="preserve"> </w:t>
      </w:r>
      <w:r>
        <w:t>регионах</w:t>
      </w:r>
      <w:r>
        <w:rPr>
          <w:spacing w:val="-1"/>
        </w:rPr>
        <w:t xml:space="preserve"> </w:t>
      </w:r>
      <w:r>
        <w:t>и интеграции новых цифровых инструментов, поддерживающих раннюю диагностику, автоматизацию маршрутизации пациентов и межведомственное взаимодействие организаций социальной защиты [1].</w:t>
      </w:r>
    </w:p>
    <w:p w:rsidR="004F5BF9" w:rsidRDefault="009369A1">
      <w:pPr>
        <w:pStyle w:val="a3"/>
        <w:ind w:right="136" w:firstLine="566"/>
      </w:pPr>
      <w:r>
        <w:t>Несмотря на положительные результаты внедрения технологий телемедицины, современные решения сталкиваются с серьёзными ограничениями в части защиты персональных медицинских данных. Рост числа утечек медицинской информации, увеличение масштабов хакерских атак и уязвимость централизованных архитектур хранения данных демонстрируют необходимость разработки новых технологических подходов. По оценкам отраслевой аналитики, более 80% инцидентов в секторе здравоохранения связаны с атаками на информационные системы, включая компрометацию учётных записей, подмену данных, несанкционированное копирование и нарушение конфиденциальности электронных медицинских карт [2]. Показательным примером является атака на Change Healthcare (United Health) в 2024 году, последствия которой стали одним из крупнейших сбоев в медицинской инфраструктуре и поставили под сомнение безопасность традиционных архитектур [3].</w:t>
      </w:r>
    </w:p>
    <w:p w:rsidR="004F5BF9" w:rsidRDefault="009369A1">
      <w:pPr>
        <w:pStyle w:val="a3"/>
        <w:tabs>
          <w:tab w:val="left" w:pos="1552"/>
          <w:tab w:val="left" w:pos="1687"/>
          <w:tab w:val="left" w:pos="1724"/>
          <w:tab w:val="left" w:pos="2175"/>
          <w:tab w:val="left" w:pos="2210"/>
          <w:tab w:val="left" w:pos="2553"/>
          <w:tab w:val="left" w:pos="2812"/>
          <w:tab w:val="left" w:pos="3194"/>
          <w:tab w:val="left" w:pos="3755"/>
          <w:tab w:val="left" w:pos="3842"/>
          <w:tab w:val="left" w:pos="4493"/>
          <w:tab w:val="left" w:pos="4575"/>
          <w:tab w:val="left" w:pos="4966"/>
          <w:tab w:val="left" w:pos="5204"/>
          <w:tab w:val="left" w:pos="5601"/>
          <w:tab w:val="left" w:pos="5908"/>
          <w:tab w:val="left" w:pos="5971"/>
          <w:tab w:val="left" w:pos="6139"/>
          <w:tab w:val="left" w:pos="6786"/>
          <w:tab w:val="left" w:pos="7130"/>
          <w:tab w:val="left" w:pos="7513"/>
          <w:tab w:val="left" w:pos="7576"/>
          <w:tab w:val="left" w:pos="7642"/>
          <w:tab w:val="left" w:pos="7829"/>
          <w:tab w:val="left" w:pos="7940"/>
          <w:tab w:val="left" w:pos="8368"/>
          <w:tab w:val="left" w:pos="8755"/>
          <w:tab w:val="left" w:pos="8869"/>
          <w:tab w:val="left" w:pos="9126"/>
          <w:tab w:val="left" w:pos="9499"/>
        </w:tabs>
        <w:ind w:right="134" w:firstLine="566"/>
        <w:jc w:val="right"/>
      </w:pPr>
      <w:r>
        <w:t>Анализ</w:t>
      </w:r>
      <w:r>
        <w:rPr>
          <w:spacing w:val="35"/>
        </w:rPr>
        <w:t xml:space="preserve"> </w:t>
      </w:r>
      <w:r>
        <w:t>статистики</w:t>
      </w:r>
      <w:r>
        <w:rPr>
          <w:spacing w:val="34"/>
        </w:rPr>
        <w:t xml:space="preserve"> </w:t>
      </w:r>
      <w:r>
        <w:t>утечек</w:t>
      </w:r>
      <w:r>
        <w:rPr>
          <w:spacing w:val="36"/>
        </w:rPr>
        <w:t xml:space="preserve"> </w:t>
      </w:r>
      <w:r>
        <w:t>за</w:t>
      </w:r>
      <w:r>
        <w:rPr>
          <w:spacing w:val="35"/>
        </w:rPr>
        <w:t xml:space="preserve"> </w:t>
      </w:r>
      <w:r>
        <w:t>период</w:t>
      </w:r>
      <w:r>
        <w:rPr>
          <w:spacing w:val="36"/>
        </w:rPr>
        <w:t xml:space="preserve"> </w:t>
      </w:r>
      <w:r>
        <w:t>с 2009</w:t>
      </w:r>
      <w:r>
        <w:rPr>
          <w:spacing w:val="36"/>
        </w:rPr>
        <w:t xml:space="preserve"> </w:t>
      </w:r>
      <w:r>
        <w:t>по</w:t>
      </w:r>
      <w:r>
        <w:rPr>
          <w:spacing w:val="36"/>
        </w:rPr>
        <w:t xml:space="preserve"> </w:t>
      </w:r>
      <w:r>
        <w:t>2024</w:t>
      </w:r>
      <w:r>
        <w:rPr>
          <w:spacing w:val="36"/>
        </w:rPr>
        <w:t xml:space="preserve"> </w:t>
      </w:r>
      <w:r>
        <w:t>годы демонстрирует устойчивую тенденцию</w:t>
      </w:r>
      <w:r>
        <w:rPr>
          <w:spacing w:val="-2"/>
        </w:rPr>
        <w:t xml:space="preserve"> </w:t>
      </w:r>
      <w:r>
        <w:t>роста числа инцидентов, что связано как с</w:t>
      </w:r>
      <w:r>
        <w:rPr>
          <w:spacing w:val="-1"/>
        </w:rPr>
        <w:t xml:space="preserve"> </w:t>
      </w:r>
      <w:r>
        <w:t xml:space="preserve">увеличением </w:t>
      </w:r>
      <w:r>
        <w:rPr>
          <w:spacing w:val="-2"/>
        </w:rPr>
        <w:t>количества</w:t>
      </w:r>
      <w:r>
        <w:tab/>
      </w:r>
      <w:r>
        <w:tab/>
      </w:r>
      <w:r>
        <w:tab/>
      </w:r>
      <w:r>
        <w:rPr>
          <w:spacing w:val="-2"/>
        </w:rPr>
        <w:t>цифровых</w:t>
      </w:r>
      <w:r>
        <w:tab/>
      </w:r>
      <w:r>
        <w:rPr>
          <w:spacing w:val="-2"/>
        </w:rPr>
        <w:t>сервисов,</w:t>
      </w:r>
      <w:r>
        <w:tab/>
      </w:r>
      <w:r>
        <w:tab/>
      </w:r>
      <w:r>
        <w:rPr>
          <w:spacing w:val="-4"/>
        </w:rPr>
        <w:t>так</w:t>
      </w:r>
      <w:r>
        <w:tab/>
      </w:r>
      <w:r>
        <w:tab/>
      </w:r>
      <w:r>
        <w:rPr>
          <w:spacing w:val="-10"/>
        </w:rPr>
        <w:t>и</w:t>
      </w:r>
      <w:r>
        <w:tab/>
      </w:r>
      <w:r>
        <w:rPr>
          <w:spacing w:val="-10"/>
        </w:rPr>
        <w:t>с</w:t>
      </w:r>
      <w:r>
        <w:tab/>
      </w:r>
      <w:r>
        <w:tab/>
      </w:r>
      <w:r>
        <w:rPr>
          <w:spacing w:val="-2"/>
        </w:rPr>
        <w:t>усложнением</w:t>
      </w:r>
      <w:r>
        <w:tab/>
      </w:r>
      <w:r>
        <w:tab/>
      </w:r>
      <w:r>
        <w:tab/>
      </w:r>
      <w:r>
        <w:rPr>
          <w:spacing w:val="-6"/>
        </w:rPr>
        <w:t>их</w:t>
      </w:r>
      <w:r>
        <w:tab/>
      </w:r>
      <w:r>
        <w:rPr>
          <w:spacing w:val="-2"/>
        </w:rPr>
        <w:t xml:space="preserve">архитектур. </w:t>
      </w:r>
      <w:r>
        <w:t>Централизованные</w:t>
      </w:r>
      <w:r>
        <w:rPr>
          <w:spacing w:val="-14"/>
        </w:rPr>
        <w:t xml:space="preserve"> </w:t>
      </w:r>
      <w:r>
        <w:t>медицинские</w:t>
      </w:r>
      <w:r>
        <w:rPr>
          <w:spacing w:val="-12"/>
        </w:rPr>
        <w:t xml:space="preserve"> </w:t>
      </w:r>
      <w:r>
        <w:t>информационные</w:t>
      </w:r>
      <w:r>
        <w:rPr>
          <w:spacing w:val="-12"/>
        </w:rPr>
        <w:t xml:space="preserve"> </w:t>
      </w:r>
      <w:r>
        <w:t>системы,</w:t>
      </w:r>
      <w:r>
        <w:rPr>
          <w:spacing w:val="-13"/>
        </w:rPr>
        <w:t xml:space="preserve"> </w:t>
      </w:r>
      <w:r>
        <w:t>являясь</w:t>
      </w:r>
      <w:r>
        <w:rPr>
          <w:spacing w:val="-13"/>
        </w:rPr>
        <w:t xml:space="preserve"> </w:t>
      </w:r>
      <w:r>
        <w:t>стандартом для большинства</w:t>
      </w:r>
      <w:r>
        <w:rPr>
          <w:spacing w:val="-2"/>
        </w:rPr>
        <w:t xml:space="preserve"> </w:t>
      </w:r>
      <w:r>
        <w:t>организаций,</w:t>
      </w:r>
      <w:r>
        <w:rPr>
          <w:spacing w:val="-2"/>
        </w:rPr>
        <w:t xml:space="preserve"> </w:t>
      </w:r>
      <w:r>
        <w:t>обладают структурными уязвимостями, включая единую</w:t>
      </w:r>
      <w:r>
        <w:rPr>
          <w:spacing w:val="80"/>
        </w:rPr>
        <w:t xml:space="preserve"> </w:t>
      </w:r>
      <w:r>
        <w:t>точку</w:t>
      </w:r>
      <w:r>
        <w:rPr>
          <w:spacing w:val="80"/>
        </w:rPr>
        <w:t xml:space="preserve"> </w:t>
      </w:r>
      <w:r>
        <w:t>отказа,</w:t>
      </w:r>
      <w:r>
        <w:rPr>
          <w:spacing w:val="80"/>
        </w:rPr>
        <w:t xml:space="preserve"> </w:t>
      </w:r>
      <w:r>
        <w:t>недостаточную</w:t>
      </w:r>
      <w:r>
        <w:rPr>
          <w:spacing w:val="80"/>
        </w:rPr>
        <w:t xml:space="preserve"> </w:t>
      </w:r>
      <w:r>
        <w:t>прозрачность</w:t>
      </w:r>
      <w:r>
        <w:rPr>
          <w:spacing w:val="80"/>
        </w:rPr>
        <w:t xml:space="preserve"> </w:t>
      </w:r>
      <w:r>
        <w:t>аудита,</w:t>
      </w:r>
      <w:r>
        <w:rPr>
          <w:spacing w:val="80"/>
        </w:rPr>
        <w:t xml:space="preserve"> </w:t>
      </w:r>
      <w:r>
        <w:t>невозможность эффективного</w:t>
      </w:r>
      <w:r>
        <w:rPr>
          <w:spacing w:val="80"/>
        </w:rPr>
        <w:t xml:space="preserve"> </w:t>
      </w:r>
      <w:r>
        <w:t>контроля</w:t>
      </w:r>
      <w:r>
        <w:rPr>
          <w:spacing w:val="80"/>
        </w:rPr>
        <w:t xml:space="preserve"> </w:t>
      </w:r>
      <w:r>
        <w:t>действий</w:t>
      </w:r>
      <w:r>
        <w:rPr>
          <w:spacing w:val="80"/>
        </w:rPr>
        <w:t xml:space="preserve"> </w:t>
      </w:r>
      <w:r>
        <w:t>пользователей,</w:t>
      </w:r>
      <w:r>
        <w:rPr>
          <w:spacing w:val="80"/>
        </w:rPr>
        <w:t xml:space="preserve"> </w:t>
      </w:r>
      <w:r>
        <w:t>ограниченные</w:t>
      </w:r>
      <w:r>
        <w:rPr>
          <w:spacing w:val="80"/>
        </w:rPr>
        <w:t xml:space="preserve"> </w:t>
      </w:r>
      <w:r>
        <w:t xml:space="preserve">механизмы аутентификации и отсутствие полноценного управления доступом со стороны </w:t>
      </w:r>
      <w:r>
        <w:rPr>
          <w:spacing w:val="-2"/>
        </w:rPr>
        <w:t>пациента.</w:t>
      </w:r>
      <w:r>
        <w:tab/>
      </w:r>
      <w:r>
        <w:rPr>
          <w:spacing w:val="-4"/>
        </w:rPr>
        <w:t>Таким</w:t>
      </w:r>
      <w:r>
        <w:tab/>
      </w:r>
      <w:r>
        <w:rPr>
          <w:spacing w:val="-2"/>
        </w:rPr>
        <w:t>образом,</w:t>
      </w:r>
      <w:r>
        <w:tab/>
      </w:r>
      <w:r>
        <w:tab/>
      </w:r>
      <w:r>
        <w:rPr>
          <w:spacing w:val="-2"/>
        </w:rPr>
        <w:t>существующие</w:t>
      </w:r>
      <w:r>
        <w:tab/>
      </w:r>
      <w:r>
        <w:rPr>
          <w:spacing w:val="-2"/>
        </w:rPr>
        <w:t>платформы</w:t>
      </w:r>
      <w:r>
        <w:tab/>
      </w:r>
      <w:r>
        <w:rPr>
          <w:spacing w:val="-2"/>
        </w:rPr>
        <w:t>телемедицины</w:t>
      </w:r>
      <w:r>
        <w:tab/>
      </w:r>
      <w:r>
        <w:rPr>
          <w:spacing w:val="-6"/>
        </w:rPr>
        <w:t xml:space="preserve">не </w:t>
      </w:r>
      <w:r>
        <w:rPr>
          <w:spacing w:val="-2"/>
        </w:rPr>
        <w:t>обеспечивают</w:t>
      </w:r>
      <w:r>
        <w:tab/>
      </w:r>
      <w:r>
        <w:tab/>
      </w:r>
      <w:r>
        <w:rPr>
          <w:spacing w:val="-2"/>
        </w:rPr>
        <w:t>должного</w:t>
      </w:r>
      <w:r>
        <w:tab/>
      </w:r>
      <w:r>
        <w:rPr>
          <w:spacing w:val="-2"/>
        </w:rPr>
        <w:t>уровня</w:t>
      </w:r>
      <w:r>
        <w:tab/>
      </w:r>
      <w:r>
        <w:tab/>
      </w:r>
      <w:r>
        <w:rPr>
          <w:spacing w:val="-68"/>
        </w:rPr>
        <w:t xml:space="preserve"> </w:t>
      </w:r>
      <w:r>
        <w:rPr>
          <w:spacing w:val="-2"/>
        </w:rPr>
        <w:t>защищённости</w:t>
      </w:r>
      <w:r>
        <w:tab/>
      </w:r>
      <w:r>
        <w:tab/>
      </w:r>
      <w:r>
        <w:rPr>
          <w:spacing w:val="-10"/>
        </w:rPr>
        <w:t>в</w:t>
      </w:r>
      <w:r>
        <w:tab/>
      </w:r>
      <w:r>
        <w:tab/>
      </w:r>
      <w:r>
        <w:tab/>
      </w:r>
      <w:r>
        <w:rPr>
          <w:spacing w:val="-67"/>
        </w:rPr>
        <w:t xml:space="preserve"> </w:t>
      </w:r>
      <w:r>
        <w:rPr>
          <w:spacing w:val="-2"/>
        </w:rPr>
        <w:t>условиях</w:t>
      </w:r>
      <w:r>
        <w:tab/>
      </w:r>
      <w:r>
        <w:tab/>
      </w:r>
      <w:r>
        <w:tab/>
      </w:r>
      <w:r>
        <w:rPr>
          <w:spacing w:val="-2"/>
        </w:rPr>
        <w:t xml:space="preserve">роста </w:t>
      </w:r>
      <w:r>
        <w:t>масштабируемости</w:t>
      </w:r>
      <w:r>
        <w:rPr>
          <w:spacing w:val="-6"/>
        </w:rPr>
        <w:t xml:space="preserve"> </w:t>
      </w:r>
      <w:r>
        <w:t>и</w:t>
      </w:r>
      <w:r>
        <w:rPr>
          <w:spacing w:val="-3"/>
        </w:rPr>
        <w:t xml:space="preserve"> </w:t>
      </w:r>
      <w:r>
        <w:t>повышения</w:t>
      </w:r>
      <w:r>
        <w:rPr>
          <w:spacing w:val="-3"/>
        </w:rPr>
        <w:t xml:space="preserve"> </w:t>
      </w:r>
      <w:r>
        <w:t>требований</w:t>
      </w:r>
      <w:r>
        <w:rPr>
          <w:spacing w:val="-3"/>
        </w:rPr>
        <w:t xml:space="preserve"> </w:t>
      </w:r>
      <w:r>
        <w:t>к</w:t>
      </w:r>
      <w:r>
        <w:rPr>
          <w:spacing w:val="-4"/>
        </w:rPr>
        <w:t xml:space="preserve"> </w:t>
      </w:r>
      <w:r>
        <w:t>обмену</w:t>
      </w:r>
      <w:r>
        <w:rPr>
          <w:spacing w:val="-2"/>
        </w:rPr>
        <w:t xml:space="preserve"> </w:t>
      </w:r>
      <w:r>
        <w:t>медицинскими</w:t>
      </w:r>
      <w:r>
        <w:rPr>
          <w:spacing w:val="-6"/>
        </w:rPr>
        <w:t xml:space="preserve"> </w:t>
      </w:r>
      <w:r>
        <w:t>данными. Основанием для разработки темы диссертационного исследования является необходимость</w:t>
      </w:r>
      <w:r>
        <w:rPr>
          <w:spacing w:val="37"/>
        </w:rPr>
        <w:t xml:space="preserve"> </w:t>
      </w:r>
      <w:r>
        <w:t>создания</w:t>
      </w:r>
      <w:r>
        <w:rPr>
          <w:spacing w:val="38"/>
        </w:rPr>
        <w:t xml:space="preserve"> </w:t>
      </w:r>
      <w:r>
        <w:t>научно</w:t>
      </w:r>
      <w:r>
        <w:rPr>
          <w:spacing w:val="39"/>
        </w:rPr>
        <w:t xml:space="preserve"> </w:t>
      </w:r>
      <w:r>
        <w:t>обоснованной</w:t>
      </w:r>
      <w:r>
        <w:rPr>
          <w:spacing w:val="39"/>
        </w:rPr>
        <w:t xml:space="preserve"> </w:t>
      </w:r>
      <w:r>
        <w:t>архитектуры,</w:t>
      </w:r>
      <w:r>
        <w:rPr>
          <w:spacing w:val="38"/>
        </w:rPr>
        <w:t xml:space="preserve"> </w:t>
      </w:r>
      <w:r>
        <w:t>обеспечивающей безопасную обработку, хранение и управление доступом к данным пациента в системах</w:t>
      </w:r>
      <w:r>
        <w:rPr>
          <w:spacing w:val="40"/>
        </w:rPr>
        <w:t xml:space="preserve"> </w:t>
      </w:r>
      <w:r>
        <w:t>телемедицины.</w:t>
      </w:r>
      <w:r>
        <w:rPr>
          <w:spacing w:val="40"/>
        </w:rPr>
        <w:t xml:space="preserve"> </w:t>
      </w:r>
      <w:r>
        <w:t>Исходными</w:t>
      </w:r>
      <w:r>
        <w:rPr>
          <w:spacing w:val="40"/>
        </w:rPr>
        <w:t xml:space="preserve"> </w:t>
      </w:r>
      <w:r>
        <w:t>данными</w:t>
      </w:r>
      <w:r>
        <w:rPr>
          <w:spacing w:val="40"/>
        </w:rPr>
        <w:t xml:space="preserve"> </w:t>
      </w:r>
      <w:r>
        <w:t>для</w:t>
      </w:r>
      <w:r>
        <w:rPr>
          <w:spacing w:val="40"/>
        </w:rPr>
        <w:t xml:space="preserve"> </w:t>
      </w:r>
      <w:r>
        <w:t>исследования</w:t>
      </w:r>
      <w:r>
        <w:rPr>
          <w:spacing w:val="40"/>
        </w:rPr>
        <w:t xml:space="preserve"> </w:t>
      </w:r>
      <w:r>
        <w:t xml:space="preserve">выступают </w:t>
      </w:r>
      <w:r>
        <w:rPr>
          <w:spacing w:val="-2"/>
        </w:rPr>
        <w:t>результаты</w:t>
      </w:r>
      <w:r>
        <w:tab/>
      </w:r>
      <w:r>
        <w:tab/>
      </w:r>
      <w:r>
        <w:rPr>
          <w:spacing w:val="-2"/>
        </w:rPr>
        <w:t>анализа</w:t>
      </w:r>
      <w:r>
        <w:tab/>
      </w:r>
      <w:r>
        <w:rPr>
          <w:spacing w:val="-2"/>
        </w:rPr>
        <w:t>международных</w:t>
      </w:r>
      <w:r>
        <w:tab/>
      </w:r>
      <w:r>
        <w:rPr>
          <w:spacing w:val="-2"/>
        </w:rPr>
        <w:t>нормативных</w:t>
      </w:r>
      <w:r>
        <w:tab/>
      </w:r>
      <w:r>
        <w:rPr>
          <w:spacing w:val="-2"/>
        </w:rPr>
        <w:t>актов</w:t>
      </w:r>
      <w:r>
        <w:tab/>
      </w:r>
      <w:r>
        <w:tab/>
      </w:r>
      <w:r>
        <w:tab/>
      </w:r>
      <w:r>
        <w:rPr>
          <w:spacing w:val="-2"/>
        </w:rPr>
        <w:t>(GDPR,</w:t>
      </w:r>
      <w:r>
        <w:tab/>
      </w:r>
      <w:r>
        <w:rPr>
          <w:spacing w:val="-2"/>
        </w:rPr>
        <w:t>HIPAA), национального</w:t>
      </w:r>
      <w:r>
        <w:tab/>
      </w:r>
      <w:r>
        <w:rPr>
          <w:spacing w:val="-2"/>
        </w:rPr>
        <w:t>законодательства</w:t>
      </w:r>
      <w:r>
        <w:tab/>
      </w:r>
      <w:r>
        <w:rPr>
          <w:spacing w:val="-2"/>
        </w:rPr>
        <w:t>Республики</w:t>
      </w:r>
      <w:r>
        <w:tab/>
      </w:r>
      <w:r>
        <w:tab/>
      </w:r>
      <w:r>
        <w:tab/>
      </w:r>
      <w:r>
        <w:rPr>
          <w:spacing w:val="-2"/>
        </w:rPr>
        <w:t>Казахстан</w:t>
      </w:r>
      <w:r>
        <w:tab/>
      </w:r>
      <w:r>
        <w:tab/>
      </w:r>
      <w:r>
        <w:rPr>
          <w:spacing w:val="-10"/>
        </w:rPr>
        <w:t>в</w:t>
      </w:r>
      <w:r>
        <w:tab/>
      </w:r>
      <w:r>
        <w:tab/>
      </w:r>
      <w:r>
        <w:rPr>
          <w:spacing w:val="-2"/>
        </w:rPr>
        <w:t>сфере</w:t>
      </w:r>
      <w:r>
        <w:tab/>
      </w:r>
      <w:r>
        <w:tab/>
      </w:r>
      <w:r>
        <w:rPr>
          <w:spacing w:val="-2"/>
        </w:rPr>
        <w:t>защиты</w:t>
      </w:r>
    </w:p>
    <w:p w:rsidR="004F5BF9" w:rsidRDefault="004F5BF9">
      <w:pPr>
        <w:pStyle w:val="a3"/>
        <w:jc w:val="right"/>
        <w:sectPr w:rsidR="004F5BF9">
          <w:pgSz w:w="11910" w:h="16840"/>
          <w:pgMar w:top="940" w:right="425" w:bottom="1200" w:left="1559" w:header="0" w:footer="968" w:gutter="0"/>
          <w:cols w:space="720"/>
        </w:sectPr>
      </w:pPr>
    </w:p>
    <w:p w:rsidR="004F5BF9" w:rsidRDefault="009369A1">
      <w:pPr>
        <w:pStyle w:val="a3"/>
        <w:spacing w:before="61"/>
        <w:ind w:right="139"/>
      </w:pPr>
      <w:r>
        <w:t>персональных</w:t>
      </w:r>
      <w:r>
        <w:rPr>
          <w:spacing w:val="-13"/>
        </w:rPr>
        <w:t xml:space="preserve"> </w:t>
      </w:r>
      <w:r>
        <w:t>данных,</w:t>
      </w:r>
      <w:r>
        <w:rPr>
          <w:spacing w:val="-13"/>
        </w:rPr>
        <w:t xml:space="preserve"> </w:t>
      </w:r>
      <w:r>
        <w:t>тенденций</w:t>
      </w:r>
      <w:r>
        <w:rPr>
          <w:spacing w:val="-14"/>
        </w:rPr>
        <w:t xml:space="preserve"> </w:t>
      </w:r>
      <w:r>
        <w:t>развития</w:t>
      </w:r>
      <w:r>
        <w:rPr>
          <w:spacing w:val="-14"/>
        </w:rPr>
        <w:t xml:space="preserve"> </w:t>
      </w:r>
      <w:r>
        <w:t>цифрового</w:t>
      </w:r>
      <w:r>
        <w:rPr>
          <w:spacing w:val="-12"/>
        </w:rPr>
        <w:t xml:space="preserve"> </w:t>
      </w:r>
      <w:r>
        <w:t>здравоохранения,</w:t>
      </w:r>
      <w:r>
        <w:rPr>
          <w:spacing w:val="-12"/>
        </w:rPr>
        <w:t xml:space="preserve"> </w:t>
      </w:r>
      <w:r>
        <w:t>а</w:t>
      </w:r>
      <w:r>
        <w:rPr>
          <w:spacing w:val="-12"/>
        </w:rPr>
        <w:t xml:space="preserve"> </w:t>
      </w:r>
      <w:r>
        <w:t>также результаты собственных публикаций автора и выводы обзора современных научных работ, включённых в базы данных Scopus и Web of Science. Проведённое</w:t>
      </w:r>
      <w:r>
        <w:rPr>
          <w:spacing w:val="-17"/>
        </w:rPr>
        <w:t xml:space="preserve"> </w:t>
      </w:r>
      <w:r>
        <w:t>патентное</w:t>
      </w:r>
      <w:r>
        <w:rPr>
          <w:spacing w:val="-17"/>
        </w:rPr>
        <w:t xml:space="preserve"> </w:t>
      </w:r>
      <w:r>
        <w:t>исследование</w:t>
      </w:r>
      <w:r>
        <w:rPr>
          <w:spacing w:val="-17"/>
        </w:rPr>
        <w:t xml:space="preserve"> </w:t>
      </w:r>
      <w:r>
        <w:t>показало</w:t>
      </w:r>
      <w:r>
        <w:rPr>
          <w:spacing w:val="-16"/>
        </w:rPr>
        <w:t xml:space="preserve"> </w:t>
      </w:r>
      <w:r>
        <w:t>наличие</w:t>
      </w:r>
      <w:r>
        <w:rPr>
          <w:spacing w:val="-17"/>
        </w:rPr>
        <w:t xml:space="preserve"> </w:t>
      </w:r>
      <w:r>
        <w:t>активно</w:t>
      </w:r>
      <w:r>
        <w:rPr>
          <w:spacing w:val="-16"/>
        </w:rPr>
        <w:t xml:space="preserve"> </w:t>
      </w:r>
      <w:r>
        <w:t xml:space="preserve">развивающихся решений, связанных с децентрализованными механизмами хранения данных, смарт-контрактами и контролем доступа, однако продемонстрировало отсутствие комплексных моделей, объединяющих функциональность телемедицины с механизмами блокчейна, доказательств с нулевым разглашением (Zero-Knowledge Proof, ZKP) и токенизированного управления </w:t>
      </w:r>
      <w:r>
        <w:rPr>
          <w:spacing w:val="-2"/>
        </w:rPr>
        <w:t>разрешениями.</w:t>
      </w:r>
    </w:p>
    <w:p w:rsidR="004F5BF9" w:rsidRDefault="009369A1">
      <w:pPr>
        <w:pStyle w:val="a3"/>
        <w:spacing w:before="2"/>
        <w:ind w:right="141" w:firstLine="566"/>
      </w:pPr>
      <w:r>
        <w:t>Необходимость выполнения данного исследования определяется следующими факторами: повышением требований к защите персональных данных; ростом числа инцидентов, связанных с нарушением конфиденциальности; отсутствием механизмов прозрачного аудита действий пользователей; слабой защищённостью централизованных архитектур; потребностью пациента в полном контроле над доступом к собственным данным; а также программами цифровизации здравоохранения, ориентированными на создание доверенной цифровой среды. Кроме того, развитие технологий распределённых реестров и криптографии позволяет создавать устойчивые модели управления медицинскими данными, соответствующие международным нормам и обеспечивающие баланс между безопасностью, прозрачностью и удобством использования.</w:t>
      </w:r>
    </w:p>
    <w:p w:rsidR="004F5BF9" w:rsidRDefault="009369A1">
      <w:pPr>
        <w:pStyle w:val="a3"/>
        <w:spacing w:before="1"/>
        <w:ind w:right="135" w:firstLine="566"/>
      </w:pPr>
      <w:r>
        <w:t>Планируемый научно-технический уровень исследования заключается в разработке гибридной архитектуры системы телемедицины, объединяющей традиционную медицинскую информационную систему (МИС) и блокчейн- уровень, на котором фиксируются транзакции доступа, события аудита и управляющие</w:t>
      </w:r>
      <w:r>
        <w:rPr>
          <w:spacing w:val="-18"/>
        </w:rPr>
        <w:t xml:space="preserve"> </w:t>
      </w:r>
      <w:r>
        <w:t>операции.</w:t>
      </w:r>
      <w:r>
        <w:rPr>
          <w:spacing w:val="-17"/>
        </w:rPr>
        <w:t xml:space="preserve"> </w:t>
      </w:r>
      <w:r>
        <w:t>В</w:t>
      </w:r>
      <w:r>
        <w:rPr>
          <w:spacing w:val="-18"/>
        </w:rPr>
        <w:t xml:space="preserve"> </w:t>
      </w:r>
      <w:r>
        <w:t>рамках</w:t>
      </w:r>
      <w:r>
        <w:rPr>
          <w:spacing w:val="-17"/>
        </w:rPr>
        <w:t xml:space="preserve"> </w:t>
      </w:r>
      <w:r>
        <w:t>модели</w:t>
      </w:r>
      <w:r>
        <w:rPr>
          <w:spacing w:val="-18"/>
        </w:rPr>
        <w:t xml:space="preserve"> </w:t>
      </w:r>
      <w:r>
        <w:t>предусматривается</w:t>
      </w:r>
      <w:r>
        <w:rPr>
          <w:spacing w:val="-17"/>
        </w:rPr>
        <w:t xml:space="preserve"> </w:t>
      </w:r>
      <w:r>
        <w:t>применение</w:t>
      </w:r>
      <w:r>
        <w:rPr>
          <w:spacing w:val="-18"/>
        </w:rPr>
        <w:t xml:space="preserve"> </w:t>
      </w:r>
      <w:r>
        <w:t>смарт- контрактов,</w:t>
      </w:r>
      <w:r>
        <w:rPr>
          <w:spacing w:val="-18"/>
        </w:rPr>
        <w:t xml:space="preserve"> </w:t>
      </w:r>
      <w:r>
        <w:t>криптографических</w:t>
      </w:r>
      <w:r>
        <w:rPr>
          <w:spacing w:val="-17"/>
        </w:rPr>
        <w:t xml:space="preserve"> </w:t>
      </w:r>
      <w:r>
        <w:t>доказательств</w:t>
      </w:r>
      <w:r>
        <w:rPr>
          <w:spacing w:val="-18"/>
        </w:rPr>
        <w:t xml:space="preserve"> </w:t>
      </w:r>
      <w:r>
        <w:t>без</w:t>
      </w:r>
      <w:r>
        <w:rPr>
          <w:spacing w:val="-17"/>
        </w:rPr>
        <w:t xml:space="preserve"> </w:t>
      </w:r>
      <w:r>
        <w:t>раскрытия</w:t>
      </w:r>
      <w:r>
        <w:rPr>
          <w:spacing w:val="-18"/>
        </w:rPr>
        <w:t xml:space="preserve"> </w:t>
      </w:r>
      <w:r>
        <w:t>информации</w:t>
      </w:r>
      <w:r>
        <w:rPr>
          <w:spacing w:val="-17"/>
        </w:rPr>
        <w:t xml:space="preserve"> </w:t>
      </w:r>
      <w:r>
        <w:t>(Zero- Knowledge Proof), токенизированного управления разрешениями, ERD-моделей структур данных, а также алгоритмов безопасной обработки медицинских записей. Такая архитектура позволяет исключить подделку записей, обеспечить неизменяемость</w:t>
      </w:r>
      <w:r>
        <w:rPr>
          <w:spacing w:val="-18"/>
        </w:rPr>
        <w:t xml:space="preserve"> </w:t>
      </w:r>
      <w:r>
        <w:t>аудита</w:t>
      </w:r>
      <w:r>
        <w:rPr>
          <w:spacing w:val="-17"/>
        </w:rPr>
        <w:t xml:space="preserve"> </w:t>
      </w:r>
      <w:r>
        <w:t>и</w:t>
      </w:r>
      <w:r>
        <w:rPr>
          <w:spacing w:val="-18"/>
        </w:rPr>
        <w:t xml:space="preserve"> </w:t>
      </w:r>
      <w:r>
        <w:t>предоставить</w:t>
      </w:r>
      <w:r>
        <w:rPr>
          <w:spacing w:val="-17"/>
        </w:rPr>
        <w:t xml:space="preserve"> </w:t>
      </w:r>
      <w:r>
        <w:t>пациенту</w:t>
      </w:r>
      <w:r>
        <w:rPr>
          <w:spacing w:val="-16"/>
        </w:rPr>
        <w:t xml:space="preserve"> </w:t>
      </w:r>
      <w:r>
        <w:t>возможность</w:t>
      </w:r>
      <w:r>
        <w:rPr>
          <w:spacing w:val="-18"/>
        </w:rPr>
        <w:t xml:space="preserve"> </w:t>
      </w:r>
      <w:r>
        <w:t>самостоятельного управления доступом к своим данным. Обеспечение исследования включает разработку критериев оценки эффективности системы — времени выполнения операций, задержек транзакций, уровня прозрачности аудита, устойчивости к киберугрозам и качества функционирования в условиях нагрузки.</w:t>
      </w:r>
    </w:p>
    <w:p w:rsidR="004F5BF9" w:rsidRDefault="009369A1">
      <w:pPr>
        <w:pStyle w:val="a3"/>
        <w:ind w:right="136" w:firstLine="566"/>
      </w:pPr>
      <w:r>
        <w:rPr>
          <w:b/>
        </w:rPr>
        <w:t xml:space="preserve">Актуальность настоящей работы </w:t>
      </w:r>
      <w:r>
        <w:t>определяется сочетанием технологических, нормативных и социально-экономических факторов, связанных с необходимостью создания безопасных систем телемедицины. Научная новизна исследования заключается в разработке гибридной модели, интегрирующей блокчейн-технологию, смарт-контракты, доказательства с нулевым разглашением и токенизированное управление доступом в единую архитектуру, обеспечивающую прозрачность и безопасность обмена медицинскими данными. Предложенная архитектура отличается от существующих</w:t>
      </w:r>
      <w:r>
        <w:rPr>
          <w:spacing w:val="80"/>
          <w:w w:val="150"/>
        </w:rPr>
        <w:t xml:space="preserve"> </w:t>
      </w:r>
      <w:r>
        <w:t>решений</w:t>
      </w:r>
      <w:r>
        <w:rPr>
          <w:spacing w:val="80"/>
          <w:w w:val="150"/>
        </w:rPr>
        <w:t xml:space="preserve"> </w:t>
      </w:r>
      <w:r>
        <w:t>тем,</w:t>
      </w:r>
      <w:r>
        <w:rPr>
          <w:spacing w:val="80"/>
          <w:w w:val="150"/>
        </w:rPr>
        <w:t xml:space="preserve"> </w:t>
      </w:r>
      <w:r>
        <w:t>что</w:t>
      </w:r>
      <w:r>
        <w:rPr>
          <w:spacing w:val="80"/>
          <w:w w:val="150"/>
        </w:rPr>
        <w:t xml:space="preserve"> </w:t>
      </w:r>
      <w:r>
        <w:t>объединяет</w:t>
      </w:r>
      <w:r>
        <w:rPr>
          <w:spacing w:val="80"/>
          <w:w w:val="150"/>
        </w:rPr>
        <w:t xml:space="preserve"> </w:t>
      </w:r>
      <w:r>
        <w:t>централизованное</w:t>
      </w:r>
      <w:r>
        <w:rPr>
          <w:spacing w:val="80"/>
          <w:w w:val="150"/>
        </w:rPr>
        <w:t xml:space="preserve"> </w:t>
      </w:r>
      <w:r>
        <w:t>хранение</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line="242" w:lineRule="auto"/>
        <w:ind w:right="147"/>
      </w:pPr>
      <w:r>
        <w:rPr>
          <w:spacing w:val="-2"/>
        </w:rPr>
        <w:t>клинических</w:t>
      </w:r>
      <w:r>
        <w:rPr>
          <w:spacing w:val="-5"/>
        </w:rPr>
        <w:t xml:space="preserve"> </w:t>
      </w:r>
      <w:r>
        <w:rPr>
          <w:spacing w:val="-2"/>
        </w:rPr>
        <w:t>данных</w:t>
      </w:r>
      <w:r>
        <w:rPr>
          <w:spacing w:val="-3"/>
        </w:rPr>
        <w:t xml:space="preserve"> </w:t>
      </w:r>
      <w:r>
        <w:rPr>
          <w:spacing w:val="-2"/>
        </w:rPr>
        <w:t>и</w:t>
      </w:r>
      <w:r>
        <w:rPr>
          <w:spacing w:val="-6"/>
        </w:rPr>
        <w:t xml:space="preserve"> </w:t>
      </w:r>
      <w:r>
        <w:rPr>
          <w:spacing w:val="-2"/>
        </w:rPr>
        <w:t>децентрализованное</w:t>
      </w:r>
      <w:r>
        <w:rPr>
          <w:spacing w:val="-6"/>
        </w:rPr>
        <w:t xml:space="preserve"> </w:t>
      </w:r>
      <w:r>
        <w:rPr>
          <w:spacing w:val="-2"/>
        </w:rPr>
        <w:t>управление</w:t>
      </w:r>
      <w:r>
        <w:rPr>
          <w:spacing w:val="-4"/>
        </w:rPr>
        <w:t xml:space="preserve"> </w:t>
      </w:r>
      <w:r>
        <w:rPr>
          <w:spacing w:val="-2"/>
        </w:rPr>
        <w:t>разрешениями,</w:t>
      </w:r>
      <w:r>
        <w:rPr>
          <w:spacing w:val="-4"/>
        </w:rPr>
        <w:t xml:space="preserve"> </w:t>
      </w:r>
      <w:r>
        <w:rPr>
          <w:spacing w:val="-2"/>
        </w:rPr>
        <w:t>что</w:t>
      </w:r>
      <w:r>
        <w:rPr>
          <w:spacing w:val="-3"/>
        </w:rPr>
        <w:t xml:space="preserve"> </w:t>
      </w:r>
      <w:r>
        <w:rPr>
          <w:spacing w:val="-2"/>
        </w:rPr>
        <w:t xml:space="preserve">ранее </w:t>
      </w:r>
      <w:r>
        <w:t>не было реализовано в системах телемедицины Республики Казахстан.</w:t>
      </w:r>
    </w:p>
    <w:p w:rsidR="004F5BF9" w:rsidRDefault="009369A1">
      <w:pPr>
        <w:pStyle w:val="a3"/>
        <w:ind w:right="139" w:firstLine="566"/>
      </w:pPr>
      <w:r>
        <w:t>Работа имеет прямую связь с выполненными автором исследованиями в области медицинских информационных систем и цифровой трансформации здравоохранения. Результаты исследования соответствуют направлениям НИР, посвящённым разработке защищённых цифровых платформ, и опираются на опубликованные научные статьи автора в журналах, индексируемых в Scopus, а также в изданиях, рекомендованных ККСОН МНВО РК.</w:t>
      </w:r>
    </w:p>
    <w:p w:rsidR="004F5BF9" w:rsidRDefault="009369A1">
      <w:pPr>
        <w:pStyle w:val="a3"/>
        <w:ind w:right="136" w:firstLine="566"/>
      </w:pPr>
      <w:r>
        <w:rPr>
          <w:b/>
        </w:rPr>
        <w:t xml:space="preserve">Цель исследования </w:t>
      </w:r>
      <w:r>
        <w:t xml:space="preserve">— разработка и оценка гибридной архитектуры телемедицины, интегрированной с блокчейн-технологией, обеспечивающей безопасное хранение и контролируемый доступ к персональным медицинским </w:t>
      </w:r>
      <w:r>
        <w:rPr>
          <w:spacing w:val="-2"/>
        </w:rPr>
        <w:t>данным.</w:t>
      </w:r>
    </w:p>
    <w:p w:rsidR="004F5BF9" w:rsidRDefault="009369A1">
      <w:pPr>
        <w:pStyle w:val="a3"/>
        <w:ind w:right="142" w:firstLine="566"/>
      </w:pPr>
      <w:r>
        <w:rPr>
          <w:b/>
        </w:rPr>
        <w:t xml:space="preserve">Объект исследования </w:t>
      </w:r>
      <w:r>
        <w:t>— процессы обработки, хранения и обмена медицинскими данными в системе телемедицины.</w:t>
      </w:r>
    </w:p>
    <w:p w:rsidR="004F5BF9" w:rsidRDefault="009369A1">
      <w:pPr>
        <w:pStyle w:val="a3"/>
        <w:ind w:right="137" w:firstLine="566"/>
      </w:pPr>
      <w:r>
        <w:rPr>
          <w:b/>
        </w:rPr>
        <w:t xml:space="preserve">Предмет исследования </w:t>
      </w:r>
      <w:r>
        <w:t>— гибридная архитектуры телемедицины, интегрированная с блокчейн-технологией, предназначенная для управления доступом и защиты персональных медицинских данных.</w:t>
      </w:r>
    </w:p>
    <w:p w:rsidR="004F5BF9" w:rsidRDefault="009369A1">
      <w:pPr>
        <w:pStyle w:val="2"/>
        <w:spacing w:line="321" w:lineRule="exact"/>
        <w:rPr>
          <w:b w:val="0"/>
        </w:rPr>
      </w:pPr>
      <w:r>
        <w:t>Задачи</w:t>
      </w:r>
      <w:r>
        <w:rPr>
          <w:spacing w:val="-4"/>
        </w:rPr>
        <w:t xml:space="preserve"> </w:t>
      </w:r>
      <w:r>
        <w:rPr>
          <w:spacing w:val="-2"/>
        </w:rPr>
        <w:t>исследования</w:t>
      </w:r>
      <w:r>
        <w:rPr>
          <w:b w:val="0"/>
          <w:spacing w:val="-2"/>
        </w:rPr>
        <w:t>:</w:t>
      </w:r>
    </w:p>
    <w:p w:rsidR="004F5BF9" w:rsidRDefault="009369A1">
      <w:pPr>
        <w:pStyle w:val="a4"/>
        <w:numPr>
          <w:ilvl w:val="2"/>
          <w:numId w:val="11"/>
        </w:numPr>
        <w:tabs>
          <w:tab w:val="left" w:pos="862"/>
          <w:tab w:val="left" w:pos="2479"/>
          <w:tab w:val="left" w:pos="3537"/>
          <w:tab w:val="left" w:pos="5389"/>
          <w:tab w:val="left" w:pos="6650"/>
          <w:tab w:val="left" w:pos="8650"/>
          <w:tab w:val="left" w:pos="9062"/>
        </w:tabs>
        <w:ind w:left="862" w:right="141"/>
        <w:rPr>
          <w:sz w:val="28"/>
        </w:rPr>
      </w:pPr>
      <w:r>
        <w:rPr>
          <w:spacing w:val="-2"/>
          <w:sz w:val="28"/>
        </w:rPr>
        <w:t>Выполнить</w:t>
      </w:r>
      <w:r>
        <w:rPr>
          <w:sz w:val="28"/>
        </w:rPr>
        <w:tab/>
      </w:r>
      <w:r>
        <w:rPr>
          <w:spacing w:val="-2"/>
          <w:sz w:val="28"/>
        </w:rPr>
        <w:t>анализ</w:t>
      </w:r>
      <w:r>
        <w:rPr>
          <w:sz w:val="28"/>
        </w:rPr>
        <w:tab/>
      </w:r>
      <w:r>
        <w:rPr>
          <w:spacing w:val="-2"/>
          <w:sz w:val="28"/>
        </w:rPr>
        <w:t>современных</w:t>
      </w:r>
      <w:r>
        <w:rPr>
          <w:sz w:val="28"/>
        </w:rPr>
        <w:tab/>
      </w:r>
      <w:r>
        <w:rPr>
          <w:spacing w:val="-2"/>
          <w:sz w:val="28"/>
        </w:rPr>
        <w:t>моделей</w:t>
      </w:r>
      <w:r>
        <w:rPr>
          <w:sz w:val="28"/>
        </w:rPr>
        <w:tab/>
      </w:r>
      <w:r>
        <w:rPr>
          <w:spacing w:val="-2"/>
          <w:sz w:val="28"/>
        </w:rPr>
        <w:t>телемедицины</w:t>
      </w:r>
      <w:r>
        <w:rPr>
          <w:sz w:val="28"/>
        </w:rPr>
        <w:tab/>
      </w:r>
      <w:r>
        <w:rPr>
          <w:spacing w:val="-10"/>
          <w:sz w:val="28"/>
        </w:rPr>
        <w:t>и</w:t>
      </w:r>
      <w:r>
        <w:rPr>
          <w:sz w:val="28"/>
        </w:rPr>
        <w:tab/>
      </w:r>
      <w:r>
        <w:rPr>
          <w:spacing w:val="-2"/>
          <w:sz w:val="28"/>
        </w:rPr>
        <w:t xml:space="preserve">угроз, </w:t>
      </w:r>
      <w:r>
        <w:rPr>
          <w:sz w:val="28"/>
        </w:rPr>
        <w:t>связанных с обработкой медицинских данных.</w:t>
      </w:r>
    </w:p>
    <w:p w:rsidR="004F5BF9" w:rsidRDefault="009369A1">
      <w:pPr>
        <w:pStyle w:val="a4"/>
        <w:numPr>
          <w:ilvl w:val="2"/>
          <w:numId w:val="11"/>
        </w:numPr>
        <w:tabs>
          <w:tab w:val="left" w:pos="861"/>
        </w:tabs>
        <w:spacing w:line="322" w:lineRule="exact"/>
        <w:ind w:left="861" w:hanging="359"/>
        <w:rPr>
          <w:sz w:val="28"/>
        </w:rPr>
      </w:pPr>
      <w:r>
        <w:rPr>
          <w:sz w:val="28"/>
        </w:rPr>
        <w:t>Исследовать</w:t>
      </w:r>
      <w:r>
        <w:rPr>
          <w:spacing w:val="-14"/>
          <w:sz w:val="28"/>
        </w:rPr>
        <w:t xml:space="preserve"> </w:t>
      </w:r>
      <w:r>
        <w:rPr>
          <w:sz w:val="28"/>
        </w:rPr>
        <w:t>уязвимости</w:t>
      </w:r>
      <w:r>
        <w:rPr>
          <w:spacing w:val="-13"/>
          <w:sz w:val="28"/>
        </w:rPr>
        <w:t xml:space="preserve"> </w:t>
      </w:r>
      <w:r>
        <w:rPr>
          <w:sz w:val="28"/>
        </w:rPr>
        <w:t>централизованных</w:t>
      </w:r>
      <w:r>
        <w:rPr>
          <w:spacing w:val="-10"/>
          <w:sz w:val="28"/>
        </w:rPr>
        <w:t xml:space="preserve"> </w:t>
      </w:r>
      <w:r>
        <w:rPr>
          <w:sz w:val="28"/>
        </w:rPr>
        <w:t>архитектур</w:t>
      </w:r>
      <w:r>
        <w:rPr>
          <w:spacing w:val="-10"/>
          <w:sz w:val="28"/>
        </w:rPr>
        <w:t xml:space="preserve"> </w:t>
      </w:r>
      <w:r>
        <w:rPr>
          <w:sz w:val="28"/>
        </w:rPr>
        <w:t>хранения</w:t>
      </w:r>
      <w:r>
        <w:rPr>
          <w:spacing w:val="-13"/>
          <w:sz w:val="28"/>
        </w:rPr>
        <w:t xml:space="preserve"> </w:t>
      </w:r>
      <w:r>
        <w:rPr>
          <w:spacing w:val="-2"/>
          <w:sz w:val="28"/>
        </w:rPr>
        <w:t>данных.</w:t>
      </w:r>
    </w:p>
    <w:p w:rsidR="004F5BF9" w:rsidRDefault="009369A1">
      <w:pPr>
        <w:pStyle w:val="a4"/>
        <w:numPr>
          <w:ilvl w:val="2"/>
          <w:numId w:val="11"/>
        </w:numPr>
        <w:tabs>
          <w:tab w:val="left" w:pos="861"/>
        </w:tabs>
        <w:spacing w:line="322" w:lineRule="exact"/>
        <w:ind w:left="861" w:hanging="359"/>
        <w:rPr>
          <w:sz w:val="28"/>
        </w:rPr>
      </w:pPr>
      <w:r>
        <w:rPr>
          <w:sz w:val="28"/>
        </w:rPr>
        <w:t>Разработать</w:t>
      </w:r>
      <w:r>
        <w:rPr>
          <w:spacing w:val="-9"/>
          <w:sz w:val="28"/>
        </w:rPr>
        <w:t xml:space="preserve"> </w:t>
      </w:r>
      <w:r>
        <w:rPr>
          <w:sz w:val="28"/>
        </w:rPr>
        <w:t>архитектурную</w:t>
      </w:r>
      <w:r>
        <w:rPr>
          <w:spacing w:val="-9"/>
          <w:sz w:val="28"/>
        </w:rPr>
        <w:t xml:space="preserve"> </w:t>
      </w:r>
      <w:r>
        <w:rPr>
          <w:sz w:val="28"/>
        </w:rPr>
        <w:t>модель</w:t>
      </w:r>
      <w:r>
        <w:rPr>
          <w:spacing w:val="-10"/>
          <w:sz w:val="28"/>
        </w:rPr>
        <w:t xml:space="preserve"> </w:t>
      </w:r>
      <w:r>
        <w:rPr>
          <w:sz w:val="28"/>
        </w:rPr>
        <w:t>гибридной</w:t>
      </w:r>
      <w:r>
        <w:rPr>
          <w:spacing w:val="-7"/>
          <w:sz w:val="28"/>
        </w:rPr>
        <w:t xml:space="preserve"> </w:t>
      </w:r>
      <w:r>
        <w:rPr>
          <w:spacing w:val="-2"/>
          <w:sz w:val="28"/>
        </w:rPr>
        <w:t>системы.</w:t>
      </w:r>
    </w:p>
    <w:p w:rsidR="004F5BF9" w:rsidRDefault="009369A1">
      <w:pPr>
        <w:pStyle w:val="a4"/>
        <w:numPr>
          <w:ilvl w:val="2"/>
          <w:numId w:val="11"/>
        </w:numPr>
        <w:tabs>
          <w:tab w:val="left" w:pos="862"/>
          <w:tab w:val="left" w:pos="2696"/>
          <w:tab w:val="left" w:pos="4191"/>
          <w:tab w:val="left" w:pos="5652"/>
          <w:tab w:val="left" w:pos="7641"/>
        </w:tabs>
        <w:ind w:left="862" w:right="141"/>
        <w:rPr>
          <w:sz w:val="28"/>
        </w:rPr>
      </w:pPr>
      <w:r>
        <w:rPr>
          <w:spacing w:val="-2"/>
          <w:sz w:val="28"/>
        </w:rPr>
        <w:t>Реализовать</w:t>
      </w:r>
      <w:r>
        <w:rPr>
          <w:sz w:val="28"/>
        </w:rPr>
        <w:tab/>
      </w:r>
      <w:r>
        <w:rPr>
          <w:spacing w:val="-2"/>
          <w:sz w:val="28"/>
        </w:rPr>
        <w:t>прототип</w:t>
      </w:r>
      <w:r>
        <w:rPr>
          <w:sz w:val="28"/>
        </w:rPr>
        <w:tab/>
      </w:r>
      <w:r>
        <w:rPr>
          <w:spacing w:val="-2"/>
          <w:sz w:val="28"/>
        </w:rPr>
        <w:t>системы,</w:t>
      </w:r>
      <w:r>
        <w:rPr>
          <w:sz w:val="28"/>
        </w:rPr>
        <w:tab/>
      </w:r>
      <w:r>
        <w:rPr>
          <w:spacing w:val="-2"/>
          <w:sz w:val="28"/>
        </w:rPr>
        <w:t>включающий</w:t>
      </w:r>
      <w:r>
        <w:rPr>
          <w:sz w:val="28"/>
        </w:rPr>
        <w:tab/>
      </w:r>
      <w:r>
        <w:rPr>
          <w:spacing w:val="-2"/>
          <w:sz w:val="28"/>
        </w:rPr>
        <w:t xml:space="preserve">пользовательский </w:t>
      </w:r>
      <w:r>
        <w:rPr>
          <w:sz w:val="28"/>
        </w:rPr>
        <w:t>интерфейс, модуль управлении и хранение медицинских данных.</w:t>
      </w:r>
    </w:p>
    <w:p w:rsidR="004F5BF9" w:rsidRDefault="009369A1">
      <w:pPr>
        <w:pStyle w:val="a4"/>
        <w:numPr>
          <w:ilvl w:val="2"/>
          <w:numId w:val="11"/>
        </w:numPr>
        <w:tabs>
          <w:tab w:val="left" w:pos="861"/>
        </w:tabs>
        <w:spacing w:line="321" w:lineRule="exact"/>
        <w:ind w:left="861" w:hanging="359"/>
        <w:rPr>
          <w:sz w:val="28"/>
        </w:rPr>
      </w:pPr>
      <w:r>
        <w:rPr>
          <w:sz w:val="28"/>
        </w:rPr>
        <w:t>Реализовать</w:t>
      </w:r>
      <w:r>
        <w:rPr>
          <w:spacing w:val="-9"/>
          <w:sz w:val="28"/>
        </w:rPr>
        <w:t xml:space="preserve"> </w:t>
      </w:r>
      <w:r>
        <w:rPr>
          <w:sz w:val="28"/>
        </w:rPr>
        <w:t>прототип</w:t>
      </w:r>
      <w:r>
        <w:rPr>
          <w:spacing w:val="-5"/>
          <w:sz w:val="28"/>
        </w:rPr>
        <w:t xml:space="preserve"> </w:t>
      </w:r>
      <w:r>
        <w:rPr>
          <w:spacing w:val="-2"/>
          <w:sz w:val="28"/>
        </w:rPr>
        <w:t>системы.</w:t>
      </w:r>
    </w:p>
    <w:p w:rsidR="004F5BF9" w:rsidRDefault="009369A1">
      <w:pPr>
        <w:pStyle w:val="a4"/>
        <w:numPr>
          <w:ilvl w:val="2"/>
          <w:numId w:val="11"/>
        </w:numPr>
        <w:tabs>
          <w:tab w:val="left" w:pos="862"/>
          <w:tab w:val="left" w:pos="2236"/>
          <w:tab w:val="left" w:pos="4882"/>
          <w:tab w:val="left" w:pos="5961"/>
          <w:tab w:val="left" w:pos="8032"/>
        </w:tabs>
        <w:ind w:left="862" w:right="145"/>
        <w:rPr>
          <w:sz w:val="28"/>
        </w:rPr>
      </w:pPr>
      <w:r>
        <w:rPr>
          <w:spacing w:val="-2"/>
          <w:sz w:val="28"/>
        </w:rPr>
        <w:t>Провести</w:t>
      </w:r>
      <w:r>
        <w:rPr>
          <w:sz w:val="28"/>
        </w:rPr>
        <w:tab/>
      </w:r>
      <w:r>
        <w:rPr>
          <w:spacing w:val="-2"/>
          <w:sz w:val="28"/>
        </w:rPr>
        <w:t>экспериментальную</w:t>
      </w:r>
      <w:r>
        <w:rPr>
          <w:sz w:val="28"/>
        </w:rPr>
        <w:tab/>
      </w:r>
      <w:r>
        <w:rPr>
          <w:spacing w:val="-2"/>
          <w:sz w:val="28"/>
        </w:rPr>
        <w:t>оценку</w:t>
      </w:r>
      <w:r>
        <w:rPr>
          <w:sz w:val="28"/>
        </w:rPr>
        <w:tab/>
      </w:r>
      <w:r>
        <w:rPr>
          <w:spacing w:val="-2"/>
          <w:sz w:val="28"/>
        </w:rPr>
        <w:t>эффективности</w:t>
      </w:r>
      <w:r>
        <w:rPr>
          <w:sz w:val="28"/>
        </w:rPr>
        <w:tab/>
      </w:r>
      <w:r>
        <w:rPr>
          <w:spacing w:val="-2"/>
          <w:sz w:val="28"/>
        </w:rPr>
        <w:t>предложенной модели.</w:t>
      </w:r>
    </w:p>
    <w:p w:rsidR="004F5BF9" w:rsidRDefault="009369A1">
      <w:pPr>
        <w:pStyle w:val="a3"/>
        <w:ind w:right="135" w:firstLine="566"/>
      </w:pPr>
      <w:r>
        <w:t>Решение указанных задач определяет структуру исследования и логику построения</w:t>
      </w:r>
      <w:r>
        <w:rPr>
          <w:spacing w:val="-6"/>
        </w:rPr>
        <w:t xml:space="preserve"> </w:t>
      </w:r>
      <w:r>
        <w:t>диссертационной</w:t>
      </w:r>
      <w:r>
        <w:rPr>
          <w:spacing w:val="-6"/>
        </w:rPr>
        <w:t xml:space="preserve"> </w:t>
      </w:r>
      <w:r>
        <w:t>работы.</w:t>
      </w:r>
      <w:r>
        <w:rPr>
          <w:spacing w:val="-4"/>
        </w:rPr>
        <w:t xml:space="preserve"> </w:t>
      </w:r>
      <w:r>
        <w:t>Первая</w:t>
      </w:r>
      <w:r>
        <w:rPr>
          <w:spacing w:val="-3"/>
        </w:rPr>
        <w:t xml:space="preserve"> </w:t>
      </w:r>
      <w:r>
        <w:t>глава</w:t>
      </w:r>
      <w:r>
        <w:rPr>
          <w:spacing w:val="-4"/>
        </w:rPr>
        <w:t xml:space="preserve"> </w:t>
      </w:r>
      <w:r>
        <w:t>направлена</w:t>
      </w:r>
      <w:r>
        <w:rPr>
          <w:spacing w:val="-3"/>
        </w:rPr>
        <w:t xml:space="preserve"> </w:t>
      </w:r>
      <w:r>
        <w:t>на</w:t>
      </w:r>
      <w:r>
        <w:rPr>
          <w:spacing w:val="-3"/>
        </w:rPr>
        <w:t xml:space="preserve"> </w:t>
      </w:r>
      <w:r>
        <w:t xml:space="preserve">всесторонний анализ современного состояния технологий телемедицины, существующих моделей обработки медицинских данных и актуальных угроз информационной безопасности, что формирует теоретическое основание для последующей разработки архитектуры системы телемедицины. Во второй главе представлена разработка гибридной архитектуры системы телемедицины, включающая механизм токенизированного управления доступом, распределённый журнал аудита и использование криптографических методов, включая доказательства с нулевым разглашением (Zero-Knowledge Proof). Третья и четвертая глава посвящена реализации программного прототипа и проведению экспериментальной оценки предложенного решения, подтверждающей его эффективность, масштабируемость и практическую применимость. Таким образом, содержание последующих разделов последовательно раскрывает процесс решения поставленных научных задач и обоснование полученных </w:t>
      </w:r>
      <w:r>
        <w:rPr>
          <w:spacing w:val="-2"/>
        </w:rPr>
        <w:t>результатов.</w:t>
      </w:r>
    </w:p>
    <w:p w:rsidR="004F5BF9" w:rsidRDefault="004F5BF9">
      <w:pPr>
        <w:pStyle w:val="a3"/>
        <w:sectPr w:rsidR="004F5BF9">
          <w:pgSz w:w="11910" w:h="16840"/>
          <w:pgMar w:top="940" w:right="425" w:bottom="1200" w:left="1559" w:header="0" w:footer="968" w:gutter="0"/>
          <w:cols w:space="720"/>
        </w:sectPr>
      </w:pPr>
    </w:p>
    <w:p w:rsidR="004F5BF9" w:rsidRDefault="009369A1">
      <w:pPr>
        <w:pStyle w:val="1"/>
        <w:numPr>
          <w:ilvl w:val="0"/>
          <w:numId w:val="10"/>
        </w:numPr>
        <w:tabs>
          <w:tab w:val="left" w:pos="961"/>
          <w:tab w:val="left" w:pos="2832"/>
          <w:tab w:val="left" w:pos="5974"/>
          <w:tab w:val="left" w:pos="8522"/>
        </w:tabs>
        <w:spacing w:line="242" w:lineRule="auto"/>
        <w:ind w:right="136" w:firstLine="0"/>
        <w:jc w:val="left"/>
      </w:pPr>
      <w:r>
        <w:rPr>
          <w:spacing w:val="-2"/>
        </w:rPr>
        <w:t>АНАЛИЗ</w:t>
      </w:r>
      <w:r>
        <w:tab/>
      </w:r>
      <w:r>
        <w:rPr>
          <w:spacing w:val="-2"/>
        </w:rPr>
        <w:t>СОВРЕМЕННОГО</w:t>
      </w:r>
      <w:r>
        <w:tab/>
      </w:r>
      <w:r>
        <w:rPr>
          <w:spacing w:val="-2"/>
        </w:rPr>
        <w:t>СОСТОЯНИЯ</w:t>
      </w:r>
      <w:r>
        <w:tab/>
      </w:r>
      <w:r>
        <w:rPr>
          <w:spacing w:val="-2"/>
        </w:rPr>
        <w:t xml:space="preserve">СИСТЕМ </w:t>
      </w:r>
      <w:r>
        <w:t>ТЕЛЕМЕДИЦИНЫ И УГРОЗ БЕЗОПАСНОСТИ ДАННЫХ</w:t>
      </w:r>
    </w:p>
    <w:p w:rsidR="004F5BF9" w:rsidRDefault="009369A1">
      <w:pPr>
        <w:pStyle w:val="a3"/>
        <w:spacing w:before="318"/>
        <w:ind w:right="135" w:firstLine="566"/>
      </w:pPr>
      <w:r>
        <w:t>Современная система здравоохранения переживает активную цифровую трансформацию, в рамках которой технологии телемедицины становятся</w:t>
      </w:r>
      <w:r>
        <w:rPr>
          <w:spacing w:val="-2"/>
        </w:rPr>
        <w:t xml:space="preserve"> </w:t>
      </w:r>
      <w:r>
        <w:t>одним из ключевых инструментов повышения доступности медицинской помощи и эффективности клинических процессов. Ускоренное развитие телемедицины обусловлено одновременно технологическими факторами — распространением высокоскоростного интернета, облачных решений и мобильных устройств, — а также</w:t>
      </w:r>
      <w:r>
        <w:rPr>
          <w:spacing w:val="-7"/>
        </w:rPr>
        <w:t xml:space="preserve"> </w:t>
      </w:r>
      <w:r>
        <w:t>социально-экономическими</w:t>
      </w:r>
      <w:r>
        <w:rPr>
          <w:spacing w:val="-8"/>
        </w:rPr>
        <w:t xml:space="preserve"> </w:t>
      </w:r>
      <w:r>
        <w:t>вызовами</w:t>
      </w:r>
      <w:r>
        <w:rPr>
          <w:spacing w:val="-8"/>
        </w:rPr>
        <w:t xml:space="preserve"> </w:t>
      </w:r>
      <w:r>
        <w:t>последних</w:t>
      </w:r>
      <w:r>
        <w:rPr>
          <w:spacing w:val="-8"/>
        </w:rPr>
        <w:t xml:space="preserve"> </w:t>
      </w:r>
      <w:r>
        <w:t>лет,</w:t>
      </w:r>
      <w:r>
        <w:rPr>
          <w:spacing w:val="-9"/>
        </w:rPr>
        <w:t xml:space="preserve"> </w:t>
      </w:r>
      <w:r>
        <w:t>включая</w:t>
      </w:r>
      <w:r>
        <w:rPr>
          <w:spacing w:val="-8"/>
        </w:rPr>
        <w:t xml:space="preserve"> </w:t>
      </w:r>
      <w:r>
        <w:t>пандемию, рост нагрузки на медицинские учреждения и дефицит кадров в отдельных регионах [4].</w:t>
      </w:r>
    </w:p>
    <w:p w:rsidR="004F5BF9" w:rsidRDefault="009369A1">
      <w:pPr>
        <w:pStyle w:val="a3"/>
        <w:ind w:right="137" w:firstLine="566"/>
      </w:pPr>
      <w:r>
        <w:t>Согласно отчётам Всемирной организации здравоохранения (ВОЗ), формирование платформ телемедицины является одним из стратегических направлений развития устойчивых систем здравоохранения [5]. В Республике Казахстан цифровизация и дистанционные форматы оказания медицинской помощи</w:t>
      </w:r>
      <w:r>
        <w:rPr>
          <w:spacing w:val="-4"/>
        </w:rPr>
        <w:t xml:space="preserve"> </w:t>
      </w:r>
      <w:r>
        <w:t>также</w:t>
      </w:r>
      <w:r>
        <w:rPr>
          <w:spacing w:val="-6"/>
        </w:rPr>
        <w:t xml:space="preserve"> </w:t>
      </w:r>
      <w:r>
        <w:t>определены</w:t>
      </w:r>
      <w:r>
        <w:rPr>
          <w:spacing w:val="-4"/>
        </w:rPr>
        <w:t xml:space="preserve"> </w:t>
      </w:r>
      <w:r>
        <w:t>в</w:t>
      </w:r>
      <w:r>
        <w:rPr>
          <w:spacing w:val="-9"/>
        </w:rPr>
        <w:t xml:space="preserve"> </w:t>
      </w:r>
      <w:r>
        <w:t>качестве</w:t>
      </w:r>
      <w:r>
        <w:rPr>
          <w:spacing w:val="-8"/>
        </w:rPr>
        <w:t xml:space="preserve"> </w:t>
      </w:r>
      <w:r>
        <w:t>приоритетных</w:t>
      </w:r>
      <w:r>
        <w:rPr>
          <w:spacing w:val="-7"/>
        </w:rPr>
        <w:t xml:space="preserve"> </w:t>
      </w:r>
      <w:r>
        <w:t>направлений.</w:t>
      </w:r>
      <w:r>
        <w:rPr>
          <w:spacing w:val="-5"/>
        </w:rPr>
        <w:t xml:space="preserve"> </w:t>
      </w:r>
      <w:r>
        <w:t>За</w:t>
      </w:r>
      <w:r>
        <w:rPr>
          <w:spacing w:val="-4"/>
        </w:rPr>
        <w:t xml:space="preserve"> </w:t>
      </w:r>
      <w:r>
        <w:t>последние годы значительно расширились возможности медицинских информационных систем (МИС), а цифровые платформы стали использоваться не только для дистанционного консультирования, но и для мониторинга хронических заболеваний, ведения электронных медицинских карт (ЭМК), а также для обеспечения коммуникации между уровнями системы здравоохранения и интеграции с социальными службами [6].</w:t>
      </w:r>
    </w:p>
    <w:p w:rsidR="004F5BF9" w:rsidRDefault="009369A1">
      <w:pPr>
        <w:pStyle w:val="a3"/>
        <w:ind w:right="136" w:firstLine="566"/>
      </w:pPr>
      <w:r>
        <w:t>Параллельно с ростом цифровых сервисов возрастает актуальность вопросов информационной безопасности. Сектор здравоохранения остаётся одной из наиболее подверженных кибератакам отраслей: в 2023–2024 гг. более 80 % крупных утечек данных в США пришлось на медицинские организации, а средняя стоимость одного киберинцидента превысила 10 млн долларов. Показательным</w:t>
      </w:r>
      <w:r>
        <w:rPr>
          <w:spacing w:val="-16"/>
        </w:rPr>
        <w:t xml:space="preserve"> </w:t>
      </w:r>
      <w:r>
        <w:t>примером</w:t>
      </w:r>
      <w:r>
        <w:rPr>
          <w:spacing w:val="-14"/>
        </w:rPr>
        <w:t xml:space="preserve"> </w:t>
      </w:r>
      <w:r>
        <w:t>является</w:t>
      </w:r>
      <w:r>
        <w:rPr>
          <w:spacing w:val="-14"/>
        </w:rPr>
        <w:t xml:space="preserve"> </w:t>
      </w:r>
      <w:r>
        <w:t>атака</w:t>
      </w:r>
      <w:r>
        <w:rPr>
          <w:spacing w:val="-14"/>
        </w:rPr>
        <w:t xml:space="preserve"> </w:t>
      </w:r>
      <w:r>
        <w:t>на</w:t>
      </w:r>
      <w:r>
        <w:rPr>
          <w:spacing w:val="-14"/>
        </w:rPr>
        <w:t xml:space="preserve"> </w:t>
      </w:r>
      <w:r>
        <w:t>компанию</w:t>
      </w:r>
      <w:r>
        <w:rPr>
          <w:spacing w:val="-14"/>
        </w:rPr>
        <w:t xml:space="preserve"> </w:t>
      </w:r>
      <w:r>
        <w:t>Change</w:t>
      </w:r>
      <w:r>
        <w:rPr>
          <w:spacing w:val="-16"/>
        </w:rPr>
        <w:t xml:space="preserve"> </w:t>
      </w:r>
      <w:r>
        <w:t>Healthcare</w:t>
      </w:r>
      <w:r>
        <w:rPr>
          <w:spacing w:val="-14"/>
        </w:rPr>
        <w:t xml:space="preserve"> </w:t>
      </w:r>
      <w:r>
        <w:t>(United Health</w:t>
      </w:r>
      <w:r>
        <w:rPr>
          <w:spacing w:val="-5"/>
        </w:rPr>
        <w:t xml:space="preserve"> </w:t>
      </w:r>
      <w:r>
        <w:t>Group)</w:t>
      </w:r>
      <w:r>
        <w:rPr>
          <w:spacing w:val="-2"/>
        </w:rPr>
        <w:t xml:space="preserve"> </w:t>
      </w:r>
      <w:r>
        <w:t>в</w:t>
      </w:r>
      <w:r>
        <w:rPr>
          <w:spacing w:val="-7"/>
        </w:rPr>
        <w:t xml:space="preserve"> </w:t>
      </w:r>
      <w:r>
        <w:t>2024</w:t>
      </w:r>
      <w:r>
        <w:rPr>
          <w:spacing w:val="-3"/>
        </w:rPr>
        <w:t xml:space="preserve"> </w:t>
      </w:r>
      <w:r>
        <w:t>году,</w:t>
      </w:r>
      <w:r>
        <w:rPr>
          <w:spacing w:val="-3"/>
        </w:rPr>
        <w:t xml:space="preserve"> </w:t>
      </w:r>
      <w:r>
        <w:t>затронувшая</w:t>
      </w:r>
      <w:r>
        <w:rPr>
          <w:spacing w:val="-5"/>
        </w:rPr>
        <w:t xml:space="preserve"> </w:t>
      </w:r>
      <w:r>
        <w:t>данные</w:t>
      </w:r>
      <w:r>
        <w:rPr>
          <w:spacing w:val="-2"/>
        </w:rPr>
        <w:t xml:space="preserve"> </w:t>
      </w:r>
      <w:r>
        <w:t>миллионов</w:t>
      </w:r>
      <w:r>
        <w:rPr>
          <w:spacing w:val="-6"/>
        </w:rPr>
        <w:t xml:space="preserve"> </w:t>
      </w:r>
      <w:r>
        <w:t>пациентов</w:t>
      </w:r>
      <w:r>
        <w:rPr>
          <w:spacing w:val="-6"/>
        </w:rPr>
        <w:t xml:space="preserve"> </w:t>
      </w:r>
      <w:r>
        <w:t>и</w:t>
      </w:r>
      <w:r>
        <w:rPr>
          <w:spacing w:val="-2"/>
        </w:rPr>
        <w:t xml:space="preserve"> </w:t>
      </w:r>
      <w:r>
        <w:t>ставшая одной из крупнейших киберугроз в отрасли [3], [7–8].</w:t>
      </w:r>
    </w:p>
    <w:p w:rsidR="004F5BF9" w:rsidRDefault="009369A1">
      <w:pPr>
        <w:pStyle w:val="a3"/>
        <w:ind w:right="137" w:firstLine="566"/>
      </w:pPr>
      <w:r>
        <w:t>Анализ динамики утечек за период 2009–2024 гг. демонстрирует устойчивый рост как числа, так и масштабов инцидентов. К наиболее распространённым угрозам относятся компрометация учётных записей, несанкционированный доступ со стороны персонала, изменение или удаление медицинских записей, а также нарушение конфиденциальности электронных медицинских карт. Значительная часть атак обусловлена архитектурными уязвимостями централизованных систем, включая отсутствие многофакторной аутентификации, слабую сегментацию данных и невозможность обеспечить неизменяемый журнал аудита [9].</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ind w:left="1327"/>
        <w:jc w:val="left"/>
        <w:rPr>
          <w:sz w:val="20"/>
        </w:rPr>
      </w:pPr>
      <w:r>
        <w:rPr>
          <w:noProof/>
          <w:sz w:val="20"/>
          <w:lang w:eastAsia="ru-RU"/>
        </w:rPr>
        <w:drawing>
          <wp:inline distT="0" distB="0" distL="0" distR="0">
            <wp:extent cx="4695474" cy="1490757"/>
            <wp:effectExtent l="0" t="0" r="0" b="0"/>
            <wp:docPr id="2" name="Image 2" descr="Изображение выглядит как текст, снимок экрана, Шрифт, линия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Изображение выглядит как текст, снимок экрана, Шрифт, линия  Содержимое, созданное искусственным интеллектом, может быть неверным."/>
                    <pic:cNvPicPr/>
                  </pic:nvPicPr>
                  <pic:blipFill>
                    <a:blip r:embed="rId8" cstate="print"/>
                    <a:stretch>
                      <a:fillRect/>
                    </a:stretch>
                  </pic:blipFill>
                  <pic:spPr>
                    <a:xfrm>
                      <a:off x="0" y="0"/>
                      <a:ext cx="4695474" cy="1490757"/>
                    </a:xfrm>
                    <a:prstGeom prst="rect">
                      <a:avLst/>
                    </a:prstGeom>
                  </pic:spPr>
                </pic:pic>
              </a:graphicData>
            </a:graphic>
          </wp:inline>
        </w:drawing>
      </w:r>
    </w:p>
    <w:p w:rsidR="004F5BF9" w:rsidRDefault="009369A1">
      <w:pPr>
        <w:pStyle w:val="a3"/>
        <w:spacing w:before="6"/>
        <w:ind w:left="1177"/>
        <w:jc w:val="left"/>
      </w:pPr>
      <w:r>
        <w:t>Рисунок</w:t>
      </w:r>
      <w:r>
        <w:rPr>
          <w:spacing w:val="-8"/>
        </w:rPr>
        <w:t xml:space="preserve"> </w:t>
      </w:r>
      <w:r>
        <w:t>1</w:t>
      </w:r>
      <w:r>
        <w:rPr>
          <w:spacing w:val="-5"/>
        </w:rPr>
        <w:t xml:space="preserve"> </w:t>
      </w:r>
      <w:r>
        <w:t>-</w:t>
      </w:r>
      <w:r>
        <w:rPr>
          <w:spacing w:val="-5"/>
        </w:rPr>
        <w:t xml:space="preserve"> </w:t>
      </w:r>
      <w:r>
        <w:t>Динамика</w:t>
      </w:r>
      <w:r>
        <w:rPr>
          <w:spacing w:val="-5"/>
        </w:rPr>
        <w:t xml:space="preserve"> </w:t>
      </w:r>
      <w:r>
        <w:t>утечек</w:t>
      </w:r>
      <w:r>
        <w:rPr>
          <w:spacing w:val="-4"/>
        </w:rPr>
        <w:t xml:space="preserve"> </w:t>
      </w:r>
      <w:r>
        <w:t>медицинских</w:t>
      </w:r>
      <w:r>
        <w:rPr>
          <w:spacing w:val="-4"/>
        </w:rPr>
        <w:t xml:space="preserve"> </w:t>
      </w:r>
      <w:r>
        <w:t>данных</w:t>
      </w:r>
      <w:r>
        <w:rPr>
          <w:spacing w:val="-1"/>
        </w:rPr>
        <w:t xml:space="preserve"> </w:t>
      </w:r>
      <w:r>
        <w:t>с</w:t>
      </w:r>
      <w:r>
        <w:rPr>
          <w:spacing w:val="-5"/>
        </w:rPr>
        <w:t xml:space="preserve"> </w:t>
      </w:r>
      <w:r>
        <w:t>2009–2024</w:t>
      </w:r>
      <w:r>
        <w:rPr>
          <w:spacing w:val="-4"/>
        </w:rPr>
        <w:t xml:space="preserve"> </w:t>
      </w:r>
      <w:r>
        <w:t>гг.</w:t>
      </w:r>
      <w:r>
        <w:rPr>
          <w:spacing w:val="-5"/>
        </w:rPr>
        <w:t xml:space="preserve"> [9]</w:t>
      </w:r>
    </w:p>
    <w:p w:rsidR="004F5BF9" w:rsidRDefault="004F5BF9">
      <w:pPr>
        <w:pStyle w:val="a3"/>
        <w:spacing w:before="1"/>
        <w:ind w:left="0"/>
        <w:jc w:val="left"/>
      </w:pPr>
    </w:p>
    <w:p w:rsidR="004F5BF9" w:rsidRDefault="009369A1">
      <w:pPr>
        <w:pStyle w:val="a3"/>
        <w:spacing w:before="1"/>
        <w:ind w:right="136" w:firstLine="566"/>
      </w:pPr>
      <w:r>
        <w:t>Централизованные медицинские информационные системы (МИС) обладают рядом преимуществ, однако их уязвимость к единой точке отказа и риск полного компрометирования остаются критическими ограничениями. Возможность</w:t>
      </w:r>
      <w:r>
        <w:rPr>
          <w:spacing w:val="-16"/>
        </w:rPr>
        <w:t xml:space="preserve"> </w:t>
      </w:r>
      <w:r>
        <w:t>изменения</w:t>
      </w:r>
      <w:r>
        <w:rPr>
          <w:spacing w:val="-14"/>
        </w:rPr>
        <w:t xml:space="preserve"> </w:t>
      </w:r>
      <w:r>
        <w:t>точек</w:t>
      </w:r>
      <w:r>
        <w:rPr>
          <w:spacing w:val="-15"/>
        </w:rPr>
        <w:t xml:space="preserve"> </w:t>
      </w:r>
      <w:r>
        <w:t>доступа</w:t>
      </w:r>
      <w:r>
        <w:rPr>
          <w:spacing w:val="-17"/>
        </w:rPr>
        <w:t xml:space="preserve"> </w:t>
      </w:r>
      <w:r>
        <w:t>снижает</w:t>
      </w:r>
      <w:r>
        <w:rPr>
          <w:spacing w:val="-15"/>
        </w:rPr>
        <w:t xml:space="preserve"> </w:t>
      </w:r>
      <w:r>
        <w:t>надёжность</w:t>
      </w:r>
      <w:r>
        <w:rPr>
          <w:spacing w:val="-18"/>
        </w:rPr>
        <w:t xml:space="preserve"> </w:t>
      </w:r>
      <w:r>
        <w:t>аудита,</w:t>
      </w:r>
      <w:r>
        <w:rPr>
          <w:spacing w:val="-16"/>
        </w:rPr>
        <w:t xml:space="preserve"> </w:t>
      </w:r>
      <w:r>
        <w:t>а</w:t>
      </w:r>
      <w:r>
        <w:rPr>
          <w:spacing w:val="-15"/>
        </w:rPr>
        <w:t xml:space="preserve"> </w:t>
      </w:r>
      <w:r>
        <w:t>отсутствие механизмов верифицированного контроля делает невозможным гарантированное соблюдение принципов прозрачности и подотчётности.</w:t>
      </w:r>
    </w:p>
    <w:p w:rsidR="004F5BF9" w:rsidRDefault="009369A1">
      <w:pPr>
        <w:pStyle w:val="a3"/>
        <w:ind w:right="135" w:firstLine="566"/>
      </w:pPr>
      <w:r>
        <w:t>Обзор научных публикаций, выполненный по методологии PRISMA за период</w:t>
      </w:r>
      <w:r>
        <w:rPr>
          <w:spacing w:val="-10"/>
        </w:rPr>
        <w:t xml:space="preserve"> </w:t>
      </w:r>
      <w:r>
        <w:t>2020–2024</w:t>
      </w:r>
      <w:r>
        <w:rPr>
          <w:spacing w:val="-8"/>
        </w:rPr>
        <w:t xml:space="preserve"> </w:t>
      </w:r>
      <w:r>
        <w:t>гг.,</w:t>
      </w:r>
      <w:r>
        <w:rPr>
          <w:spacing w:val="-10"/>
        </w:rPr>
        <w:t xml:space="preserve"> </w:t>
      </w:r>
      <w:r>
        <w:t>подтверждает</w:t>
      </w:r>
      <w:r>
        <w:rPr>
          <w:spacing w:val="-11"/>
        </w:rPr>
        <w:t xml:space="preserve"> </w:t>
      </w:r>
      <w:r>
        <w:t>растущий</w:t>
      </w:r>
      <w:r>
        <w:rPr>
          <w:spacing w:val="-11"/>
        </w:rPr>
        <w:t xml:space="preserve"> </w:t>
      </w:r>
      <w:r>
        <w:t>интерес</w:t>
      </w:r>
      <w:r>
        <w:rPr>
          <w:spacing w:val="-11"/>
        </w:rPr>
        <w:t xml:space="preserve"> </w:t>
      </w:r>
      <w:r>
        <w:t>к</w:t>
      </w:r>
      <w:r>
        <w:rPr>
          <w:spacing w:val="-8"/>
        </w:rPr>
        <w:t xml:space="preserve"> </w:t>
      </w:r>
      <w:r>
        <w:t>блокчейн-технологиям, смарт-контрактам и доказательствам с нулевым разглашением (Zero-Knowledge Proof, ZKP) как к инструментам повышения прозрачности и защищённости медицинских систем. Однако существующие исследования, как правило, сосредоточены на отдельных аспектах, таких как аудит, сохранность данных и контроль доступа, и не предлагают комплексного подхода, объединяющего эти компоненты в единую архитектуру.</w:t>
      </w:r>
    </w:p>
    <w:p w:rsidR="004F5BF9" w:rsidRDefault="009369A1">
      <w:pPr>
        <w:pStyle w:val="a3"/>
        <w:ind w:right="138" w:firstLine="566"/>
      </w:pPr>
      <w:r>
        <w:t>Современное</w:t>
      </w:r>
      <w:r>
        <w:rPr>
          <w:spacing w:val="-8"/>
        </w:rPr>
        <w:t xml:space="preserve"> </w:t>
      </w:r>
      <w:r>
        <w:t>развитие</w:t>
      </w:r>
      <w:r>
        <w:rPr>
          <w:spacing w:val="-8"/>
        </w:rPr>
        <w:t xml:space="preserve"> </w:t>
      </w:r>
      <w:r>
        <w:t>телемедицины</w:t>
      </w:r>
      <w:r>
        <w:rPr>
          <w:spacing w:val="-8"/>
        </w:rPr>
        <w:t xml:space="preserve"> </w:t>
      </w:r>
      <w:r>
        <w:t>сопровождается</w:t>
      </w:r>
      <w:r>
        <w:rPr>
          <w:spacing w:val="-10"/>
        </w:rPr>
        <w:t xml:space="preserve"> </w:t>
      </w:r>
      <w:r>
        <w:t>ростом</w:t>
      </w:r>
      <w:r>
        <w:rPr>
          <w:spacing w:val="-8"/>
        </w:rPr>
        <w:t xml:space="preserve"> </w:t>
      </w:r>
      <w:r>
        <w:t>требований</w:t>
      </w:r>
      <w:r>
        <w:rPr>
          <w:spacing w:val="-8"/>
        </w:rPr>
        <w:t xml:space="preserve"> </w:t>
      </w:r>
      <w:r>
        <w:t>к цифровой устойчивости и защите персональных данных. Это обусловливает необходимость создания гибридной архитектуры, в которой централизованное хранение клинической информации дополняется децентрализованными механизмами управления доступом и неизменяемого аудита. В следующем подразделе рассматриваются ключевые тенденции развития телемедицины, объясняющие причины уязвимостей существующих решений и обосновывающие потребность в применении гибридного подхода.</w:t>
      </w:r>
    </w:p>
    <w:p w:rsidR="004F5BF9" w:rsidRDefault="009369A1">
      <w:pPr>
        <w:pStyle w:val="2"/>
        <w:numPr>
          <w:ilvl w:val="1"/>
          <w:numId w:val="10"/>
        </w:numPr>
        <w:tabs>
          <w:tab w:val="left" w:pos="1127"/>
        </w:tabs>
        <w:spacing w:before="321"/>
        <w:ind w:left="1127" w:hanging="418"/>
        <w:jc w:val="both"/>
      </w:pPr>
      <w:bookmarkStart w:id="5" w:name="_TOC_250018"/>
      <w:r>
        <w:t>Современные</w:t>
      </w:r>
      <w:r>
        <w:rPr>
          <w:spacing w:val="-14"/>
        </w:rPr>
        <w:t xml:space="preserve"> </w:t>
      </w:r>
      <w:r>
        <w:t>тенденции</w:t>
      </w:r>
      <w:r>
        <w:rPr>
          <w:spacing w:val="-9"/>
        </w:rPr>
        <w:t xml:space="preserve"> </w:t>
      </w:r>
      <w:r>
        <w:t>развития</w:t>
      </w:r>
      <w:r>
        <w:rPr>
          <w:spacing w:val="-10"/>
        </w:rPr>
        <w:t xml:space="preserve"> </w:t>
      </w:r>
      <w:bookmarkEnd w:id="5"/>
      <w:r>
        <w:rPr>
          <w:spacing w:val="-2"/>
        </w:rPr>
        <w:t>телемедицины</w:t>
      </w:r>
    </w:p>
    <w:p w:rsidR="004F5BF9" w:rsidRDefault="009369A1">
      <w:pPr>
        <w:pStyle w:val="a3"/>
        <w:ind w:right="136" w:firstLine="566"/>
      </w:pPr>
      <w:r>
        <w:t>Система телемедицины рассматривается как ключевой элемент цифровой трансформации здравоохранения и формирования единого информационного пространства медицинских услуг. На глобальном уровне наблюдается устойчивый рост внедрения дистанционных технологий, обусловленный развитием цифровой инфраструктуры, усилением межведомственной интеграции и переходом к многоуровневым моделям оказания медицинской помощи. Всемирная организация здравоохранения (ВОЗ) подтверждает, что телемедицина является обязательным компонентом национальных цифровых систем здравоохранения, обеспечивая доступность медицинских услуг и повышение эффективности клинических процессов [10].</w:t>
      </w:r>
    </w:p>
    <w:p w:rsidR="004F5BF9" w:rsidRDefault="004F5BF9">
      <w:pPr>
        <w:pStyle w:val="a3"/>
        <w:sectPr w:rsidR="004F5BF9">
          <w:pgSz w:w="11910" w:h="16840"/>
          <w:pgMar w:top="1000" w:right="425" w:bottom="1200" w:left="1559" w:header="0" w:footer="968" w:gutter="0"/>
          <w:cols w:space="720"/>
        </w:sectPr>
      </w:pPr>
    </w:p>
    <w:p w:rsidR="004F5BF9" w:rsidRDefault="009369A1">
      <w:pPr>
        <w:pStyle w:val="a3"/>
        <w:spacing w:before="61"/>
        <w:ind w:right="137" w:firstLine="566"/>
      </w:pPr>
      <w:r>
        <w:t>Международная практика демонстрирует переход от отдельных сервисов телемедицины к интегрированным платформам, объединяющим консультацию, диагностику и мониторинг в единую систему. Важной особенностью современных решений является связь с электронными медицинскими записями (ЭМЗ) и электронными медицинскими картами (ЭМК), что способствует формированию</w:t>
      </w:r>
      <w:r>
        <w:rPr>
          <w:spacing w:val="-8"/>
        </w:rPr>
        <w:t xml:space="preserve"> </w:t>
      </w:r>
      <w:r>
        <w:t>цифрового</w:t>
      </w:r>
      <w:r>
        <w:rPr>
          <w:spacing w:val="-3"/>
        </w:rPr>
        <w:t xml:space="preserve"> </w:t>
      </w:r>
      <w:r>
        <w:t>профиля</w:t>
      </w:r>
      <w:r>
        <w:rPr>
          <w:spacing w:val="-7"/>
        </w:rPr>
        <w:t xml:space="preserve"> </w:t>
      </w:r>
      <w:r>
        <w:t>пациента</w:t>
      </w:r>
      <w:r>
        <w:rPr>
          <w:spacing w:val="-4"/>
        </w:rPr>
        <w:t xml:space="preserve"> </w:t>
      </w:r>
      <w:r>
        <w:t>и</w:t>
      </w:r>
      <w:r>
        <w:rPr>
          <w:spacing w:val="-6"/>
        </w:rPr>
        <w:t xml:space="preserve"> </w:t>
      </w:r>
      <w:r>
        <w:t>улучшению</w:t>
      </w:r>
      <w:r>
        <w:rPr>
          <w:spacing w:val="-11"/>
        </w:rPr>
        <w:t xml:space="preserve"> </w:t>
      </w:r>
      <w:r>
        <w:t>координации</w:t>
      </w:r>
      <w:r>
        <w:rPr>
          <w:spacing w:val="-4"/>
        </w:rPr>
        <w:t xml:space="preserve"> </w:t>
      </w:r>
      <w:r>
        <w:t>между уровнями медицинской помощи [11–12].</w:t>
      </w:r>
    </w:p>
    <w:p w:rsidR="004F5BF9" w:rsidRDefault="009369A1">
      <w:pPr>
        <w:pStyle w:val="a3"/>
        <w:spacing w:before="3"/>
        <w:ind w:right="139" w:firstLine="566"/>
      </w:pPr>
      <w:r>
        <w:t>В Республике Казахстан развитие телемедицины закреплено на нормативном уровне и входит в национальную программу цифровизации здравоохранения. Практическая реализация включает расширение функциональности медицинских информационных систем, внедрение электронного документооборота, интеграцию цифровых регистров и обеспечение дистанционного доступа к медицинским услугам. Дистанционные консультации и удалённый мониторинг постепенно становятся частью единой экосистемы</w:t>
      </w:r>
      <w:r>
        <w:rPr>
          <w:spacing w:val="-8"/>
        </w:rPr>
        <w:t xml:space="preserve"> </w:t>
      </w:r>
      <w:r>
        <w:t>здравоохранения,</w:t>
      </w:r>
      <w:r>
        <w:rPr>
          <w:spacing w:val="-8"/>
        </w:rPr>
        <w:t xml:space="preserve"> </w:t>
      </w:r>
      <w:r>
        <w:t>соответствующей</w:t>
      </w:r>
      <w:r>
        <w:rPr>
          <w:spacing w:val="-10"/>
        </w:rPr>
        <w:t xml:space="preserve"> </w:t>
      </w:r>
      <w:r>
        <w:t>международным</w:t>
      </w:r>
      <w:r>
        <w:rPr>
          <w:spacing w:val="-4"/>
        </w:rPr>
        <w:t xml:space="preserve"> </w:t>
      </w:r>
      <w:r>
        <w:t>требованиям</w:t>
      </w:r>
      <w:r>
        <w:rPr>
          <w:spacing w:val="-11"/>
        </w:rPr>
        <w:t xml:space="preserve"> </w:t>
      </w:r>
      <w:r>
        <w:t>к созданию гибких и масштабируемых цифровых моделей [13].</w:t>
      </w:r>
    </w:p>
    <w:p w:rsidR="004F5BF9" w:rsidRDefault="009369A1">
      <w:pPr>
        <w:pStyle w:val="a3"/>
        <w:ind w:right="136" w:firstLine="566"/>
      </w:pPr>
      <w:r>
        <w:t>Современные тенденции показывают, что развитие телемедицины сопровождается усложнением архитектуры обработки медицинских данных. Увеличиваются количество интегрируемых сервисов, объём электронных медицинских записей и требования к доступности цифровых услуг. В этих условиях возрастает значимость стандартов совместимости, обеспечивающих согласованный обмен данными между платформами телемедицины, медицинскими информационными системами и национальными информационными</w:t>
      </w:r>
      <w:r>
        <w:rPr>
          <w:spacing w:val="-4"/>
        </w:rPr>
        <w:t xml:space="preserve"> </w:t>
      </w:r>
      <w:r>
        <w:t>ресурсами.</w:t>
      </w:r>
      <w:r>
        <w:rPr>
          <w:spacing w:val="-3"/>
        </w:rPr>
        <w:t xml:space="preserve"> </w:t>
      </w:r>
      <w:r>
        <w:t>Наиболее</w:t>
      </w:r>
      <w:r>
        <w:rPr>
          <w:spacing w:val="-2"/>
        </w:rPr>
        <w:t xml:space="preserve"> </w:t>
      </w:r>
      <w:r>
        <w:t>распространёнными</w:t>
      </w:r>
      <w:r>
        <w:rPr>
          <w:spacing w:val="-2"/>
        </w:rPr>
        <w:t xml:space="preserve"> </w:t>
      </w:r>
      <w:r>
        <w:t>международными стандартами являются HL7, FHIR и IHE, обеспечивающие единообразие структуры данных и их корректную обработку [14–15].</w:t>
      </w:r>
    </w:p>
    <w:p w:rsidR="004F5BF9" w:rsidRDefault="009369A1">
      <w:pPr>
        <w:pStyle w:val="a3"/>
        <w:ind w:right="136" w:firstLine="566"/>
      </w:pPr>
      <w:r>
        <w:t>Параллельно усиливаются требования к безопасности обработки медицинской информации и соблюдению регуляторных норм. Основные документы являются GDPR (ЕС), HIPAA (США) и национальное законодательство, в том числе Закон Республики Казахстан «О персональных данных и их защите». Научные исследования подтверждают, что цифровые медицинские системы относятся к критически важной инфраструктуре, что требует использования усиленных механизмов контроля доступа, мониторинга и защиты от несанкционированного вмешательства.</w:t>
      </w:r>
    </w:p>
    <w:p w:rsidR="004F5BF9" w:rsidRDefault="009369A1">
      <w:pPr>
        <w:pStyle w:val="a3"/>
        <w:spacing w:before="1"/>
        <w:ind w:right="138" w:firstLine="566"/>
      </w:pPr>
      <w:r>
        <w:t>В совокупности современные тенденции развития телемедицины определяются ростом технологической сложности систем, расширением функциональной нагрузки, повышением нормативных требований и необходимостью внедрения архитектур, обеспечивающих высокий уровень доверенности и устойчивости к угрозам кибербезопасности. Указанные обстоятельства формируют предпосылки для разработки новых гибридных моделей,</w:t>
      </w:r>
      <w:r>
        <w:rPr>
          <w:spacing w:val="-18"/>
        </w:rPr>
        <w:t xml:space="preserve"> </w:t>
      </w:r>
      <w:r>
        <w:t>сочетающих</w:t>
      </w:r>
      <w:r>
        <w:rPr>
          <w:spacing w:val="-17"/>
        </w:rPr>
        <w:t xml:space="preserve"> </w:t>
      </w:r>
      <w:r>
        <w:t>централизованные</w:t>
      </w:r>
      <w:r>
        <w:rPr>
          <w:spacing w:val="-18"/>
        </w:rPr>
        <w:t xml:space="preserve"> </w:t>
      </w:r>
      <w:r>
        <w:t>и</w:t>
      </w:r>
      <w:r>
        <w:rPr>
          <w:spacing w:val="-17"/>
        </w:rPr>
        <w:t xml:space="preserve"> </w:t>
      </w:r>
      <w:r>
        <w:t>распределенные</w:t>
      </w:r>
      <w:r>
        <w:rPr>
          <w:spacing w:val="-18"/>
        </w:rPr>
        <w:t xml:space="preserve"> </w:t>
      </w:r>
      <w:r>
        <w:t>подходы</w:t>
      </w:r>
      <w:r>
        <w:rPr>
          <w:spacing w:val="-17"/>
        </w:rPr>
        <w:t xml:space="preserve"> </w:t>
      </w:r>
      <w:r>
        <w:t>к</w:t>
      </w:r>
      <w:r>
        <w:rPr>
          <w:spacing w:val="-18"/>
        </w:rPr>
        <w:t xml:space="preserve"> </w:t>
      </w:r>
      <w:r>
        <w:t xml:space="preserve">хранению и обработке медицинских данных, что и определяет направление дальнейшего </w:t>
      </w:r>
      <w:r>
        <w:rPr>
          <w:spacing w:val="-2"/>
        </w:rPr>
        <w:t>исследования.</w:t>
      </w:r>
    </w:p>
    <w:p w:rsidR="004F5BF9" w:rsidRDefault="009369A1">
      <w:pPr>
        <w:pStyle w:val="a3"/>
        <w:ind w:right="145" w:firstLine="566"/>
      </w:pPr>
      <w:r>
        <w:t>В целом развитие телемедицины характеризуется ростом технологической сложности</w:t>
      </w:r>
      <w:r>
        <w:rPr>
          <w:spacing w:val="46"/>
          <w:w w:val="150"/>
        </w:rPr>
        <w:t xml:space="preserve"> </w:t>
      </w:r>
      <w:r>
        <w:t>систем,</w:t>
      </w:r>
      <w:r>
        <w:rPr>
          <w:spacing w:val="45"/>
          <w:w w:val="150"/>
        </w:rPr>
        <w:t xml:space="preserve"> </w:t>
      </w:r>
      <w:r>
        <w:t>расширением</w:t>
      </w:r>
      <w:r>
        <w:rPr>
          <w:spacing w:val="48"/>
          <w:w w:val="150"/>
        </w:rPr>
        <w:t xml:space="preserve"> </w:t>
      </w:r>
      <w:r>
        <w:t>функциональных</w:t>
      </w:r>
      <w:r>
        <w:rPr>
          <w:spacing w:val="49"/>
          <w:w w:val="150"/>
        </w:rPr>
        <w:t xml:space="preserve"> </w:t>
      </w:r>
      <w:r>
        <w:t>требований</w:t>
      </w:r>
      <w:r>
        <w:rPr>
          <w:spacing w:val="49"/>
          <w:w w:val="150"/>
        </w:rPr>
        <w:t xml:space="preserve"> </w:t>
      </w:r>
      <w:r>
        <w:t>и</w:t>
      </w:r>
      <w:r>
        <w:rPr>
          <w:spacing w:val="49"/>
          <w:w w:val="150"/>
        </w:rPr>
        <w:t xml:space="preserve"> </w:t>
      </w:r>
      <w:r>
        <w:rPr>
          <w:spacing w:val="-2"/>
        </w:rPr>
        <w:t>усилением</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9"/>
      </w:pPr>
      <w:r>
        <w:t>нормативного контроля. Одновременно возрастает необходимость применения архитектур, обеспечивающих высокий уровень доверенности и устойчивость к киберугрозам. Эти факторы создают предпосылки для перехода к гибридным моделям,</w:t>
      </w:r>
      <w:r>
        <w:rPr>
          <w:spacing w:val="-1"/>
        </w:rPr>
        <w:t xml:space="preserve"> </w:t>
      </w:r>
      <w:r>
        <w:t>объединяющим преимущества, централизованного и распределенного подходов</w:t>
      </w:r>
      <w:r>
        <w:rPr>
          <w:spacing w:val="-16"/>
        </w:rPr>
        <w:t xml:space="preserve"> </w:t>
      </w:r>
      <w:r>
        <w:t>к</w:t>
      </w:r>
      <w:r>
        <w:rPr>
          <w:spacing w:val="-17"/>
        </w:rPr>
        <w:t xml:space="preserve"> </w:t>
      </w:r>
      <w:r>
        <w:t>хранению</w:t>
      </w:r>
      <w:r>
        <w:rPr>
          <w:spacing w:val="-16"/>
        </w:rPr>
        <w:t xml:space="preserve"> </w:t>
      </w:r>
      <w:r>
        <w:t>и</w:t>
      </w:r>
      <w:r>
        <w:rPr>
          <w:spacing w:val="-14"/>
        </w:rPr>
        <w:t xml:space="preserve"> </w:t>
      </w:r>
      <w:r>
        <w:t>обработке</w:t>
      </w:r>
      <w:r>
        <w:rPr>
          <w:spacing w:val="-14"/>
        </w:rPr>
        <w:t xml:space="preserve"> </w:t>
      </w:r>
      <w:r>
        <w:t>медицинских</w:t>
      </w:r>
      <w:r>
        <w:rPr>
          <w:spacing w:val="-16"/>
        </w:rPr>
        <w:t xml:space="preserve"> </w:t>
      </w:r>
      <w:r>
        <w:t>данных,</w:t>
      </w:r>
      <w:r>
        <w:rPr>
          <w:spacing w:val="-15"/>
        </w:rPr>
        <w:t xml:space="preserve"> </w:t>
      </w:r>
      <w:r>
        <w:t>что</w:t>
      </w:r>
      <w:r>
        <w:rPr>
          <w:spacing w:val="-14"/>
        </w:rPr>
        <w:t xml:space="preserve"> </w:t>
      </w:r>
      <w:r>
        <w:t>и</w:t>
      </w:r>
      <w:r>
        <w:rPr>
          <w:spacing w:val="-14"/>
        </w:rPr>
        <w:t xml:space="preserve"> </w:t>
      </w:r>
      <w:r>
        <w:t>определяет</w:t>
      </w:r>
      <w:r>
        <w:rPr>
          <w:spacing w:val="-15"/>
        </w:rPr>
        <w:t xml:space="preserve"> </w:t>
      </w:r>
      <w:r>
        <w:t>вектор дальнейшего исследования.</w:t>
      </w:r>
    </w:p>
    <w:p w:rsidR="004F5BF9" w:rsidRDefault="004F5BF9">
      <w:pPr>
        <w:pStyle w:val="a3"/>
        <w:spacing w:before="3"/>
        <w:ind w:left="0"/>
        <w:jc w:val="left"/>
      </w:pPr>
    </w:p>
    <w:p w:rsidR="004F5BF9" w:rsidRDefault="009369A1">
      <w:pPr>
        <w:pStyle w:val="2"/>
        <w:numPr>
          <w:ilvl w:val="1"/>
          <w:numId w:val="10"/>
        </w:numPr>
        <w:tabs>
          <w:tab w:val="left" w:pos="1188"/>
        </w:tabs>
        <w:spacing w:line="240" w:lineRule="auto"/>
        <w:ind w:left="143" w:right="142" w:firstLine="566"/>
        <w:jc w:val="both"/>
      </w:pPr>
      <w:bookmarkStart w:id="6" w:name="_TOC_250017"/>
      <w:bookmarkEnd w:id="6"/>
      <w:r>
        <w:t>Централизованные медицинские информационные системы и их архитектурные ограничения</w:t>
      </w:r>
    </w:p>
    <w:p w:rsidR="004F5BF9" w:rsidRDefault="009369A1">
      <w:pPr>
        <w:pStyle w:val="a3"/>
        <w:ind w:right="137" w:firstLine="566"/>
      </w:pPr>
      <w:r>
        <w:t>Медицинские информационные системы (МИС) являются ключевым элементом цифрового здравоохранения, обеспечивая обработку, хранение и обмен клиническими данными в едином информационном пространстве. В международной практике МИС формируют основу электронных медицинских карт (ЭМК), поддерживают клинические решения, координацию маршрутов пациентов, интеграцию диагностических данных и взаимодействие с сервисами телемедицины.</w:t>
      </w:r>
      <w:r>
        <w:rPr>
          <w:spacing w:val="-3"/>
        </w:rPr>
        <w:t xml:space="preserve"> </w:t>
      </w:r>
      <w:r>
        <w:t>Уровень</w:t>
      </w:r>
      <w:r>
        <w:rPr>
          <w:spacing w:val="-3"/>
        </w:rPr>
        <w:t xml:space="preserve"> </w:t>
      </w:r>
      <w:r>
        <w:t>зрелости</w:t>
      </w:r>
      <w:r>
        <w:rPr>
          <w:spacing w:val="-2"/>
        </w:rPr>
        <w:t xml:space="preserve"> </w:t>
      </w:r>
      <w:r>
        <w:t>МИС</w:t>
      </w:r>
      <w:r>
        <w:rPr>
          <w:spacing w:val="-5"/>
        </w:rPr>
        <w:t xml:space="preserve"> </w:t>
      </w:r>
      <w:r>
        <w:t>напрямую</w:t>
      </w:r>
      <w:r>
        <w:rPr>
          <w:spacing w:val="-3"/>
        </w:rPr>
        <w:t xml:space="preserve"> </w:t>
      </w:r>
      <w:r>
        <w:t>влияет</w:t>
      </w:r>
      <w:r>
        <w:rPr>
          <w:spacing w:val="-2"/>
        </w:rPr>
        <w:t xml:space="preserve"> </w:t>
      </w:r>
      <w:r>
        <w:t>на</w:t>
      </w:r>
      <w:r>
        <w:rPr>
          <w:spacing w:val="-4"/>
        </w:rPr>
        <w:t xml:space="preserve"> </w:t>
      </w:r>
      <w:r>
        <w:t>качество</w:t>
      </w:r>
      <w:r>
        <w:rPr>
          <w:spacing w:val="-2"/>
        </w:rPr>
        <w:t xml:space="preserve"> </w:t>
      </w:r>
      <w:r>
        <w:t>цифровых услуг, эффективность клинических процессов и устойчивость инфраструктуры здравоохранения [16].</w:t>
      </w:r>
    </w:p>
    <w:p w:rsidR="004F5BF9" w:rsidRDefault="009369A1">
      <w:pPr>
        <w:pStyle w:val="a3"/>
        <w:ind w:right="139" w:firstLine="566"/>
      </w:pPr>
      <w:r>
        <w:t xml:space="preserve">В Республике Казахстан и ряде других стран наиболее распространённой остаётся централизованная архитектура МИС, при которой данные и логика их обработки размещаются в едином серверном контуре. Изначально такая модель обеспечивала унификацию процессов, стандартизацию документооборота и совместимость программных модулей. Однако расширение функциональности </w:t>
      </w:r>
      <w:r>
        <w:rPr>
          <w:spacing w:val="-2"/>
        </w:rPr>
        <w:t>цифровых</w:t>
      </w:r>
      <w:r>
        <w:rPr>
          <w:spacing w:val="-4"/>
        </w:rPr>
        <w:t xml:space="preserve"> </w:t>
      </w:r>
      <w:r>
        <w:rPr>
          <w:spacing w:val="-2"/>
        </w:rPr>
        <w:t>сервисов,</w:t>
      </w:r>
      <w:r>
        <w:rPr>
          <w:spacing w:val="-6"/>
        </w:rPr>
        <w:t xml:space="preserve"> </w:t>
      </w:r>
      <w:r>
        <w:rPr>
          <w:spacing w:val="-2"/>
        </w:rPr>
        <w:t>рост</w:t>
      </w:r>
      <w:r>
        <w:rPr>
          <w:spacing w:val="-5"/>
        </w:rPr>
        <w:t xml:space="preserve"> </w:t>
      </w:r>
      <w:r>
        <w:rPr>
          <w:spacing w:val="-2"/>
        </w:rPr>
        <w:t>числа</w:t>
      </w:r>
      <w:r>
        <w:rPr>
          <w:spacing w:val="-5"/>
        </w:rPr>
        <w:t xml:space="preserve"> </w:t>
      </w:r>
      <w:r>
        <w:rPr>
          <w:spacing w:val="-2"/>
        </w:rPr>
        <w:t>пользователей</w:t>
      </w:r>
      <w:r>
        <w:rPr>
          <w:spacing w:val="-4"/>
        </w:rPr>
        <w:t xml:space="preserve"> </w:t>
      </w:r>
      <w:r>
        <w:rPr>
          <w:spacing w:val="-2"/>
        </w:rPr>
        <w:t>и</w:t>
      </w:r>
      <w:r>
        <w:rPr>
          <w:spacing w:val="-6"/>
        </w:rPr>
        <w:t xml:space="preserve"> </w:t>
      </w:r>
      <w:r>
        <w:rPr>
          <w:spacing w:val="-2"/>
        </w:rPr>
        <w:t>увеличение</w:t>
      </w:r>
      <w:r>
        <w:rPr>
          <w:spacing w:val="-10"/>
        </w:rPr>
        <w:t xml:space="preserve"> </w:t>
      </w:r>
      <w:r>
        <w:rPr>
          <w:spacing w:val="-2"/>
        </w:rPr>
        <w:t>объёма</w:t>
      </w:r>
      <w:r>
        <w:rPr>
          <w:spacing w:val="-5"/>
        </w:rPr>
        <w:t xml:space="preserve"> </w:t>
      </w:r>
      <w:r>
        <w:rPr>
          <w:spacing w:val="-2"/>
        </w:rPr>
        <w:t xml:space="preserve">электронных </w:t>
      </w:r>
      <w:r>
        <w:t>медицинских записей выявили существенные ограничения централизованных систем [17].</w:t>
      </w:r>
    </w:p>
    <w:p w:rsidR="004F5BF9" w:rsidRDefault="009369A1">
      <w:pPr>
        <w:pStyle w:val="a3"/>
        <w:ind w:right="138" w:firstLine="566"/>
      </w:pPr>
      <w:r>
        <w:t>Централизованные архитектуры характеризуются концентрацией функций аутентификации, авторизации, хранения данных и журналирования в одном программно-аппаратном</w:t>
      </w:r>
      <w:r>
        <w:rPr>
          <w:spacing w:val="-17"/>
        </w:rPr>
        <w:t xml:space="preserve"> </w:t>
      </w:r>
      <w:r>
        <w:t>узле.</w:t>
      </w:r>
      <w:r>
        <w:rPr>
          <w:spacing w:val="-17"/>
        </w:rPr>
        <w:t xml:space="preserve"> </w:t>
      </w:r>
      <w:r>
        <w:t>Несмотря</w:t>
      </w:r>
      <w:r>
        <w:rPr>
          <w:spacing w:val="-16"/>
        </w:rPr>
        <w:t xml:space="preserve"> </w:t>
      </w:r>
      <w:r>
        <w:t>на</w:t>
      </w:r>
      <w:r>
        <w:rPr>
          <w:spacing w:val="-17"/>
        </w:rPr>
        <w:t xml:space="preserve"> </w:t>
      </w:r>
      <w:r>
        <w:t>относительную</w:t>
      </w:r>
      <w:r>
        <w:rPr>
          <w:spacing w:val="-18"/>
        </w:rPr>
        <w:t xml:space="preserve"> </w:t>
      </w:r>
      <w:r>
        <w:t>управляемость,</w:t>
      </w:r>
      <w:r>
        <w:rPr>
          <w:spacing w:val="-15"/>
        </w:rPr>
        <w:t xml:space="preserve"> </w:t>
      </w:r>
      <w:r>
        <w:t>такая модель формирует критическую зависимость от единой точки отказа. Сбой оборудования, ошибка конфигурации или компрометация административного доступа могут привести к масштабным цифровым инцидентам. Исследования в области кибербезопасности подтверждают, что централизованная модель является одним из ключевых источников уязвимостей современных медицинских информационных систем (рис. 2) [18].</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ind w:left="2304"/>
        <w:jc w:val="left"/>
        <w:rPr>
          <w:sz w:val="20"/>
        </w:rPr>
      </w:pPr>
      <w:r>
        <w:rPr>
          <w:noProof/>
          <w:sz w:val="20"/>
          <w:lang w:eastAsia="ru-RU"/>
        </w:rPr>
        <w:drawing>
          <wp:inline distT="0" distB="0" distL="0" distR="0">
            <wp:extent cx="3756048" cy="3319272"/>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3756048" cy="3319272"/>
                    </a:xfrm>
                    <a:prstGeom prst="rect">
                      <a:avLst/>
                    </a:prstGeom>
                  </pic:spPr>
                </pic:pic>
              </a:graphicData>
            </a:graphic>
          </wp:inline>
        </w:drawing>
      </w:r>
    </w:p>
    <w:p w:rsidR="004F5BF9" w:rsidRDefault="009369A1">
      <w:pPr>
        <w:pStyle w:val="a3"/>
        <w:spacing w:line="242" w:lineRule="auto"/>
        <w:ind w:left="4624" w:hanging="2737"/>
        <w:jc w:val="left"/>
      </w:pPr>
      <w:r>
        <w:t>Рисунок</w:t>
      </w:r>
      <w:r>
        <w:rPr>
          <w:spacing w:val="-5"/>
        </w:rPr>
        <w:t xml:space="preserve"> </w:t>
      </w:r>
      <w:r>
        <w:t>2</w:t>
      </w:r>
      <w:r>
        <w:rPr>
          <w:spacing w:val="-4"/>
        </w:rPr>
        <w:t xml:space="preserve"> </w:t>
      </w:r>
      <w:r>
        <w:t>-</w:t>
      </w:r>
      <w:r>
        <w:rPr>
          <w:spacing w:val="-5"/>
        </w:rPr>
        <w:t xml:space="preserve"> </w:t>
      </w:r>
      <w:r>
        <w:t>Структурная</w:t>
      </w:r>
      <w:r>
        <w:rPr>
          <w:spacing w:val="-3"/>
        </w:rPr>
        <w:t xml:space="preserve"> </w:t>
      </w:r>
      <w:r>
        <w:t>схема</w:t>
      </w:r>
      <w:r>
        <w:rPr>
          <w:spacing w:val="-7"/>
        </w:rPr>
        <w:t xml:space="preserve"> </w:t>
      </w:r>
      <w:r>
        <w:t>роли</w:t>
      </w:r>
      <w:r>
        <w:rPr>
          <w:spacing w:val="-4"/>
        </w:rPr>
        <w:t xml:space="preserve"> </w:t>
      </w:r>
      <w:r>
        <w:t>МИС</w:t>
      </w:r>
      <w:r>
        <w:rPr>
          <w:spacing w:val="-4"/>
        </w:rPr>
        <w:t xml:space="preserve"> </w:t>
      </w:r>
      <w:r>
        <w:t>и</w:t>
      </w:r>
      <w:r>
        <w:rPr>
          <w:spacing w:val="-7"/>
        </w:rPr>
        <w:t xml:space="preserve"> </w:t>
      </w:r>
      <w:r>
        <w:t xml:space="preserve">особенностей </w:t>
      </w:r>
      <w:r>
        <w:rPr>
          <w:spacing w:val="-2"/>
        </w:rPr>
        <w:t>архитектуры</w:t>
      </w:r>
    </w:p>
    <w:p w:rsidR="004F5BF9" w:rsidRDefault="009369A1">
      <w:pPr>
        <w:pStyle w:val="a3"/>
        <w:spacing w:before="287"/>
        <w:ind w:right="136" w:firstLine="566"/>
      </w:pPr>
      <w:r>
        <w:t>Проблема защиты данных в централизованных системах особенно обостряется</w:t>
      </w:r>
      <w:r>
        <w:rPr>
          <w:spacing w:val="-16"/>
        </w:rPr>
        <w:t xml:space="preserve"> </w:t>
      </w:r>
      <w:r>
        <w:t>с</w:t>
      </w:r>
      <w:r>
        <w:rPr>
          <w:spacing w:val="-16"/>
        </w:rPr>
        <w:t xml:space="preserve"> </w:t>
      </w:r>
      <w:r>
        <w:t>ростом</w:t>
      </w:r>
      <w:r>
        <w:rPr>
          <w:spacing w:val="-16"/>
        </w:rPr>
        <w:t xml:space="preserve"> </w:t>
      </w:r>
      <w:r>
        <w:t>сервисов</w:t>
      </w:r>
      <w:r>
        <w:rPr>
          <w:spacing w:val="-15"/>
        </w:rPr>
        <w:t xml:space="preserve"> </w:t>
      </w:r>
      <w:r>
        <w:t>телемедицины,</w:t>
      </w:r>
      <w:r>
        <w:rPr>
          <w:spacing w:val="-16"/>
        </w:rPr>
        <w:t xml:space="preserve"> </w:t>
      </w:r>
      <w:r>
        <w:t>увеличивающих</w:t>
      </w:r>
      <w:r>
        <w:rPr>
          <w:spacing w:val="-15"/>
        </w:rPr>
        <w:t xml:space="preserve"> </w:t>
      </w:r>
      <w:r>
        <w:t>число</w:t>
      </w:r>
      <w:r>
        <w:rPr>
          <w:spacing w:val="-18"/>
        </w:rPr>
        <w:t xml:space="preserve"> </w:t>
      </w:r>
      <w:r>
        <w:t>удаленных взаимодействий и расширение поверхность атаки. Подключение мобильных приложений, видеоконсультаций, API-модулей и облачных сервисов требует постоянной верификации запросов, однако механизмы контроля доступа в большинстве МИС остаются традиционными и не обеспечивают независимой криптографической проверки действий пользователей. Отсутствие неизменяемого журнала аудита затрудняет расследование инцидентов и проведение объективной экспертизы [19-20].</w:t>
      </w:r>
    </w:p>
    <w:p w:rsidR="004F5BF9" w:rsidRDefault="009369A1">
      <w:pPr>
        <w:pStyle w:val="a3"/>
        <w:ind w:right="139" w:firstLine="566"/>
      </w:pPr>
      <w:r>
        <w:t>Нормативные</w:t>
      </w:r>
      <w:r>
        <w:rPr>
          <w:spacing w:val="-12"/>
        </w:rPr>
        <w:t xml:space="preserve"> </w:t>
      </w:r>
      <w:r>
        <w:t>акты</w:t>
      </w:r>
      <w:r>
        <w:rPr>
          <w:spacing w:val="-12"/>
        </w:rPr>
        <w:t xml:space="preserve"> </w:t>
      </w:r>
      <w:r>
        <w:t>(GDPR,</w:t>
      </w:r>
      <w:r>
        <w:rPr>
          <w:spacing w:val="-13"/>
        </w:rPr>
        <w:t xml:space="preserve"> </w:t>
      </w:r>
      <w:r>
        <w:t>HIPAA,</w:t>
      </w:r>
      <w:r>
        <w:rPr>
          <w:spacing w:val="-13"/>
        </w:rPr>
        <w:t xml:space="preserve"> </w:t>
      </w:r>
      <w:r>
        <w:t>Закон</w:t>
      </w:r>
      <w:r>
        <w:rPr>
          <w:spacing w:val="-12"/>
        </w:rPr>
        <w:t xml:space="preserve"> </w:t>
      </w:r>
      <w:r>
        <w:t>РК</w:t>
      </w:r>
      <w:r>
        <w:rPr>
          <w:spacing w:val="-13"/>
        </w:rPr>
        <w:t xml:space="preserve"> </w:t>
      </w:r>
      <w:r>
        <w:t>«О</w:t>
      </w:r>
      <w:r>
        <w:rPr>
          <w:spacing w:val="-12"/>
        </w:rPr>
        <w:t xml:space="preserve"> </w:t>
      </w:r>
      <w:r>
        <w:t>персональных</w:t>
      </w:r>
      <w:r>
        <w:rPr>
          <w:spacing w:val="-14"/>
        </w:rPr>
        <w:t xml:space="preserve"> </w:t>
      </w:r>
      <w:r>
        <w:t>данных</w:t>
      </w:r>
      <w:r>
        <w:rPr>
          <w:spacing w:val="-12"/>
        </w:rPr>
        <w:t xml:space="preserve"> </w:t>
      </w:r>
      <w:r>
        <w:t>и</w:t>
      </w:r>
      <w:r>
        <w:rPr>
          <w:spacing w:val="-14"/>
        </w:rPr>
        <w:t xml:space="preserve"> </w:t>
      </w:r>
      <w:r>
        <w:t>их защите»)</w:t>
      </w:r>
      <w:r>
        <w:rPr>
          <w:spacing w:val="-18"/>
        </w:rPr>
        <w:t xml:space="preserve"> </w:t>
      </w:r>
      <w:r>
        <w:t>усиливают</w:t>
      </w:r>
      <w:r>
        <w:rPr>
          <w:spacing w:val="-17"/>
        </w:rPr>
        <w:t xml:space="preserve"> </w:t>
      </w:r>
      <w:r>
        <w:t>требования</w:t>
      </w:r>
      <w:r>
        <w:rPr>
          <w:spacing w:val="-18"/>
        </w:rPr>
        <w:t xml:space="preserve"> </w:t>
      </w:r>
      <w:r>
        <w:t>к</w:t>
      </w:r>
      <w:r>
        <w:rPr>
          <w:spacing w:val="-17"/>
        </w:rPr>
        <w:t xml:space="preserve"> </w:t>
      </w:r>
      <w:r>
        <w:t>прозрачности</w:t>
      </w:r>
      <w:r>
        <w:rPr>
          <w:spacing w:val="-18"/>
        </w:rPr>
        <w:t xml:space="preserve"> </w:t>
      </w:r>
      <w:r>
        <w:t>операций,</w:t>
      </w:r>
      <w:r>
        <w:rPr>
          <w:spacing w:val="-17"/>
        </w:rPr>
        <w:t xml:space="preserve"> </w:t>
      </w:r>
      <w:r>
        <w:t>доказуемости</w:t>
      </w:r>
      <w:r>
        <w:rPr>
          <w:spacing w:val="-18"/>
        </w:rPr>
        <w:t xml:space="preserve"> </w:t>
      </w:r>
      <w:r>
        <w:t>доступа и сохранности истории изменений. Однако централизованные МИС не обеспечивают неизменяемость журналов, верифицируемый контроль доступа и предоставление пациенту расширенных прав управления своими данными, что расходится с принципами нормативных актов здравоохранения [21–22].</w:t>
      </w:r>
    </w:p>
    <w:p w:rsidR="004F5BF9" w:rsidRDefault="009369A1">
      <w:pPr>
        <w:pStyle w:val="a3"/>
        <w:ind w:right="137" w:firstLine="566"/>
      </w:pPr>
      <w:r>
        <w:t>Архитектурные ограничения централизованных моделей проявляются также в ряде критически важных сфер, включая управление электронными медицинскими картами (ЭМК), фармацевтические цепочки поставок и клинические исследования. Для систем управления ЭМК характерны повышенная уязвимость данных, ограниченные возможности функциональной независимости и отсутствие механизмов верифицированного контроля со стороны пациента. В фармацевтических цепочках поставок централизованные системы затрудняют проверку происхождения лекарственных препаратов и обеспечение прозрачности логистических процессов. В клинических исследованиях</w:t>
      </w:r>
      <w:r>
        <w:rPr>
          <w:spacing w:val="40"/>
        </w:rPr>
        <w:t xml:space="preserve">  </w:t>
      </w:r>
      <w:r>
        <w:t>такие</w:t>
      </w:r>
      <w:r>
        <w:rPr>
          <w:spacing w:val="40"/>
        </w:rPr>
        <w:t xml:space="preserve">  </w:t>
      </w:r>
      <w:r>
        <w:t>архитектуры</w:t>
      </w:r>
      <w:r>
        <w:rPr>
          <w:spacing w:val="40"/>
        </w:rPr>
        <w:t xml:space="preserve">  </w:t>
      </w:r>
      <w:r>
        <w:t>создают</w:t>
      </w:r>
      <w:r>
        <w:rPr>
          <w:spacing w:val="40"/>
        </w:rPr>
        <w:t xml:space="preserve">  </w:t>
      </w:r>
      <w:r>
        <w:t>риски</w:t>
      </w:r>
      <w:r>
        <w:rPr>
          <w:spacing w:val="40"/>
        </w:rPr>
        <w:t xml:space="preserve">  </w:t>
      </w:r>
      <w:r>
        <w:t>несанкционированного</w:t>
      </w:r>
    </w:p>
    <w:p w:rsidR="004F5BF9" w:rsidRDefault="004F5BF9">
      <w:pPr>
        <w:pStyle w:val="a3"/>
        <w:sectPr w:rsidR="004F5BF9">
          <w:pgSz w:w="11910" w:h="16840"/>
          <w:pgMar w:top="1000" w:right="425" w:bottom="1200" w:left="1559" w:header="0" w:footer="968" w:gutter="0"/>
          <w:cols w:space="720"/>
        </w:sectPr>
      </w:pPr>
    </w:p>
    <w:p w:rsidR="004F5BF9" w:rsidRDefault="009369A1">
      <w:pPr>
        <w:pStyle w:val="a3"/>
        <w:spacing w:before="61" w:line="242" w:lineRule="auto"/>
        <w:ind w:right="145"/>
      </w:pPr>
      <w:r>
        <w:t>изменения данных, нарушения исследовательских протоколов и недостаточной защиты персонализированной информации [23–24].</w:t>
      </w:r>
    </w:p>
    <w:p w:rsidR="004F5BF9" w:rsidRDefault="009369A1">
      <w:pPr>
        <w:pStyle w:val="a3"/>
        <w:ind w:right="143" w:firstLine="566"/>
      </w:pPr>
      <w:r>
        <w:t>Ускоренная цифровизация усиливает указанные проблемы: объём передаваемых данных возрастает, увеличивается число потенциальных точек риска, усложняются требования к криптографической защите и межведомственному обмену информацией [25].</w:t>
      </w:r>
    </w:p>
    <w:p w:rsidR="004F5BF9" w:rsidRDefault="009369A1">
      <w:pPr>
        <w:pStyle w:val="a3"/>
        <w:ind w:right="136" w:firstLine="566"/>
      </w:pPr>
      <w:r>
        <w:t>Централизованные медицинские информационные системы (МИС) обладают фундаментальными архитектурными ограничениями, включая зависимость</w:t>
      </w:r>
      <w:r>
        <w:rPr>
          <w:spacing w:val="-18"/>
        </w:rPr>
        <w:t xml:space="preserve"> </w:t>
      </w:r>
      <w:r>
        <w:t>от</w:t>
      </w:r>
      <w:r>
        <w:rPr>
          <w:spacing w:val="-17"/>
        </w:rPr>
        <w:t xml:space="preserve"> </w:t>
      </w:r>
      <w:r>
        <w:t>единой</w:t>
      </w:r>
      <w:r>
        <w:rPr>
          <w:spacing w:val="-18"/>
        </w:rPr>
        <w:t xml:space="preserve"> </w:t>
      </w:r>
      <w:r>
        <w:t>точки</w:t>
      </w:r>
      <w:r>
        <w:rPr>
          <w:spacing w:val="-17"/>
        </w:rPr>
        <w:t xml:space="preserve"> </w:t>
      </w:r>
      <w:r>
        <w:t>отказа,</w:t>
      </w:r>
      <w:r>
        <w:rPr>
          <w:spacing w:val="-18"/>
        </w:rPr>
        <w:t xml:space="preserve"> </w:t>
      </w:r>
      <w:r>
        <w:t>отсутствие</w:t>
      </w:r>
      <w:r>
        <w:rPr>
          <w:spacing w:val="-17"/>
        </w:rPr>
        <w:t xml:space="preserve"> </w:t>
      </w:r>
      <w:r>
        <w:t>распределённого</w:t>
      </w:r>
      <w:r>
        <w:rPr>
          <w:spacing w:val="-18"/>
        </w:rPr>
        <w:t xml:space="preserve"> </w:t>
      </w:r>
      <w:r>
        <w:t>аудита,</w:t>
      </w:r>
      <w:r>
        <w:rPr>
          <w:spacing w:val="-17"/>
        </w:rPr>
        <w:t xml:space="preserve"> </w:t>
      </w:r>
      <w:r>
        <w:t>низкую прозрачность операций, уязвимость к внутренним угрозам и ограниченные возможности пациента по управлению собственными данными. Совокупность указанных недостатков формирует научно-техническую задачу разработки гибридных архитектур, объединяющих преимущества централизованного хранения</w:t>
      </w:r>
      <w:r>
        <w:rPr>
          <w:spacing w:val="-12"/>
        </w:rPr>
        <w:t xml:space="preserve"> </w:t>
      </w:r>
      <w:r>
        <w:t>клинической</w:t>
      </w:r>
      <w:r>
        <w:rPr>
          <w:spacing w:val="-14"/>
        </w:rPr>
        <w:t xml:space="preserve"> </w:t>
      </w:r>
      <w:r>
        <w:t>информации</w:t>
      </w:r>
      <w:r>
        <w:rPr>
          <w:spacing w:val="-14"/>
        </w:rPr>
        <w:t xml:space="preserve"> </w:t>
      </w:r>
      <w:r>
        <w:t>и</w:t>
      </w:r>
      <w:r>
        <w:rPr>
          <w:spacing w:val="-12"/>
        </w:rPr>
        <w:t xml:space="preserve"> </w:t>
      </w:r>
      <w:r>
        <w:t>децентрализованных</w:t>
      </w:r>
      <w:r>
        <w:rPr>
          <w:spacing w:val="-14"/>
        </w:rPr>
        <w:t xml:space="preserve"> </w:t>
      </w:r>
      <w:r>
        <w:t>механизмов</w:t>
      </w:r>
      <w:r>
        <w:rPr>
          <w:spacing w:val="-15"/>
        </w:rPr>
        <w:t xml:space="preserve"> </w:t>
      </w:r>
      <w:r>
        <w:t>доверия, прозрачности и контроля доступа.</w:t>
      </w:r>
    </w:p>
    <w:p w:rsidR="004F5BF9" w:rsidRDefault="009369A1">
      <w:pPr>
        <w:pStyle w:val="2"/>
        <w:numPr>
          <w:ilvl w:val="1"/>
          <w:numId w:val="10"/>
        </w:numPr>
        <w:tabs>
          <w:tab w:val="left" w:pos="1130"/>
        </w:tabs>
        <w:spacing w:before="318"/>
        <w:ind w:left="1130" w:hanging="421"/>
        <w:jc w:val="both"/>
      </w:pPr>
      <w:bookmarkStart w:id="7" w:name="_TOC_250016"/>
      <w:r>
        <w:t>Основные</w:t>
      </w:r>
      <w:r>
        <w:rPr>
          <w:spacing w:val="-11"/>
        </w:rPr>
        <w:t xml:space="preserve"> </w:t>
      </w:r>
      <w:r>
        <w:t>угрозы</w:t>
      </w:r>
      <w:r>
        <w:rPr>
          <w:spacing w:val="-10"/>
        </w:rPr>
        <w:t xml:space="preserve"> </w:t>
      </w:r>
      <w:r>
        <w:t>безопасности</w:t>
      </w:r>
      <w:r>
        <w:rPr>
          <w:spacing w:val="-12"/>
        </w:rPr>
        <w:t xml:space="preserve"> </w:t>
      </w:r>
      <w:r>
        <w:t>медицинских</w:t>
      </w:r>
      <w:r>
        <w:rPr>
          <w:spacing w:val="-7"/>
        </w:rPr>
        <w:t xml:space="preserve"> </w:t>
      </w:r>
      <w:bookmarkEnd w:id="7"/>
      <w:r>
        <w:rPr>
          <w:spacing w:val="-2"/>
        </w:rPr>
        <w:t>данных</w:t>
      </w:r>
    </w:p>
    <w:p w:rsidR="004F5BF9" w:rsidRDefault="009369A1">
      <w:pPr>
        <w:pStyle w:val="a3"/>
        <w:ind w:right="136" w:firstLine="566"/>
      </w:pPr>
      <w:r>
        <w:t>Интенсивная цифровизация системы здравоохранения и социальной защиты в рамках расширения сервисов телемедицины усиливает требования к безопасности</w:t>
      </w:r>
      <w:r>
        <w:rPr>
          <w:spacing w:val="-9"/>
        </w:rPr>
        <w:t xml:space="preserve"> </w:t>
      </w:r>
      <w:r>
        <w:t>обработки</w:t>
      </w:r>
      <w:r>
        <w:rPr>
          <w:spacing w:val="-7"/>
        </w:rPr>
        <w:t xml:space="preserve"> </w:t>
      </w:r>
      <w:r>
        <w:t>медицинских</w:t>
      </w:r>
      <w:r>
        <w:rPr>
          <w:spacing w:val="-7"/>
        </w:rPr>
        <w:t xml:space="preserve"> </w:t>
      </w:r>
      <w:r>
        <w:t>данных.</w:t>
      </w:r>
      <w:r>
        <w:rPr>
          <w:spacing w:val="-8"/>
        </w:rPr>
        <w:t xml:space="preserve"> </w:t>
      </w:r>
      <w:r>
        <w:t>Увеличение</w:t>
      </w:r>
      <w:r>
        <w:rPr>
          <w:spacing w:val="-10"/>
        </w:rPr>
        <w:t xml:space="preserve"> </w:t>
      </w:r>
      <w:r>
        <w:t>объема</w:t>
      </w:r>
      <w:r>
        <w:rPr>
          <w:spacing w:val="-7"/>
        </w:rPr>
        <w:t xml:space="preserve"> </w:t>
      </w:r>
      <w:r>
        <w:t>электронных записей, расширение каналов удаленного доступа и интеграция разнородных информационных систем формируют среду, где нарушение конфиденциальности, целостности и доступности данных способно напрямую повлиять</w:t>
      </w:r>
      <w:r>
        <w:rPr>
          <w:spacing w:val="-2"/>
        </w:rPr>
        <w:t xml:space="preserve"> </w:t>
      </w:r>
      <w:r>
        <w:t>на</w:t>
      </w:r>
      <w:r>
        <w:rPr>
          <w:spacing w:val="-2"/>
        </w:rPr>
        <w:t xml:space="preserve"> </w:t>
      </w:r>
      <w:r>
        <w:t>качество</w:t>
      </w:r>
      <w:r>
        <w:rPr>
          <w:spacing w:val="-1"/>
        </w:rPr>
        <w:t xml:space="preserve"> </w:t>
      </w:r>
      <w:r>
        <w:t>медицинской</w:t>
      </w:r>
      <w:r>
        <w:rPr>
          <w:spacing w:val="-1"/>
        </w:rPr>
        <w:t xml:space="preserve"> </w:t>
      </w:r>
      <w:r>
        <w:t>помощи</w:t>
      </w:r>
      <w:r>
        <w:rPr>
          <w:spacing w:val="-3"/>
        </w:rPr>
        <w:t xml:space="preserve"> </w:t>
      </w:r>
      <w:r>
        <w:t>и</w:t>
      </w:r>
      <w:r>
        <w:rPr>
          <w:spacing w:val="-1"/>
        </w:rPr>
        <w:t xml:space="preserve"> </w:t>
      </w:r>
      <w:r>
        <w:t>безопасность</w:t>
      </w:r>
      <w:r>
        <w:rPr>
          <w:spacing w:val="-4"/>
        </w:rPr>
        <w:t xml:space="preserve"> </w:t>
      </w:r>
      <w:r>
        <w:t>пациентов.</w:t>
      </w:r>
      <w:r>
        <w:rPr>
          <w:spacing w:val="-4"/>
        </w:rPr>
        <w:t xml:space="preserve"> </w:t>
      </w:r>
      <w:r>
        <w:t>Поэтому анализ угроз становится ключевым элементом разработки устойчивых телемедицинских архитектур [26].</w:t>
      </w:r>
    </w:p>
    <w:p w:rsidR="004F5BF9" w:rsidRDefault="009369A1">
      <w:pPr>
        <w:pStyle w:val="a3"/>
        <w:ind w:right="141" w:firstLine="566"/>
      </w:pPr>
      <w:r>
        <w:t>Современные</w:t>
      </w:r>
      <w:r>
        <w:rPr>
          <w:spacing w:val="-13"/>
        </w:rPr>
        <w:t xml:space="preserve"> </w:t>
      </w:r>
      <w:r>
        <w:t>исследования</w:t>
      </w:r>
      <w:r>
        <w:rPr>
          <w:spacing w:val="-13"/>
        </w:rPr>
        <w:t xml:space="preserve"> </w:t>
      </w:r>
      <w:r>
        <w:t>показывают,</w:t>
      </w:r>
      <w:r>
        <w:rPr>
          <w:spacing w:val="-14"/>
        </w:rPr>
        <w:t xml:space="preserve"> </w:t>
      </w:r>
      <w:r>
        <w:t>что</w:t>
      </w:r>
      <w:r>
        <w:rPr>
          <w:spacing w:val="-12"/>
        </w:rPr>
        <w:t xml:space="preserve"> </w:t>
      </w:r>
      <w:r>
        <w:t>угрозы</w:t>
      </w:r>
      <w:r>
        <w:rPr>
          <w:spacing w:val="-13"/>
        </w:rPr>
        <w:t xml:space="preserve"> </w:t>
      </w:r>
      <w:r>
        <w:t>носят</w:t>
      </w:r>
      <w:r>
        <w:rPr>
          <w:spacing w:val="-15"/>
        </w:rPr>
        <w:t xml:space="preserve"> </w:t>
      </w:r>
      <w:r>
        <w:t>многоуровневый характер</w:t>
      </w:r>
      <w:r>
        <w:rPr>
          <w:spacing w:val="-12"/>
        </w:rPr>
        <w:t xml:space="preserve"> </w:t>
      </w:r>
      <w:r>
        <w:t>и</w:t>
      </w:r>
      <w:r>
        <w:rPr>
          <w:spacing w:val="-15"/>
        </w:rPr>
        <w:t xml:space="preserve"> </w:t>
      </w:r>
      <w:r>
        <w:t>охватывают</w:t>
      </w:r>
      <w:r>
        <w:rPr>
          <w:spacing w:val="-13"/>
        </w:rPr>
        <w:t xml:space="preserve"> </w:t>
      </w:r>
      <w:r>
        <w:t>инфраструктуру,</w:t>
      </w:r>
      <w:r>
        <w:rPr>
          <w:spacing w:val="-15"/>
        </w:rPr>
        <w:t xml:space="preserve"> </w:t>
      </w:r>
      <w:r>
        <w:t>прикладные</w:t>
      </w:r>
      <w:r>
        <w:rPr>
          <w:spacing w:val="-13"/>
        </w:rPr>
        <w:t xml:space="preserve"> </w:t>
      </w:r>
      <w:r>
        <w:t>сервисы,</w:t>
      </w:r>
      <w:r>
        <w:rPr>
          <w:spacing w:val="-14"/>
        </w:rPr>
        <w:t xml:space="preserve"> </w:t>
      </w:r>
      <w:r>
        <w:t>организационные процессы и человеческий фактор. Компрометация серверного контура предоставляет злоумышленнику доступ к массивам данных, а отсутствие распределенного контроля затрудняет обнаружение и предотвращение инцидентов. Анализ крупнейших кибер-событий последних лет подтверждает высокую уязвимость организаций здравоохранения, где отдельные атаки затрагивали миллионы медицинских записей [27–28].</w:t>
      </w:r>
    </w:p>
    <w:p w:rsidR="004F5BF9" w:rsidRDefault="009369A1">
      <w:pPr>
        <w:pStyle w:val="a3"/>
        <w:spacing w:before="1"/>
        <w:ind w:right="136" w:firstLine="566"/>
      </w:pPr>
      <w:r>
        <w:t>Уязвимым аспектом телемедицинских систем остается обеспечение достоверности операций в распределенной среде, где взаимодействуют врачи, пациенты, диагностические центры, колл-центры и страховые компании. Централизованные</w:t>
      </w:r>
      <w:r>
        <w:rPr>
          <w:spacing w:val="-18"/>
        </w:rPr>
        <w:t xml:space="preserve"> </w:t>
      </w:r>
      <w:r>
        <w:t>модели</w:t>
      </w:r>
      <w:r>
        <w:rPr>
          <w:spacing w:val="-17"/>
        </w:rPr>
        <w:t xml:space="preserve"> </w:t>
      </w:r>
      <w:r>
        <w:t>не</w:t>
      </w:r>
      <w:r>
        <w:rPr>
          <w:spacing w:val="-18"/>
        </w:rPr>
        <w:t xml:space="preserve"> </w:t>
      </w:r>
      <w:r>
        <w:t>обеспечивают</w:t>
      </w:r>
      <w:r>
        <w:rPr>
          <w:spacing w:val="-17"/>
        </w:rPr>
        <w:t xml:space="preserve"> </w:t>
      </w:r>
      <w:r>
        <w:t>независимой</w:t>
      </w:r>
      <w:r>
        <w:rPr>
          <w:spacing w:val="-18"/>
        </w:rPr>
        <w:t xml:space="preserve"> </w:t>
      </w:r>
      <w:r>
        <w:t>верификации</w:t>
      </w:r>
      <w:r>
        <w:rPr>
          <w:spacing w:val="-17"/>
        </w:rPr>
        <w:t xml:space="preserve"> </w:t>
      </w:r>
      <w:r>
        <w:t>действий участников, что создает риски несанкционированного доступа, изменения или удаления данных без возможности восстановления достоверной цепочки событий. Отсутствие неизменяемого журнала аудита ограничивает фиксацию полной истории операций и снижает соответствие систем требованиям нормативных актов в области защиты персональных данных [29].</w:t>
      </w:r>
    </w:p>
    <w:p w:rsidR="004F5BF9" w:rsidRDefault="009369A1">
      <w:pPr>
        <w:pStyle w:val="a3"/>
        <w:ind w:right="138" w:firstLine="566"/>
      </w:pPr>
      <w:r>
        <w:t>Дополнительные риски связаны с использованием сетевых каналов для дистанционного</w:t>
      </w:r>
      <w:r>
        <w:rPr>
          <w:spacing w:val="80"/>
          <w:w w:val="150"/>
        </w:rPr>
        <w:t xml:space="preserve">  </w:t>
      </w:r>
      <w:r>
        <w:t>обмена</w:t>
      </w:r>
      <w:r>
        <w:rPr>
          <w:spacing w:val="80"/>
          <w:w w:val="150"/>
        </w:rPr>
        <w:t xml:space="preserve">  </w:t>
      </w:r>
      <w:r>
        <w:t>медицинской</w:t>
      </w:r>
      <w:r>
        <w:rPr>
          <w:spacing w:val="80"/>
          <w:w w:val="150"/>
        </w:rPr>
        <w:t xml:space="preserve">  </w:t>
      </w:r>
      <w:r>
        <w:t>информацией.</w:t>
      </w:r>
      <w:r>
        <w:rPr>
          <w:spacing w:val="80"/>
          <w:w w:val="150"/>
        </w:rPr>
        <w:t xml:space="preserve">  </w:t>
      </w:r>
      <w:r>
        <w:t>Дистанционная</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6"/>
      </w:pPr>
      <w:r>
        <w:t>консультация, видеосвязь, передача изображений и биометрических данных создают новые точки атаки. При недостаточной защите каналов возрастает вероятность перехвата, подмены или модификации передаваемых данных [30]. Международные стандарты подчеркивают необходимость комплексной криптографической защиты, однако во многих телемедицинских платформах она</w:t>
      </w:r>
      <w:r>
        <w:rPr>
          <w:spacing w:val="-7"/>
        </w:rPr>
        <w:t xml:space="preserve"> </w:t>
      </w:r>
      <w:r>
        <w:t>реализована</w:t>
      </w:r>
      <w:r>
        <w:rPr>
          <w:spacing w:val="-4"/>
        </w:rPr>
        <w:t xml:space="preserve"> </w:t>
      </w:r>
      <w:r>
        <w:t>фрагментарно</w:t>
      </w:r>
      <w:r>
        <w:rPr>
          <w:spacing w:val="-3"/>
        </w:rPr>
        <w:t xml:space="preserve"> </w:t>
      </w:r>
      <w:r>
        <w:t>и</w:t>
      </w:r>
      <w:r>
        <w:rPr>
          <w:spacing w:val="-7"/>
        </w:rPr>
        <w:t xml:space="preserve"> </w:t>
      </w:r>
      <w:r>
        <w:t>без</w:t>
      </w:r>
      <w:r>
        <w:rPr>
          <w:spacing w:val="-5"/>
        </w:rPr>
        <w:t xml:space="preserve"> </w:t>
      </w:r>
      <w:r>
        <w:t>межсистемной</w:t>
      </w:r>
      <w:r>
        <w:rPr>
          <w:spacing w:val="-4"/>
        </w:rPr>
        <w:t xml:space="preserve"> </w:t>
      </w:r>
      <w:r>
        <w:t>верификации</w:t>
      </w:r>
      <w:r>
        <w:rPr>
          <w:spacing w:val="-4"/>
        </w:rPr>
        <w:t xml:space="preserve"> </w:t>
      </w:r>
      <w:r>
        <w:t>запросов (рис. 3) [31].</w:t>
      </w:r>
    </w:p>
    <w:p w:rsidR="004F5BF9" w:rsidRDefault="009369A1">
      <w:pPr>
        <w:pStyle w:val="a3"/>
        <w:spacing w:before="62"/>
        <w:ind w:left="0"/>
        <w:jc w:val="left"/>
        <w:rPr>
          <w:sz w:val="20"/>
        </w:rPr>
      </w:pPr>
      <w:r>
        <w:rPr>
          <w:noProof/>
          <w:sz w:val="20"/>
          <w:lang w:eastAsia="ru-RU"/>
        </w:rPr>
        <w:drawing>
          <wp:anchor distT="0" distB="0" distL="0" distR="0" simplePos="0" relativeHeight="487587840" behindDoc="1" locked="0" layoutInCell="1" allowOverlap="1">
            <wp:simplePos x="0" y="0"/>
            <wp:positionH relativeFrom="page">
              <wp:posOffset>2081910</wp:posOffset>
            </wp:positionH>
            <wp:positionV relativeFrom="paragraph">
              <wp:posOffset>201103</wp:posOffset>
            </wp:positionV>
            <wp:extent cx="4517372" cy="2510408"/>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4517372" cy="2510408"/>
                    </a:xfrm>
                    <a:prstGeom prst="rect">
                      <a:avLst/>
                    </a:prstGeom>
                  </pic:spPr>
                </pic:pic>
              </a:graphicData>
            </a:graphic>
          </wp:anchor>
        </w:drawing>
      </w:r>
    </w:p>
    <w:p w:rsidR="004F5BF9" w:rsidRDefault="009369A1">
      <w:pPr>
        <w:pStyle w:val="a3"/>
        <w:ind w:left="3134"/>
        <w:jc w:val="left"/>
      </w:pPr>
      <w:r>
        <w:t>Рисунок</w:t>
      </w:r>
      <w:r>
        <w:rPr>
          <w:spacing w:val="-7"/>
        </w:rPr>
        <w:t xml:space="preserve"> </w:t>
      </w:r>
      <w:r>
        <w:t>3</w:t>
      </w:r>
      <w:r>
        <w:rPr>
          <w:spacing w:val="-2"/>
        </w:rPr>
        <w:t xml:space="preserve"> </w:t>
      </w:r>
      <w:r>
        <w:t>–</w:t>
      </w:r>
      <w:r>
        <w:rPr>
          <w:spacing w:val="-5"/>
        </w:rPr>
        <w:t xml:space="preserve"> </w:t>
      </w:r>
      <w:r>
        <w:t>Основные</w:t>
      </w:r>
      <w:r>
        <w:rPr>
          <w:spacing w:val="-3"/>
        </w:rPr>
        <w:t xml:space="preserve"> </w:t>
      </w:r>
      <w:r>
        <w:t>угрозы</w:t>
      </w:r>
      <w:r>
        <w:rPr>
          <w:spacing w:val="-3"/>
        </w:rPr>
        <w:t xml:space="preserve"> </w:t>
      </w:r>
      <w:r>
        <w:t>в</w:t>
      </w:r>
      <w:r>
        <w:rPr>
          <w:spacing w:val="-5"/>
        </w:rPr>
        <w:t xml:space="preserve"> МИС</w:t>
      </w:r>
    </w:p>
    <w:p w:rsidR="004F5BF9" w:rsidRDefault="009369A1">
      <w:pPr>
        <w:pStyle w:val="a3"/>
        <w:spacing w:before="288"/>
        <w:ind w:right="138" w:firstLine="566"/>
      </w:pPr>
      <w:r>
        <w:t>Существенным</w:t>
      </w:r>
      <w:r>
        <w:rPr>
          <w:spacing w:val="-11"/>
        </w:rPr>
        <w:t xml:space="preserve"> </w:t>
      </w:r>
      <w:r>
        <w:t>остаётся</w:t>
      </w:r>
      <w:r>
        <w:rPr>
          <w:spacing w:val="-8"/>
        </w:rPr>
        <w:t xml:space="preserve"> </w:t>
      </w:r>
      <w:r>
        <w:t>фактор</w:t>
      </w:r>
      <w:r>
        <w:rPr>
          <w:spacing w:val="-8"/>
        </w:rPr>
        <w:t xml:space="preserve"> </w:t>
      </w:r>
      <w:r>
        <w:t>внутренних</w:t>
      </w:r>
      <w:r>
        <w:rPr>
          <w:spacing w:val="-8"/>
        </w:rPr>
        <w:t xml:space="preserve"> </w:t>
      </w:r>
      <w:r>
        <w:t>угроз,</w:t>
      </w:r>
      <w:r>
        <w:rPr>
          <w:spacing w:val="-10"/>
        </w:rPr>
        <w:t xml:space="preserve"> </w:t>
      </w:r>
      <w:r>
        <w:t>который</w:t>
      </w:r>
      <w:r>
        <w:rPr>
          <w:spacing w:val="-8"/>
        </w:rPr>
        <w:t xml:space="preserve"> </w:t>
      </w:r>
      <w:r>
        <w:t>является</w:t>
      </w:r>
      <w:r>
        <w:rPr>
          <w:spacing w:val="-8"/>
        </w:rPr>
        <w:t xml:space="preserve"> </w:t>
      </w:r>
      <w:r>
        <w:t>одним из наиболее значимых для сферы здравоохранения. В централизованных системах сотрудники с расширенными правами доступа могут получать сведения без клинической необходимости, изменять медицинские записи или модифицировать параметры безопасности. При отсутствии неизменяемого журнала аудита выявление и доказательство подобных действий в большинстве случаев оказывается затруднительным.</w:t>
      </w:r>
    </w:p>
    <w:p w:rsidR="004F5BF9" w:rsidRDefault="009369A1">
      <w:pPr>
        <w:pStyle w:val="a3"/>
        <w:spacing w:before="1"/>
        <w:ind w:right="141" w:firstLine="566"/>
      </w:pPr>
      <w:r>
        <w:t>Анализ угроз информационной безопасности показывает, что существующие медицинские информационные системы обладают фундаментальными архитектурными ограничениями, включая зависимость от единой точки отказа, отсутствие независимого и верифицированного аудита, уязвимость к внутренним и внешним атакам, а также отсутствие механизмов предоставления пациенту контроля над собственными данными. Совокупность указанных проблем обусловливает необходимость разработки гибридных архитектур, сочетающих централизованное хранение медицинских данных с распределёнными механизмами доверия, прозрачности и управления доступом</w:t>
      </w:r>
    </w:p>
    <w:p w:rsidR="004F5BF9" w:rsidRDefault="009369A1">
      <w:pPr>
        <w:pStyle w:val="2"/>
        <w:numPr>
          <w:ilvl w:val="1"/>
          <w:numId w:val="10"/>
        </w:numPr>
        <w:tabs>
          <w:tab w:val="left" w:pos="1170"/>
        </w:tabs>
        <w:spacing w:before="321" w:line="240" w:lineRule="auto"/>
        <w:ind w:left="143" w:right="141" w:firstLine="566"/>
        <w:jc w:val="both"/>
      </w:pPr>
      <w:r>
        <w:t>Нормативные требования к защите медицинских данных: GDPR, HIPAA и законодательство Республики Казахстан</w:t>
      </w:r>
    </w:p>
    <w:p w:rsidR="004F5BF9" w:rsidRDefault="009369A1">
      <w:pPr>
        <w:pStyle w:val="a3"/>
        <w:spacing w:before="2"/>
        <w:ind w:right="136" w:firstLine="566"/>
      </w:pPr>
      <w:r>
        <w:t>Развитие</w:t>
      </w:r>
      <w:r>
        <w:rPr>
          <w:spacing w:val="-18"/>
        </w:rPr>
        <w:t xml:space="preserve"> </w:t>
      </w:r>
      <w:r>
        <w:t>телемедицины</w:t>
      </w:r>
      <w:r>
        <w:rPr>
          <w:spacing w:val="-17"/>
        </w:rPr>
        <w:t xml:space="preserve"> </w:t>
      </w:r>
      <w:r>
        <w:t>и</w:t>
      </w:r>
      <w:r>
        <w:rPr>
          <w:spacing w:val="-18"/>
        </w:rPr>
        <w:t xml:space="preserve"> </w:t>
      </w:r>
      <w:r>
        <w:t>цифровых</w:t>
      </w:r>
      <w:r>
        <w:rPr>
          <w:spacing w:val="-17"/>
        </w:rPr>
        <w:t xml:space="preserve"> </w:t>
      </w:r>
      <w:r>
        <w:t>медицинских</w:t>
      </w:r>
      <w:r>
        <w:rPr>
          <w:spacing w:val="-18"/>
        </w:rPr>
        <w:t xml:space="preserve"> </w:t>
      </w:r>
      <w:r>
        <w:t>информационных</w:t>
      </w:r>
      <w:r>
        <w:rPr>
          <w:spacing w:val="-17"/>
        </w:rPr>
        <w:t xml:space="preserve"> </w:t>
      </w:r>
      <w:r>
        <w:t>систем сопровождается повышением требований к защите персональных данных и регулированию клинического доступа. Указанные медицинские сервисы формируют</w:t>
      </w:r>
      <w:r>
        <w:rPr>
          <w:spacing w:val="47"/>
        </w:rPr>
        <w:t xml:space="preserve">  </w:t>
      </w:r>
      <w:r>
        <w:t>цифровую</w:t>
      </w:r>
      <w:r>
        <w:rPr>
          <w:spacing w:val="49"/>
        </w:rPr>
        <w:t xml:space="preserve">  </w:t>
      </w:r>
      <w:r>
        <w:t>среду,</w:t>
      </w:r>
      <w:r>
        <w:rPr>
          <w:spacing w:val="49"/>
        </w:rPr>
        <w:t xml:space="preserve">  </w:t>
      </w:r>
      <w:r>
        <w:t>в</w:t>
      </w:r>
      <w:r>
        <w:rPr>
          <w:spacing w:val="49"/>
        </w:rPr>
        <w:t xml:space="preserve">  </w:t>
      </w:r>
      <w:r>
        <w:t>которой</w:t>
      </w:r>
      <w:r>
        <w:rPr>
          <w:spacing w:val="49"/>
        </w:rPr>
        <w:t xml:space="preserve">  </w:t>
      </w:r>
      <w:r>
        <w:t>взаимодействуют</w:t>
      </w:r>
      <w:r>
        <w:rPr>
          <w:spacing w:val="50"/>
        </w:rPr>
        <w:t xml:space="preserve">  </w:t>
      </w:r>
      <w:r>
        <w:rPr>
          <w:spacing w:val="-2"/>
        </w:rPr>
        <w:t>медицинские</w:t>
      </w:r>
    </w:p>
    <w:p w:rsidR="004F5BF9" w:rsidRDefault="004F5BF9">
      <w:pPr>
        <w:pStyle w:val="a3"/>
        <w:sectPr w:rsidR="004F5BF9">
          <w:pgSz w:w="11910" w:h="16840"/>
          <w:pgMar w:top="940" w:right="425" w:bottom="1180" w:left="1559" w:header="0" w:footer="968" w:gutter="0"/>
          <w:cols w:space="720"/>
        </w:sectPr>
      </w:pPr>
    </w:p>
    <w:p w:rsidR="004F5BF9" w:rsidRDefault="009369A1">
      <w:pPr>
        <w:pStyle w:val="a3"/>
        <w:spacing w:before="61"/>
        <w:ind w:right="139"/>
      </w:pPr>
      <w:r>
        <w:t>организации, страховые компании, провайдеры технологических решений и пациенты. В таких условиях соблюдение международных и национальных нормативных требований становится не только юридической обязанностью, но и определяющим фактором проектирования архитектуры цифровых медицинских систем.</w:t>
      </w:r>
    </w:p>
    <w:p w:rsidR="004F5BF9" w:rsidRDefault="009369A1">
      <w:pPr>
        <w:pStyle w:val="a3"/>
        <w:spacing w:before="1"/>
        <w:ind w:right="138" w:firstLine="566"/>
      </w:pPr>
      <w:r>
        <w:t>К ключевым международным нормативным актам относятся Общий регламент по защите данных Европейского союза (General Data Protection Regulation, GDPR) и Закон США о переносимости и подотчётности медицинского страхования (Health Insurance Portability and Accountability Act, HIPAA). Оба документа определяют принципы обработки персональных данных, обязанности операторов, а также требования к техническим и организационным мерам их защиты [21-22].</w:t>
      </w:r>
    </w:p>
    <w:p w:rsidR="004F5BF9" w:rsidRDefault="009369A1">
      <w:pPr>
        <w:pStyle w:val="a3"/>
        <w:ind w:right="138" w:firstLine="566"/>
      </w:pPr>
      <w:r>
        <w:t>Согласно требованиям GDPR, медицинские данные относятся к категории особо чувствительных персональных данных, что предполагает усиленные требования к их сбору, хранению, передаче и удалению. Регламент закрепляет принципы минимизации данных, целевого использования, прозрачности операций и подотчётности операторов, а также необходимость обеспечения субъекту данных реальных механизмов контроля за обработкой информации. Особое значение имеют требования по документированной фиксации всех действий с персональными данными, проверке законности операций, а также право пациента на отзыв согласия и удаление данных [21] [32].</w:t>
      </w:r>
    </w:p>
    <w:p w:rsidR="004F5BF9" w:rsidRDefault="009369A1">
      <w:pPr>
        <w:pStyle w:val="a3"/>
        <w:tabs>
          <w:tab w:val="left" w:pos="557"/>
          <w:tab w:val="left" w:pos="1214"/>
          <w:tab w:val="left" w:pos="1653"/>
          <w:tab w:val="left" w:pos="2277"/>
          <w:tab w:val="left" w:pos="2473"/>
          <w:tab w:val="left" w:pos="2836"/>
          <w:tab w:val="left" w:pos="2950"/>
          <w:tab w:val="left" w:pos="3246"/>
          <w:tab w:val="left" w:pos="4048"/>
          <w:tab w:val="left" w:pos="4581"/>
          <w:tab w:val="left" w:pos="4951"/>
          <w:tab w:val="left" w:pos="5234"/>
          <w:tab w:val="left" w:pos="6612"/>
          <w:tab w:val="left" w:pos="7285"/>
          <w:tab w:val="left" w:pos="8466"/>
          <w:tab w:val="left" w:pos="9591"/>
          <w:tab w:val="left" w:pos="9624"/>
        </w:tabs>
        <w:spacing w:before="2"/>
        <w:ind w:right="137" w:firstLine="566"/>
        <w:jc w:val="right"/>
      </w:pPr>
      <w:r>
        <w:t>Однако</w:t>
      </w:r>
      <w:r>
        <w:rPr>
          <w:spacing w:val="40"/>
        </w:rPr>
        <w:t xml:space="preserve"> </w:t>
      </w:r>
      <w:r>
        <w:t>практическое</w:t>
      </w:r>
      <w:r>
        <w:rPr>
          <w:spacing w:val="40"/>
        </w:rPr>
        <w:t xml:space="preserve"> </w:t>
      </w:r>
      <w:r>
        <w:t>применение</w:t>
      </w:r>
      <w:r>
        <w:rPr>
          <w:spacing w:val="40"/>
        </w:rPr>
        <w:t xml:space="preserve"> </w:t>
      </w:r>
      <w:r>
        <w:t>норм</w:t>
      </w:r>
      <w:r>
        <w:rPr>
          <w:spacing w:val="40"/>
        </w:rPr>
        <w:t xml:space="preserve"> </w:t>
      </w:r>
      <w:r>
        <w:t>GDPR</w:t>
      </w:r>
      <w:r>
        <w:rPr>
          <w:spacing w:val="40"/>
        </w:rPr>
        <w:t xml:space="preserve"> </w:t>
      </w:r>
      <w:r>
        <w:t>нередко</w:t>
      </w:r>
      <w:r>
        <w:rPr>
          <w:spacing w:val="40"/>
        </w:rPr>
        <w:t xml:space="preserve"> </w:t>
      </w:r>
      <w:r>
        <w:t>сопровождается коллизиями.</w:t>
      </w:r>
      <w:r>
        <w:rPr>
          <w:spacing w:val="40"/>
        </w:rPr>
        <w:t xml:space="preserve"> </w:t>
      </w:r>
      <w:r>
        <w:t>Право</w:t>
      </w:r>
      <w:r>
        <w:rPr>
          <w:spacing w:val="40"/>
        </w:rPr>
        <w:t xml:space="preserve"> </w:t>
      </w:r>
      <w:r>
        <w:t>пациента</w:t>
      </w:r>
      <w:r>
        <w:rPr>
          <w:spacing w:val="40"/>
        </w:rPr>
        <w:t xml:space="preserve"> </w:t>
      </w:r>
      <w:r>
        <w:t>на</w:t>
      </w:r>
      <w:r>
        <w:rPr>
          <w:spacing w:val="40"/>
        </w:rPr>
        <w:t xml:space="preserve"> </w:t>
      </w:r>
      <w:r>
        <w:t>удаление</w:t>
      </w:r>
      <w:r>
        <w:rPr>
          <w:spacing w:val="40"/>
        </w:rPr>
        <w:t xml:space="preserve"> </w:t>
      </w:r>
      <w:r>
        <w:t>данных</w:t>
      </w:r>
      <w:r>
        <w:rPr>
          <w:spacing w:val="40"/>
        </w:rPr>
        <w:t xml:space="preserve"> </w:t>
      </w:r>
      <w:r>
        <w:t>вступает</w:t>
      </w:r>
      <w:r>
        <w:rPr>
          <w:spacing w:val="40"/>
        </w:rPr>
        <w:t xml:space="preserve"> </w:t>
      </w:r>
      <w:r>
        <w:t>в</w:t>
      </w:r>
      <w:r>
        <w:rPr>
          <w:spacing w:val="40"/>
        </w:rPr>
        <w:t xml:space="preserve"> </w:t>
      </w:r>
      <w:r>
        <w:t>противоречие</w:t>
      </w:r>
      <w:r>
        <w:rPr>
          <w:spacing w:val="40"/>
        </w:rPr>
        <w:t xml:space="preserve"> </w:t>
      </w:r>
      <w:r>
        <w:t>с юридическими</w:t>
      </w:r>
      <w:r>
        <w:rPr>
          <w:spacing w:val="40"/>
        </w:rPr>
        <w:t xml:space="preserve"> </w:t>
      </w:r>
      <w:r>
        <w:t>и</w:t>
      </w:r>
      <w:r>
        <w:rPr>
          <w:spacing w:val="40"/>
        </w:rPr>
        <w:t xml:space="preserve"> </w:t>
      </w:r>
      <w:r>
        <w:t>клиническими</w:t>
      </w:r>
      <w:r>
        <w:rPr>
          <w:spacing w:val="40"/>
        </w:rPr>
        <w:t xml:space="preserve"> </w:t>
      </w:r>
      <w:r>
        <w:t>обязанностями</w:t>
      </w:r>
      <w:r>
        <w:rPr>
          <w:spacing w:val="40"/>
        </w:rPr>
        <w:t xml:space="preserve"> </w:t>
      </w:r>
      <w:r>
        <w:t>медицинских</w:t>
      </w:r>
      <w:r>
        <w:rPr>
          <w:spacing w:val="40"/>
        </w:rPr>
        <w:t xml:space="preserve"> </w:t>
      </w:r>
      <w:r>
        <w:t>организаций</w:t>
      </w:r>
      <w:r>
        <w:rPr>
          <w:spacing w:val="40"/>
        </w:rPr>
        <w:t xml:space="preserve"> </w:t>
      </w:r>
      <w:r>
        <w:t xml:space="preserve">по длительному хранению полной медицинской истории. Эти данные необходимы для обеспечения безопасности лечения, проведения экспертиз, урегулирования </w:t>
      </w:r>
      <w:r>
        <w:rPr>
          <w:spacing w:val="-2"/>
        </w:rPr>
        <w:t>страховых</w:t>
      </w:r>
      <w:r>
        <w:tab/>
      </w:r>
      <w:r>
        <w:rPr>
          <w:spacing w:val="-2"/>
        </w:rPr>
        <w:t>случаев</w:t>
      </w:r>
      <w:r>
        <w:tab/>
      </w:r>
      <w:r>
        <w:rPr>
          <w:spacing w:val="-10"/>
        </w:rPr>
        <w:t>и</w:t>
      </w:r>
      <w:r>
        <w:tab/>
      </w:r>
      <w:r>
        <w:rPr>
          <w:spacing w:val="-2"/>
        </w:rPr>
        <w:t>соблюдения</w:t>
      </w:r>
      <w:r>
        <w:tab/>
      </w:r>
      <w:r>
        <w:rPr>
          <w:spacing w:val="-2"/>
        </w:rPr>
        <w:t>медико-правовой</w:t>
      </w:r>
      <w:r>
        <w:tab/>
      </w:r>
      <w:r>
        <w:rPr>
          <w:spacing w:val="-2"/>
        </w:rPr>
        <w:t>ответственности.</w:t>
      </w:r>
      <w:r>
        <w:tab/>
      </w:r>
      <w:r>
        <w:rPr>
          <w:spacing w:val="-10"/>
        </w:rPr>
        <w:t xml:space="preserve">В </w:t>
      </w:r>
      <w:r>
        <w:t>результате</w:t>
      </w:r>
      <w:r>
        <w:rPr>
          <w:spacing w:val="-15"/>
        </w:rPr>
        <w:t xml:space="preserve"> </w:t>
      </w:r>
      <w:r>
        <w:t>разработчики</w:t>
      </w:r>
      <w:r>
        <w:rPr>
          <w:spacing w:val="-12"/>
        </w:rPr>
        <w:t xml:space="preserve"> </w:t>
      </w:r>
      <w:r>
        <w:t>систем</w:t>
      </w:r>
      <w:r>
        <w:rPr>
          <w:spacing w:val="-12"/>
        </w:rPr>
        <w:t xml:space="preserve"> </w:t>
      </w:r>
      <w:r>
        <w:t>сталкиваются</w:t>
      </w:r>
      <w:r>
        <w:rPr>
          <w:spacing w:val="-12"/>
        </w:rPr>
        <w:t xml:space="preserve"> </w:t>
      </w:r>
      <w:r>
        <w:t>с</w:t>
      </w:r>
      <w:r>
        <w:rPr>
          <w:spacing w:val="-12"/>
        </w:rPr>
        <w:t xml:space="preserve"> </w:t>
      </w:r>
      <w:r>
        <w:t>необходимостью</w:t>
      </w:r>
      <w:r>
        <w:rPr>
          <w:spacing w:val="-13"/>
        </w:rPr>
        <w:t xml:space="preserve"> </w:t>
      </w:r>
      <w:r>
        <w:t>проектировать архитектуры, которые одновременно позволяют реализовать права пациента и сохраняют</w:t>
      </w:r>
      <w:r>
        <w:rPr>
          <w:spacing w:val="-18"/>
        </w:rPr>
        <w:t xml:space="preserve"> </w:t>
      </w:r>
      <w:r>
        <w:t>клиническую</w:t>
      </w:r>
      <w:r>
        <w:rPr>
          <w:spacing w:val="-17"/>
        </w:rPr>
        <w:t xml:space="preserve"> </w:t>
      </w:r>
      <w:r>
        <w:t>целостность</w:t>
      </w:r>
      <w:r>
        <w:rPr>
          <w:spacing w:val="-18"/>
        </w:rPr>
        <w:t xml:space="preserve"> </w:t>
      </w:r>
      <w:r>
        <w:t>и</w:t>
      </w:r>
      <w:r>
        <w:rPr>
          <w:spacing w:val="-17"/>
        </w:rPr>
        <w:t xml:space="preserve"> </w:t>
      </w:r>
      <w:r>
        <w:t>юридическую</w:t>
      </w:r>
      <w:r>
        <w:rPr>
          <w:spacing w:val="-18"/>
        </w:rPr>
        <w:t xml:space="preserve"> </w:t>
      </w:r>
      <w:r>
        <w:t>значимость</w:t>
      </w:r>
      <w:r>
        <w:rPr>
          <w:spacing w:val="-17"/>
        </w:rPr>
        <w:t xml:space="preserve"> </w:t>
      </w:r>
      <w:r>
        <w:t xml:space="preserve">документации. </w:t>
      </w:r>
      <w:r>
        <w:rPr>
          <w:spacing w:val="-2"/>
        </w:rPr>
        <w:t>Дополнительные</w:t>
      </w:r>
      <w:r>
        <w:tab/>
      </w:r>
      <w:r>
        <w:tab/>
      </w:r>
      <w:r>
        <w:rPr>
          <w:spacing w:val="-2"/>
        </w:rPr>
        <w:t>сложности</w:t>
      </w:r>
      <w:r>
        <w:tab/>
      </w:r>
      <w:r>
        <w:rPr>
          <w:spacing w:val="-2"/>
        </w:rPr>
        <w:t>создает</w:t>
      </w:r>
      <w:r>
        <w:tab/>
      </w:r>
      <w:r>
        <w:tab/>
      </w:r>
      <w:r>
        <w:rPr>
          <w:spacing w:val="-2"/>
        </w:rPr>
        <w:t>регулирование</w:t>
      </w:r>
      <w:r>
        <w:tab/>
      </w:r>
      <w:r>
        <w:rPr>
          <w:spacing w:val="-60"/>
        </w:rPr>
        <w:t xml:space="preserve"> </w:t>
      </w:r>
      <w:r>
        <w:t>трансграничной передачи</w:t>
      </w:r>
      <w:r>
        <w:rPr>
          <w:spacing w:val="40"/>
        </w:rPr>
        <w:t xml:space="preserve"> </w:t>
      </w:r>
      <w:r>
        <w:t>медицинских</w:t>
      </w:r>
      <w:r>
        <w:rPr>
          <w:spacing w:val="40"/>
        </w:rPr>
        <w:t xml:space="preserve"> </w:t>
      </w:r>
      <w:r>
        <w:t>данных.</w:t>
      </w:r>
      <w:r>
        <w:rPr>
          <w:spacing w:val="40"/>
        </w:rPr>
        <w:t xml:space="preserve"> </w:t>
      </w:r>
      <w:r>
        <w:t>GDPR</w:t>
      </w:r>
      <w:r>
        <w:rPr>
          <w:spacing w:val="40"/>
        </w:rPr>
        <w:t xml:space="preserve"> </w:t>
      </w:r>
      <w:r>
        <w:t>требует</w:t>
      </w:r>
      <w:r>
        <w:rPr>
          <w:spacing w:val="40"/>
        </w:rPr>
        <w:t xml:space="preserve"> </w:t>
      </w:r>
      <w:r>
        <w:t>обеспечения</w:t>
      </w:r>
      <w:r>
        <w:rPr>
          <w:spacing w:val="40"/>
        </w:rPr>
        <w:t xml:space="preserve"> </w:t>
      </w:r>
      <w:r>
        <w:t>эквивалентного</w:t>
      </w:r>
      <w:r>
        <w:rPr>
          <w:spacing w:val="40"/>
        </w:rPr>
        <w:t xml:space="preserve"> </w:t>
      </w:r>
      <w:r>
        <w:t>уровня</w:t>
      </w:r>
      <w:r>
        <w:rPr>
          <w:spacing w:val="80"/>
          <w:w w:val="150"/>
        </w:rPr>
        <w:t xml:space="preserve"> </w:t>
      </w:r>
      <w:r>
        <w:t>защиты</w:t>
      </w:r>
      <w:r>
        <w:rPr>
          <w:spacing w:val="80"/>
          <w:w w:val="150"/>
        </w:rPr>
        <w:t xml:space="preserve"> </w:t>
      </w:r>
      <w:r>
        <w:t>при</w:t>
      </w:r>
      <w:r>
        <w:rPr>
          <w:spacing w:val="80"/>
          <w:w w:val="150"/>
        </w:rPr>
        <w:t xml:space="preserve"> </w:t>
      </w:r>
      <w:r>
        <w:t>передаче</w:t>
      </w:r>
      <w:r>
        <w:rPr>
          <w:spacing w:val="80"/>
          <w:w w:val="150"/>
        </w:rPr>
        <w:t xml:space="preserve"> </w:t>
      </w:r>
      <w:r>
        <w:t>данных</w:t>
      </w:r>
      <w:r>
        <w:rPr>
          <w:spacing w:val="80"/>
          <w:w w:val="150"/>
        </w:rPr>
        <w:t xml:space="preserve"> </w:t>
      </w:r>
      <w:r>
        <w:t>за</w:t>
      </w:r>
      <w:r>
        <w:rPr>
          <w:spacing w:val="80"/>
          <w:w w:val="150"/>
        </w:rPr>
        <w:t xml:space="preserve"> </w:t>
      </w:r>
      <w:r>
        <w:t>пределы</w:t>
      </w:r>
      <w:r>
        <w:rPr>
          <w:spacing w:val="80"/>
          <w:w w:val="150"/>
        </w:rPr>
        <w:t xml:space="preserve"> </w:t>
      </w:r>
      <w:r>
        <w:t>ЕС.</w:t>
      </w:r>
      <w:r>
        <w:rPr>
          <w:spacing w:val="80"/>
          <w:w w:val="150"/>
        </w:rPr>
        <w:t xml:space="preserve"> </w:t>
      </w:r>
      <w:r>
        <w:t>Программа</w:t>
      </w:r>
      <w:r>
        <w:rPr>
          <w:spacing w:val="80"/>
          <w:w w:val="150"/>
        </w:rPr>
        <w:t xml:space="preserve"> </w:t>
      </w:r>
      <w:r>
        <w:t>GDPR одновременно</w:t>
      </w:r>
      <w:r>
        <w:rPr>
          <w:spacing w:val="-12"/>
        </w:rPr>
        <w:t xml:space="preserve"> </w:t>
      </w:r>
      <w:r>
        <w:t>воспринимается</w:t>
      </w:r>
      <w:r>
        <w:rPr>
          <w:spacing w:val="-13"/>
        </w:rPr>
        <w:t xml:space="preserve"> </w:t>
      </w:r>
      <w:r>
        <w:t>как</w:t>
      </w:r>
      <w:r>
        <w:rPr>
          <w:spacing w:val="-13"/>
        </w:rPr>
        <w:t xml:space="preserve"> </w:t>
      </w:r>
      <w:r>
        <w:t>эффективный</w:t>
      </w:r>
      <w:r>
        <w:rPr>
          <w:spacing w:val="-13"/>
        </w:rPr>
        <w:t xml:space="preserve"> </w:t>
      </w:r>
      <w:r>
        <w:t>инструмент</w:t>
      </w:r>
      <w:r>
        <w:rPr>
          <w:spacing w:val="-13"/>
        </w:rPr>
        <w:t xml:space="preserve"> </w:t>
      </w:r>
      <w:r>
        <w:t>усиленной</w:t>
      </w:r>
      <w:r>
        <w:rPr>
          <w:spacing w:val="-13"/>
        </w:rPr>
        <w:t xml:space="preserve"> </w:t>
      </w:r>
      <w:r>
        <w:t xml:space="preserve">защиты </w:t>
      </w:r>
      <w:r>
        <w:rPr>
          <w:spacing w:val="-10"/>
        </w:rPr>
        <w:t>и</w:t>
      </w:r>
      <w:r>
        <w:tab/>
      </w:r>
      <w:r>
        <w:rPr>
          <w:spacing w:val="-5"/>
        </w:rPr>
        <w:t>как</w:t>
      </w:r>
      <w:r>
        <w:tab/>
      </w:r>
      <w:r>
        <w:rPr>
          <w:spacing w:val="-2"/>
        </w:rPr>
        <w:t>барьер</w:t>
      </w:r>
      <w:r>
        <w:tab/>
      </w:r>
      <w:r>
        <w:rPr>
          <w:spacing w:val="-5"/>
        </w:rPr>
        <w:t>для</w:t>
      </w:r>
      <w:r>
        <w:tab/>
      </w:r>
      <w:r>
        <w:tab/>
      </w:r>
      <w:r>
        <w:rPr>
          <w:spacing w:val="-2"/>
        </w:rPr>
        <w:t>вторичного</w:t>
      </w:r>
      <w:r>
        <w:tab/>
      </w:r>
      <w:r>
        <w:rPr>
          <w:spacing w:val="-2"/>
        </w:rPr>
        <w:t>использования</w:t>
      </w:r>
      <w:r>
        <w:tab/>
      </w:r>
      <w:r>
        <w:rPr>
          <w:spacing w:val="-2"/>
        </w:rPr>
        <w:t>медицинских</w:t>
      </w:r>
      <w:r>
        <w:tab/>
      </w:r>
      <w:r>
        <w:rPr>
          <w:spacing w:val="-2"/>
        </w:rPr>
        <w:t>данных</w:t>
      </w:r>
      <w:r>
        <w:tab/>
      </w:r>
      <w:r>
        <w:tab/>
      </w:r>
      <w:r>
        <w:rPr>
          <w:spacing w:val="-10"/>
        </w:rPr>
        <w:t>и</w:t>
      </w:r>
    </w:p>
    <w:p w:rsidR="004F5BF9" w:rsidRDefault="009369A1">
      <w:pPr>
        <w:pStyle w:val="a3"/>
        <w:spacing w:before="1" w:line="322" w:lineRule="exact"/>
      </w:pPr>
      <w:r>
        <w:t>межведомственного</w:t>
      </w:r>
      <w:r>
        <w:rPr>
          <w:spacing w:val="-11"/>
        </w:rPr>
        <w:t xml:space="preserve"> </w:t>
      </w:r>
      <w:r>
        <w:t>взаимодействия</w:t>
      </w:r>
      <w:r>
        <w:rPr>
          <w:spacing w:val="-8"/>
        </w:rPr>
        <w:t xml:space="preserve"> </w:t>
      </w:r>
      <w:r>
        <w:t>[21]</w:t>
      </w:r>
      <w:r>
        <w:rPr>
          <w:spacing w:val="-9"/>
        </w:rPr>
        <w:t xml:space="preserve"> </w:t>
      </w:r>
      <w:r>
        <w:rPr>
          <w:spacing w:val="-2"/>
        </w:rPr>
        <w:t>[32].</w:t>
      </w:r>
    </w:p>
    <w:p w:rsidR="004F5BF9" w:rsidRDefault="009369A1">
      <w:pPr>
        <w:pStyle w:val="a3"/>
        <w:ind w:right="138" w:firstLine="566"/>
      </w:pPr>
      <w:r>
        <w:t>Национальные трактовки требований регламента существенно различаются: в одних странах обмен медицинскими данными возможен только при наличии явного согласия пациента, в других допускается более гибкий режим, включая автоматизированный обмен обезличенными данными в исследовательских целях. Такая вариативность существенно затрудняет построение унифицированных интероперабельных систем и усиливает фрагментацию практик управления медицинскими данными.</w:t>
      </w:r>
    </w:p>
    <w:p w:rsidR="004F5BF9" w:rsidRDefault="009369A1">
      <w:pPr>
        <w:pStyle w:val="a3"/>
        <w:ind w:right="146" w:firstLine="566"/>
      </w:pPr>
      <w:r>
        <w:t>Бюрократизированность процедур комплаенса также оказывает влияние на деятельность</w:t>
      </w:r>
      <w:r>
        <w:rPr>
          <w:spacing w:val="40"/>
        </w:rPr>
        <w:t xml:space="preserve"> </w:t>
      </w:r>
      <w:r>
        <w:t>медицинских</w:t>
      </w:r>
      <w:r>
        <w:rPr>
          <w:spacing w:val="40"/>
        </w:rPr>
        <w:t xml:space="preserve"> </w:t>
      </w:r>
      <w:r>
        <w:t>организаций.</w:t>
      </w:r>
      <w:r>
        <w:rPr>
          <w:spacing w:val="40"/>
        </w:rPr>
        <w:t xml:space="preserve"> </w:t>
      </w:r>
      <w:r>
        <w:t>Во</w:t>
      </w:r>
      <w:r>
        <w:rPr>
          <w:spacing w:val="40"/>
        </w:rPr>
        <w:t xml:space="preserve"> </w:t>
      </w:r>
      <w:r>
        <w:t>многих</w:t>
      </w:r>
      <w:r>
        <w:rPr>
          <w:spacing w:val="40"/>
        </w:rPr>
        <w:t xml:space="preserve"> </w:t>
      </w:r>
      <w:r>
        <w:t>случаях</w:t>
      </w:r>
      <w:r>
        <w:rPr>
          <w:spacing w:val="40"/>
        </w:rPr>
        <w:t xml:space="preserve"> </w:t>
      </w:r>
      <w:r>
        <w:t>перед</w:t>
      </w:r>
      <w:r>
        <w:rPr>
          <w:spacing w:val="40"/>
        </w:rPr>
        <w:t xml:space="preserve"> </w:t>
      </w:r>
      <w:r>
        <w:t>передачей</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9"/>
      </w:pPr>
      <w:r>
        <w:t>данных требуется ручная проверка законности доступа, оформление дополнительных согласий и согласование условий обработки информации, что увеличивает административную нагрузку и приводит к задержкам в принятии клинически значимых решений. В условиях телемедицины, где критически важна оперативность, подобные задержки негативно отражаются на качестве медицинской помощи.</w:t>
      </w:r>
    </w:p>
    <w:p w:rsidR="004F5BF9" w:rsidRDefault="009369A1">
      <w:pPr>
        <w:pStyle w:val="a3"/>
        <w:spacing w:before="1"/>
        <w:ind w:right="136" w:firstLine="566"/>
      </w:pPr>
      <w:r>
        <w:t>В отличие от GDPR, ориентированного преимущественно на принципы обработки персональных данных и защиту прав их субъектов, HIPAA акцентирует внимание на технических и организационных требованиях к информационным системам, работающим с медицинской информацией. Характерной особенностью HIPAA является требование наличия конкретных технических механизмов, обеспечивающих подтверждение законности и корректности каждого действия с данными. Это предполагает использование устойчивых</w:t>
      </w:r>
      <w:r>
        <w:rPr>
          <w:spacing w:val="-13"/>
        </w:rPr>
        <w:t xml:space="preserve"> </w:t>
      </w:r>
      <w:r>
        <w:t>архитектурных</w:t>
      </w:r>
      <w:r>
        <w:rPr>
          <w:spacing w:val="-14"/>
        </w:rPr>
        <w:t xml:space="preserve"> </w:t>
      </w:r>
      <w:r>
        <w:t>решений,</w:t>
      </w:r>
      <w:r>
        <w:rPr>
          <w:spacing w:val="-15"/>
        </w:rPr>
        <w:t xml:space="preserve"> </w:t>
      </w:r>
      <w:r>
        <w:t>включающих</w:t>
      </w:r>
      <w:r>
        <w:rPr>
          <w:spacing w:val="-9"/>
        </w:rPr>
        <w:t xml:space="preserve"> </w:t>
      </w:r>
      <w:r>
        <w:t>криптографическую</w:t>
      </w:r>
      <w:r>
        <w:rPr>
          <w:spacing w:val="-15"/>
        </w:rPr>
        <w:t xml:space="preserve"> </w:t>
      </w:r>
      <w:r>
        <w:t>защиту, неизменяемый аудит и детализированную регистрацию всех операций [33].</w:t>
      </w:r>
    </w:p>
    <w:p w:rsidR="004F5BF9" w:rsidRDefault="009369A1">
      <w:pPr>
        <w:pStyle w:val="a3"/>
        <w:spacing w:before="2"/>
        <w:ind w:right="137" w:firstLine="566"/>
      </w:pPr>
      <w:r>
        <w:t>Законодательство Республики Казахстан, включающее Закон «О персональных данных и их защите», Кодекс «О здоровье народа и системе здравоохранения» и подзаконные акты Министерства здравоохранения, устанавливает повышенные требования к обработке медицинской информации. Медицинские данные относятся к категории ограниченного доступа, что предполагает обязательное получение согласия субъекта, определение целей обработки, соблюдение сроков хранения и применение сертифицированных средств защиты. Для цифровых систем ключевыми являются требования по документированной</w:t>
      </w:r>
      <w:r>
        <w:rPr>
          <w:spacing w:val="-6"/>
        </w:rPr>
        <w:t xml:space="preserve"> </w:t>
      </w:r>
      <w:r>
        <w:t>фиксации</w:t>
      </w:r>
      <w:r>
        <w:rPr>
          <w:spacing w:val="-4"/>
        </w:rPr>
        <w:t xml:space="preserve"> </w:t>
      </w:r>
      <w:r>
        <w:t>всех</w:t>
      </w:r>
      <w:r>
        <w:rPr>
          <w:spacing w:val="-7"/>
        </w:rPr>
        <w:t xml:space="preserve"> </w:t>
      </w:r>
      <w:r>
        <w:t>операций,</w:t>
      </w:r>
      <w:r>
        <w:rPr>
          <w:spacing w:val="-5"/>
        </w:rPr>
        <w:t xml:space="preserve"> </w:t>
      </w:r>
      <w:r>
        <w:t>разграничению</w:t>
      </w:r>
      <w:r>
        <w:rPr>
          <w:spacing w:val="-5"/>
        </w:rPr>
        <w:t xml:space="preserve"> </w:t>
      </w:r>
      <w:r>
        <w:t>доступа</w:t>
      </w:r>
      <w:r>
        <w:rPr>
          <w:spacing w:val="-4"/>
        </w:rPr>
        <w:t xml:space="preserve"> </w:t>
      </w:r>
      <w:r>
        <w:t>по</w:t>
      </w:r>
      <w:r>
        <w:rPr>
          <w:spacing w:val="-3"/>
        </w:rPr>
        <w:t xml:space="preserve"> </w:t>
      </w:r>
      <w:r>
        <w:t>ролям, учету обращений к данным и обеспечению пациенту возможности получать информацию о том, кто и на каком основании осуществлял доступ к его медицинским сведениям [34-35].</w:t>
      </w:r>
    </w:p>
    <w:p w:rsidR="004F5BF9" w:rsidRDefault="009369A1">
      <w:pPr>
        <w:pStyle w:val="a3"/>
        <w:spacing w:before="1"/>
        <w:ind w:right="137" w:firstLine="566"/>
      </w:pPr>
      <w:r>
        <w:t>Сравнение норм GDPR, HIPAA и законодательства Республики Казахстан выявляет наличие общих принципов, включая прозрачность операций, ведение журналов доступа, минимизацию объёма обрабатываемых данных, разграничение полномочий, доказуемость законности операций и ответственность операторов за соблюдение режима защиты персональной информации. Вместе с тем реализация указанных требований сталкивается с существенными</w:t>
      </w:r>
      <w:r>
        <w:rPr>
          <w:spacing w:val="-3"/>
        </w:rPr>
        <w:t xml:space="preserve"> </w:t>
      </w:r>
      <w:r>
        <w:t>ограничениями</w:t>
      </w:r>
      <w:r>
        <w:rPr>
          <w:spacing w:val="-3"/>
        </w:rPr>
        <w:t xml:space="preserve"> </w:t>
      </w:r>
      <w:r>
        <w:t>традиционных</w:t>
      </w:r>
      <w:r>
        <w:rPr>
          <w:spacing w:val="-3"/>
        </w:rPr>
        <w:t xml:space="preserve"> </w:t>
      </w:r>
      <w:r>
        <w:t>централизованных</w:t>
      </w:r>
      <w:r>
        <w:rPr>
          <w:spacing w:val="-3"/>
        </w:rPr>
        <w:t xml:space="preserve"> </w:t>
      </w:r>
      <w:r>
        <w:t>медицинских информационных систем. Такие системы, как правило, не обеспечивают неизменяемости журналов аудита, допускают возможность изменения или удаления записей со стороны администраторов и не предоставляют механизмов независимой криптографической проверки действий пользователей.</w:t>
      </w:r>
    </w:p>
    <w:p w:rsidR="004F5BF9" w:rsidRDefault="009369A1">
      <w:pPr>
        <w:pStyle w:val="a3"/>
        <w:ind w:right="135" w:firstLine="566"/>
      </w:pPr>
      <w:r>
        <w:t>Нормативные акты формируют не только регуляторные рамки функционирования цифровых медицинских систем, но и постановку научно- технической проблемы исследования. Требования к прозрачности, неизменяемости данных, контролю доступа, трансграничной защите информации и участию пациента в управлении своими данными определяют направление развития архитектурных решений и обосновывают необходимость поиска новых технологических подходов.</w:t>
      </w:r>
    </w:p>
    <w:p w:rsidR="004F5BF9" w:rsidRDefault="004F5BF9">
      <w:pPr>
        <w:pStyle w:val="a3"/>
        <w:sectPr w:rsidR="004F5BF9">
          <w:pgSz w:w="11910" w:h="16840"/>
          <w:pgMar w:top="940" w:right="425" w:bottom="1200" w:left="1559" w:header="0" w:footer="968" w:gutter="0"/>
          <w:cols w:space="720"/>
        </w:sectPr>
      </w:pPr>
    </w:p>
    <w:p w:rsidR="004F5BF9" w:rsidRDefault="009369A1">
      <w:pPr>
        <w:pStyle w:val="2"/>
        <w:numPr>
          <w:ilvl w:val="1"/>
          <w:numId w:val="10"/>
        </w:numPr>
        <w:tabs>
          <w:tab w:val="left" w:pos="1128"/>
        </w:tabs>
        <w:spacing w:before="61" w:line="240" w:lineRule="auto"/>
        <w:ind w:hanging="419"/>
        <w:jc w:val="both"/>
      </w:pPr>
      <w:bookmarkStart w:id="8" w:name="_TOC_250015"/>
      <w:r>
        <w:t>Анализ</w:t>
      </w:r>
      <w:r>
        <w:rPr>
          <w:spacing w:val="-5"/>
        </w:rPr>
        <w:t xml:space="preserve"> </w:t>
      </w:r>
      <w:r>
        <w:t>научных</w:t>
      </w:r>
      <w:r>
        <w:rPr>
          <w:spacing w:val="-4"/>
        </w:rPr>
        <w:t xml:space="preserve"> </w:t>
      </w:r>
      <w:r>
        <w:t>публикаций</w:t>
      </w:r>
      <w:r>
        <w:rPr>
          <w:spacing w:val="-6"/>
        </w:rPr>
        <w:t xml:space="preserve"> </w:t>
      </w:r>
      <w:r>
        <w:t>и</w:t>
      </w:r>
      <w:r>
        <w:rPr>
          <w:spacing w:val="-6"/>
        </w:rPr>
        <w:t xml:space="preserve"> </w:t>
      </w:r>
      <w:bookmarkEnd w:id="8"/>
      <w:r>
        <w:rPr>
          <w:spacing w:val="-2"/>
        </w:rPr>
        <w:t>литературы</w:t>
      </w:r>
    </w:p>
    <w:p w:rsidR="004F5BF9" w:rsidRDefault="009369A1">
      <w:pPr>
        <w:pStyle w:val="a3"/>
        <w:spacing w:before="3"/>
        <w:ind w:right="140" w:firstLine="566"/>
      </w:pPr>
      <w:r>
        <w:t>Для формирования теоретической базы исследования был выполнен систематический обзор публикаций с применением методологии PRISMA, обеспечивающей прозрачный и воспроизводимый отбор источников. Поиск проводился</w:t>
      </w:r>
      <w:r>
        <w:rPr>
          <w:spacing w:val="-11"/>
        </w:rPr>
        <w:t xml:space="preserve"> </w:t>
      </w:r>
      <w:r>
        <w:t>в</w:t>
      </w:r>
      <w:r>
        <w:rPr>
          <w:spacing w:val="-13"/>
        </w:rPr>
        <w:t xml:space="preserve"> </w:t>
      </w:r>
      <w:r>
        <w:t>базах</w:t>
      </w:r>
      <w:r>
        <w:rPr>
          <w:spacing w:val="-11"/>
        </w:rPr>
        <w:t xml:space="preserve"> </w:t>
      </w:r>
      <w:r>
        <w:t>Scopus,</w:t>
      </w:r>
      <w:r>
        <w:rPr>
          <w:spacing w:val="-13"/>
        </w:rPr>
        <w:t xml:space="preserve"> </w:t>
      </w:r>
      <w:r>
        <w:t>Google</w:t>
      </w:r>
      <w:r>
        <w:rPr>
          <w:spacing w:val="-12"/>
        </w:rPr>
        <w:t xml:space="preserve"> </w:t>
      </w:r>
      <w:r>
        <w:t>Scholar,</w:t>
      </w:r>
      <w:r>
        <w:rPr>
          <w:spacing w:val="-13"/>
        </w:rPr>
        <w:t xml:space="preserve"> </w:t>
      </w:r>
      <w:r>
        <w:t>IEEE</w:t>
      </w:r>
      <w:r>
        <w:rPr>
          <w:spacing w:val="-12"/>
        </w:rPr>
        <w:t xml:space="preserve"> </w:t>
      </w:r>
      <w:r>
        <w:t>Xplore,</w:t>
      </w:r>
      <w:r>
        <w:rPr>
          <w:spacing w:val="-13"/>
        </w:rPr>
        <w:t xml:space="preserve"> </w:t>
      </w:r>
      <w:r>
        <w:t>PubMed,</w:t>
      </w:r>
      <w:r>
        <w:rPr>
          <w:spacing w:val="-13"/>
        </w:rPr>
        <w:t xml:space="preserve"> </w:t>
      </w:r>
      <w:r>
        <w:t>Web</w:t>
      </w:r>
      <w:r>
        <w:rPr>
          <w:spacing w:val="-11"/>
        </w:rPr>
        <w:t xml:space="preserve"> </w:t>
      </w:r>
      <w:r>
        <w:t>of</w:t>
      </w:r>
      <w:r>
        <w:rPr>
          <w:spacing w:val="-12"/>
        </w:rPr>
        <w:t xml:space="preserve"> </w:t>
      </w:r>
      <w:r>
        <w:t>Science, SpringerLink и Elsevier за период 2020–2024 гг. Были использованы два набора ключевых слов (рис. 4).</w:t>
      </w:r>
    </w:p>
    <w:p w:rsidR="004F5BF9" w:rsidRDefault="009369A1">
      <w:pPr>
        <w:pStyle w:val="a3"/>
        <w:ind w:right="137" w:firstLine="566"/>
      </w:pPr>
      <w:r>
        <w:t>На</w:t>
      </w:r>
      <w:r>
        <w:rPr>
          <w:spacing w:val="-5"/>
        </w:rPr>
        <w:t xml:space="preserve"> </w:t>
      </w:r>
      <w:r>
        <w:t>первом</w:t>
      </w:r>
      <w:r>
        <w:rPr>
          <w:spacing w:val="-5"/>
        </w:rPr>
        <w:t xml:space="preserve"> </w:t>
      </w:r>
      <w:r>
        <w:t>этапе</w:t>
      </w:r>
      <w:r>
        <w:rPr>
          <w:spacing w:val="-5"/>
        </w:rPr>
        <w:t xml:space="preserve"> </w:t>
      </w:r>
      <w:r>
        <w:t>поиска</w:t>
      </w:r>
      <w:r>
        <w:rPr>
          <w:spacing w:val="-7"/>
        </w:rPr>
        <w:t xml:space="preserve"> </w:t>
      </w:r>
      <w:r>
        <w:t>было</w:t>
      </w:r>
      <w:r>
        <w:rPr>
          <w:spacing w:val="-5"/>
        </w:rPr>
        <w:t xml:space="preserve"> </w:t>
      </w:r>
      <w:r>
        <w:t>обнаружено</w:t>
      </w:r>
      <w:r>
        <w:rPr>
          <w:spacing w:val="-7"/>
        </w:rPr>
        <w:t xml:space="preserve"> </w:t>
      </w:r>
      <w:r>
        <w:t>955</w:t>
      </w:r>
      <w:r>
        <w:rPr>
          <w:spacing w:val="-5"/>
        </w:rPr>
        <w:t xml:space="preserve"> </w:t>
      </w:r>
      <w:r>
        <w:t>публикаций.</w:t>
      </w:r>
      <w:r>
        <w:rPr>
          <w:spacing w:val="-8"/>
        </w:rPr>
        <w:t xml:space="preserve"> </w:t>
      </w:r>
      <w:r>
        <w:t>После</w:t>
      </w:r>
      <w:r>
        <w:rPr>
          <w:spacing w:val="-6"/>
        </w:rPr>
        <w:t xml:space="preserve"> </w:t>
      </w:r>
      <w:r>
        <w:t>удаления 20 дубликатов оставшиеся 935 источников были проанализированы на уровне названия и аннотаций. На этом этапе 843 работы были исключены, как не соответствующие тематике исследования (таблица 1).</w:t>
      </w:r>
    </w:p>
    <w:p w:rsidR="004F5BF9" w:rsidRDefault="009369A1">
      <w:pPr>
        <w:pStyle w:val="a3"/>
        <w:spacing w:before="320"/>
        <w:jc w:val="left"/>
      </w:pPr>
      <w:r>
        <w:t>Таблица</w:t>
      </w:r>
      <w:r>
        <w:rPr>
          <w:spacing w:val="-6"/>
        </w:rPr>
        <w:t xml:space="preserve"> </w:t>
      </w:r>
      <w:r>
        <w:t>1</w:t>
      </w:r>
      <w:r>
        <w:rPr>
          <w:spacing w:val="-4"/>
        </w:rPr>
        <w:t xml:space="preserve"> </w:t>
      </w:r>
      <w:r>
        <w:t>-</w:t>
      </w:r>
      <w:r>
        <w:rPr>
          <w:spacing w:val="-6"/>
        </w:rPr>
        <w:t xml:space="preserve"> </w:t>
      </w:r>
      <w:r>
        <w:t>Формирования</w:t>
      </w:r>
      <w:r>
        <w:rPr>
          <w:spacing w:val="-5"/>
        </w:rPr>
        <w:t xml:space="preserve"> </w:t>
      </w:r>
      <w:r>
        <w:t>отбора</w:t>
      </w:r>
      <w:r>
        <w:rPr>
          <w:spacing w:val="-5"/>
        </w:rPr>
        <w:t xml:space="preserve"> </w:t>
      </w:r>
      <w:r>
        <w:rPr>
          <w:spacing w:val="-2"/>
        </w:rPr>
        <w:t>литературы</w:t>
      </w:r>
    </w:p>
    <w:p w:rsidR="004F5BF9" w:rsidRDefault="004F5BF9">
      <w:pPr>
        <w:pStyle w:val="a3"/>
        <w:spacing w:before="94"/>
        <w:ind w:left="0"/>
        <w:jc w:val="left"/>
        <w:rPr>
          <w:sz w:val="2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8"/>
        <w:gridCol w:w="1027"/>
        <w:gridCol w:w="2080"/>
        <w:gridCol w:w="4891"/>
      </w:tblGrid>
      <w:tr w:rsidR="004F5BF9">
        <w:trPr>
          <w:trHeight w:val="467"/>
        </w:trPr>
        <w:tc>
          <w:tcPr>
            <w:tcW w:w="1178" w:type="dxa"/>
          </w:tcPr>
          <w:p w:rsidR="004F5BF9" w:rsidRDefault="009369A1">
            <w:pPr>
              <w:pStyle w:val="TableParagraph"/>
              <w:spacing w:line="275" w:lineRule="exact"/>
              <w:rPr>
                <w:sz w:val="24"/>
              </w:rPr>
            </w:pPr>
            <w:r>
              <w:rPr>
                <w:spacing w:val="-2"/>
                <w:sz w:val="24"/>
              </w:rPr>
              <w:t>Период</w:t>
            </w:r>
          </w:p>
        </w:tc>
        <w:tc>
          <w:tcPr>
            <w:tcW w:w="1027" w:type="dxa"/>
          </w:tcPr>
          <w:p w:rsidR="004F5BF9" w:rsidRDefault="009369A1">
            <w:pPr>
              <w:pStyle w:val="TableParagraph"/>
              <w:spacing w:line="275" w:lineRule="exact"/>
              <w:ind w:left="108"/>
              <w:rPr>
                <w:sz w:val="24"/>
              </w:rPr>
            </w:pPr>
            <w:r>
              <w:rPr>
                <w:spacing w:val="-2"/>
                <w:sz w:val="24"/>
              </w:rPr>
              <w:t>Кол-</w:t>
            </w:r>
            <w:r>
              <w:rPr>
                <w:spacing w:val="-5"/>
                <w:sz w:val="24"/>
              </w:rPr>
              <w:t>во</w:t>
            </w:r>
          </w:p>
        </w:tc>
        <w:tc>
          <w:tcPr>
            <w:tcW w:w="2080" w:type="dxa"/>
          </w:tcPr>
          <w:p w:rsidR="004F5BF9" w:rsidRDefault="009369A1">
            <w:pPr>
              <w:pStyle w:val="TableParagraph"/>
              <w:spacing w:line="275" w:lineRule="exact"/>
              <w:ind w:left="108"/>
              <w:rPr>
                <w:sz w:val="24"/>
              </w:rPr>
            </w:pPr>
            <w:r>
              <w:rPr>
                <w:sz w:val="24"/>
              </w:rPr>
              <w:t>Базы</w:t>
            </w:r>
            <w:r>
              <w:rPr>
                <w:spacing w:val="-3"/>
                <w:sz w:val="24"/>
              </w:rPr>
              <w:t xml:space="preserve"> </w:t>
            </w:r>
            <w:r>
              <w:rPr>
                <w:spacing w:val="-2"/>
                <w:sz w:val="24"/>
              </w:rPr>
              <w:t>данные</w:t>
            </w:r>
          </w:p>
        </w:tc>
        <w:tc>
          <w:tcPr>
            <w:tcW w:w="4891" w:type="dxa"/>
          </w:tcPr>
          <w:p w:rsidR="004F5BF9" w:rsidRDefault="009369A1">
            <w:pPr>
              <w:pStyle w:val="TableParagraph"/>
              <w:spacing w:line="275" w:lineRule="exact"/>
              <w:ind w:left="109"/>
              <w:rPr>
                <w:sz w:val="24"/>
              </w:rPr>
            </w:pPr>
            <w:r>
              <w:rPr>
                <w:sz w:val="24"/>
              </w:rPr>
              <w:t>Ключ</w:t>
            </w:r>
            <w:r>
              <w:rPr>
                <w:spacing w:val="-2"/>
                <w:sz w:val="24"/>
              </w:rPr>
              <w:t xml:space="preserve"> </w:t>
            </w:r>
            <w:r>
              <w:rPr>
                <w:sz w:val="24"/>
              </w:rPr>
              <w:t>слова</w:t>
            </w:r>
            <w:r>
              <w:rPr>
                <w:spacing w:val="-3"/>
                <w:sz w:val="24"/>
              </w:rPr>
              <w:t xml:space="preserve"> </w:t>
            </w:r>
            <w:r>
              <w:rPr>
                <w:sz w:val="24"/>
              </w:rPr>
              <w:t xml:space="preserve">/ </w:t>
            </w:r>
            <w:r>
              <w:rPr>
                <w:spacing w:val="-2"/>
                <w:sz w:val="24"/>
              </w:rPr>
              <w:t>Запросы</w:t>
            </w:r>
          </w:p>
        </w:tc>
      </w:tr>
      <w:tr w:rsidR="004F5BF9">
        <w:trPr>
          <w:trHeight w:val="1406"/>
        </w:trPr>
        <w:tc>
          <w:tcPr>
            <w:tcW w:w="1178" w:type="dxa"/>
          </w:tcPr>
          <w:p w:rsidR="004F5BF9" w:rsidRDefault="009369A1">
            <w:pPr>
              <w:pStyle w:val="TableParagraph"/>
              <w:spacing w:line="275" w:lineRule="exact"/>
              <w:rPr>
                <w:sz w:val="24"/>
              </w:rPr>
            </w:pPr>
            <w:r>
              <w:rPr>
                <w:spacing w:val="-2"/>
                <w:sz w:val="24"/>
              </w:rPr>
              <w:t>2020–</w:t>
            </w:r>
          </w:p>
          <w:p w:rsidR="004F5BF9" w:rsidRDefault="009369A1">
            <w:pPr>
              <w:pStyle w:val="TableParagraph"/>
              <w:rPr>
                <w:sz w:val="24"/>
              </w:rPr>
            </w:pPr>
            <w:r>
              <w:rPr>
                <w:spacing w:val="-4"/>
                <w:sz w:val="24"/>
              </w:rPr>
              <w:t>2024</w:t>
            </w:r>
          </w:p>
        </w:tc>
        <w:tc>
          <w:tcPr>
            <w:tcW w:w="1027" w:type="dxa"/>
          </w:tcPr>
          <w:p w:rsidR="004F5BF9" w:rsidRDefault="009369A1">
            <w:pPr>
              <w:pStyle w:val="TableParagraph"/>
              <w:spacing w:line="275" w:lineRule="exact"/>
              <w:ind w:left="108"/>
              <w:rPr>
                <w:sz w:val="24"/>
              </w:rPr>
            </w:pPr>
            <w:r>
              <w:rPr>
                <w:spacing w:val="-5"/>
                <w:sz w:val="24"/>
              </w:rPr>
              <w:t>34</w:t>
            </w:r>
          </w:p>
        </w:tc>
        <w:tc>
          <w:tcPr>
            <w:tcW w:w="2080" w:type="dxa"/>
          </w:tcPr>
          <w:p w:rsidR="004F5BF9" w:rsidRDefault="009369A1">
            <w:pPr>
              <w:pStyle w:val="TableParagraph"/>
              <w:ind w:left="108" w:right="357"/>
              <w:rPr>
                <w:sz w:val="24"/>
              </w:rPr>
            </w:pPr>
            <w:r>
              <w:rPr>
                <w:sz w:val="24"/>
              </w:rPr>
              <w:t>Scopus, Google Scholar, IEEE Xplore,</w:t>
            </w:r>
            <w:r>
              <w:rPr>
                <w:spacing w:val="-15"/>
                <w:sz w:val="24"/>
              </w:rPr>
              <w:t xml:space="preserve"> </w:t>
            </w:r>
            <w:r>
              <w:rPr>
                <w:sz w:val="24"/>
              </w:rPr>
              <w:t>PubMed</w:t>
            </w:r>
          </w:p>
        </w:tc>
        <w:tc>
          <w:tcPr>
            <w:tcW w:w="4891" w:type="dxa"/>
          </w:tcPr>
          <w:p w:rsidR="004F5BF9" w:rsidRDefault="009369A1">
            <w:pPr>
              <w:pStyle w:val="TableParagraph"/>
              <w:ind w:left="109" w:right="419"/>
              <w:rPr>
                <w:sz w:val="24"/>
              </w:rPr>
            </w:pPr>
            <w:r>
              <w:rPr>
                <w:sz w:val="24"/>
              </w:rPr>
              <w:t>(TITLE-ABS-KEY("Telemedicine") AND TITLE-ABS-KEY("Blockchain")) AND PUBYEAR</w:t>
            </w:r>
            <w:r>
              <w:rPr>
                <w:spacing w:val="-7"/>
                <w:sz w:val="24"/>
              </w:rPr>
              <w:t xml:space="preserve"> </w:t>
            </w:r>
            <w:r>
              <w:rPr>
                <w:sz w:val="24"/>
              </w:rPr>
              <w:t>&gt;</w:t>
            </w:r>
            <w:r>
              <w:rPr>
                <w:spacing w:val="-8"/>
                <w:sz w:val="24"/>
              </w:rPr>
              <w:t xml:space="preserve"> </w:t>
            </w:r>
            <w:r>
              <w:rPr>
                <w:sz w:val="24"/>
              </w:rPr>
              <w:t>2019</w:t>
            </w:r>
            <w:r>
              <w:rPr>
                <w:spacing w:val="-7"/>
                <w:sz w:val="24"/>
              </w:rPr>
              <w:t xml:space="preserve"> </w:t>
            </w:r>
            <w:r>
              <w:rPr>
                <w:sz w:val="24"/>
              </w:rPr>
              <w:t>AND</w:t>
            </w:r>
            <w:r>
              <w:rPr>
                <w:spacing w:val="-6"/>
                <w:sz w:val="24"/>
              </w:rPr>
              <w:t xml:space="preserve"> </w:t>
            </w:r>
            <w:r>
              <w:rPr>
                <w:sz w:val="24"/>
              </w:rPr>
              <w:t>PUBYEAR</w:t>
            </w:r>
            <w:r>
              <w:rPr>
                <w:spacing w:val="-7"/>
                <w:sz w:val="24"/>
              </w:rPr>
              <w:t xml:space="preserve"> </w:t>
            </w:r>
            <w:r>
              <w:rPr>
                <w:sz w:val="24"/>
              </w:rPr>
              <w:t>&lt;</w:t>
            </w:r>
            <w:r>
              <w:rPr>
                <w:spacing w:val="-8"/>
                <w:sz w:val="24"/>
              </w:rPr>
              <w:t xml:space="preserve"> </w:t>
            </w:r>
            <w:r>
              <w:rPr>
                <w:sz w:val="24"/>
              </w:rPr>
              <w:t>2025</w:t>
            </w:r>
          </w:p>
        </w:tc>
      </w:tr>
      <w:tr w:rsidR="004F5BF9">
        <w:trPr>
          <w:trHeight w:val="2812"/>
        </w:trPr>
        <w:tc>
          <w:tcPr>
            <w:tcW w:w="1178" w:type="dxa"/>
          </w:tcPr>
          <w:p w:rsidR="004F5BF9" w:rsidRDefault="009369A1">
            <w:pPr>
              <w:pStyle w:val="TableParagraph"/>
              <w:spacing w:line="275" w:lineRule="exact"/>
              <w:rPr>
                <w:sz w:val="24"/>
              </w:rPr>
            </w:pPr>
            <w:r>
              <w:rPr>
                <w:spacing w:val="-2"/>
                <w:sz w:val="24"/>
              </w:rPr>
              <w:t>2020–</w:t>
            </w:r>
          </w:p>
          <w:p w:rsidR="004F5BF9" w:rsidRDefault="009369A1">
            <w:pPr>
              <w:pStyle w:val="TableParagraph"/>
              <w:rPr>
                <w:sz w:val="24"/>
              </w:rPr>
            </w:pPr>
            <w:r>
              <w:rPr>
                <w:spacing w:val="-4"/>
                <w:sz w:val="24"/>
              </w:rPr>
              <w:t>2024</w:t>
            </w:r>
          </w:p>
        </w:tc>
        <w:tc>
          <w:tcPr>
            <w:tcW w:w="1027" w:type="dxa"/>
          </w:tcPr>
          <w:p w:rsidR="004F5BF9" w:rsidRDefault="009369A1">
            <w:pPr>
              <w:pStyle w:val="TableParagraph"/>
              <w:spacing w:line="275" w:lineRule="exact"/>
              <w:ind w:left="108"/>
              <w:rPr>
                <w:sz w:val="24"/>
              </w:rPr>
            </w:pPr>
            <w:r>
              <w:rPr>
                <w:spacing w:val="-5"/>
                <w:sz w:val="24"/>
              </w:rPr>
              <w:t>418</w:t>
            </w:r>
          </w:p>
        </w:tc>
        <w:tc>
          <w:tcPr>
            <w:tcW w:w="2080" w:type="dxa"/>
          </w:tcPr>
          <w:p w:rsidR="004F5BF9" w:rsidRDefault="009369A1">
            <w:pPr>
              <w:pStyle w:val="TableParagraph"/>
              <w:ind w:left="108" w:right="357"/>
              <w:rPr>
                <w:sz w:val="24"/>
              </w:rPr>
            </w:pPr>
            <w:r>
              <w:rPr>
                <w:sz w:val="24"/>
              </w:rPr>
              <w:t>Scopus, Google Scholar, IEEE Xplore,</w:t>
            </w:r>
            <w:r>
              <w:rPr>
                <w:spacing w:val="-15"/>
                <w:sz w:val="24"/>
              </w:rPr>
              <w:t xml:space="preserve"> </w:t>
            </w:r>
            <w:r>
              <w:rPr>
                <w:sz w:val="24"/>
              </w:rPr>
              <w:t>PubMed</w:t>
            </w:r>
          </w:p>
        </w:tc>
        <w:tc>
          <w:tcPr>
            <w:tcW w:w="4891" w:type="dxa"/>
          </w:tcPr>
          <w:p w:rsidR="004F5BF9" w:rsidRDefault="009369A1">
            <w:pPr>
              <w:pStyle w:val="TableParagraph"/>
              <w:ind w:left="109" w:right="232"/>
              <w:rPr>
                <w:sz w:val="24"/>
              </w:rPr>
            </w:pPr>
            <w:r>
              <w:rPr>
                <w:sz w:val="24"/>
              </w:rPr>
              <w:t>(TITLE-ABS-KEY("Telemedicine") OR TITLE-ABS-KEY("Medical Information System")</w:t>
            </w:r>
            <w:r>
              <w:rPr>
                <w:spacing w:val="-14"/>
                <w:sz w:val="24"/>
              </w:rPr>
              <w:t xml:space="preserve"> </w:t>
            </w:r>
            <w:r>
              <w:rPr>
                <w:sz w:val="24"/>
              </w:rPr>
              <w:t>OR</w:t>
            </w:r>
            <w:r>
              <w:rPr>
                <w:spacing w:val="-14"/>
                <w:sz w:val="24"/>
              </w:rPr>
              <w:t xml:space="preserve"> </w:t>
            </w:r>
            <w:r>
              <w:rPr>
                <w:sz w:val="24"/>
              </w:rPr>
              <w:t>TITLE-ABS-KEY("EHR")</w:t>
            </w:r>
            <w:r>
              <w:rPr>
                <w:spacing w:val="-14"/>
                <w:sz w:val="24"/>
              </w:rPr>
              <w:t xml:space="preserve"> </w:t>
            </w:r>
            <w:r>
              <w:rPr>
                <w:sz w:val="24"/>
              </w:rPr>
              <w:t>AND</w:t>
            </w:r>
          </w:p>
          <w:p w:rsidR="004F5BF9" w:rsidRDefault="009369A1">
            <w:pPr>
              <w:pStyle w:val="TableParagraph"/>
              <w:ind w:left="109"/>
              <w:rPr>
                <w:sz w:val="24"/>
              </w:rPr>
            </w:pPr>
            <w:r>
              <w:rPr>
                <w:sz w:val="24"/>
              </w:rPr>
              <w:t>TITLE-ABS-KEY("Data</w:t>
            </w:r>
            <w:r>
              <w:rPr>
                <w:spacing w:val="-6"/>
                <w:sz w:val="24"/>
              </w:rPr>
              <w:t xml:space="preserve"> </w:t>
            </w:r>
            <w:r>
              <w:rPr>
                <w:sz w:val="24"/>
              </w:rPr>
              <w:t>Security")</w:t>
            </w:r>
            <w:r>
              <w:rPr>
                <w:spacing w:val="-6"/>
                <w:sz w:val="24"/>
              </w:rPr>
              <w:t xml:space="preserve"> </w:t>
            </w:r>
            <w:r>
              <w:rPr>
                <w:sz w:val="24"/>
              </w:rPr>
              <w:t>OR</w:t>
            </w:r>
            <w:r>
              <w:rPr>
                <w:spacing w:val="-6"/>
                <w:sz w:val="24"/>
              </w:rPr>
              <w:t xml:space="preserve"> </w:t>
            </w:r>
            <w:r>
              <w:rPr>
                <w:spacing w:val="-2"/>
                <w:sz w:val="24"/>
              </w:rPr>
              <w:t>TITLE-</w:t>
            </w:r>
          </w:p>
          <w:p w:rsidR="004F5BF9" w:rsidRDefault="009369A1">
            <w:pPr>
              <w:pStyle w:val="TableParagraph"/>
              <w:ind w:left="109" w:right="166"/>
              <w:rPr>
                <w:sz w:val="24"/>
              </w:rPr>
            </w:pPr>
            <w:r>
              <w:rPr>
                <w:sz w:val="24"/>
              </w:rPr>
              <w:t>ABS-KEY("Smart</w:t>
            </w:r>
            <w:r>
              <w:rPr>
                <w:spacing w:val="-13"/>
                <w:sz w:val="24"/>
              </w:rPr>
              <w:t xml:space="preserve"> </w:t>
            </w:r>
            <w:r>
              <w:rPr>
                <w:sz w:val="24"/>
              </w:rPr>
              <w:t>Contract")</w:t>
            </w:r>
            <w:r>
              <w:rPr>
                <w:spacing w:val="-13"/>
                <w:sz w:val="24"/>
              </w:rPr>
              <w:t xml:space="preserve"> </w:t>
            </w:r>
            <w:r>
              <w:rPr>
                <w:sz w:val="24"/>
              </w:rPr>
              <w:t>OR</w:t>
            </w:r>
            <w:r>
              <w:rPr>
                <w:spacing w:val="-13"/>
                <w:sz w:val="24"/>
              </w:rPr>
              <w:t xml:space="preserve"> </w:t>
            </w:r>
            <w:r>
              <w:rPr>
                <w:sz w:val="24"/>
              </w:rPr>
              <w:t>TITLE-ABS- KEY("Zero-Knowledge Proof")) AND PUBYEAR &gt; 2019 AND PUBYEAR &lt; 2025</w:t>
            </w:r>
          </w:p>
        </w:tc>
      </w:tr>
      <w:tr w:rsidR="004F5BF9">
        <w:trPr>
          <w:trHeight w:val="2172"/>
        </w:trPr>
        <w:tc>
          <w:tcPr>
            <w:tcW w:w="1178" w:type="dxa"/>
          </w:tcPr>
          <w:p w:rsidR="004F5BF9" w:rsidRDefault="009369A1">
            <w:pPr>
              <w:pStyle w:val="TableParagraph"/>
              <w:spacing w:before="1"/>
              <w:rPr>
                <w:sz w:val="24"/>
              </w:rPr>
            </w:pPr>
            <w:r>
              <w:rPr>
                <w:spacing w:val="-2"/>
                <w:sz w:val="24"/>
              </w:rPr>
              <w:t>2020–</w:t>
            </w:r>
          </w:p>
          <w:p w:rsidR="004F5BF9" w:rsidRDefault="009369A1">
            <w:pPr>
              <w:pStyle w:val="TableParagraph"/>
              <w:rPr>
                <w:sz w:val="24"/>
              </w:rPr>
            </w:pPr>
            <w:r>
              <w:rPr>
                <w:spacing w:val="-4"/>
                <w:sz w:val="24"/>
              </w:rPr>
              <w:t>2024</w:t>
            </w:r>
          </w:p>
        </w:tc>
        <w:tc>
          <w:tcPr>
            <w:tcW w:w="1027" w:type="dxa"/>
          </w:tcPr>
          <w:p w:rsidR="004F5BF9" w:rsidRDefault="009369A1">
            <w:pPr>
              <w:pStyle w:val="TableParagraph"/>
              <w:spacing w:before="1"/>
              <w:ind w:left="108"/>
              <w:rPr>
                <w:sz w:val="24"/>
              </w:rPr>
            </w:pPr>
            <w:r>
              <w:rPr>
                <w:spacing w:val="-5"/>
                <w:sz w:val="24"/>
              </w:rPr>
              <w:t>503</w:t>
            </w:r>
          </w:p>
        </w:tc>
        <w:tc>
          <w:tcPr>
            <w:tcW w:w="2080" w:type="dxa"/>
          </w:tcPr>
          <w:p w:rsidR="004F5BF9" w:rsidRDefault="009369A1">
            <w:pPr>
              <w:pStyle w:val="TableParagraph"/>
              <w:spacing w:before="1"/>
              <w:ind w:left="108" w:right="357"/>
              <w:rPr>
                <w:sz w:val="24"/>
              </w:rPr>
            </w:pPr>
            <w:r>
              <w:rPr>
                <w:sz w:val="24"/>
              </w:rPr>
              <w:t>Scopus, Google Scholar, IEEE Xplore,</w:t>
            </w:r>
            <w:r>
              <w:rPr>
                <w:spacing w:val="-15"/>
                <w:sz w:val="24"/>
              </w:rPr>
              <w:t xml:space="preserve"> </w:t>
            </w:r>
            <w:r>
              <w:rPr>
                <w:sz w:val="24"/>
              </w:rPr>
              <w:t>PubMed</w:t>
            </w:r>
          </w:p>
        </w:tc>
        <w:tc>
          <w:tcPr>
            <w:tcW w:w="4891" w:type="dxa"/>
          </w:tcPr>
          <w:p w:rsidR="004F5BF9" w:rsidRDefault="009369A1">
            <w:pPr>
              <w:pStyle w:val="TableParagraph"/>
              <w:spacing w:before="1"/>
              <w:ind w:left="109" w:right="202"/>
              <w:rPr>
                <w:sz w:val="24"/>
              </w:rPr>
            </w:pPr>
            <w:r>
              <w:rPr>
                <w:sz w:val="24"/>
              </w:rPr>
              <w:t>(TITLE-ABS-KEY("Blockchain") AND TITLE-ABS-KEY("Healthcare")</w:t>
            </w:r>
            <w:r>
              <w:rPr>
                <w:spacing w:val="-15"/>
                <w:sz w:val="24"/>
              </w:rPr>
              <w:t xml:space="preserve"> </w:t>
            </w:r>
            <w:r>
              <w:rPr>
                <w:sz w:val="24"/>
              </w:rPr>
              <w:t>AND</w:t>
            </w:r>
            <w:r>
              <w:rPr>
                <w:spacing w:val="-15"/>
                <w:sz w:val="24"/>
              </w:rPr>
              <w:t xml:space="preserve"> </w:t>
            </w:r>
            <w:r>
              <w:rPr>
                <w:sz w:val="24"/>
              </w:rPr>
              <w:t>TITLE- ABS-KEY("Privacy") OR TITLE-ABS-</w:t>
            </w:r>
          </w:p>
          <w:p w:rsidR="004F5BF9" w:rsidRDefault="009369A1">
            <w:pPr>
              <w:pStyle w:val="TableParagraph"/>
              <w:ind w:left="109"/>
              <w:rPr>
                <w:sz w:val="24"/>
              </w:rPr>
            </w:pPr>
            <w:r>
              <w:rPr>
                <w:sz w:val="24"/>
              </w:rPr>
              <w:t>KEY("Access</w:t>
            </w:r>
            <w:r>
              <w:rPr>
                <w:spacing w:val="-11"/>
                <w:sz w:val="24"/>
              </w:rPr>
              <w:t xml:space="preserve"> </w:t>
            </w:r>
            <w:r>
              <w:rPr>
                <w:sz w:val="24"/>
              </w:rPr>
              <w:t>Control"))</w:t>
            </w:r>
            <w:r>
              <w:rPr>
                <w:spacing w:val="-10"/>
                <w:sz w:val="24"/>
              </w:rPr>
              <w:t xml:space="preserve"> </w:t>
            </w:r>
            <w:r>
              <w:rPr>
                <w:sz w:val="24"/>
              </w:rPr>
              <w:t>AND</w:t>
            </w:r>
            <w:r>
              <w:rPr>
                <w:spacing w:val="-11"/>
                <w:sz w:val="24"/>
              </w:rPr>
              <w:t xml:space="preserve"> </w:t>
            </w:r>
            <w:r>
              <w:rPr>
                <w:sz w:val="24"/>
              </w:rPr>
              <w:t>PUBYEAR</w:t>
            </w:r>
            <w:r>
              <w:rPr>
                <w:spacing w:val="-10"/>
                <w:sz w:val="24"/>
              </w:rPr>
              <w:t xml:space="preserve"> </w:t>
            </w:r>
            <w:r>
              <w:rPr>
                <w:sz w:val="24"/>
              </w:rPr>
              <w:t>&gt; 2019 AND PUBYEAR &lt; 2025</w:t>
            </w:r>
          </w:p>
        </w:tc>
      </w:tr>
    </w:tbl>
    <w:p w:rsidR="004F5BF9" w:rsidRDefault="004F5BF9">
      <w:pPr>
        <w:pStyle w:val="a3"/>
        <w:spacing w:before="1"/>
        <w:ind w:left="0"/>
        <w:jc w:val="left"/>
      </w:pPr>
    </w:p>
    <w:p w:rsidR="004F5BF9" w:rsidRDefault="009369A1">
      <w:pPr>
        <w:pStyle w:val="a3"/>
        <w:ind w:right="142" w:firstLine="566"/>
      </w:pPr>
      <w:r>
        <w:t>Оставшиеся 92 публикации прошли полнотекстовый анализ, в ходе которого были исключены еще 42 статьи из-за отсутствия релевантных результатов по архитектурам телемедицинских систем, механизмам безопасности и моделям доверенного управления доступом. В итоговый набор вошли 50 научных публикаций, представляющих наиболее значимые и методологически обоснованные исследования в области телемедицины, медицинских</w:t>
      </w:r>
      <w:r>
        <w:rPr>
          <w:spacing w:val="-2"/>
        </w:rPr>
        <w:t xml:space="preserve"> </w:t>
      </w:r>
      <w:r>
        <w:t>информационных систем,</w:t>
      </w:r>
      <w:r>
        <w:rPr>
          <w:spacing w:val="-3"/>
        </w:rPr>
        <w:t xml:space="preserve"> </w:t>
      </w:r>
      <w:r>
        <w:t>смарт-контрактов и</w:t>
      </w:r>
      <w:r>
        <w:rPr>
          <w:spacing w:val="-2"/>
        </w:rPr>
        <w:t xml:space="preserve"> </w:t>
      </w:r>
      <w:r>
        <w:t>криптографических механизмов обеспечения доверенности (рис. 4).</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ind w:left="1584"/>
        <w:jc w:val="left"/>
        <w:rPr>
          <w:sz w:val="20"/>
        </w:rPr>
      </w:pPr>
      <w:r>
        <w:rPr>
          <w:noProof/>
          <w:sz w:val="20"/>
          <w:lang w:eastAsia="ru-RU"/>
        </w:rPr>
        <w:drawing>
          <wp:inline distT="0" distB="0" distL="0" distR="0">
            <wp:extent cx="4658010" cy="3900487"/>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4658010" cy="3900487"/>
                    </a:xfrm>
                    <a:prstGeom prst="rect">
                      <a:avLst/>
                    </a:prstGeom>
                  </pic:spPr>
                </pic:pic>
              </a:graphicData>
            </a:graphic>
          </wp:inline>
        </w:drawing>
      </w:r>
    </w:p>
    <w:p w:rsidR="004F5BF9" w:rsidRDefault="009369A1">
      <w:pPr>
        <w:pStyle w:val="a3"/>
        <w:ind w:left="2990"/>
        <w:jc w:val="left"/>
      </w:pPr>
      <w:r>
        <w:t>Рисунок</w:t>
      </w:r>
      <w:r>
        <w:rPr>
          <w:spacing w:val="-6"/>
        </w:rPr>
        <w:t xml:space="preserve"> </w:t>
      </w:r>
      <w:r>
        <w:t>4</w:t>
      </w:r>
      <w:r>
        <w:rPr>
          <w:spacing w:val="-1"/>
        </w:rPr>
        <w:t xml:space="preserve"> </w:t>
      </w:r>
      <w:r>
        <w:t>–</w:t>
      </w:r>
      <w:r>
        <w:rPr>
          <w:spacing w:val="-2"/>
        </w:rPr>
        <w:t xml:space="preserve"> </w:t>
      </w:r>
      <w:r>
        <w:t>Схема</w:t>
      </w:r>
      <w:r>
        <w:rPr>
          <w:spacing w:val="-5"/>
        </w:rPr>
        <w:t xml:space="preserve"> </w:t>
      </w:r>
      <w:r>
        <w:t>фильтра</w:t>
      </w:r>
      <w:r>
        <w:rPr>
          <w:spacing w:val="-5"/>
        </w:rPr>
        <w:t xml:space="preserve"> </w:t>
      </w:r>
      <w:r>
        <w:rPr>
          <w:spacing w:val="-2"/>
        </w:rPr>
        <w:t>публикаций</w:t>
      </w:r>
    </w:p>
    <w:p w:rsidR="004F5BF9" w:rsidRDefault="009369A1">
      <w:pPr>
        <w:pStyle w:val="a3"/>
        <w:spacing w:before="317"/>
        <w:ind w:right="138" w:firstLine="566"/>
      </w:pPr>
      <w:r>
        <w:rPr>
          <w:noProof/>
          <w:lang w:eastAsia="ru-RU"/>
        </w:rPr>
        <w:drawing>
          <wp:anchor distT="0" distB="0" distL="0" distR="0" simplePos="0" relativeHeight="15729152" behindDoc="0" locked="0" layoutInCell="1" allowOverlap="1">
            <wp:simplePos x="0" y="0"/>
            <wp:positionH relativeFrom="page">
              <wp:posOffset>1622877</wp:posOffset>
            </wp:positionH>
            <wp:positionV relativeFrom="paragraph">
              <wp:posOffset>2073484</wp:posOffset>
            </wp:positionV>
            <wp:extent cx="5522882" cy="1542578"/>
            <wp:effectExtent l="0" t="0" r="0" b="0"/>
            <wp:wrapNone/>
            <wp:docPr id="6" name="Image 6" descr="Изображение выглядит как диаграмма, снимок экрана, текст, круг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Изображение выглядит как диаграмма, снимок экрана, текст, круг  Содержимое, созданное искусственным интеллектом, может быть неверным."/>
                    <pic:cNvPicPr/>
                  </pic:nvPicPr>
                  <pic:blipFill>
                    <a:blip r:embed="rId12" cstate="print"/>
                    <a:stretch>
                      <a:fillRect/>
                    </a:stretch>
                  </pic:blipFill>
                  <pic:spPr>
                    <a:xfrm>
                      <a:off x="0" y="0"/>
                      <a:ext cx="5522882" cy="1542578"/>
                    </a:xfrm>
                    <a:prstGeom prst="rect">
                      <a:avLst/>
                    </a:prstGeom>
                  </pic:spPr>
                </pic:pic>
              </a:graphicData>
            </a:graphic>
          </wp:anchor>
        </w:drawing>
      </w:r>
      <w:r>
        <w:t>Анализ отобранных публикаций показал, что подавляющая их часть представлена рецензируемыми журналами (90%), что подтверждает высокую научную надежность выборки. Конференционные материалы составляют 8%, остальные формы — около 2%. Географическое распределение исследований отражает глобальный характер тематики. Наибольшее число публикаций принадлежит исследователям из США (11 работ), Индии (9) и Китая (7). Также в выборке представлены работы из Великобритании (5), Германии (4), России (4), Казахстана (3), Турции (2), ОАЭ (2) и ряда других стран.</w:t>
      </w: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spacing w:before="54"/>
        <w:ind w:left="0"/>
        <w:jc w:val="left"/>
      </w:pPr>
    </w:p>
    <w:p w:rsidR="004F5BF9" w:rsidRDefault="009369A1">
      <w:pPr>
        <w:pStyle w:val="a3"/>
        <w:spacing w:line="570" w:lineRule="atLeast"/>
        <w:ind w:left="709" w:right="144" w:firstLine="655"/>
      </w:pPr>
      <w:r>
        <w:t>Рисунок 5 – Распределение и характеристика исследованных работ Тематический</w:t>
      </w:r>
      <w:r>
        <w:rPr>
          <w:spacing w:val="-2"/>
        </w:rPr>
        <w:t xml:space="preserve"> </w:t>
      </w:r>
      <w:r>
        <w:t>анализ выявил</w:t>
      </w:r>
      <w:r>
        <w:rPr>
          <w:spacing w:val="-1"/>
        </w:rPr>
        <w:t xml:space="preserve"> </w:t>
      </w:r>
      <w:r>
        <w:t>четыре основных</w:t>
      </w:r>
      <w:r>
        <w:rPr>
          <w:spacing w:val="1"/>
        </w:rPr>
        <w:t xml:space="preserve"> </w:t>
      </w:r>
      <w:r>
        <w:t xml:space="preserve">направления </w:t>
      </w:r>
      <w:r>
        <w:rPr>
          <w:spacing w:val="-2"/>
        </w:rPr>
        <w:t>исследований.</w:t>
      </w:r>
    </w:p>
    <w:p w:rsidR="004F5BF9" w:rsidRDefault="009369A1">
      <w:pPr>
        <w:pStyle w:val="a3"/>
        <w:ind w:right="136"/>
      </w:pPr>
      <w:r>
        <w:t>Наибольшая доля — 40% — посвящена архитектурам и фреймворкам телемедицинских и медицинских информационных систем. Темы, связанные с безопасностью</w:t>
      </w:r>
      <w:r>
        <w:rPr>
          <w:spacing w:val="69"/>
          <w:w w:val="150"/>
        </w:rPr>
        <w:t xml:space="preserve">  </w:t>
      </w:r>
      <w:r>
        <w:t>данных,</w:t>
      </w:r>
      <w:r>
        <w:rPr>
          <w:spacing w:val="70"/>
          <w:w w:val="150"/>
        </w:rPr>
        <w:t xml:space="preserve">  </w:t>
      </w:r>
      <w:r>
        <w:t>конфиденциальностью</w:t>
      </w:r>
      <w:r>
        <w:rPr>
          <w:spacing w:val="69"/>
          <w:w w:val="150"/>
        </w:rPr>
        <w:t xml:space="preserve">  </w:t>
      </w:r>
      <w:r>
        <w:t>и</w:t>
      </w:r>
      <w:r>
        <w:rPr>
          <w:spacing w:val="70"/>
          <w:w w:val="150"/>
        </w:rPr>
        <w:t xml:space="preserve">  </w:t>
      </w:r>
      <w:r>
        <w:rPr>
          <w:spacing w:val="-2"/>
        </w:rPr>
        <w:t>криптографическими</w:t>
      </w:r>
    </w:p>
    <w:p w:rsidR="004F5BF9" w:rsidRDefault="004F5BF9">
      <w:pPr>
        <w:pStyle w:val="a3"/>
        <w:sectPr w:rsidR="004F5BF9">
          <w:pgSz w:w="11910" w:h="16840"/>
          <w:pgMar w:top="1320" w:right="425" w:bottom="1200" w:left="1559" w:header="0" w:footer="968" w:gutter="0"/>
          <w:cols w:space="720"/>
        </w:sectPr>
      </w:pPr>
    </w:p>
    <w:p w:rsidR="004F5BF9" w:rsidRDefault="009369A1">
      <w:pPr>
        <w:pStyle w:val="a3"/>
        <w:spacing w:before="61"/>
        <w:ind w:right="134"/>
      </w:pPr>
      <w:r>
        <w:t>методами, составляют 20% выборки. Еще 20% работ охватывают смарт- контракты, распределенные модели управления доступом и применение блокчейн-технологий.</w:t>
      </w:r>
      <w:r>
        <w:rPr>
          <w:spacing w:val="-5"/>
        </w:rPr>
        <w:t xml:space="preserve"> </w:t>
      </w:r>
      <w:r>
        <w:t>Оставшиеся</w:t>
      </w:r>
      <w:r>
        <w:rPr>
          <w:spacing w:val="-4"/>
        </w:rPr>
        <w:t xml:space="preserve"> </w:t>
      </w:r>
      <w:r>
        <w:t>20%</w:t>
      </w:r>
      <w:r>
        <w:rPr>
          <w:spacing w:val="-3"/>
        </w:rPr>
        <w:t xml:space="preserve"> </w:t>
      </w:r>
      <w:r>
        <w:t>относятся</w:t>
      </w:r>
      <w:r>
        <w:rPr>
          <w:spacing w:val="-4"/>
        </w:rPr>
        <w:t xml:space="preserve"> </w:t>
      </w:r>
      <w:r>
        <w:t>к</w:t>
      </w:r>
      <w:r>
        <w:rPr>
          <w:spacing w:val="-4"/>
        </w:rPr>
        <w:t xml:space="preserve"> </w:t>
      </w:r>
      <w:r>
        <w:t>IoMT,</w:t>
      </w:r>
      <w:r>
        <w:rPr>
          <w:spacing w:val="-5"/>
        </w:rPr>
        <w:t xml:space="preserve"> </w:t>
      </w:r>
      <w:r>
        <w:t>системам</w:t>
      </w:r>
      <w:r>
        <w:rPr>
          <w:spacing w:val="-4"/>
        </w:rPr>
        <w:t xml:space="preserve"> </w:t>
      </w:r>
      <w:r>
        <w:t>удаленного мониторинга, а также к аналитическим обзорам и обзорам литературы.</w:t>
      </w:r>
    </w:p>
    <w:p w:rsidR="004F5BF9" w:rsidRDefault="009369A1">
      <w:pPr>
        <w:pStyle w:val="a3"/>
        <w:spacing w:before="2"/>
        <w:ind w:right="133" w:firstLine="566"/>
      </w:pPr>
      <w:r>
        <w:t>Наряду с анализом научных публикаций важное значение имеет изучение реальных</w:t>
      </w:r>
      <w:r>
        <w:rPr>
          <w:spacing w:val="-8"/>
        </w:rPr>
        <w:t xml:space="preserve"> </w:t>
      </w:r>
      <w:r>
        <w:t>киберинцидентов</w:t>
      </w:r>
      <w:r>
        <w:rPr>
          <w:spacing w:val="-7"/>
        </w:rPr>
        <w:t xml:space="preserve"> </w:t>
      </w:r>
      <w:r>
        <w:t>в</w:t>
      </w:r>
      <w:r>
        <w:rPr>
          <w:spacing w:val="-7"/>
        </w:rPr>
        <w:t xml:space="preserve"> </w:t>
      </w:r>
      <w:r>
        <w:t>сфере</w:t>
      </w:r>
      <w:r>
        <w:rPr>
          <w:spacing w:val="-6"/>
        </w:rPr>
        <w:t xml:space="preserve"> </w:t>
      </w:r>
      <w:r>
        <w:t>здравоохранения.</w:t>
      </w:r>
      <w:r>
        <w:rPr>
          <w:spacing w:val="-9"/>
        </w:rPr>
        <w:t xml:space="preserve"> </w:t>
      </w:r>
      <w:r>
        <w:t>Показательным</w:t>
      </w:r>
      <w:r>
        <w:rPr>
          <w:spacing w:val="-9"/>
        </w:rPr>
        <w:t xml:space="preserve"> </w:t>
      </w:r>
      <w:r>
        <w:t>примером стала</w:t>
      </w:r>
      <w:r>
        <w:rPr>
          <w:spacing w:val="-18"/>
        </w:rPr>
        <w:t xml:space="preserve"> </w:t>
      </w:r>
      <w:r>
        <w:t>атака</w:t>
      </w:r>
      <w:r>
        <w:rPr>
          <w:spacing w:val="-17"/>
        </w:rPr>
        <w:t xml:space="preserve"> </w:t>
      </w:r>
      <w:r>
        <w:t>на</w:t>
      </w:r>
      <w:r>
        <w:rPr>
          <w:spacing w:val="-18"/>
        </w:rPr>
        <w:t xml:space="preserve"> </w:t>
      </w:r>
      <w:r>
        <w:t>Change</w:t>
      </w:r>
      <w:r>
        <w:rPr>
          <w:spacing w:val="-17"/>
        </w:rPr>
        <w:t xml:space="preserve"> </w:t>
      </w:r>
      <w:r>
        <w:t>Healthcare</w:t>
      </w:r>
      <w:r>
        <w:rPr>
          <w:spacing w:val="-18"/>
        </w:rPr>
        <w:t xml:space="preserve"> </w:t>
      </w:r>
      <w:r>
        <w:t>(United</w:t>
      </w:r>
      <w:r>
        <w:rPr>
          <w:spacing w:val="-17"/>
        </w:rPr>
        <w:t xml:space="preserve"> </w:t>
      </w:r>
      <w:r>
        <w:t>Health</w:t>
      </w:r>
      <w:r>
        <w:rPr>
          <w:spacing w:val="-18"/>
        </w:rPr>
        <w:t xml:space="preserve"> </w:t>
      </w:r>
      <w:r>
        <w:t>Group)</w:t>
      </w:r>
      <w:r>
        <w:rPr>
          <w:spacing w:val="-17"/>
        </w:rPr>
        <w:t xml:space="preserve"> </w:t>
      </w:r>
      <w:r>
        <w:t>в</w:t>
      </w:r>
      <w:r>
        <w:rPr>
          <w:spacing w:val="-18"/>
        </w:rPr>
        <w:t xml:space="preserve"> </w:t>
      </w:r>
      <w:r>
        <w:t>2024</w:t>
      </w:r>
      <w:r>
        <w:rPr>
          <w:spacing w:val="-17"/>
        </w:rPr>
        <w:t xml:space="preserve"> </w:t>
      </w:r>
      <w:r>
        <w:t>году</w:t>
      </w:r>
      <w:r>
        <w:rPr>
          <w:spacing w:val="-18"/>
        </w:rPr>
        <w:t xml:space="preserve"> </w:t>
      </w:r>
      <w:r>
        <w:t>—</w:t>
      </w:r>
      <w:r>
        <w:rPr>
          <w:spacing w:val="-17"/>
        </w:rPr>
        <w:t xml:space="preserve"> </w:t>
      </w:r>
      <w:r>
        <w:t>крупнейшее нарушение цифровой безопасности в истории отрасли. В результате компрометации</w:t>
      </w:r>
      <w:r>
        <w:rPr>
          <w:spacing w:val="-4"/>
        </w:rPr>
        <w:t xml:space="preserve"> </w:t>
      </w:r>
      <w:r>
        <w:t>было</w:t>
      </w:r>
      <w:r>
        <w:rPr>
          <w:spacing w:val="-3"/>
        </w:rPr>
        <w:t xml:space="preserve"> </w:t>
      </w:r>
      <w:r>
        <w:t>похищено миллионы</w:t>
      </w:r>
      <w:r>
        <w:rPr>
          <w:spacing w:val="-2"/>
        </w:rPr>
        <w:t xml:space="preserve"> </w:t>
      </w:r>
      <w:r>
        <w:t>медицинских</w:t>
      </w:r>
      <w:r>
        <w:rPr>
          <w:spacing w:val="-3"/>
        </w:rPr>
        <w:t xml:space="preserve"> </w:t>
      </w:r>
      <w:r>
        <w:t>записей,</w:t>
      </w:r>
      <w:r>
        <w:rPr>
          <w:spacing w:val="-3"/>
        </w:rPr>
        <w:t xml:space="preserve"> </w:t>
      </w:r>
      <w:r>
        <w:t>что</w:t>
      </w:r>
      <w:r>
        <w:rPr>
          <w:spacing w:val="-3"/>
        </w:rPr>
        <w:t xml:space="preserve"> </w:t>
      </w:r>
      <w:r>
        <w:t>составило почти половину всех утечек данных в тот год. [3][8].</w:t>
      </w:r>
    </w:p>
    <w:p w:rsidR="004F5BF9" w:rsidRDefault="009369A1">
      <w:pPr>
        <w:pStyle w:val="a3"/>
        <w:ind w:right="135" w:firstLine="566"/>
      </w:pPr>
      <w:r>
        <w:t>Схожие проблемы ранее проявились в ходе атаки WannaCry в 2017 году, затронувшей Национальную службу здравоохранения Великобритании (NHS). Массовое заражение рабочих станций, нарушение доступа к электронным картам и остановка клинических процессов выявили критические слабости традиционных информационных инфраструктур, лишенных механизмов неизменяемого аудита, распределенной фиксации событий и криптографически проверяемого контроля доступа [36].</w:t>
      </w:r>
    </w:p>
    <w:p w:rsidR="004F5BF9" w:rsidRDefault="009369A1">
      <w:pPr>
        <w:pStyle w:val="a3"/>
        <w:ind w:right="139" w:firstLine="566"/>
      </w:pPr>
      <w:r>
        <w:t>Современная статистика подтверждает, что угрозы информационной безопасности</w:t>
      </w:r>
      <w:r>
        <w:rPr>
          <w:spacing w:val="-7"/>
        </w:rPr>
        <w:t xml:space="preserve"> </w:t>
      </w:r>
      <w:r>
        <w:t>продолжают</w:t>
      </w:r>
      <w:r>
        <w:rPr>
          <w:spacing w:val="-6"/>
        </w:rPr>
        <w:t xml:space="preserve"> </w:t>
      </w:r>
      <w:r>
        <w:t>возрастать</w:t>
      </w:r>
      <w:r>
        <w:rPr>
          <w:spacing w:val="-5"/>
        </w:rPr>
        <w:t xml:space="preserve"> </w:t>
      </w:r>
      <w:r>
        <w:t>как</w:t>
      </w:r>
      <w:r>
        <w:rPr>
          <w:spacing w:val="-4"/>
        </w:rPr>
        <w:t xml:space="preserve"> </w:t>
      </w:r>
      <w:r>
        <w:t>по</w:t>
      </w:r>
      <w:r>
        <w:rPr>
          <w:spacing w:val="-3"/>
        </w:rPr>
        <w:t xml:space="preserve"> </w:t>
      </w:r>
      <w:r>
        <w:t>масштабам,</w:t>
      </w:r>
      <w:r>
        <w:rPr>
          <w:spacing w:val="-5"/>
        </w:rPr>
        <w:t xml:space="preserve"> </w:t>
      </w:r>
      <w:r>
        <w:t>так</w:t>
      </w:r>
      <w:r>
        <w:rPr>
          <w:spacing w:val="-4"/>
        </w:rPr>
        <w:t xml:space="preserve"> </w:t>
      </w:r>
      <w:r>
        <w:t>и</w:t>
      </w:r>
      <w:r>
        <w:rPr>
          <w:spacing w:val="-4"/>
        </w:rPr>
        <w:t xml:space="preserve"> </w:t>
      </w:r>
      <w:r>
        <w:t>по</w:t>
      </w:r>
      <w:r>
        <w:rPr>
          <w:spacing w:val="-3"/>
        </w:rPr>
        <w:t xml:space="preserve"> </w:t>
      </w:r>
      <w:r>
        <w:t>последствиям. В 2024 году было зарегистрировано 703 инцидента, связанных с утечкой 500 и более</w:t>
      </w:r>
      <w:r>
        <w:rPr>
          <w:spacing w:val="-17"/>
        </w:rPr>
        <w:t xml:space="preserve"> </w:t>
      </w:r>
      <w:r>
        <w:t>медицинских</w:t>
      </w:r>
      <w:r>
        <w:rPr>
          <w:spacing w:val="-17"/>
        </w:rPr>
        <w:t xml:space="preserve"> </w:t>
      </w:r>
      <w:r>
        <w:t>записей,</w:t>
      </w:r>
      <w:r>
        <w:rPr>
          <w:spacing w:val="-18"/>
        </w:rPr>
        <w:t xml:space="preserve"> </w:t>
      </w:r>
      <w:r>
        <w:t>что</w:t>
      </w:r>
      <w:r>
        <w:rPr>
          <w:spacing w:val="-16"/>
        </w:rPr>
        <w:t xml:space="preserve"> </w:t>
      </w:r>
      <w:r>
        <w:t>лишь</w:t>
      </w:r>
      <w:r>
        <w:rPr>
          <w:spacing w:val="-18"/>
        </w:rPr>
        <w:t xml:space="preserve"> </w:t>
      </w:r>
      <w:r>
        <w:t>незначительно</w:t>
      </w:r>
      <w:r>
        <w:rPr>
          <w:spacing w:val="-16"/>
        </w:rPr>
        <w:t xml:space="preserve"> </w:t>
      </w:r>
      <w:r>
        <w:t>ниже</w:t>
      </w:r>
      <w:r>
        <w:rPr>
          <w:spacing w:val="-18"/>
        </w:rPr>
        <w:t xml:space="preserve"> </w:t>
      </w:r>
      <w:r>
        <w:t>показателя</w:t>
      </w:r>
      <w:r>
        <w:rPr>
          <w:spacing w:val="-17"/>
        </w:rPr>
        <w:t xml:space="preserve"> </w:t>
      </w:r>
      <w:r>
        <w:t>2023</w:t>
      </w:r>
      <w:r>
        <w:rPr>
          <w:spacing w:val="-17"/>
        </w:rPr>
        <w:t xml:space="preserve"> </w:t>
      </w:r>
      <w:r>
        <w:t>года. При этом общее количество скомпрометированных медицинских записей превысило 184 млн, что сопоставимо с 53 % населения США. Данная динамика свидетельствует о снижении числа инцидентов при одновременном резком увеличении масштаба ущерба, что отражает рост эффективности атак, ориентированных на инфраструктурные элементы централизованных медицинских информационных систем [7–8].</w:t>
      </w:r>
    </w:p>
    <w:p w:rsidR="004F5BF9" w:rsidRDefault="009369A1">
      <w:pPr>
        <w:pStyle w:val="a3"/>
        <w:spacing w:before="2"/>
        <w:ind w:right="137" w:firstLine="566"/>
      </w:pPr>
      <w:r>
        <w:t>Обобщение результатов анализа научных публикаций и статистики киберинцидентов показывает, что, несмотря на значительное количество исследований, посвящённых телемедицине, медицинским информационным системам, смарт-контрактам и методам криптографической защиты, научный ландшафт остаётся фрагментированным. Исследователи, как правило, сосредотачиваются на отдельных аспектах, таких как безопасность хранения данных, модели контроля доступа, архитектура блокчейн-сетей или протоколы аутентификации, однако практически не предлагают решений, объединяющих эти компоненты в единую архитектурную модель.</w:t>
      </w:r>
    </w:p>
    <w:p w:rsidR="004F5BF9" w:rsidRDefault="009369A1">
      <w:pPr>
        <w:pStyle w:val="a3"/>
        <w:ind w:right="143" w:firstLine="566"/>
      </w:pPr>
      <w:r>
        <w:t>В существующей научной литературе отсутствуют комплексные проекты, которые одновременно сочетали бы централизованное клиническое хранение медицинских данных с распределёнными механизмами аудита, доверия и проверяемой фиксации действий пользователей.</w:t>
      </w:r>
    </w:p>
    <w:p w:rsidR="004F5BF9" w:rsidRDefault="009369A1">
      <w:pPr>
        <w:pStyle w:val="a3"/>
        <w:ind w:right="136" w:firstLine="566"/>
      </w:pPr>
      <w:r>
        <w:t>Проведенный</w:t>
      </w:r>
      <w:r>
        <w:rPr>
          <w:spacing w:val="-18"/>
        </w:rPr>
        <w:t xml:space="preserve"> </w:t>
      </w:r>
      <w:r>
        <w:t>систематический</w:t>
      </w:r>
      <w:r>
        <w:rPr>
          <w:spacing w:val="-17"/>
        </w:rPr>
        <w:t xml:space="preserve"> </w:t>
      </w:r>
      <w:r>
        <w:t>обзор</w:t>
      </w:r>
      <w:r>
        <w:rPr>
          <w:spacing w:val="-18"/>
        </w:rPr>
        <w:t xml:space="preserve"> </w:t>
      </w:r>
      <w:r>
        <w:t>подтверждает</w:t>
      </w:r>
      <w:r>
        <w:rPr>
          <w:spacing w:val="-17"/>
        </w:rPr>
        <w:t xml:space="preserve"> </w:t>
      </w:r>
      <w:r>
        <w:t>наличие</w:t>
      </w:r>
      <w:r>
        <w:rPr>
          <w:spacing w:val="-18"/>
        </w:rPr>
        <w:t xml:space="preserve"> </w:t>
      </w:r>
      <w:r>
        <w:t>существенного научно-практического разрыва: в современной литературе отсутствуют зрелые архитектурные решения гибридных систем для телемедицины, которые одновременно обеспечивали бы надежную защиту данных, прозрачность и проверяемость</w:t>
      </w:r>
      <w:r>
        <w:rPr>
          <w:spacing w:val="80"/>
          <w:w w:val="150"/>
        </w:rPr>
        <w:t xml:space="preserve">  </w:t>
      </w:r>
      <w:r>
        <w:t>операций,</w:t>
      </w:r>
      <w:r>
        <w:rPr>
          <w:spacing w:val="80"/>
          <w:w w:val="150"/>
        </w:rPr>
        <w:t xml:space="preserve">  </w:t>
      </w:r>
      <w:r>
        <w:t>криптографическую</w:t>
      </w:r>
      <w:r>
        <w:rPr>
          <w:spacing w:val="80"/>
          <w:w w:val="150"/>
        </w:rPr>
        <w:t xml:space="preserve">  </w:t>
      </w:r>
      <w:r>
        <w:t>доказуемость</w:t>
      </w:r>
      <w:r>
        <w:rPr>
          <w:spacing w:val="80"/>
          <w:w w:val="150"/>
        </w:rPr>
        <w:t xml:space="preserve">  </w:t>
      </w:r>
      <w:r>
        <w:t>действий</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40"/>
      </w:pPr>
      <w:r>
        <w:t>пользователей, гибкое управление согласиями и полноценное соответствие нормативным требованиям. Выявленный разрыв обосновывает необходимость разработки</w:t>
      </w:r>
      <w:r>
        <w:rPr>
          <w:spacing w:val="-18"/>
        </w:rPr>
        <w:t xml:space="preserve"> </w:t>
      </w:r>
      <w:r>
        <w:t>интегрированной</w:t>
      </w:r>
      <w:r>
        <w:rPr>
          <w:spacing w:val="-17"/>
        </w:rPr>
        <w:t xml:space="preserve"> </w:t>
      </w:r>
      <w:r>
        <w:t>гибридной</w:t>
      </w:r>
      <w:r>
        <w:rPr>
          <w:spacing w:val="-17"/>
        </w:rPr>
        <w:t xml:space="preserve"> </w:t>
      </w:r>
      <w:r>
        <w:t>модели</w:t>
      </w:r>
      <w:r>
        <w:rPr>
          <w:spacing w:val="-17"/>
        </w:rPr>
        <w:t xml:space="preserve"> </w:t>
      </w:r>
      <w:r>
        <w:t>телемедицины,</w:t>
      </w:r>
      <w:r>
        <w:rPr>
          <w:spacing w:val="-18"/>
        </w:rPr>
        <w:t xml:space="preserve"> </w:t>
      </w:r>
      <w:r>
        <w:t>концептуальные положения и архитектурные решения которой представлены в последующих главах диссертационного исследования.</w:t>
      </w:r>
    </w:p>
    <w:p w:rsidR="004F5BF9" w:rsidRDefault="004F5BF9">
      <w:pPr>
        <w:pStyle w:val="a3"/>
        <w:sectPr w:rsidR="004F5BF9">
          <w:pgSz w:w="11910" w:h="16840"/>
          <w:pgMar w:top="940" w:right="425" w:bottom="1200" w:left="1559" w:header="0" w:footer="968" w:gutter="0"/>
          <w:cols w:space="720"/>
        </w:sectPr>
      </w:pPr>
    </w:p>
    <w:p w:rsidR="004F5BF9" w:rsidRDefault="009369A1">
      <w:pPr>
        <w:pStyle w:val="2"/>
        <w:spacing w:before="65" w:line="240" w:lineRule="auto"/>
      </w:pPr>
      <w:bookmarkStart w:id="9" w:name="_TOC_250014"/>
      <w:r>
        <w:t>Выводы</w:t>
      </w:r>
      <w:r>
        <w:rPr>
          <w:spacing w:val="-10"/>
        </w:rPr>
        <w:t xml:space="preserve"> </w:t>
      </w:r>
      <w:r>
        <w:t>по</w:t>
      </w:r>
      <w:r>
        <w:rPr>
          <w:spacing w:val="-7"/>
        </w:rPr>
        <w:t xml:space="preserve"> </w:t>
      </w:r>
      <w:r>
        <w:t>первой</w:t>
      </w:r>
      <w:r>
        <w:rPr>
          <w:spacing w:val="-8"/>
        </w:rPr>
        <w:t xml:space="preserve"> </w:t>
      </w:r>
      <w:bookmarkEnd w:id="9"/>
      <w:r>
        <w:rPr>
          <w:spacing w:val="-2"/>
        </w:rPr>
        <w:t>главе</w:t>
      </w:r>
    </w:p>
    <w:p w:rsidR="004F5BF9" w:rsidRDefault="009369A1">
      <w:pPr>
        <w:pStyle w:val="a3"/>
        <w:spacing w:before="1"/>
        <w:ind w:right="137" w:firstLine="566"/>
      </w:pPr>
      <w:r>
        <w:t>Проведённый обзор современного состояния телемедицины, архитектур медицинских информационных систем и ключевых угроз цифровой безопасности показывает, что действующая модель организации обработки медицинских данных сталкивается с системными ограничениями. Ускоренный рост сервисов телемедицины, увеличение числа участников цифрового взаимодействия и усложнение клинических процессов приводят к тому, что традиционные централизованные медицинские информационные системы перестают соответствовать требованиям устойчивости, масштабируемости и доверенности. Анализ инцидентов в сфере здравоохранения, включая крупнейшие утечки, подтверждает, что наличие единой точки отказа и невозможность обеспечить независимый контроль операций создают критические риски для защищённости цифровой инфраструктуры.</w:t>
      </w:r>
    </w:p>
    <w:p w:rsidR="004F5BF9" w:rsidRDefault="009369A1">
      <w:pPr>
        <w:pStyle w:val="a3"/>
        <w:ind w:right="138" w:firstLine="566"/>
      </w:pPr>
      <w:r>
        <w:t>Одним из наиболее существенных ограничений централизованных архитектур является отсутствие неизменяемого и верифицируемого аудита. Действующие</w:t>
      </w:r>
      <w:r>
        <w:rPr>
          <w:spacing w:val="-18"/>
        </w:rPr>
        <w:t xml:space="preserve"> </w:t>
      </w:r>
      <w:r>
        <w:t>системы</w:t>
      </w:r>
      <w:r>
        <w:rPr>
          <w:spacing w:val="-17"/>
        </w:rPr>
        <w:t xml:space="preserve"> </w:t>
      </w:r>
      <w:r>
        <w:t>допускают</w:t>
      </w:r>
      <w:r>
        <w:rPr>
          <w:spacing w:val="-18"/>
        </w:rPr>
        <w:t xml:space="preserve"> </w:t>
      </w:r>
      <w:r>
        <w:t>возможность</w:t>
      </w:r>
      <w:r>
        <w:rPr>
          <w:spacing w:val="-17"/>
        </w:rPr>
        <w:t xml:space="preserve"> </w:t>
      </w:r>
      <w:r>
        <w:t>модификации</w:t>
      </w:r>
      <w:r>
        <w:rPr>
          <w:spacing w:val="-18"/>
        </w:rPr>
        <w:t xml:space="preserve"> </w:t>
      </w:r>
      <w:r>
        <w:t>журналов</w:t>
      </w:r>
      <w:r>
        <w:rPr>
          <w:spacing w:val="-17"/>
        </w:rPr>
        <w:t xml:space="preserve"> </w:t>
      </w:r>
      <w:r>
        <w:t>доступа со стороны администраторов, что делает невозможной криптографически доказуемую проверку действий пользователей. Это противоречит требованиям таких регуляторов, как GDPR, HIPAA и национальное законодательство Республики Казахстан, в которых закреплены обязательность прозрачности операций, регистрация изменений и подотчётность операторов. В результате возникает системное расхождение между нормативными требованиями и реальными техническими возможностями централизованных решений.</w:t>
      </w:r>
    </w:p>
    <w:p w:rsidR="004F5BF9" w:rsidRDefault="009369A1">
      <w:pPr>
        <w:pStyle w:val="a3"/>
        <w:ind w:right="135" w:firstLine="566"/>
      </w:pPr>
      <w:r>
        <w:t>Не менее значимой проблемой является ограниченность механизмов управления доступом. В действующих архитектурах пациент, являющийся субъектом персональных данных, не обладает инструментами оперативного и гибкого контроля разрешений, не может эффективно отзывать согласие или задавать условия доступа к отдельным категориям информации. Это вступает в противоречие с принципами современной медицины, рекомендациями международных организаций и действующими этическими нормами. Ситуация дополнительно осложняется тем, что увеличение числа удалённых сервисов — мобильных приложений социальной защиты, медицинских платформ и интеграционных модулей — расширяет поверхность атаки и требует от информационных систем применения гибких, доказуемых и автоматизированных механизмов доверенного доступа.</w:t>
      </w:r>
    </w:p>
    <w:p w:rsidR="004F5BF9" w:rsidRDefault="009369A1">
      <w:pPr>
        <w:pStyle w:val="a3"/>
        <w:ind w:right="141" w:firstLine="566"/>
      </w:pPr>
      <w:r>
        <w:t>Систематический</w:t>
      </w:r>
      <w:r>
        <w:rPr>
          <w:spacing w:val="-8"/>
        </w:rPr>
        <w:t xml:space="preserve"> </w:t>
      </w:r>
      <w:r>
        <w:t>обзор</w:t>
      </w:r>
      <w:r>
        <w:rPr>
          <w:spacing w:val="-5"/>
        </w:rPr>
        <w:t xml:space="preserve"> </w:t>
      </w:r>
      <w:r>
        <w:t>научной</w:t>
      </w:r>
      <w:r>
        <w:rPr>
          <w:spacing w:val="-5"/>
        </w:rPr>
        <w:t xml:space="preserve"> </w:t>
      </w:r>
      <w:r>
        <w:t>литературы</w:t>
      </w:r>
      <w:r>
        <w:rPr>
          <w:spacing w:val="-8"/>
        </w:rPr>
        <w:t xml:space="preserve"> </w:t>
      </w:r>
      <w:r>
        <w:t>подтвердил,</w:t>
      </w:r>
      <w:r>
        <w:rPr>
          <w:spacing w:val="-6"/>
        </w:rPr>
        <w:t xml:space="preserve"> </w:t>
      </w:r>
      <w:r>
        <w:t>что</w:t>
      </w:r>
      <w:r>
        <w:rPr>
          <w:spacing w:val="-5"/>
        </w:rPr>
        <w:t xml:space="preserve"> </w:t>
      </w:r>
      <w:r>
        <w:t>исследования активно развиваются в направлениях безопасности медицинских данных, блокчейн-технологий, смарт-контрактов и криптографических методов защиты информации. Однако большинство работ сосредоточено на рассмотрении отдельных аспектов, таких как защита данных, протоколы аутентификации или распределённые</w:t>
      </w:r>
      <w:r>
        <w:rPr>
          <w:spacing w:val="-5"/>
        </w:rPr>
        <w:t xml:space="preserve"> </w:t>
      </w:r>
      <w:r>
        <w:t>модели</w:t>
      </w:r>
      <w:r>
        <w:rPr>
          <w:spacing w:val="-5"/>
        </w:rPr>
        <w:t xml:space="preserve"> </w:t>
      </w:r>
      <w:r>
        <w:t>доступа.</w:t>
      </w:r>
      <w:r>
        <w:rPr>
          <w:spacing w:val="-4"/>
        </w:rPr>
        <w:t xml:space="preserve"> </w:t>
      </w:r>
      <w:r>
        <w:t>Комплексные</w:t>
      </w:r>
      <w:r>
        <w:rPr>
          <w:spacing w:val="-4"/>
        </w:rPr>
        <w:t xml:space="preserve"> </w:t>
      </w:r>
      <w:r>
        <w:t>архитектурные</w:t>
      </w:r>
      <w:r>
        <w:rPr>
          <w:spacing w:val="-6"/>
        </w:rPr>
        <w:t xml:space="preserve"> </w:t>
      </w:r>
      <w:r>
        <w:t>модели,</w:t>
      </w:r>
      <w:r>
        <w:rPr>
          <w:spacing w:val="-4"/>
        </w:rPr>
        <w:t xml:space="preserve"> </w:t>
      </w:r>
      <w:r>
        <w:t>которые одновременно сочетали бы надёжное централизованное хранение клинических данных с распределёнными механизмами доверия, неизменяемости аудита, криптографической</w:t>
      </w:r>
      <w:r>
        <w:rPr>
          <w:spacing w:val="-10"/>
        </w:rPr>
        <w:t xml:space="preserve"> </w:t>
      </w:r>
      <w:r>
        <w:t>верификации</w:t>
      </w:r>
      <w:r>
        <w:rPr>
          <w:spacing w:val="-8"/>
        </w:rPr>
        <w:t xml:space="preserve"> </w:t>
      </w:r>
      <w:r>
        <w:t>и</w:t>
      </w:r>
      <w:r>
        <w:rPr>
          <w:spacing w:val="-8"/>
        </w:rPr>
        <w:t xml:space="preserve"> </w:t>
      </w:r>
      <w:r>
        <w:t>динамического</w:t>
      </w:r>
      <w:r>
        <w:rPr>
          <w:spacing w:val="-10"/>
        </w:rPr>
        <w:t xml:space="preserve"> </w:t>
      </w:r>
      <w:r>
        <w:t>управления</w:t>
      </w:r>
      <w:r>
        <w:rPr>
          <w:spacing w:val="-8"/>
        </w:rPr>
        <w:t xml:space="preserve"> </w:t>
      </w:r>
      <w:r>
        <w:t>разрешениями,</w:t>
      </w:r>
      <w:r>
        <w:rPr>
          <w:spacing w:val="-9"/>
        </w:rPr>
        <w:t xml:space="preserve"> </w:t>
      </w:r>
      <w:r>
        <w:t>в</w:t>
      </w:r>
    </w:p>
    <w:p w:rsidR="004F5BF9" w:rsidRDefault="004F5BF9">
      <w:pPr>
        <w:pStyle w:val="a3"/>
        <w:sectPr w:rsidR="004F5BF9">
          <w:pgSz w:w="11910" w:h="16840"/>
          <w:pgMar w:top="1260" w:right="425" w:bottom="1200" w:left="1559" w:header="0" w:footer="968" w:gutter="0"/>
          <w:cols w:space="720"/>
        </w:sectPr>
      </w:pPr>
    </w:p>
    <w:p w:rsidR="004F5BF9" w:rsidRDefault="009369A1">
      <w:pPr>
        <w:pStyle w:val="a3"/>
        <w:spacing w:before="61"/>
        <w:ind w:right="143"/>
      </w:pPr>
      <w:r>
        <w:t xml:space="preserve">современной научной литературе практически отсутствуют. Указанный разрыв свидетельствует об отсутствии зрелых архитектурных решений, способных одновременно удовлетворить технические, нормативные и клинические </w:t>
      </w:r>
      <w:r>
        <w:rPr>
          <w:spacing w:val="-2"/>
        </w:rPr>
        <w:t>требования.</w:t>
      </w:r>
    </w:p>
    <w:p w:rsidR="004F5BF9" w:rsidRDefault="009369A1">
      <w:pPr>
        <w:pStyle w:val="a3"/>
        <w:spacing w:before="2"/>
        <w:ind w:right="136" w:firstLine="566"/>
      </w:pPr>
      <w:r>
        <w:t>Таким образом, совокупность выявленных факторов формирует научно- практическую проблему, заключающуюся в необходимости разработки гибридной архитектуры системы телемедицины. Такая архитектура должна объединять преимущества централизованного клинического хранилища и распределённых технологий контроля доступа, обеспечивать неизменяемость и прозрачность операций, криптографическую доказуемость действий, соответствие</w:t>
      </w:r>
      <w:r>
        <w:rPr>
          <w:spacing w:val="-1"/>
        </w:rPr>
        <w:t xml:space="preserve"> </w:t>
      </w:r>
      <w:r>
        <w:t>нормативным</w:t>
      </w:r>
      <w:r>
        <w:rPr>
          <w:spacing w:val="-2"/>
        </w:rPr>
        <w:t xml:space="preserve"> </w:t>
      </w:r>
      <w:r>
        <w:t>требованиям</w:t>
      </w:r>
      <w:r>
        <w:rPr>
          <w:spacing w:val="-2"/>
        </w:rPr>
        <w:t xml:space="preserve"> </w:t>
      </w:r>
      <w:r>
        <w:t>и</w:t>
      </w:r>
      <w:r>
        <w:rPr>
          <w:spacing w:val="-3"/>
        </w:rPr>
        <w:t xml:space="preserve"> </w:t>
      </w:r>
      <w:r>
        <w:t>расширенные</w:t>
      </w:r>
      <w:r>
        <w:rPr>
          <w:spacing w:val="-1"/>
        </w:rPr>
        <w:t xml:space="preserve"> </w:t>
      </w:r>
      <w:r>
        <w:t>возможности</w:t>
      </w:r>
      <w:r>
        <w:rPr>
          <w:spacing w:val="-3"/>
        </w:rPr>
        <w:t xml:space="preserve"> </w:t>
      </w:r>
      <w:r>
        <w:t>пациента по управлению собственными данными. Решение данной задачи составляет основу дальнейшего исследования и определяет направление разработки концептуальной модели.</w:t>
      </w:r>
    </w:p>
    <w:p w:rsidR="004F5BF9" w:rsidRDefault="004F5BF9">
      <w:pPr>
        <w:pStyle w:val="a3"/>
        <w:sectPr w:rsidR="004F5BF9">
          <w:pgSz w:w="11910" w:h="16840"/>
          <w:pgMar w:top="940" w:right="425" w:bottom="1200" w:left="1559" w:header="0" w:footer="968" w:gutter="0"/>
          <w:cols w:space="720"/>
        </w:sectPr>
      </w:pPr>
    </w:p>
    <w:p w:rsidR="004F5BF9" w:rsidRDefault="009369A1">
      <w:pPr>
        <w:pStyle w:val="1"/>
        <w:numPr>
          <w:ilvl w:val="0"/>
          <w:numId w:val="10"/>
        </w:numPr>
        <w:tabs>
          <w:tab w:val="left" w:pos="939"/>
        </w:tabs>
        <w:spacing w:line="242" w:lineRule="auto"/>
        <w:ind w:right="135" w:firstLine="566"/>
        <w:jc w:val="both"/>
      </w:pPr>
      <w:r>
        <w:t>ТЕХНОЛОГИЧЕСКИЕ ОСНОВЫ И ПРИМЕНЕНИЯ ГИБРИДНОЙ СИСТЕМЫ В ТЕЛЕМЕДИЦИНЕ</w:t>
      </w:r>
    </w:p>
    <w:p w:rsidR="004F5BF9" w:rsidRDefault="009369A1">
      <w:pPr>
        <w:pStyle w:val="a3"/>
        <w:ind w:right="139" w:firstLine="566"/>
      </w:pPr>
      <w:r>
        <w:t>Цифровая трансформация здравоохранения привела к широкому распространению дистанционных форм взаимодействия, электронных медицинских записей и интегрированных телемедицинских сервисов. Увеличение объема данных и рост числа цифровых участников существенно повышают</w:t>
      </w:r>
      <w:r>
        <w:rPr>
          <w:spacing w:val="-5"/>
        </w:rPr>
        <w:t xml:space="preserve"> </w:t>
      </w:r>
      <w:r>
        <w:t>требования</w:t>
      </w:r>
      <w:r>
        <w:rPr>
          <w:spacing w:val="-4"/>
        </w:rPr>
        <w:t xml:space="preserve"> </w:t>
      </w:r>
      <w:r>
        <w:t>к</w:t>
      </w:r>
      <w:r>
        <w:rPr>
          <w:spacing w:val="-4"/>
        </w:rPr>
        <w:t xml:space="preserve"> </w:t>
      </w:r>
      <w:r>
        <w:t>надежности</w:t>
      </w:r>
      <w:r>
        <w:rPr>
          <w:spacing w:val="-4"/>
        </w:rPr>
        <w:t xml:space="preserve"> </w:t>
      </w:r>
      <w:r>
        <w:t>и</w:t>
      </w:r>
      <w:r>
        <w:rPr>
          <w:spacing w:val="-4"/>
        </w:rPr>
        <w:t xml:space="preserve"> </w:t>
      </w:r>
      <w:r>
        <w:t>защищенности</w:t>
      </w:r>
      <w:r>
        <w:rPr>
          <w:spacing w:val="-4"/>
        </w:rPr>
        <w:t xml:space="preserve"> </w:t>
      </w:r>
      <w:r>
        <w:t>информационных</w:t>
      </w:r>
      <w:r>
        <w:rPr>
          <w:spacing w:val="-3"/>
        </w:rPr>
        <w:t xml:space="preserve"> </w:t>
      </w:r>
      <w:r>
        <w:t>систем. На практике централизованные МИС все чаще демонстрируют ограничения: недостаточная устойчивость к кибератакам, слабый требуемый уровень прозрачности и управляемости доступа данных. Данные недостатки особенно заметны в системе телемедицины, где данные постоянно циркулируют между пациентами, врачами и различными цифровыми платформами.</w:t>
      </w:r>
    </w:p>
    <w:p w:rsidR="004F5BF9" w:rsidRDefault="009369A1">
      <w:pPr>
        <w:pStyle w:val="a3"/>
        <w:ind w:right="139" w:firstLine="566"/>
      </w:pPr>
      <w:r>
        <w:t>Поиск новых архитектурных решений стал одним из приоритетных направлений научных исследований. Среди наиболее перспективных технологий</w:t>
      </w:r>
      <w:r>
        <w:rPr>
          <w:spacing w:val="-10"/>
        </w:rPr>
        <w:t xml:space="preserve"> </w:t>
      </w:r>
      <w:r>
        <w:t>выделяется</w:t>
      </w:r>
      <w:r>
        <w:rPr>
          <w:spacing w:val="-10"/>
        </w:rPr>
        <w:t xml:space="preserve"> </w:t>
      </w:r>
      <w:r>
        <w:t>распределенный</w:t>
      </w:r>
      <w:r>
        <w:rPr>
          <w:spacing w:val="-12"/>
        </w:rPr>
        <w:t xml:space="preserve"> </w:t>
      </w:r>
      <w:r>
        <w:t>реестр</w:t>
      </w:r>
      <w:r>
        <w:rPr>
          <w:spacing w:val="-10"/>
        </w:rPr>
        <w:t xml:space="preserve"> </w:t>
      </w:r>
      <w:r>
        <w:t>(блокчейн),</w:t>
      </w:r>
      <w:r>
        <w:rPr>
          <w:spacing w:val="-14"/>
        </w:rPr>
        <w:t xml:space="preserve"> </w:t>
      </w:r>
      <w:r>
        <w:t>обладающий</w:t>
      </w:r>
      <w:r>
        <w:rPr>
          <w:spacing w:val="-10"/>
        </w:rPr>
        <w:t xml:space="preserve"> </w:t>
      </w:r>
      <w:r>
        <w:t>такими свойствами, как неизменяемость записей, отсутствие единой точки отказа и возможность построения проверяемого журнала операций. Блокчейн позволяет фиксировать обращения к медицинским данным, обеспечивать защиту целостности электронных медицинских карт и формировать достоверную и независимую историю действий всех участников системы, что является критически важным условием для телемедицинских сервисов.</w:t>
      </w:r>
    </w:p>
    <w:p w:rsidR="004F5BF9" w:rsidRDefault="009369A1">
      <w:pPr>
        <w:pStyle w:val="a3"/>
        <w:ind w:right="144" w:firstLine="566"/>
      </w:pPr>
      <w:r>
        <w:t>Однако полностью переносить медицинские данные на блокчейн практическая медицина не готова: подобные решения ограничены производительностью, требуют значительных ресурсов и не учитывают сложившуюся инфраструктуру клиник. В результате наиболее перспективным направлением становится гибридная модель, где централизованные системы продолжают выполнять роль основного хранилища клинических данных, а блокчейн используется как доверенный уровень контроля доступа и аудита.</w:t>
      </w:r>
    </w:p>
    <w:p w:rsidR="004F5BF9" w:rsidRDefault="009369A1">
      <w:pPr>
        <w:pStyle w:val="a3"/>
        <w:ind w:right="141" w:firstLine="566"/>
      </w:pPr>
      <w:r>
        <w:t>Такой подход расширяет функциональные возможности решений телемедицины: обеспечивает защищенное взаимодействие сервисов, поддерживает интеграцию IoMT-устройств и алгоритмов искусственного интеллекта (ИИ), а также формирует устойчивые и проверяемые механизмы передачи данных. Система в большей степени соответствует современным нормативным требованиям, ориентированным на прозрачность операций, доказуемость действий пользователей и предоставление пациенту реального контроля над доступом к своей медицинской информации.</w:t>
      </w:r>
    </w:p>
    <w:p w:rsidR="004F5BF9" w:rsidRDefault="009369A1">
      <w:pPr>
        <w:pStyle w:val="a3"/>
        <w:ind w:right="136" w:firstLine="566"/>
      </w:pPr>
      <w:r>
        <w:t xml:space="preserve">В данной главе рассматриваются ключевые элементы гибридной архитектуры: принципы технологии блокчейн, механизмы смарт-контрактов, протоколы доказательств с нулевым разглашением, токенизированные модели управления доступом, а также алгоритмы защищенной обработки данных и структура телемедицинского протокола. Совокупность этих компонентов формирует основу архитектуры, объединяющей преимущества централизованных и распределенных систем и обеспечивающей повышенный уровень безопасности, прозрачности и эффективности телемедицинских </w:t>
      </w:r>
      <w:r>
        <w:rPr>
          <w:spacing w:val="-2"/>
        </w:rPr>
        <w:t>процессов.</w:t>
      </w:r>
    </w:p>
    <w:p w:rsidR="004F5BF9" w:rsidRDefault="004F5BF9">
      <w:pPr>
        <w:pStyle w:val="a3"/>
        <w:sectPr w:rsidR="004F5BF9">
          <w:pgSz w:w="11910" w:h="16840"/>
          <w:pgMar w:top="940" w:right="425" w:bottom="1200" w:left="1559" w:header="0" w:footer="968" w:gutter="0"/>
          <w:cols w:space="720"/>
        </w:sectPr>
      </w:pPr>
    </w:p>
    <w:p w:rsidR="004F5BF9" w:rsidRDefault="009369A1">
      <w:pPr>
        <w:pStyle w:val="2"/>
        <w:numPr>
          <w:ilvl w:val="1"/>
          <w:numId w:val="10"/>
        </w:numPr>
        <w:tabs>
          <w:tab w:val="left" w:pos="1130"/>
        </w:tabs>
        <w:spacing w:before="61" w:line="240" w:lineRule="auto"/>
        <w:ind w:left="1130" w:hanging="421"/>
        <w:jc w:val="both"/>
      </w:pPr>
      <w:bookmarkStart w:id="10" w:name="_TOC_250013"/>
      <w:r>
        <w:t>Применение</w:t>
      </w:r>
      <w:r>
        <w:rPr>
          <w:spacing w:val="-10"/>
        </w:rPr>
        <w:t xml:space="preserve"> </w:t>
      </w:r>
      <w:r>
        <w:t>блокчейн-технологий</w:t>
      </w:r>
      <w:r>
        <w:rPr>
          <w:spacing w:val="-9"/>
        </w:rPr>
        <w:t xml:space="preserve"> </w:t>
      </w:r>
      <w:r>
        <w:t>в</w:t>
      </w:r>
      <w:r>
        <w:rPr>
          <w:spacing w:val="-9"/>
        </w:rPr>
        <w:t xml:space="preserve"> </w:t>
      </w:r>
      <w:r>
        <w:t>сфере</w:t>
      </w:r>
      <w:r>
        <w:rPr>
          <w:spacing w:val="-8"/>
        </w:rPr>
        <w:t xml:space="preserve"> </w:t>
      </w:r>
      <w:bookmarkEnd w:id="10"/>
      <w:r>
        <w:rPr>
          <w:spacing w:val="-2"/>
        </w:rPr>
        <w:t>здравоохранения</w:t>
      </w:r>
    </w:p>
    <w:p w:rsidR="004F5BF9" w:rsidRDefault="009369A1">
      <w:pPr>
        <w:pStyle w:val="a3"/>
        <w:spacing w:before="3"/>
        <w:ind w:right="137" w:firstLine="566"/>
      </w:pPr>
      <w:r>
        <w:t>Технология блокчейн опирается на принципы децентрализации и неизменяемости распределенного реестра, обеспечивая фиксирование транзакций в виде последовательной цепочки связанных блоков. Такая архитектура исключает возможность скрытого изменения записей и обеспечивает высокий уровень доверенности операций, что делает блокчейн востребованным в сферах, где критически важны целостность и подлинность данных.</w:t>
      </w:r>
      <w:r>
        <w:rPr>
          <w:spacing w:val="-9"/>
        </w:rPr>
        <w:t xml:space="preserve"> </w:t>
      </w:r>
      <w:r>
        <w:t>Каждый</w:t>
      </w:r>
      <w:r>
        <w:rPr>
          <w:spacing w:val="-11"/>
        </w:rPr>
        <w:t xml:space="preserve"> </w:t>
      </w:r>
      <w:r>
        <w:t>блок</w:t>
      </w:r>
      <w:r>
        <w:rPr>
          <w:spacing w:val="-8"/>
        </w:rPr>
        <w:t xml:space="preserve"> </w:t>
      </w:r>
      <w:r>
        <w:t>содержит</w:t>
      </w:r>
      <w:r>
        <w:rPr>
          <w:spacing w:val="-9"/>
        </w:rPr>
        <w:t xml:space="preserve"> </w:t>
      </w:r>
      <w:r>
        <w:t>криптографически</w:t>
      </w:r>
      <w:r>
        <w:rPr>
          <w:spacing w:val="-8"/>
        </w:rPr>
        <w:t xml:space="preserve"> </w:t>
      </w:r>
      <w:r>
        <w:t>защищенную</w:t>
      </w:r>
      <w:r>
        <w:rPr>
          <w:spacing w:val="-9"/>
        </w:rPr>
        <w:t xml:space="preserve"> </w:t>
      </w:r>
      <w:r>
        <w:t>информацию</w:t>
      </w:r>
      <w:r>
        <w:rPr>
          <w:spacing w:val="-12"/>
        </w:rPr>
        <w:t xml:space="preserve"> </w:t>
      </w:r>
      <w:r>
        <w:t>и связан с предыдущим блоком, образуя структуру, устойчивую к подмене и несанкционированному редактированию. Это создает условия для прозрачного взаимодействия между участниками и устраняет необходимость в централизованном управляющем органе [37-39] .</w:t>
      </w:r>
    </w:p>
    <w:p w:rsidR="004F5BF9" w:rsidRDefault="009369A1">
      <w:pPr>
        <w:pStyle w:val="a3"/>
        <w:spacing w:before="10"/>
        <w:ind w:left="0"/>
        <w:jc w:val="left"/>
        <w:rPr>
          <w:sz w:val="8"/>
        </w:rPr>
      </w:pPr>
      <w:r>
        <w:rPr>
          <w:noProof/>
          <w:sz w:val="8"/>
          <w:lang w:eastAsia="ru-RU"/>
        </w:rPr>
        <w:drawing>
          <wp:anchor distT="0" distB="0" distL="0" distR="0" simplePos="0" relativeHeight="487588864" behindDoc="1" locked="0" layoutInCell="1" allowOverlap="1">
            <wp:simplePos x="0" y="0"/>
            <wp:positionH relativeFrom="page">
              <wp:posOffset>2438627</wp:posOffset>
            </wp:positionH>
            <wp:positionV relativeFrom="paragraph">
              <wp:posOffset>80077</wp:posOffset>
            </wp:positionV>
            <wp:extent cx="3845974" cy="1896332"/>
            <wp:effectExtent l="0" t="0" r="0" b="0"/>
            <wp:wrapTopAndBottom/>
            <wp:docPr id="7" name="Image 7" descr="Изображение выглядит как текст, снимок экрана, диаграмм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Изображение выглядит как текст, снимок экрана, диаграмма, Шрифт  Содержимое, созданное искусственным интеллектом, может быть неверным."/>
                    <pic:cNvPicPr/>
                  </pic:nvPicPr>
                  <pic:blipFill>
                    <a:blip r:embed="rId13" cstate="print"/>
                    <a:stretch>
                      <a:fillRect/>
                    </a:stretch>
                  </pic:blipFill>
                  <pic:spPr>
                    <a:xfrm>
                      <a:off x="0" y="0"/>
                      <a:ext cx="3845974" cy="1896332"/>
                    </a:xfrm>
                    <a:prstGeom prst="rect">
                      <a:avLst/>
                    </a:prstGeom>
                  </pic:spPr>
                </pic:pic>
              </a:graphicData>
            </a:graphic>
          </wp:anchor>
        </w:drawing>
      </w:r>
    </w:p>
    <w:p w:rsidR="004F5BF9" w:rsidRDefault="009369A1">
      <w:pPr>
        <w:pStyle w:val="a3"/>
        <w:ind w:left="568"/>
        <w:jc w:val="center"/>
      </w:pPr>
      <w:r>
        <w:t>Рисунок</w:t>
      </w:r>
      <w:r>
        <w:rPr>
          <w:spacing w:val="-7"/>
        </w:rPr>
        <w:t xml:space="preserve"> </w:t>
      </w:r>
      <w:r>
        <w:t>6</w:t>
      </w:r>
      <w:r>
        <w:rPr>
          <w:spacing w:val="-3"/>
        </w:rPr>
        <w:t xml:space="preserve"> </w:t>
      </w:r>
      <w:r>
        <w:t>–</w:t>
      </w:r>
      <w:r>
        <w:rPr>
          <w:spacing w:val="-4"/>
        </w:rPr>
        <w:t xml:space="preserve"> </w:t>
      </w:r>
      <w:r>
        <w:t>Структура</w:t>
      </w:r>
      <w:r>
        <w:rPr>
          <w:spacing w:val="-4"/>
        </w:rPr>
        <w:t xml:space="preserve"> </w:t>
      </w:r>
      <w:r>
        <w:t>блокчейн</w:t>
      </w:r>
      <w:r>
        <w:rPr>
          <w:spacing w:val="-4"/>
        </w:rPr>
        <w:t xml:space="preserve"> [40]</w:t>
      </w:r>
    </w:p>
    <w:p w:rsidR="004F5BF9" w:rsidRDefault="009369A1">
      <w:pPr>
        <w:pStyle w:val="a3"/>
        <w:spacing w:before="299"/>
        <w:ind w:right="136" w:firstLine="566"/>
      </w:pPr>
      <w:r>
        <w:t>В сфере здравоохранения значение блокчейн-технологии проявляется особенно отчётливо, поскольку она позволяет решать ключевые задачи, связанные с обеспечением безопасности медицинских данных, конфиденциальности информации и интероперабельности информационных систем. Традиционные медицинские платформы нередко функционируют в условиях фрагментированного хранения данных, что снижает эффективность клинических процессов, осложняет меж-организационную интеграцию и повышает риски утраты, искажения или несанкционированного доступа к медицинской информации [41–42].</w:t>
      </w:r>
    </w:p>
    <w:p w:rsidR="004F5BF9" w:rsidRDefault="009369A1">
      <w:pPr>
        <w:pStyle w:val="a3"/>
        <w:ind w:right="138" w:firstLine="566"/>
      </w:pPr>
      <w:r>
        <w:t>Блокчейн, выступая в роли защищённой децентрализованной среды для управления электронными медицинскими картами, обеспечивает безопасный обмен данными и устойчивое взаимодействие между участниками системы здравоохранения [43]. Дополнительные преимущества технологии связаны со свойствами прозрачности и прослеживаемости операций. Использование блокчейна способствует повышению доверия между участниками, позволяет контролировать подлинность лекарственных препаратов и снижает риски их фальсификации, обеспечивая соответствие нормативным требованиям в сфере фармацевтической безопасности [37].</w:t>
      </w:r>
    </w:p>
    <w:p w:rsidR="004F5BF9" w:rsidRDefault="009369A1">
      <w:pPr>
        <w:pStyle w:val="a3"/>
        <w:spacing w:before="1"/>
        <w:ind w:right="144" w:firstLine="566"/>
      </w:pPr>
      <w:r>
        <w:t>Интеграция</w:t>
      </w:r>
      <w:r>
        <w:rPr>
          <w:spacing w:val="-3"/>
        </w:rPr>
        <w:t xml:space="preserve"> </w:t>
      </w:r>
      <w:r>
        <w:t>блокчейн-технологий</w:t>
      </w:r>
      <w:r>
        <w:rPr>
          <w:spacing w:val="-3"/>
        </w:rPr>
        <w:t xml:space="preserve"> </w:t>
      </w:r>
      <w:r>
        <w:t>с</w:t>
      </w:r>
      <w:r>
        <w:rPr>
          <w:spacing w:val="-4"/>
        </w:rPr>
        <w:t xml:space="preserve"> </w:t>
      </w:r>
      <w:r>
        <w:t>методами</w:t>
      </w:r>
      <w:r>
        <w:rPr>
          <w:spacing w:val="-3"/>
        </w:rPr>
        <w:t xml:space="preserve"> </w:t>
      </w:r>
      <w:r>
        <w:t>искусственного</w:t>
      </w:r>
      <w:r>
        <w:rPr>
          <w:spacing w:val="-3"/>
        </w:rPr>
        <w:t xml:space="preserve"> </w:t>
      </w:r>
      <w:r>
        <w:t>интеллекта</w:t>
      </w:r>
      <w:r>
        <w:rPr>
          <w:spacing w:val="-4"/>
        </w:rPr>
        <w:t xml:space="preserve"> </w:t>
      </w:r>
      <w:r>
        <w:t>и интернетом медицинских вещей (Internet of Medical Things, IoMT) открывает новые</w:t>
      </w:r>
      <w:r>
        <w:rPr>
          <w:spacing w:val="69"/>
        </w:rPr>
        <w:t xml:space="preserve">  </w:t>
      </w:r>
      <w:r>
        <w:t>направления</w:t>
      </w:r>
      <w:r>
        <w:rPr>
          <w:spacing w:val="69"/>
        </w:rPr>
        <w:t xml:space="preserve">  </w:t>
      </w:r>
      <w:r>
        <w:t>развития</w:t>
      </w:r>
      <w:r>
        <w:rPr>
          <w:spacing w:val="70"/>
        </w:rPr>
        <w:t xml:space="preserve">  </w:t>
      </w:r>
      <w:r>
        <w:t>цифрового</w:t>
      </w:r>
      <w:r>
        <w:rPr>
          <w:spacing w:val="69"/>
        </w:rPr>
        <w:t xml:space="preserve">  </w:t>
      </w:r>
      <w:r>
        <w:t>здравоохранения.</w:t>
      </w:r>
      <w:r>
        <w:rPr>
          <w:spacing w:val="69"/>
        </w:rPr>
        <w:t xml:space="preserve">  </w:t>
      </w:r>
      <w:r>
        <w:rPr>
          <w:spacing w:val="-2"/>
        </w:rPr>
        <w:t>Применение</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7"/>
      </w:pPr>
      <w:r>
        <w:t>блокчейна в качестве доверенного инфраструктурного слоя позволяет фиксировать все операции с медицинскими данными, снижать риски фальсификаций и повышать достоверность аналитических выводов за счёт гарантированной неизменяемости информации. В совокупности сочетание искусственного интеллекта, блокчейна и IoMT формирует устойчивую и защищённую экосистему медицинских данных, в рамках которой каждая транзакция поддаётся проверке, а каждая запись подтверждается криптографическими механизмами.</w:t>
      </w:r>
    </w:p>
    <w:p w:rsidR="004F5BF9" w:rsidRDefault="009369A1">
      <w:pPr>
        <w:pStyle w:val="a3"/>
        <w:spacing w:before="3"/>
        <w:ind w:right="135" w:firstLine="566"/>
      </w:pPr>
      <w:r>
        <w:t>Растущий интерес к применению блокчейн-технологий в здравоохранении подтверждается увеличением числа научных работ, пилотных проектов и практических внедрений, направленных на оценку их преимуществ по сравнению с традиционными подходами. Актуальные исследования отмечают, что использование блокчейна постепенно выходит за рамки теоретических моделей и все чаще рассматривается в практическом контексте. Медицинские организации изучают потенциал технологии для безопасного межведомственного обмена данными, мониторинга пациентов, оптимизации процессов страховых выплат и поддержки клинических исследований [31] [44].</w:t>
      </w:r>
    </w:p>
    <w:p w:rsidR="004F5BF9" w:rsidRDefault="009369A1">
      <w:pPr>
        <w:pStyle w:val="a3"/>
        <w:ind w:right="134" w:firstLine="566"/>
      </w:pPr>
      <w:r>
        <w:t>На практике существуют успешные примеры применения блокчейн- технологий в здравоохранении. Одним из наиболее известных кейсов является система здравоохранения Эстонии, где блокчейн используется для защиты электронных медицинских записей и обеспечения неизменяемости журналов аудита. Значимым примером также является проект MediLedger, ориентированный на контроль подлинности фармакологической продукции и повышение прозрачности цепочек поставок. Обзоры подчеркивают, что применение блокчейна улучшает управление ЭМК, обеспечивая их защищенность, целостность и контролируемую доступность [39].</w:t>
      </w:r>
    </w:p>
    <w:p w:rsidR="004F5BF9" w:rsidRDefault="009369A1">
      <w:pPr>
        <w:pStyle w:val="a3"/>
        <w:ind w:right="136" w:firstLine="566"/>
      </w:pPr>
      <w:r>
        <w:t>Пандемия COVID-19 дополнительно ускорила интерес к подобным решениям: возникла необходимость в инструментах для учета вакцинации, отслеживания эпидемиологических данных и управлении крупными массивами медицинской информации. В этом контексте блокчейн подтвердил свою релевантность как технология, способная отвечать на актуальные вызовы цифрового здравоохранения [45-46].</w:t>
      </w:r>
    </w:p>
    <w:p w:rsidR="004F5BF9" w:rsidRDefault="009369A1">
      <w:pPr>
        <w:pStyle w:val="a3"/>
        <w:ind w:right="137" w:firstLine="566"/>
      </w:pPr>
      <w:r>
        <w:t>Настоящая</w:t>
      </w:r>
      <w:r>
        <w:rPr>
          <w:spacing w:val="-17"/>
        </w:rPr>
        <w:t xml:space="preserve"> </w:t>
      </w:r>
      <w:r>
        <w:t>работа</w:t>
      </w:r>
      <w:r>
        <w:rPr>
          <w:spacing w:val="-17"/>
        </w:rPr>
        <w:t xml:space="preserve"> </w:t>
      </w:r>
      <w:r>
        <w:t>основывается</w:t>
      </w:r>
      <w:r>
        <w:rPr>
          <w:spacing w:val="-16"/>
        </w:rPr>
        <w:t xml:space="preserve"> </w:t>
      </w:r>
      <w:r>
        <w:t>на</w:t>
      </w:r>
      <w:r>
        <w:rPr>
          <w:spacing w:val="-17"/>
        </w:rPr>
        <w:t xml:space="preserve"> </w:t>
      </w:r>
      <w:r>
        <w:t>существующих</w:t>
      </w:r>
      <w:r>
        <w:rPr>
          <w:spacing w:val="-16"/>
        </w:rPr>
        <w:t xml:space="preserve"> </w:t>
      </w:r>
      <w:r>
        <w:t>научных</w:t>
      </w:r>
      <w:r>
        <w:rPr>
          <w:spacing w:val="-18"/>
        </w:rPr>
        <w:t xml:space="preserve"> </w:t>
      </w:r>
      <w:r>
        <w:t>исследованиях, предлагая детализированный анализ роли блокчейна в обеспечении безопасности медицинских данных.</w:t>
      </w:r>
      <w:r>
        <w:rPr>
          <w:spacing w:val="-1"/>
        </w:rPr>
        <w:t xml:space="preserve"> </w:t>
      </w:r>
      <w:r>
        <w:t>Исследование подкрепляется примерами из практики и включает примеры интеграции блокчейн-технологий с новыми цифровыми решениями.</w:t>
      </w:r>
    </w:p>
    <w:p w:rsidR="004F5BF9" w:rsidRDefault="004F5BF9">
      <w:pPr>
        <w:pStyle w:val="a3"/>
        <w:ind w:left="0"/>
        <w:jc w:val="left"/>
      </w:pPr>
    </w:p>
    <w:p w:rsidR="004F5BF9" w:rsidRDefault="009369A1">
      <w:pPr>
        <w:pStyle w:val="2"/>
        <w:numPr>
          <w:ilvl w:val="1"/>
          <w:numId w:val="9"/>
        </w:numPr>
        <w:tabs>
          <w:tab w:val="left" w:pos="1200"/>
        </w:tabs>
        <w:ind w:left="1200" w:hanging="491"/>
        <w:jc w:val="both"/>
      </w:pPr>
      <w:bookmarkStart w:id="11" w:name="_TOC_250012"/>
      <w:r>
        <w:t>Управление</w:t>
      </w:r>
      <w:r>
        <w:rPr>
          <w:spacing w:val="-15"/>
        </w:rPr>
        <w:t xml:space="preserve"> </w:t>
      </w:r>
      <w:r>
        <w:t>электронными</w:t>
      </w:r>
      <w:r>
        <w:rPr>
          <w:spacing w:val="-13"/>
        </w:rPr>
        <w:t xml:space="preserve"> </w:t>
      </w:r>
      <w:r>
        <w:t>медицинскими</w:t>
      </w:r>
      <w:r>
        <w:rPr>
          <w:spacing w:val="-10"/>
        </w:rPr>
        <w:t xml:space="preserve"> </w:t>
      </w:r>
      <w:bookmarkEnd w:id="11"/>
      <w:r>
        <w:rPr>
          <w:spacing w:val="-2"/>
        </w:rPr>
        <w:t>картами</w:t>
      </w:r>
    </w:p>
    <w:p w:rsidR="004F5BF9" w:rsidRDefault="009369A1">
      <w:pPr>
        <w:pStyle w:val="a3"/>
        <w:ind w:right="141" w:firstLine="566"/>
      </w:pPr>
      <w:r>
        <w:t>Медицинские данные фиксируются и обрабатываются с использованием систем электронных медицинских карт (ЭМК) и электронных медицинских записей (ЭМЗ). Эти системы были разработаны как инструменты цифрового хранения, структурирования и управления клинической информацией, обеспечивая</w:t>
      </w:r>
      <w:r>
        <w:rPr>
          <w:spacing w:val="-18"/>
        </w:rPr>
        <w:t xml:space="preserve"> </w:t>
      </w:r>
      <w:r>
        <w:t>медицинским</w:t>
      </w:r>
      <w:r>
        <w:rPr>
          <w:spacing w:val="-17"/>
        </w:rPr>
        <w:t xml:space="preserve"> </w:t>
      </w:r>
      <w:r>
        <w:t>специалистам</w:t>
      </w:r>
      <w:r>
        <w:rPr>
          <w:spacing w:val="-18"/>
        </w:rPr>
        <w:t xml:space="preserve"> </w:t>
      </w:r>
      <w:r>
        <w:t>оперативный</w:t>
      </w:r>
      <w:r>
        <w:rPr>
          <w:spacing w:val="-17"/>
        </w:rPr>
        <w:t xml:space="preserve"> </w:t>
      </w:r>
      <w:r>
        <w:t>доступ</w:t>
      </w:r>
      <w:r>
        <w:rPr>
          <w:spacing w:val="-18"/>
        </w:rPr>
        <w:t xml:space="preserve"> </w:t>
      </w:r>
      <w:r>
        <w:t>к</w:t>
      </w:r>
      <w:r>
        <w:rPr>
          <w:spacing w:val="-17"/>
        </w:rPr>
        <w:t xml:space="preserve"> </w:t>
      </w:r>
      <w:r>
        <w:t>данным</w:t>
      </w:r>
      <w:r>
        <w:rPr>
          <w:spacing w:val="-18"/>
        </w:rPr>
        <w:t xml:space="preserve"> </w:t>
      </w:r>
      <w:r>
        <w:t>в</w:t>
      </w:r>
      <w:r>
        <w:rPr>
          <w:spacing w:val="-17"/>
        </w:rPr>
        <w:t xml:space="preserve"> </w:t>
      </w:r>
      <w:r>
        <w:t>рамках МИС.</w:t>
      </w:r>
      <w:r>
        <w:rPr>
          <w:spacing w:val="40"/>
        </w:rPr>
        <w:t xml:space="preserve"> </w:t>
      </w:r>
      <w:r>
        <w:t>Функционирование</w:t>
      </w:r>
      <w:r>
        <w:rPr>
          <w:spacing w:val="40"/>
        </w:rPr>
        <w:t xml:space="preserve"> </w:t>
      </w:r>
      <w:r>
        <w:t>ЭМК</w:t>
      </w:r>
      <w:r>
        <w:rPr>
          <w:spacing w:val="40"/>
        </w:rPr>
        <w:t xml:space="preserve"> </w:t>
      </w:r>
      <w:r>
        <w:t>и</w:t>
      </w:r>
      <w:r>
        <w:rPr>
          <w:spacing w:val="40"/>
        </w:rPr>
        <w:t xml:space="preserve"> </w:t>
      </w:r>
      <w:r>
        <w:t>ЭМЗ</w:t>
      </w:r>
      <w:r>
        <w:rPr>
          <w:spacing w:val="40"/>
        </w:rPr>
        <w:t xml:space="preserve"> </w:t>
      </w:r>
      <w:r>
        <w:t>опирается</w:t>
      </w:r>
      <w:r>
        <w:rPr>
          <w:spacing w:val="40"/>
        </w:rPr>
        <w:t xml:space="preserve"> </w:t>
      </w:r>
      <w:r>
        <w:t>на</w:t>
      </w:r>
      <w:r>
        <w:rPr>
          <w:spacing w:val="40"/>
        </w:rPr>
        <w:t xml:space="preserve"> </w:t>
      </w:r>
      <w:r>
        <w:t>централизованные</w:t>
      </w:r>
      <w:r>
        <w:rPr>
          <w:spacing w:val="40"/>
        </w:rPr>
        <w:t xml:space="preserve"> </w:t>
      </w:r>
      <w:r>
        <w:t>базы</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7"/>
      </w:pPr>
      <w:r>
        <w:t>данных, администрируемые медицинскими организациями или внешними провайдерами. Такая архитектура упрощает управление и способствует стандартизации, но одновременно формирует ряд уязвимостей: риски нарушения конфиденциальности и недостаточные возможности пациента контролировать доступ к собственным данным [47].</w:t>
      </w:r>
    </w:p>
    <w:p w:rsidR="004F5BF9" w:rsidRDefault="009369A1">
      <w:pPr>
        <w:pStyle w:val="a3"/>
        <w:spacing w:before="1"/>
        <w:ind w:right="135" w:firstLine="566"/>
      </w:pPr>
      <w:r>
        <w:t>ЭМЗ система охватывает широкий спектр данных, включая историю болезни пациента, результаты анализов, диагнозы, проведенное лечение, назначенные препараты и сведения об аллергиях пациента. Управление такими записями обычно осуществляется через системы идентификации и управления доступом, где для подтверждения прав пользователя применяются логины и пароли. Авторизованный доступ получают врачи, медсестры и административный персонал. Кроме того, системы ЭМЗ могут быть интегрированы</w:t>
      </w:r>
      <w:r>
        <w:rPr>
          <w:spacing w:val="-18"/>
        </w:rPr>
        <w:t xml:space="preserve"> </w:t>
      </w:r>
      <w:r>
        <w:t>с</w:t>
      </w:r>
      <w:r>
        <w:rPr>
          <w:spacing w:val="-17"/>
        </w:rPr>
        <w:t xml:space="preserve"> </w:t>
      </w:r>
      <w:r>
        <w:t>другими</w:t>
      </w:r>
      <w:r>
        <w:rPr>
          <w:spacing w:val="-18"/>
        </w:rPr>
        <w:t xml:space="preserve"> </w:t>
      </w:r>
      <w:r>
        <w:t>элементами</w:t>
      </w:r>
      <w:r>
        <w:rPr>
          <w:spacing w:val="-17"/>
        </w:rPr>
        <w:t xml:space="preserve"> </w:t>
      </w:r>
      <w:r>
        <w:t>медицинской</w:t>
      </w:r>
      <w:r>
        <w:rPr>
          <w:spacing w:val="-18"/>
        </w:rPr>
        <w:t xml:space="preserve"> </w:t>
      </w:r>
      <w:r>
        <w:t>инфраструктуры</w:t>
      </w:r>
      <w:r>
        <w:rPr>
          <w:spacing w:val="-14"/>
        </w:rPr>
        <w:t xml:space="preserve"> </w:t>
      </w:r>
      <w:r>
        <w:t>-</w:t>
      </w:r>
      <w:r>
        <w:rPr>
          <w:spacing w:val="-17"/>
        </w:rPr>
        <w:t xml:space="preserve"> </w:t>
      </w:r>
      <w:r>
        <w:t>аптеками, лабораторными</w:t>
      </w:r>
      <w:r>
        <w:rPr>
          <w:spacing w:val="40"/>
        </w:rPr>
        <w:t xml:space="preserve"> </w:t>
      </w:r>
      <w:r>
        <w:t>центрами</w:t>
      </w:r>
      <w:r>
        <w:rPr>
          <w:spacing w:val="40"/>
        </w:rPr>
        <w:t xml:space="preserve"> </w:t>
      </w:r>
      <w:r>
        <w:t>и</w:t>
      </w:r>
      <w:r>
        <w:rPr>
          <w:spacing w:val="40"/>
        </w:rPr>
        <w:t xml:space="preserve"> </w:t>
      </w:r>
      <w:r>
        <w:t>центрами</w:t>
      </w:r>
      <w:r>
        <w:rPr>
          <w:spacing w:val="40"/>
        </w:rPr>
        <w:t xml:space="preserve"> </w:t>
      </w:r>
      <w:r>
        <w:t>по</w:t>
      </w:r>
      <w:r>
        <w:rPr>
          <w:spacing w:val="40"/>
        </w:rPr>
        <w:t xml:space="preserve"> </w:t>
      </w:r>
      <w:r>
        <w:t>предоставлению</w:t>
      </w:r>
      <w:r>
        <w:rPr>
          <w:spacing w:val="40"/>
        </w:rPr>
        <w:t xml:space="preserve"> </w:t>
      </w:r>
      <w:r>
        <w:t>биллинговых</w:t>
      </w:r>
      <w:r>
        <w:rPr>
          <w:spacing w:val="40"/>
        </w:rPr>
        <w:t xml:space="preserve"> </w:t>
      </w:r>
      <w:r>
        <w:t>услуг</w:t>
      </w:r>
    </w:p>
    <w:p w:rsidR="004F5BF9" w:rsidRDefault="009369A1">
      <w:pPr>
        <w:pStyle w:val="a3"/>
        <w:spacing w:before="2"/>
      </w:pPr>
      <w:r>
        <w:t>[47]</w:t>
      </w:r>
      <w:r>
        <w:rPr>
          <w:spacing w:val="-3"/>
        </w:rPr>
        <w:t xml:space="preserve"> </w:t>
      </w:r>
      <w:r>
        <w:t>(рис.</w:t>
      </w:r>
      <w:r>
        <w:rPr>
          <w:spacing w:val="-2"/>
        </w:rPr>
        <w:t xml:space="preserve"> </w:t>
      </w:r>
      <w:r>
        <w:rPr>
          <w:spacing w:val="-5"/>
        </w:rPr>
        <w:t>7).</w:t>
      </w:r>
    </w:p>
    <w:p w:rsidR="004F5BF9" w:rsidRDefault="009369A1">
      <w:pPr>
        <w:pStyle w:val="a3"/>
        <w:ind w:left="2409"/>
        <w:jc w:val="left"/>
        <w:rPr>
          <w:sz w:val="20"/>
        </w:rPr>
      </w:pPr>
      <w:r>
        <w:rPr>
          <w:noProof/>
          <w:sz w:val="20"/>
          <w:lang w:eastAsia="ru-RU"/>
        </w:rPr>
        <w:drawing>
          <wp:inline distT="0" distB="0" distL="0" distR="0">
            <wp:extent cx="3568916" cy="2473832"/>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3568916" cy="2473832"/>
                    </a:xfrm>
                    <a:prstGeom prst="rect">
                      <a:avLst/>
                    </a:prstGeom>
                  </pic:spPr>
                </pic:pic>
              </a:graphicData>
            </a:graphic>
          </wp:inline>
        </w:drawing>
      </w:r>
    </w:p>
    <w:p w:rsidR="004F5BF9" w:rsidRDefault="009369A1">
      <w:pPr>
        <w:pStyle w:val="a3"/>
        <w:spacing w:before="33"/>
        <w:ind w:left="569"/>
        <w:jc w:val="center"/>
      </w:pPr>
      <w:r>
        <w:t>Рисунок</w:t>
      </w:r>
      <w:r>
        <w:rPr>
          <w:spacing w:val="-3"/>
        </w:rPr>
        <w:t xml:space="preserve"> </w:t>
      </w:r>
      <w:r>
        <w:t>7</w:t>
      </w:r>
      <w:r>
        <w:rPr>
          <w:spacing w:val="-2"/>
        </w:rPr>
        <w:t xml:space="preserve"> </w:t>
      </w:r>
      <w:r>
        <w:t>–</w:t>
      </w:r>
      <w:r>
        <w:rPr>
          <w:spacing w:val="-1"/>
        </w:rPr>
        <w:t xml:space="preserve"> </w:t>
      </w:r>
      <w:r>
        <w:t>ЭМК</w:t>
      </w:r>
      <w:r>
        <w:rPr>
          <w:spacing w:val="-4"/>
        </w:rPr>
        <w:t xml:space="preserve"> </w:t>
      </w:r>
      <w:r>
        <w:t>и</w:t>
      </w:r>
      <w:r>
        <w:rPr>
          <w:spacing w:val="-4"/>
        </w:rPr>
        <w:t xml:space="preserve"> </w:t>
      </w:r>
      <w:r>
        <w:t>ЭМЗ</w:t>
      </w:r>
      <w:r>
        <w:rPr>
          <w:spacing w:val="-1"/>
        </w:rPr>
        <w:t xml:space="preserve"> </w:t>
      </w:r>
      <w:r>
        <w:rPr>
          <w:spacing w:val="-2"/>
        </w:rPr>
        <w:t>технологии</w:t>
      </w:r>
    </w:p>
    <w:p w:rsidR="004F5BF9" w:rsidRDefault="004F5BF9">
      <w:pPr>
        <w:pStyle w:val="a3"/>
        <w:spacing w:before="2"/>
        <w:ind w:left="0"/>
        <w:jc w:val="left"/>
      </w:pPr>
    </w:p>
    <w:p w:rsidR="004F5BF9" w:rsidRDefault="009369A1">
      <w:pPr>
        <w:pStyle w:val="a3"/>
        <w:ind w:right="136" w:firstLine="566"/>
      </w:pPr>
      <w:r>
        <w:t>Несмотря на значительный вклад ЭМК и ЭМЗ в цифровизацию медицинских процессов для систем здравоохранения и социальной защиты, данные технологии сталкиваются с внушительными проблемами безопасности, ограничением пациентских прав и недостаточной функциональной совместимостью.</w:t>
      </w:r>
      <w:r>
        <w:rPr>
          <w:spacing w:val="-16"/>
        </w:rPr>
        <w:t xml:space="preserve"> </w:t>
      </w:r>
      <w:r>
        <w:t>Резонансные</w:t>
      </w:r>
      <w:r>
        <w:rPr>
          <w:spacing w:val="-15"/>
        </w:rPr>
        <w:t xml:space="preserve"> </w:t>
      </w:r>
      <w:r>
        <w:t>инциденты</w:t>
      </w:r>
      <w:r>
        <w:rPr>
          <w:spacing w:val="-15"/>
        </w:rPr>
        <w:t xml:space="preserve"> </w:t>
      </w:r>
      <w:r>
        <w:t>с</w:t>
      </w:r>
      <w:r>
        <w:rPr>
          <w:spacing w:val="-15"/>
        </w:rPr>
        <w:t xml:space="preserve"> </w:t>
      </w:r>
      <w:r>
        <w:t>утечками</w:t>
      </w:r>
      <w:r>
        <w:rPr>
          <w:spacing w:val="-15"/>
        </w:rPr>
        <w:t xml:space="preserve"> </w:t>
      </w:r>
      <w:r>
        <w:t>медицинской</w:t>
      </w:r>
      <w:r>
        <w:rPr>
          <w:spacing w:val="-17"/>
        </w:rPr>
        <w:t xml:space="preserve"> </w:t>
      </w:r>
      <w:r>
        <w:t>информации подтверждают уязвимость централизованных моделей управления данными.</w:t>
      </w:r>
    </w:p>
    <w:p w:rsidR="004F5BF9" w:rsidRDefault="004F5BF9">
      <w:pPr>
        <w:pStyle w:val="a3"/>
        <w:ind w:left="0"/>
        <w:jc w:val="left"/>
      </w:pPr>
    </w:p>
    <w:p w:rsidR="004F5BF9" w:rsidRDefault="009369A1">
      <w:pPr>
        <w:pStyle w:val="2"/>
        <w:numPr>
          <w:ilvl w:val="1"/>
          <w:numId w:val="8"/>
        </w:numPr>
        <w:tabs>
          <w:tab w:val="left" w:pos="1238"/>
        </w:tabs>
        <w:spacing w:line="240" w:lineRule="auto"/>
        <w:ind w:right="141" w:firstLine="566"/>
        <w:jc w:val="both"/>
      </w:pPr>
      <w:bookmarkStart w:id="12" w:name="_TOC_250011"/>
      <w:bookmarkEnd w:id="12"/>
      <w:r>
        <w:t>Ограничения централизованных систем: контроль пациента и фрагментированность медицинских данных</w:t>
      </w:r>
    </w:p>
    <w:p w:rsidR="004F5BF9" w:rsidRDefault="009369A1">
      <w:pPr>
        <w:pStyle w:val="a3"/>
        <w:ind w:right="136" w:firstLine="566"/>
      </w:pPr>
      <w:r>
        <w:t>В централизованных системах ЭМК пациент, как правило, имеет ограниченные</w:t>
      </w:r>
      <w:r>
        <w:rPr>
          <w:spacing w:val="-12"/>
        </w:rPr>
        <w:t xml:space="preserve"> </w:t>
      </w:r>
      <w:r>
        <w:t>возможности</w:t>
      </w:r>
      <w:r>
        <w:rPr>
          <w:spacing w:val="-11"/>
        </w:rPr>
        <w:t xml:space="preserve"> </w:t>
      </w:r>
      <w:r>
        <w:t>управления</w:t>
      </w:r>
      <w:r>
        <w:rPr>
          <w:spacing w:val="-11"/>
        </w:rPr>
        <w:t xml:space="preserve"> </w:t>
      </w:r>
      <w:r>
        <w:t>собственными</w:t>
      </w:r>
      <w:r>
        <w:rPr>
          <w:spacing w:val="-11"/>
        </w:rPr>
        <w:t xml:space="preserve"> </w:t>
      </w:r>
      <w:r>
        <w:t>медицинскими</w:t>
      </w:r>
      <w:r>
        <w:rPr>
          <w:spacing w:val="-11"/>
        </w:rPr>
        <w:t xml:space="preserve"> </w:t>
      </w:r>
      <w:r>
        <w:t>данными. В большинстве случаев он не может отзывать ранее предоставленные разрешения, гибко задавать параметры доступа к чувствительной информации или контролировать перечень лиц, имеющих право просматривать его записи. Такой дефицит управления усиливает риски несанкционированного доступа и нарушений</w:t>
      </w:r>
      <w:r>
        <w:rPr>
          <w:spacing w:val="-18"/>
        </w:rPr>
        <w:t xml:space="preserve"> </w:t>
      </w:r>
      <w:r>
        <w:t>конфиденциальности.</w:t>
      </w:r>
      <w:r>
        <w:rPr>
          <w:spacing w:val="-17"/>
        </w:rPr>
        <w:t xml:space="preserve"> </w:t>
      </w:r>
      <w:r>
        <w:t>Согласно</w:t>
      </w:r>
      <w:r>
        <w:rPr>
          <w:spacing w:val="-18"/>
        </w:rPr>
        <w:t xml:space="preserve"> </w:t>
      </w:r>
      <w:r>
        <w:t>данным</w:t>
      </w:r>
      <w:r>
        <w:rPr>
          <w:spacing w:val="-18"/>
        </w:rPr>
        <w:t xml:space="preserve"> </w:t>
      </w:r>
      <w:r>
        <w:t>Американской</w:t>
      </w:r>
      <w:r>
        <w:rPr>
          <w:spacing w:val="-17"/>
        </w:rPr>
        <w:t xml:space="preserve"> </w:t>
      </w:r>
      <w:r>
        <w:t>медицинской</w:t>
      </w:r>
    </w:p>
    <w:p w:rsidR="004F5BF9" w:rsidRDefault="004F5BF9">
      <w:pPr>
        <w:pStyle w:val="a3"/>
        <w:sectPr w:rsidR="004F5BF9">
          <w:pgSz w:w="11910" w:h="16840"/>
          <w:pgMar w:top="940" w:right="425" w:bottom="1160" w:left="1559" w:header="0" w:footer="968" w:gutter="0"/>
          <w:cols w:space="720"/>
        </w:sectPr>
      </w:pPr>
    </w:p>
    <w:p w:rsidR="004F5BF9" w:rsidRDefault="009369A1">
      <w:pPr>
        <w:pStyle w:val="a3"/>
        <w:spacing w:before="61"/>
        <w:ind w:right="139"/>
      </w:pPr>
      <w:r>
        <w:t>ассоциации,</w:t>
      </w:r>
      <w:r>
        <w:rPr>
          <w:spacing w:val="-18"/>
        </w:rPr>
        <w:t xml:space="preserve"> </w:t>
      </w:r>
      <w:r>
        <w:t>92%</w:t>
      </w:r>
      <w:r>
        <w:rPr>
          <w:spacing w:val="-17"/>
        </w:rPr>
        <w:t xml:space="preserve"> </w:t>
      </w:r>
      <w:r>
        <w:t>пациентов</w:t>
      </w:r>
      <w:r>
        <w:rPr>
          <w:spacing w:val="-18"/>
        </w:rPr>
        <w:t xml:space="preserve"> </w:t>
      </w:r>
      <w:r>
        <w:t>считают</w:t>
      </w:r>
      <w:r>
        <w:rPr>
          <w:spacing w:val="-17"/>
        </w:rPr>
        <w:t xml:space="preserve"> </w:t>
      </w:r>
      <w:r>
        <w:t>защиту</w:t>
      </w:r>
      <w:r>
        <w:rPr>
          <w:spacing w:val="-18"/>
        </w:rPr>
        <w:t xml:space="preserve"> </w:t>
      </w:r>
      <w:r>
        <w:t>приватности</w:t>
      </w:r>
      <w:r>
        <w:rPr>
          <w:spacing w:val="-17"/>
        </w:rPr>
        <w:t xml:space="preserve"> </w:t>
      </w:r>
      <w:r>
        <w:t>базовым</w:t>
      </w:r>
      <w:r>
        <w:rPr>
          <w:spacing w:val="-18"/>
        </w:rPr>
        <w:t xml:space="preserve"> </w:t>
      </w:r>
      <w:r>
        <w:t>правом,</w:t>
      </w:r>
      <w:r>
        <w:rPr>
          <w:spacing w:val="-17"/>
        </w:rPr>
        <w:t xml:space="preserve"> </w:t>
      </w:r>
      <w:r>
        <w:t>а</w:t>
      </w:r>
      <w:r>
        <w:rPr>
          <w:spacing w:val="-18"/>
        </w:rPr>
        <w:t xml:space="preserve"> </w:t>
      </w:r>
      <w:r>
        <w:t>80% выражают</w:t>
      </w:r>
      <w:r>
        <w:rPr>
          <w:spacing w:val="-10"/>
        </w:rPr>
        <w:t xml:space="preserve"> </w:t>
      </w:r>
      <w:r>
        <w:t>потребность</w:t>
      </w:r>
      <w:r>
        <w:rPr>
          <w:spacing w:val="-11"/>
        </w:rPr>
        <w:t xml:space="preserve"> </w:t>
      </w:r>
      <w:r>
        <w:t>в</w:t>
      </w:r>
      <w:r>
        <w:rPr>
          <w:spacing w:val="-10"/>
        </w:rPr>
        <w:t xml:space="preserve"> </w:t>
      </w:r>
      <w:r>
        <w:t>самостоятельном</w:t>
      </w:r>
      <w:r>
        <w:rPr>
          <w:spacing w:val="-10"/>
        </w:rPr>
        <w:t xml:space="preserve"> </w:t>
      </w:r>
      <w:r>
        <w:t>управлении</w:t>
      </w:r>
      <w:r>
        <w:rPr>
          <w:spacing w:val="-12"/>
        </w:rPr>
        <w:t xml:space="preserve"> </w:t>
      </w:r>
      <w:r>
        <w:t>передачей</w:t>
      </w:r>
      <w:r>
        <w:rPr>
          <w:spacing w:val="-9"/>
        </w:rPr>
        <w:t xml:space="preserve"> </w:t>
      </w:r>
      <w:r>
        <w:t>своих</w:t>
      </w:r>
      <w:r>
        <w:rPr>
          <w:spacing w:val="-9"/>
        </w:rPr>
        <w:t xml:space="preserve"> </w:t>
      </w:r>
      <w:r>
        <w:t>данных, что подчеркивает растущий запрос на пациент-ориентированные механизмы согласия [48].</w:t>
      </w:r>
    </w:p>
    <w:p w:rsidR="004F5BF9" w:rsidRDefault="009369A1">
      <w:pPr>
        <w:pStyle w:val="a3"/>
        <w:spacing w:before="2"/>
        <w:ind w:right="137" w:firstLine="566"/>
      </w:pPr>
      <w:r>
        <w:t>Проблема усугубляется тем, что фактический контроль над данными сосредоточен у медицинских организаций и технологических провайдеров. Пациент зачастую исключен из принятия решений о том, как используется его информация. В отличие от традиционных архитектур, блокчейн предоставляет пациенту самостоятельно управлять согласием, определять условия доступа и отслеживать все операции, связанные с его данными. Это снижает вероятность несанкционированного использования информации и реализует принцип реального, а не формального, контроля со стороны пользователя.</w:t>
      </w:r>
    </w:p>
    <w:p w:rsidR="004F5BF9" w:rsidRDefault="009369A1">
      <w:pPr>
        <w:pStyle w:val="a3"/>
        <w:ind w:right="138" w:firstLine="566"/>
      </w:pPr>
      <w:r>
        <w:t>Ограничения</w:t>
      </w:r>
      <w:r>
        <w:rPr>
          <w:spacing w:val="-1"/>
        </w:rPr>
        <w:t xml:space="preserve"> </w:t>
      </w:r>
      <w:r>
        <w:t>централизованных архитектур также</w:t>
      </w:r>
      <w:r>
        <w:rPr>
          <w:spacing w:val="-1"/>
        </w:rPr>
        <w:t xml:space="preserve"> </w:t>
      </w:r>
      <w:r>
        <w:t>проявляются в системах прослеживаемости лекарственных средств, которые опираются на многоуровневые цепочки поставок и разрозненные базы данных. На каждом этапе — от производителя до конечного потребителя — информация фиксируется</w:t>
      </w:r>
      <w:r>
        <w:rPr>
          <w:spacing w:val="-11"/>
        </w:rPr>
        <w:t xml:space="preserve"> </w:t>
      </w:r>
      <w:r>
        <w:t>в</w:t>
      </w:r>
      <w:r>
        <w:rPr>
          <w:spacing w:val="-14"/>
        </w:rPr>
        <w:t xml:space="preserve"> </w:t>
      </w:r>
      <w:r>
        <w:t>отдельных</w:t>
      </w:r>
      <w:r>
        <w:rPr>
          <w:spacing w:val="-10"/>
        </w:rPr>
        <w:t xml:space="preserve"> </w:t>
      </w:r>
      <w:r>
        <w:t>системах</w:t>
      </w:r>
      <w:r>
        <w:rPr>
          <w:spacing w:val="-10"/>
        </w:rPr>
        <w:t xml:space="preserve"> </w:t>
      </w:r>
      <w:r>
        <w:t>учета,</w:t>
      </w:r>
      <w:r>
        <w:rPr>
          <w:spacing w:val="-11"/>
        </w:rPr>
        <w:t xml:space="preserve"> </w:t>
      </w:r>
      <w:r>
        <w:t>что</w:t>
      </w:r>
      <w:r>
        <w:rPr>
          <w:spacing w:val="-10"/>
        </w:rPr>
        <w:t xml:space="preserve"> </w:t>
      </w:r>
      <w:r>
        <w:t>приводит</w:t>
      </w:r>
      <w:r>
        <w:rPr>
          <w:spacing w:val="-14"/>
        </w:rPr>
        <w:t xml:space="preserve"> </w:t>
      </w:r>
      <w:r>
        <w:t>к</w:t>
      </w:r>
      <w:r>
        <w:rPr>
          <w:spacing w:val="-11"/>
        </w:rPr>
        <w:t xml:space="preserve"> </w:t>
      </w:r>
      <w:r>
        <w:t>фрагментации</w:t>
      </w:r>
      <w:r>
        <w:rPr>
          <w:spacing w:val="-13"/>
        </w:rPr>
        <w:t xml:space="preserve"> </w:t>
      </w:r>
      <w:r>
        <w:t>данных, отсутствию сквозной прозрачности и невозможности достоверно отследить движение препаратов [49]. Несмотря на наличие механизмов контроля условий хранения и транспортировки, эффективность мониторинга снижает несогласованность информационных потоков, отсутствие единого доверенного источника данных и зависимость от бумажных процедур [50].</w:t>
      </w:r>
    </w:p>
    <w:p w:rsidR="004F5BF9" w:rsidRDefault="009369A1">
      <w:pPr>
        <w:pStyle w:val="a3"/>
        <w:spacing w:before="1"/>
        <w:ind w:right="140" w:firstLine="566"/>
      </w:pPr>
      <w:r>
        <w:t>Недостаточная прозрачность и разрывы в цепочке поставок повышают вероятность</w:t>
      </w:r>
      <w:r>
        <w:rPr>
          <w:spacing w:val="-18"/>
        </w:rPr>
        <w:t xml:space="preserve"> </w:t>
      </w:r>
      <w:r>
        <w:t>попадания</w:t>
      </w:r>
      <w:r>
        <w:rPr>
          <w:spacing w:val="-17"/>
        </w:rPr>
        <w:t xml:space="preserve"> </w:t>
      </w:r>
      <w:r>
        <w:t>на</w:t>
      </w:r>
      <w:r>
        <w:rPr>
          <w:spacing w:val="-18"/>
        </w:rPr>
        <w:t xml:space="preserve"> </w:t>
      </w:r>
      <w:r>
        <w:t>рынок</w:t>
      </w:r>
      <w:r>
        <w:rPr>
          <w:spacing w:val="-17"/>
        </w:rPr>
        <w:t xml:space="preserve"> </w:t>
      </w:r>
      <w:r>
        <w:t>контрафактной</w:t>
      </w:r>
      <w:r>
        <w:rPr>
          <w:spacing w:val="-18"/>
        </w:rPr>
        <w:t xml:space="preserve"> </w:t>
      </w:r>
      <w:r>
        <w:t>или</w:t>
      </w:r>
      <w:r>
        <w:rPr>
          <w:spacing w:val="-17"/>
        </w:rPr>
        <w:t xml:space="preserve"> </w:t>
      </w:r>
      <w:r>
        <w:t>некачественной</w:t>
      </w:r>
      <w:r>
        <w:rPr>
          <w:spacing w:val="-18"/>
        </w:rPr>
        <w:t xml:space="preserve"> </w:t>
      </w:r>
      <w:r>
        <w:t>продукции. Резонансные случаи поддельных вакцин против COVID-19 в Индии и странах Южной Африки, где были выявлены тысячи единиц фальсифицированных препаратов,</w:t>
      </w:r>
      <w:r>
        <w:rPr>
          <w:spacing w:val="42"/>
        </w:rPr>
        <w:t xml:space="preserve"> </w:t>
      </w:r>
      <w:r>
        <w:t>демонстрируют</w:t>
      </w:r>
      <w:r>
        <w:rPr>
          <w:spacing w:val="43"/>
        </w:rPr>
        <w:t xml:space="preserve"> </w:t>
      </w:r>
      <w:r>
        <w:t>уязвимость</w:t>
      </w:r>
      <w:r>
        <w:rPr>
          <w:spacing w:val="43"/>
        </w:rPr>
        <w:t xml:space="preserve"> </w:t>
      </w:r>
      <w:r>
        <w:t>существующих</w:t>
      </w:r>
      <w:r>
        <w:rPr>
          <w:spacing w:val="44"/>
        </w:rPr>
        <w:t xml:space="preserve"> </w:t>
      </w:r>
      <w:r>
        <w:t>механизмов</w:t>
      </w:r>
      <w:r>
        <w:rPr>
          <w:spacing w:val="44"/>
        </w:rPr>
        <w:t xml:space="preserve"> </w:t>
      </w:r>
      <w:r>
        <w:rPr>
          <w:spacing w:val="-2"/>
        </w:rPr>
        <w:t>контроля</w:t>
      </w:r>
    </w:p>
    <w:p w:rsidR="004F5BF9" w:rsidRDefault="009369A1">
      <w:pPr>
        <w:pStyle w:val="a3"/>
        <w:spacing w:before="1"/>
        <w:ind w:right="148"/>
      </w:pPr>
      <w:r>
        <w:t>[49] [51]. По данным Всемирной организации здравоохранения, до 10% препаратов на глобальном рынке могут быть поддельными, особенно в странах с недостаточно развитой системой прослеживаемости [52].</w:t>
      </w:r>
    </w:p>
    <w:p w:rsidR="004F5BF9" w:rsidRDefault="009369A1">
      <w:pPr>
        <w:pStyle w:val="a3"/>
        <w:ind w:right="141" w:firstLine="566"/>
      </w:pPr>
      <w:r>
        <w:t>Эти примеры показывают, что централизованные модели не обеспечивают непрерывность данных, их неизменяемость и гарантированную достоверность. Отсутствие сквозного мониторинга в реальном времени затрудняет установление</w:t>
      </w:r>
      <w:r>
        <w:rPr>
          <w:spacing w:val="-17"/>
        </w:rPr>
        <w:t xml:space="preserve"> </w:t>
      </w:r>
      <w:r>
        <w:t>происхождения</w:t>
      </w:r>
      <w:r>
        <w:rPr>
          <w:spacing w:val="-16"/>
        </w:rPr>
        <w:t xml:space="preserve"> </w:t>
      </w:r>
      <w:r>
        <w:t>лекарственных</w:t>
      </w:r>
      <w:r>
        <w:rPr>
          <w:spacing w:val="-16"/>
        </w:rPr>
        <w:t xml:space="preserve"> </w:t>
      </w:r>
      <w:r>
        <w:t>средств,</w:t>
      </w:r>
      <w:r>
        <w:rPr>
          <w:spacing w:val="-18"/>
        </w:rPr>
        <w:t xml:space="preserve"> </w:t>
      </w:r>
      <w:r>
        <w:t>что</w:t>
      </w:r>
      <w:r>
        <w:rPr>
          <w:spacing w:val="-16"/>
        </w:rPr>
        <w:t xml:space="preserve"> </w:t>
      </w:r>
      <w:r>
        <w:t>критически</w:t>
      </w:r>
      <w:r>
        <w:rPr>
          <w:spacing w:val="-16"/>
        </w:rPr>
        <w:t xml:space="preserve"> </w:t>
      </w:r>
      <w:r>
        <w:t>важно</w:t>
      </w:r>
      <w:r>
        <w:rPr>
          <w:spacing w:val="-16"/>
        </w:rPr>
        <w:t xml:space="preserve"> </w:t>
      </w:r>
      <w:r>
        <w:t>при расследовании инцидентов, нарушении логистики или проведении отзывов продукции [53].</w:t>
      </w:r>
    </w:p>
    <w:p w:rsidR="004F5BF9" w:rsidRDefault="009369A1">
      <w:pPr>
        <w:pStyle w:val="2"/>
        <w:numPr>
          <w:ilvl w:val="1"/>
          <w:numId w:val="8"/>
        </w:numPr>
        <w:tabs>
          <w:tab w:val="left" w:pos="1130"/>
        </w:tabs>
        <w:spacing w:before="321" w:line="240" w:lineRule="auto"/>
        <w:ind w:left="709" w:right="2160" w:firstLine="0"/>
        <w:jc w:val="both"/>
      </w:pPr>
      <w:r>
        <w:t>Уязвимости</w:t>
      </w:r>
      <w:r>
        <w:rPr>
          <w:spacing w:val="-10"/>
        </w:rPr>
        <w:t xml:space="preserve"> </w:t>
      </w:r>
      <w:r>
        <w:t>безопасности</w:t>
      </w:r>
      <w:r>
        <w:rPr>
          <w:spacing w:val="-10"/>
        </w:rPr>
        <w:t xml:space="preserve"> </w:t>
      </w:r>
      <w:r>
        <w:t>в</w:t>
      </w:r>
      <w:r>
        <w:rPr>
          <w:spacing w:val="-10"/>
        </w:rPr>
        <w:t xml:space="preserve"> </w:t>
      </w:r>
      <w:r>
        <w:t>научных</w:t>
      </w:r>
      <w:r>
        <w:rPr>
          <w:spacing w:val="-8"/>
        </w:rPr>
        <w:t xml:space="preserve"> </w:t>
      </w:r>
      <w:r>
        <w:t>исследованиях Искажение данных</w:t>
      </w:r>
    </w:p>
    <w:p w:rsidR="004F5BF9" w:rsidRDefault="009369A1">
      <w:pPr>
        <w:pStyle w:val="a3"/>
        <w:ind w:right="141" w:firstLine="566"/>
      </w:pPr>
      <w:r>
        <w:t>Искажение данных в клинических исследованиях является одной из наиболее серьезных угроз для достоверности медицинских результатов. Манипуляции с показателями, выборочное исключение наблюдений или целенаправленное изменение исходной информации подрывают валидность исследований, нарушают регуляторные требования и создают риски для безопасности</w:t>
      </w:r>
      <w:r>
        <w:rPr>
          <w:spacing w:val="65"/>
        </w:rPr>
        <w:t xml:space="preserve">  </w:t>
      </w:r>
      <w:r>
        <w:t>пациентов</w:t>
      </w:r>
      <w:r>
        <w:rPr>
          <w:spacing w:val="67"/>
        </w:rPr>
        <w:t xml:space="preserve">  </w:t>
      </w:r>
      <w:r>
        <w:t>[54].</w:t>
      </w:r>
      <w:r>
        <w:rPr>
          <w:spacing w:val="66"/>
        </w:rPr>
        <w:t xml:space="preserve">  </w:t>
      </w:r>
      <w:r>
        <w:t>Подобные</w:t>
      </w:r>
      <w:r>
        <w:rPr>
          <w:spacing w:val="66"/>
        </w:rPr>
        <w:t xml:space="preserve">  </w:t>
      </w:r>
      <w:r>
        <w:t>нарушения</w:t>
      </w:r>
      <w:r>
        <w:rPr>
          <w:spacing w:val="66"/>
        </w:rPr>
        <w:t xml:space="preserve">  </w:t>
      </w:r>
      <w:r>
        <w:t>искажают</w:t>
      </w:r>
      <w:r>
        <w:rPr>
          <w:spacing w:val="65"/>
        </w:rPr>
        <w:t xml:space="preserve">  </w:t>
      </w:r>
      <w:r>
        <w:rPr>
          <w:spacing w:val="-2"/>
        </w:rPr>
        <w:t>оценку</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line="242" w:lineRule="auto"/>
        <w:ind w:right="148"/>
      </w:pPr>
      <w:r>
        <w:t>эффективности и безопасности медицинских технологий и могут влиять на принятие решений.</w:t>
      </w:r>
    </w:p>
    <w:p w:rsidR="004F5BF9" w:rsidRDefault="009369A1">
      <w:pPr>
        <w:pStyle w:val="a3"/>
        <w:ind w:right="139" w:firstLine="566"/>
      </w:pPr>
      <w:r>
        <w:t>Характерным примером является инцидент, связанный с деятельностью GlaxoSmithKline (GSK) в Китае в 2013 году, когда расследование выявило систематические нарушения процедур лабораторных испытаний онкологических</w:t>
      </w:r>
      <w:r>
        <w:rPr>
          <w:spacing w:val="-16"/>
        </w:rPr>
        <w:t xml:space="preserve"> </w:t>
      </w:r>
      <w:r>
        <w:t>препаратов,</w:t>
      </w:r>
      <w:r>
        <w:rPr>
          <w:spacing w:val="-17"/>
        </w:rPr>
        <w:t xml:space="preserve"> </w:t>
      </w:r>
      <w:r>
        <w:t>включая</w:t>
      </w:r>
      <w:r>
        <w:rPr>
          <w:spacing w:val="-15"/>
        </w:rPr>
        <w:t xml:space="preserve"> </w:t>
      </w:r>
      <w:r>
        <w:t>намеренное</w:t>
      </w:r>
      <w:r>
        <w:rPr>
          <w:spacing w:val="-16"/>
        </w:rPr>
        <w:t xml:space="preserve"> </w:t>
      </w:r>
      <w:r>
        <w:t>изменение</w:t>
      </w:r>
      <w:r>
        <w:rPr>
          <w:spacing w:val="-18"/>
        </w:rPr>
        <w:t xml:space="preserve"> </w:t>
      </w:r>
      <w:r>
        <w:t>и</w:t>
      </w:r>
      <w:r>
        <w:rPr>
          <w:spacing w:val="-15"/>
        </w:rPr>
        <w:t xml:space="preserve"> </w:t>
      </w:r>
      <w:r>
        <w:t>удаление</w:t>
      </w:r>
      <w:r>
        <w:rPr>
          <w:spacing w:val="-18"/>
        </w:rPr>
        <w:t xml:space="preserve"> </w:t>
      </w:r>
      <w:r>
        <w:t>данных. Эти действия привели к недостоверным выводам о терапевтической эффективности препаратов и продемонстрировали уязвимость существующих механизмов контроля качества [55].</w:t>
      </w:r>
    </w:p>
    <w:p w:rsidR="004F5BF9" w:rsidRDefault="009369A1">
      <w:pPr>
        <w:pStyle w:val="a3"/>
        <w:ind w:right="143" w:firstLine="566"/>
      </w:pPr>
      <w:r>
        <w:t>Ситуация</w:t>
      </w:r>
      <w:r>
        <w:rPr>
          <w:spacing w:val="-9"/>
        </w:rPr>
        <w:t xml:space="preserve"> </w:t>
      </w:r>
      <w:r>
        <w:t>вокруг</w:t>
      </w:r>
      <w:r>
        <w:rPr>
          <w:spacing w:val="-11"/>
        </w:rPr>
        <w:t xml:space="preserve"> </w:t>
      </w:r>
      <w:r>
        <w:t>GSK</w:t>
      </w:r>
      <w:r>
        <w:rPr>
          <w:spacing w:val="-11"/>
        </w:rPr>
        <w:t xml:space="preserve"> </w:t>
      </w:r>
      <w:r>
        <w:t>подчеркнула</w:t>
      </w:r>
      <w:r>
        <w:rPr>
          <w:spacing w:val="-9"/>
        </w:rPr>
        <w:t xml:space="preserve"> </w:t>
      </w:r>
      <w:r>
        <w:t>необходимость</w:t>
      </w:r>
      <w:r>
        <w:rPr>
          <w:spacing w:val="-11"/>
        </w:rPr>
        <w:t xml:space="preserve"> </w:t>
      </w:r>
      <w:r>
        <w:t>усиления</w:t>
      </w:r>
      <w:r>
        <w:rPr>
          <w:spacing w:val="-11"/>
        </w:rPr>
        <w:t xml:space="preserve"> </w:t>
      </w:r>
      <w:r>
        <w:t>прозрачности, воспроизводимости и независимого аудита в клинических исследованиях, поскольку подобные нарушения подрывают доверие медицинского сообщества и регуляторов к медицинским данным.</w:t>
      </w:r>
    </w:p>
    <w:p w:rsidR="004F5BF9" w:rsidRDefault="009369A1">
      <w:pPr>
        <w:pStyle w:val="2"/>
        <w:spacing w:line="321" w:lineRule="exact"/>
      </w:pPr>
      <w:r>
        <w:t>Управление</w:t>
      </w:r>
      <w:r>
        <w:rPr>
          <w:spacing w:val="-11"/>
        </w:rPr>
        <w:t xml:space="preserve"> </w:t>
      </w:r>
      <w:r>
        <w:t>информированным</w:t>
      </w:r>
      <w:r>
        <w:rPr>
          <w:spacing w:val="-9"/>
        </w:rPr>
        <w:t xml:space="preserve"> </w:t>
      </w:r>
      <w:r>
        <w:t>согласием</w:t>
      </w:r>
      <w:r>
        <w:rPr>
          <w:spacing w:val="-8"/>
        </w:rPr>
        <w:t xml:space="preserve"> </w:t>
      </w:r>
      <w:r>
        <w:rPr>
          <w:spacing w:val="-2"/>
        </w:rPr>
        <w:t>пациентов</w:t>
      </w:r>
    </w:p>
    <w:p w:rsidR="004F5BF9" w:rsidRDefault="009369A1">
      <w:pPr>
        <w:pStyle w:val="a3"/>
        <w:ind w:right="136" w:firstLine="566"/>
      </w:pPr>
      <w:r>
        <w:t>Процессы управления информированным согласием во многих медицинских исследованиях остаются недостаточно эффективными. Во многих случаях</w:t>
      </w:r>
      <w:r>
        <w:rPr>
          <w:spacing w:val="-15"/>
        </w:rPr>
        <w:t xml:space="preserve"> </w:t>
      </w:r>
      <w:r>
        <w:t>они</w:t>
      </w:r>
      <w:r>
        <w:rPr>
          <w:spacing w:val="-13"/>
        </w:rPr>
        <w:t xml:space="preserve"> </w:t>
      </w:r>
      <w:r>
        <w:t>основаны</w:t>
      </w:r>
      <w:r>
        <w:rPr>
          <w:spacing w:val="-13"/>
        </w:rPr>
        <w:t xml:space="preserve"> </w:t>
      </w:r>
      <w:r>
        <w:t>на</w:t>
      </w:r>
      <w:r>
        <w:rPr>
          <w:spacing w:val="-13"/>
        </w:rPr>
        <w:t xml:space="preserve"> </w:t>
      </w:r>
      <w:r>
        <w:t>бумажных</w:t>
      </w:r>
      <w:r>
        <w:rPr>
          <w:spacing w:val="-15"/>
        </w:rPr>
        <w:t xml:space="preserve"> </w:t>
      </w:r>
      <w:r>
        <w:t>документах,</w:t>
      </w:r>
      <w:r>
        <w:rPr>
          <w:spacing w:val="-14"/>
        </w:rPr>
        <w:t xml:space="preserve"> </w:t>
      </w:r>
      <w:r>
        <w:t>которые</w:t>
      </w:r>
      <w:r>
        <w:rPr>
          <w:spacing w:val="-16"/>
        </w:rPr>
        <w:t xml:space="preserve"> </w:t>
      </w:r>
      <w:r>
        <w:t>подвержены</w:t>
      </w:r>
      <w:r>
        <w:rPr>
          <w:spacing w:val="-13"/>
        </w:rPr>
        <w:t xml:space="preserve"> </w:t>
      </w:r>
      <w:r>
        <w:t>ошибкам, утрате и расхождению версий, что создает значительные юридические и этические риски. Такой подход снижает прозрачность процедур и может ослаблять доверие участников. Нередко пациенты не получают полной информации о целях, условиях и сроках использования их данных, рисках или возможности</w:t>
      </w:r>
      <w:r>
        <w:rPr>
          <w:spacing w:val="-14"/>
        </w:rPr>
        <w:t xml:space="preserve"> </w:t>
      </w:r>
      <w:r>
        <w:t>отзыва</w:t>
      </w:r>
      <w:r>
        <w:rPr>
          <w:spacing w:val="-13"/>
        </w:rPr>
        <w:t xml:space="preserve"> </w:t>
      </w:r>
      <w:r>
        <w:t>согласия.</w:t>
      </w:r>
      <w:r>
        <w:rPr>
          <w:spacing w:val="-17"/>
        </w:rPr>
        <w:t xml:space="preserve"> </w:t>
      </w:r>
      <w:r>
        <w:t>Отсутствие</w:t>
      </w:r>
      <w:r>
        <w:rPr>
          <w:spacing w:val="-17"/>
        </w:rPr>
        <w:t xml:space="preserve"> </w:t>
      </w:r>
      <w:r>
        <w:t>удобных</w:t>
      </w:r>
      <w:r>
        <w:rPr>
          <w:spacing w:val="-16"/>
        </w:rPr>
        <w:t xml:space="preserve"> </w:t>
      </w:r>
      <w:r>
        <w:t>механизмов</w:t>
      </w:r>
      <w:r>
        <w:rPr>
          <w:spacing w:val="-15"/>
        </w:rPr>
        <w:t xml:space="preserve"> </w:t>
      </w:r>
      <w:r>
        <w:t>контроля</w:t>
      </w:r>
      <w:r>
        <w:rPr>
          <w:spacing w:val="-16"/>
        </w:rPr>
        <w:t xml:space="preserve"> </w:t>
      </w:r>
      <w:r>
        <w:t>делает процесс согласия формальным и не всегда соответствующим современным этическим стандартам [56].</w:t>
      </w:r>
    </w:p>
    <w:p w:rsidR="004F5BF9" w:rsidRDefault="009369A1">
      <w:pPr>
        <w:pStyle w:val="2"/>
        <w:spacing w:line="321" w:lineRule="exact"/>
      </w:pPr>
      <w:r>
        <w:t>Обмен</w:t>
      </w:r>
      <w:r>
        <w:rPr>
          <w:spacing w:val="-5"/>
        </w:rPr>
        <w:t xml:space="preserve"> </w:t>
      </w:r>
      <w:r>
        <w:rPr>
          <w:spacing w:val="-2"/>
        </w:rPr>
        <w:t>данными</w:t>
      </w:r>
    </w:p>
    <w:p w:rsidR="004F5BF9" w:rsidRDefault="009369A1">
      <w:pPr>
        <w:pStyle w:val="a3"/>
        <w:ind w:right="139" w:firstLine="566"/>
      </w:pPr>
      <w:r>
        <w:t>При отсутствии надежных протоколов защиты обмен медицинскими данными между исследователями создает значительные риски раскрытия конфиденциальной информации. Утечки особенно критичны для чувствительных данных, циркулирующих через цифровые платформы или передаваемых между клиническими специалистами [57].</w:t>
      </w:r>
    </w:p>
    <w:p w:rsidR="004F5BF9" w:rsidRDefault="009369A1">
      <w:pPr>
        <w:pStyle w:val="a3"/>
        <w:ind w:right="136" w:firstLine="566"/>
        <w:rPr>
          <w:b/>
        </w:rPr>
      </w:pPr>
      <w:r>
        <w:t>Инцидент, связанный с критикой в адрес GSK за недостаточную прозрачность</w:t>
      </w:r>
      <w:r>
        <w:rPr>
          <w:spacing w:val="-15"/>
        </w:rPr>
        <w:t xml:space="preserve"> </w:t>
      </w:r>
      <w:r>
        <w:t>и</w:t>
      </w:r>
      <w:r>
        <w:rPr>
          <w:spacing w:val="-11"/>
        </w:rPr>
        <w:t xml:space="preserve"> </w:t>
      </w:r>
      <w:r>
        <w:t>нарушения</w:t>
      </w:r>
      <w:r>
        <w:rPr>
          <w:spacing w:val="-11"/>
        </w:rPr>
        <w:t xml:space="preserve"> </w:t>
      </w:r>
      <w:r>
        <w:t>этических</w:t>
      </w:r>
      <w:r>
        <w:rPr>
          <w:spacing w:val="-10"/>
        </w:rPr>
        <w:t xml:space="preserve"> </w:t>
      </w:r>
      <w:r>
        <w:t>норм,</w:t>
      </w:r>
      <w:r>
        <w:rPr>
          <w:spacing w:val="-12"/>
        </w:rPr>
        <w:t xml:space="preserve"> </w:t>
      </w:r>
      <w:r>
        <w:t>показал</w:t>
      </w:r>
      <w:r>
        <w:rPr>
          <w:spacing w:val="-12"/>
        </w:rPr>
        <w:t xml:space="preserve"> </w:t>
      </w:r>
      <w:r>
        <w:t>важность</w:t>
      </w:r>
      <w:r>
        <w:rPr>
          <w:spacing w:val="-12"/>
        </w:rPr>
        <w:t xml:space="preserve"> </w:t>
      </w:r>
      <w:r>
        <w:t>строгого</w:t>
      </w:r>
      <w:r>
        <w:rPr>
          <w:spacing w:val="-10"/>
        </w:rPr>
        <w:t xml:space="preserve"> </w:t>
      </w:r>
      <w:r>
        <w:t>контроля процессов обмена данными и соблюдения международных стандартов [58]. Подобные случаи могут привести к принятию неверных терапевтических решений и подрывают доверие к результатам исследований</w:t>
      </w:r>
      <w:r>
        <w:rPr>
          <w:b/>
        </w:rPr>
        <w:t>.</w:t>
      </w:r>
    </w:p>
    <w:p w:rsidR="004F5BF9" w:rsidRDefault="009369A1">
      <w:pPr>
        <w:pStyle w:val="2"/>
        <w:numPr>
          <w:ilvl w:val="1"/>
          <w:numId w:val="8"/>
        </w:numPr>
        <w:tabs>
          <w:tab w:val="left" w:pos="1128"/>
        </w:tabs>
        <w:spacing w:before="321" w:line="240" w:lineRule="auto"/>
        <w:ind w:left="709" w:right="2396" w:firstLine="0"/>
        <w:jc w:val="both"/>
      </w:pPr>
      <w:r>
        <w:t>Распределенные</w:t>
      </w:r>
      <w:r>
        <w:rPr>
          <w:spacing w:val="-8"/>
        </w:rPr>
        <w:t xml:space="preserve"> </w:t>
      </w:r>
      <w:r>
        <w:t>реестры</w:t>
      </w:r>
      <w:r>
        <w:rPr>
          <w:spacing w:val="-9"/>
        </w:rPr>
        <w:t xml:space="preserve"> </w:t>
      </w:r>
      <w:r>
        <w:t>в</w:t>
      </w:r>
      <w:r>
        <w:rPr>
          <w:spacing w:val="-9"/>
        </w:rPr>
        <w:t xml:space="preserve"> </w:t>
      </w:r>
      <w:r>
        <w:t>медицинских</w:t>
      </w:r>
      <w:r>
        <w:rPr>
          <w:spacing w:val="-7"/>
        </w:rPr>
        <w:t xml:space="preserve"> </w:t>
      </w:r>
      <w:r>
        <w:t>системах Технический обзор технологии блокчейн</w:t>
      </w:r>
    </w:p>
    <w:p w:rsidR="004F5BF9" w:rsidRDefault="009369A1">
      <w:pPr>
        <w:pStyle w:val="a3"/>
        <w:ind w:right="136" w:firstLine="566"/>
      </w:pPr>
      <w:r>
        <w:t>Блокчейн представляет собой децентрализованную технологию хранения данных, при которой информация распределяется между множеством взаимосвязанных узлов сети, а не концентрируется в одной точке. Благодаря такой архитектуре система устойчива к мошенничеству, скрытому редактированию и внутренним злоупотреблениям, а данные остаются прозрачными, прослеживаемыми и неизменяемыми. Основу блокчейна формируют блоки, криптографические хеши, механизмы защиты и процедуры</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40"/>
      </w:pPr>
      <w:r>
        <w:t>консенсуса.</w:t>
      </w:r>
      <w:r>
        <w:rPr>
          <w:spacing w:val="-18"/>
        </w:rPr>
        <w:t xml:space="preserve"> </w:t>
      </w:r>
      <w:r>
        <w:t>Каждый</w:t>
      </w:r>
      <w:r>
        <w:rPr>
          <w:spacing w:val="-17"/>
        </w:rPr>
        <w:t xml:space="preserve"> </w:t>
      </w:r>
      <w:r>
        <w:t>блок</w:t>
      </w:r>
      <w:r>
        <w:rPr>
          <w:spacing w:val="-18"/>
        </w:rPr>
        <w:t xml:space="preserve"> </w:t>
      </w:r>
      <w:r>
        <w:t>содержит</w:t>
      </w:r>
      <w:r>
        <w:rPr>
          <w:spacing w:val="-17"/>
        </w:rPr>
        <w:t xml:space="preserve"> </w:t>
      </w:r>
      <w:r>
        <w:t>набор</w:t>
      </w:r>
      <w:r>
        <w:rPr>
          <w:spacing w:val="-18"/>
        </w:rPr>
        <w:t xml:space="preserve"> </w:t>
      </w:r>
      <w:r>
        <w:t>транзакций</w:t>
      </w:r>
      <w:r>
        <w:rPr>
          <w:spacing w:val="-17"/>
        </w:rPr>
        <w:t xml:space="preserve"> </w:t>
      </w:r>
      <w:r>
        <w:t>и</w:t>
      </w:r>
      <w:r>
        <w:rPr>
          <w:spacing w:val="-18"/>
        </w:rPr>
        <w:t xml:space="preserve"> </w:t>
      </w:r>
      <w:r>
        <w:t>хеш</w:t>
      </w:r>
      <w:r>
        <w:rPr>
          <w:spacing w:val="-17"/>
        </w:rPr>
        <w:t xml:space="preserve"> </w:t>
      </w:r>
      <w:r>
        <w:t>предыдущего</w:t>
      </w:r>
      <w:r>
        <w:rPr>
          <w:spacing w:val="-18"/>
        </w:rPr>
        <w:t xml:space="preserve"> </w:t>
      </w:r>
      <w:r>
        <w:t>блока, образуя цепочку, целостность которой поддерживается криптографическими связями (рис. 8) [59].</w:t>
      </w:r>
    </w:p>
    <w:p w:rsidR="004F5BF9" w:rsidRDefault="009369A1">
      <w:pPr>
        <w:pStyle w:val="a3"/>
        <w:spacing w:before="2"/>
        <w:ind w:right="141" w:firstLine="566"/>
      </w:pPr>
      <w:r>
        <w:t>Любое изменение данных приводит к изменению хеша, что мгновенно нарушает логическую структуру цепочки и фиксирует попытку вмешательства. Это свойство является критически важным для поддержания целостности информации [60].</w:t>
      </w:r>
    </w:p>
    <w:p w:rsidR="004F5BF9" w:rsidRDefault="009369A1">
      <w:pPr>
        <w:pStyle w:val="a3"/>
        <w:ind w:left="1254"/>
        <w:jc w:val="left"/>
        <w:rPr>
          <w:sz w:val="20"/>
        </w:rPr>
      </w:pPr>
      <w:r>
        <w:rPr>
          <w:noProof/>
          <w:sz w:val="20"/>
          <w:lang w:eastAsia="ru-RU"/>
        </w:rPr>
        <w:drawing>
          <wp:inline distT="0" distB="0" distL="0" distR="0">
            <wp:extent cx="5082562" cy="1998726"/>
            <wp:effectExtent l="0" t="0" r="0" b="0"/>
            <wp:docPr id="9" name="Image 9" descr="Изображение выглядит как зарисовка, диаграмма, Технический чертеж, рисунок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Изображение выглядит как зарисовка, диаграмма, Технический чертеж, рисунок  Содержимое, созданное искусственным интеллектом, может быть неверным."/>
                    <pic:cNvPicPr/>
                  </pic:nvPicPr>
                  <pic:blipFill>
                    <a:blip r:embed="rId15" cstate="print"/>
                    <a:stretch>
                      <a:fillRect/>
                    </a:stretch>
                  </pic:blipFill>
                  <pic:spPr>
                    <a:xfrm>
                      <a:off x="0" y="0"/>
                      <a:ext cx="5082562" cy="1998726"/>
                    </a:xfrm>
                    <a:prstGeom prst="rect">
                      <a:avLst/>
                    </a:prstGeom>
                  </pic:spPr>
                </pic:pic>
              </a:graphicData>
            </a:graphic>
          </wp:inline>
        </w:drawing>
      </w:r>
    </w:p>
    <w:p w:rsidR="004F5BF9" w:rsidRDefault="009369A1">
      <w:pPr>
        <w:pStyle w:val="a3"/>
        <w:spacing w:before="9"/>
        <w:ind w:left="568"/>
        <w:jc w:val="center"/>
      </w:pPr>
      <w:r>
        <w:t>Рисунок</w:t>
      </w:r>
      <w:r>
        <w:rPr>
          <w:spacing w:val="-6"/>
        </w:rPr>
        <w:t xml:space="preserve"> </w:t>
      </w:r>
      <w:r>
        <w:t>8</w:t>
      </w:r>
      <w:r>
        <w:rPr>
          <w:spacing w:val="-2"/>
        </w:rPr>
        <w:t xml:space="preserve"> </w:t>
      </w:r>
      <w:r>
        <w:t>-</w:t>
      </w:r>
      <w:r>
        <w:rPr>
          <w:spacing w:val="-4"/>
        </w:rPr>
        <w:t xml:space="preserve"> </w:t>
      </w:r>
      <w:r>
        <w:t>Система</w:t>
      </w:r>
      <w:r>
        <w:rPr>
          <w:spacing w:val="-5"/>
        </w:rPr>
        <w:t xml:space="preserve"> </w:t>
      </w:r>
      <w:r>
        <w:t>блокчейн</w:t>
      </w:r>
      <w:r>
        <w:rPr>
          <w:spacing w:val="-3"/>
        </w:rPr>
        <w:t xml:space="preserve"> </w:t>
      </w:r>
      <w:r>
        <w:rPr>
          <w:spacing w:val="-4"/>
        </w:rPr>
        <w:t>[61]</w:t>
      </w:r>
    </w:p>
    <w:p w:rsidR="004F5BF9" w:rsidRDefault="009369A1">
      <w:pPr>
        <w:pStyle w:val="a3"/>
        <w:spacing w:before="321"/>
        <w:ind w:right="140" w:firstLine="566"/>
      </w:pPr>
      <w:r>
        <w:t>В контексте здравоохранения подобная модель позволяет обеспечить высокий уровень защищенности ЭМК. Любая модификация записи становится обнаружимой, что существенно снижает риски несанкционированного изменения данных и повышает доверие цифровых медицинских процессов.</w:t>
      </w:r>
    </w:p>
    <w:p w:rsidR="004F5BF9" w:rsidRDefault="009369A1">
      <w:pPr>
        <w:pStyle w:val="a3"/>
        <w:ind w:right="137" w:firstLine="566"/>
      </w:pPr>
      <w:r>
        <w:t>В дополнение к хеш-функциям в блокчейне применяются цифровые подписи, обеспечивающие аутентификацию и защиту транзакций. Каждая операция подписывается отправителем с использованием закрытого ключа, что формирует уникальную криптографическую подпись. Получатель проверяет ее подлинность по открытому ключу отправителя, тем самым подтверждая авторство и исключая возможность отказа от совершенной транзакции. Этот механизм обеспечивает аутентичность и защищенность данных в сети [59][62].</w:t>
      </w:r>
    </w:p>
    <w:p w:rsidR="004F5BF9" w:rsidRDefault="009369A1">
      <w:pPr>
        <w:pStyle w:val="a3"/>
        <w:spacing w:before="1"/>
        <w:ind w:right="136" w:firstLine="566"/>
      </w:pPr>
      <w:r>
        <w:t>Отсутствие центрального управляющего органа требует использования механизмов консенсуса, позволяющих участникам сети согласовать текущее состояние реестра. В такой архитектуре узлы (ноды) — независимые участники блокчейн-сети.</w:t>
      </w:r>
      <w:r>
        <w:rPr>
          <w:spacing w:val="-2"/>
        </w:rPr>
        <w:t xml:space="preserve"> </w:t>
      </w:r>
      <w:r>
        <w:t>Они</w:t>
      </w:r>
      <w:r>
        <w:rPr>
          <w:spacing w:val="-1"/>
        </w:rPr>
        <w:t xml:space="preserve"> </w:t>
      </w:r>
      <w:r>
        <w:t>хранят идентичные</w:t>
      </w:r>
      <w:r>
        <w:rPr>
          <w:spacing w:val="-2"/>
        </w:rPr>
        <w:t xml:space="preserve"> </w:t>
      </w:r>
      <w:r>
        <w:t>копии реестра, проверяют транзакции</w:t>
      </w:r>
      <w:r>
        <w:rPr>
          <w:spacing w:val="-1"/>
        </w:rPr>
        <w:t xml:space="preserve"> </w:t>
      </w:r>
      <w:r>
        <w:t>и распространяют обновления [59][62]. Добавление новых данных в цепочку происходит только после того, как большинство узлов достигает консенсуса относительно корректности транзакций. Такой распределенный процесс верификации предотвращает несанкционированные изменения, обеспечивает согласованность записей и поддерживает высокий уровень безопасности всей сети [63].</w:t>
      </w:r>
    </w:p>
    <w:p w:rsidR="004F5BF9" w:rsidRDefault="009369A1">
      <w:pPr>
        <w:pStyle w:val="2"/>
        <w:spacing w:line="321" w:lineRule="exact"/>
      </w:pPr>
      <w:r>
        <w:t>Механизмы</w:t>
      </w:r>
      <w:r>
        <w:rPr>
          <w:spacing w:val="-6"/>
        </w:rPr>
        <w:t xml:space="preserve"> </w:t>
      </w:r>
      <w:r>
        <w:rPr>
          <w:spacing w:val="-2"/>
        </w:rPr>
        <w:t>консенсуса</w:t>
      </w:r>
    </w:p>
    <w:p w:rsidR="004F5BF9" w:rsidRDefault="009369A1">
      <w:pPr>
        <w:pStyle w:val="a3"/>
        <w:ind w:right="136" w:firstLine="566"/>
      </w:pPr>
      <w:r>
        <w:t>Механизмы консенсуса обеспечивают согласованность, целостность и безопасность блокчейн-сети [63]. Наиболее распространенные подходы включают доказательство выполнения работы (Proof of Work, PoW), доказательство</w:t>
      </w:r>
      <w:r>
        <w:rPr>
          <w:spacing w:val="72"/>
        </w:rPr>
        <w:t xml:space="preserve">  </w:t>
      </w:r>
      <w:r>
        <w:t>доли</w:t>
      </w:r>
      <w:r>
        <w:rPr>
          <w:spacing w:val="72"/>
        </w:rPr>
        <w:t xml:space="preserve">  </w:t>
      </w:r>
      <w:r>
        <w:t>владения</w:t>
      </w:r>
      <w:r>
        <w:rPr>
          <w:spacing w:val="72"/>
        </w:rPr>
        <w:t xml:space="preserve">  </w:t>
      </w:r>
      <w:r>
        <w:t>(Proof</w:t>
      </w:r>
      <w:r>
        <w:rPr>
          <w:spacing w:val="70"/>
        </w:rPr>
        <w:t xml:space="preserve">  </w:t>
      </w:r>
      <w:r>
        <w:t>of</w:t>
      </w:r>
      <w:r>
        <w:rPr>
          <w:spacing w:val="71"/>
        </w:rPr>
        <w:t xml:space="preserve">  </w:t>
      </w:r>
      <w:r>
        <w:t>Stake,</w:t>
      </w:r>
      <w:r>
        <w:rPr>
          <w:spacing w:val="71"/>
        </w:rPr>
        <w:t xml:space="preserve">  </w:t>
      </w:r>
      <w:r>
        <w:t>PoS),</w:t>
      </w:r>
      <w:r>
        <w:rPr>
          <w:spacing w:val="71"/>
        </w:rPr>
        <w:t xml:space="preserve">  </w:t>
      </w:r>
      <w:r>
        <w:t>делегированное</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8"/>
      </w:pPr>
      <w:r>
        <w:t>доказательство доли (DPoS) и практическую устойчивость (Proof of Authority; PoA). Каждый механизм имеет свои особенности, определяющие скорость обработки транзакций, энергопотребление и масштабируемость, что особенно важно при применении в медицинских системах [64-67].</w:t>
      </w:r>
    </w:p>
    <w:p w:rsidR="004F5BF9" w:rsidRDefault="009369A1">
      <w:pPr>
        <w:pStyle w:val="a3"/>
        <w:spacing w:before="2"/>
        <w:ind w:right="138" w:firstLine="566"/>
      </w:pPr>
      <w:r>
        <w:t>Доказательство выполнения работы (PoW), используемое в классических блокчейн-сетях (например, Bitcoin), обеспечивает высокий уровень защиты за счет вычисления сложных задач, которые должны решить участники</w:t>
      </w:r>
      <w:r>
        <w:rPr>
          <w:spacing w:val="40"/>
        </w:rPr>
        <w:t xml:space="preserve"> </w:t>
      </w:r>
      <w:r>
        <w:t>сети (майнеры). Несмотря на надежность, PoW отличается чрезвычайно высоким энергопотреблением и низкой пропускной способностью, что ограничивает его применимость в здравоохранении [68].</w:t>
      </w:r>
    </w:p>
    <w:p w:rsidR="004F5BF9" w:rsidRDefault="009369A1">
      <w:pPr>
        <w:pStyle w:val="a3"/>
        <w:ind w:right="137" w:firstLine="566"/>
      </w:pPr>
      <w:r>
        <w:t>Доказательство доли владения (PoS) - альтернативный механизм консенсуса,</w:t>
      </w:r>
      <w:r>
        <w:rPr>
          <w:spacing w:val="-11"/>
        </w:rPr>
        <w:t xml:space="preserve"> </w:t>
      </w:r>
      <w:r>
        <w:t>разработанный</w:t>
      </w:r>
      <w:r>
        <w:rPr>
          <w:spacing w:val="-11"/>
        </w:rPr>
        <w:t xml:space="preserve"> </w:t>
      </w:r>
      <w:r>
        <w:t>для</w:t>
      </w:r>
      <w:r>
        <w:rPr>
          <w:spacing w:val="-11"/>
        </w:rPr>
        <w:t xml:space="preserve"> </w:t>
      </w:r>
      <w:r>
        <w:t>снижения</w:t>
      </w:r>
      <w:r>
        <w:rPr>
          <w:spacing w:val="-11"/>
        </w:rPr>
        <w:t xml:space="preserve"> </w:t>
      </w:r>
      <w:r>
        <w:t>высоких</w:t>
      </w:r>
      <w:r>
        <w:rPr>
          <w:spacing w:val="-10"/>
        </w:rPr>
        <w:t xml:space="preserve"> </w:t>
      </w:r>
      <w:r>
        <w:t>энергозатрат</w:t>
      </w:r>
      <w:r>
        <w:rPr>
          <w:spacing w:val="-11"/>
        </w:rPr>
        <w:t xml:space="preserve"> </w:t>
      </w:r>
      <w:r>
        <w:t>подхода</w:t>
      </w:r>
      <w:r>
        <w:rPr>
          <w:spacing w:val="-11"/>
        </w:rPr>
        <w:t xml:space="preserve"> </w:t>
      </w:r>
      <w:r>
        <w:t>PoW.</w:t>
      </w:r>
      <w:r>
        <w:rPr>
          <w:spacing w:val="-14"/>
        </w:rPr>
        <w:t xml:space="preserve"> </w:t>
      </w:r>
      <w:r>
        <w:t>В PoS участники-валидаторы создают новые блоки и подтверждают транзакции пропорционально</w:t>
      </w:r>
      <w:r>
        <w:rPr>
          <w:spacing w:val="-3"/>
        </w:rPr>
        <w:t xml:space="preserve"> </w:t>
      </w:r>
      <w:r>
        <w:t>объему</w:t>
      </w:r>
      <w:r>
        <w:rPr>
          <w:spacing w:val="-3"/>
        </w:rPr>
        <w:t xml:space="preserve"> </w:t>
      </w:r>
      <w:r>
        <w:t>криптовалюты,</w:t>
      </w:r>
      <w:r>
        <w:rPr>
          <w:spacing w:val="-2"/>
        </w:rPr>
        <w:t xml:space="preserve"> </w:t>
      </w:r>
      <w:r>
        <w:t>«замороженной»</w:t>
      </w:r>
      <w:r>
        <w:rPr>
          <w:spacing w:val="-3"/>
        </w:rPr>
        <w:t xml:space="preserve"> </w:t>
      </w:r>
      <w:r>
        <w:t>в</w:t>
      </w:r>
      <w:r>
        <w:rPr>
          <w:spacing w:val="-2"/>
        </w:rPr>
        <w:t xml:space="preserve"> </w:t>
      </w:r>
      <w:r>
        <w:t>качестве</w:t>
      </w:r>
      <w:r>
        <w:rPr>
          <w:spacing w:val="-1"/>
        </w:rPr>
        <w:t xml:space="preserve"> </w:t>
      </w:r>
      <w:r>
        <w:t>залоговой доли. Такой подход сокращает энергопотребление сети и ускоряет обработку операций, оставаясь при этом устойчивым к злоупотреблениям за счет экономической ответственности валидаторов [69].</w:t>
      </w:r>
    </w:p>
    <w:p w:rsidR="004F5BF9" w:rsidRDefault="009369A1">
      <w:pPr>
        <w:pStyle w:val="a3"/>
        <w:ind w:right="136" w:firstLine="566"/>
      </w:pPr>
      <w:r>
        <w:t>Третий вариант – это</w:t>
      </w:r>
      <w:r>
        <w:rPr>
          <w:spacing w:val="40"/>
        </w:rPr>
        <w:t xml:space="preserve"> </w:t>
      </w:r>
      <w:r>
        <w:t>делегированнное доказательство доли (DPoS). DPoS развивает принципы криптографического подхода PoS, интегрируя механизм цифрового голосования системы. Участники сети используют залоговую долю для избрания ограниченного числа доверенных представителей (делегатов), которые отвечают за валидацию транзакций и поддержание cети. Сокращение числа активных участников консенсуса ускоряет формирование блоков и повышает пропускную способность сети [70-71].</w:t>
      </w:r>
    </w:p>
    <w:p w:rsidR="004F5BF9" w:rsidRDefault="009369A1">
      <w:pPr>
        <w:pStyle w:val="a3"/>
        <w:spacing w:before="1"/>
        <w:ind w:right="137" w:firstLine="566"/>
      </w:pPr>
      <w:r>
        <w:t>Следующим механизмом консенсуса, ориентированным на развертывание приватных</w:t>
      </w:r>
      <w:r>
        <w:rPr>
          <w:spacing w:val="-16"/>
        </w:rPr>
        <w:t xml:space="preserve"> </w:t>
      </w:r>
      <w:r>
        <w:t>и</w:t>
      </w:r>
      <w:r>
        <w:rPr>
          <w:spacing w:val="-14"/>
        </w:rPr>
        <w:t xml:space="preserve"> </w:t>
      </w:r>
      <w:r>
        <w:t>корпоративных</w:t>
      </w:r>
      <w:r>
        <w:rPr>
          <w:spacing w:val="-14"/>
        </w:rPr>
        <w:t xml:space="preserve"> </w:t>
      </w:r>
      <w:r>
        <w:t>систем,</w:t>
      </w:r>
      <w:r>
        <w:rPr>
          <w:spacing w:val="-18"/>
        </w:rPr>
        <w:t xml:space="preserve"> </w:t>
      </w:r>
      <w:r>
        <w:t>является</w:t>
      </w:r>
      <w:r>
        <w:rPr>
          <w:spacing w:val="-16"/>
        </w:rPr>
        <w:t xml:space="preserve"> </w:t>
      </w:r>
      <w:r>
        <w:t>доказательство</w:t>
      </w:r>
      <w:r>
        <w:rPr>
          <w:spacing w:val="-16"/>
        </w:rPr>
        <w:t xml:space="preserve"> </w:t>
      </w:r>
      <w:r>
        <w:t>полномочий</w:t>
      </w:r>
      <w:r>
        <w:rPr>
          <w:spacing w:val="-16"/>
        </w:rPr>
        <w:t xml:space="preserve"> </w:t>
      </w:r>
      <w:r>
        <w:t>(Proof of Authority, PoA). Этот подход отличается высокой энергоэффективностью. Новые блоки формируются ограниченным кругом заранее авторизованных валидаторов, которые подтверждают транзакции. Такая модель обеспечивает высокую скорость обработки операций, низкие операционные издержки и устойчивую работу сети, что делает PoA привлекательным для медицинских систем на базе блокчейна закрытого типа. Однако зависимость от узкого круга доверенных валидаторов формирует риски централизации и внутренних злоупотреблений.</w:t>
      </w:r>
      <w:r>
        <w:rPr>
          <w:spacing w:val="-17"/>
        </w:rPr>
        <w:t xml:space="preserve"> </w:t>
      </w:r>
      <w:r>
        <w:t>Для</w:t>
      </w:r>
      <w:r>
        <w:rPr>
          <w:spacing w:val="-14"/>
        </w:rPr>
        <w:t xml:space="preserve"> </w:t>
      </w:r>
      <w:r>
        <w:t>минимизации</w:t>
      </w:r>
      <w:r>
        <w:rPr>
          <w:spacing w:val="-14"/>
        </w:rPr>
        <w:t xml:space="preserve"> </w:t>
      </w:r>
      <w:r>
        <w:t>этих</w:t>
      </w:r>
      <w:r>
        <w:rPr>
          <w:spacing w:val="-16"/>
        </w:rPr>
        <w:t xml:space="preserve"> </w:t>
      </w:r>
      <w:r>
        <w:t>угроз</w:t>
      </w:r>
      <w:r>
        <w:rPr>
          <w:spacing w:val="-17"/>
        </w:rPr>
        <w:t xml:space="preserve"> </w:t>
      </w:r>
      <w:r>
        <w:t>необходимы</w:t>
      </w:r>
      <w:r>
        <w:rPr>
          <w:spacing w:val="-16"/>
        </w:rPr>
        <w:t xml:space="preserve"> </w:t>
      </w:r>
      <w:r>
        <w:t>строгие</w:t>
      </w:r>
      <w:r>
        <w:rPr>
          <w:spacing w:val="-17"/>
        </w:rPr>
        <w:t xml:space="preserve"> </w:t>
      </w:r>
      <w:r>
        <w:t>регламенты управления: прозрачные процедуры отбора валидаторов, независимый аудит действий узлов, механизмы мониторинга и регистры ответственности [67].</w:t>
      </w:r>
    </w:p>
    <w:p w:rsidR="004F5BF9" w:rsidRDefault="009369A1">
      <w:pPr>
        <w:pStyle w:val="a3"/>
        <w:ind w:right="142" w:firstLine="566"/>
      </w:pPr>
      <w:r>
        <w:t>Таблица 2 представляет сравнительный анализ основных механизмов консенсуса</w:t>
      </w:r>
      <w:r>
        <w:rPr>
          <w:spacing w:val="-10"/>
        </w:rPr>
        <w:t xml:space="preserve"> </w:t>
      </w:r>
      <w:r>
        <w:t>по</w:t>
      </w:r>
      <w:r>
        <w:rPr>
          <w:spacing w:val="-10"/>
        </w:rPr>
        <w:t xml:space="preserve"> </w:t>
      </w:r>
      <w:r>
        <w:t>критериям</w:t>
      </w:r>
      <w:r>
        <w:rPr>
          <w:spacing w:val="-10"/>
        </w:rPr>
        <w:t xml:space="preserve"> </w:t>
      </w:r>
      <w:r>
        <w:t>энергопотребления,</w:t>
      </w:r>
      <w:r>
        <w:rPr>
          <w:spacing w:val="-11"/>
        </w:rPr>
        <w:t xml:space="preserve"> </w:t>
      </w:r>
      <w:r>
        <w:t>выбросов</w:t>
      </w:r>
      <w:r>
        <w:rPr>
          <w:spacing w:val="-11"/>
        </w:rPr>
        <w:t xml:space="preserve"> </w:t>
      </w:r>
      <w:r>
        <w:t>CO₂,</w:t>
      </w:r>
      <w:r>
        <w:rPr>
          <w:spacing w:val="-14"/>
        </w:rPr>
        <w:t xml:space="preserve"> </w:t>
      </w:r>
      <w:r>
        <w:t>масштабируемости и устойчивости. Приведенные данные демонстрируют ключевые компромиссы между безопасностью и эффективностью и позволяют определить, какие механизмы наиболее подходящие для различных сценариев применения.</w:t>
      </w:r>
    </w:p>
    <w:p w:rsidR="004F5BF9" w:rsidRDefault="004F5BF9">
      <w:pPr>
        <w:pStyle w:val="a3"/>
        <w:ind w:left="0"/>
        <w:jc w:val="left"/>
      </w:pPr>
    </w:p>
    <w:p w:rsidR="004F5BF9" w:rsidRDefault="009369A1">
      <w:pPr>
        <w:pStyle w:val="a3"/>
        <w:spacing w:before="1"/>
      </w:pPr>
      <w:r>
        <w:t>Таблица</w:t>
      </w:r>
      <w:r>
        <w:rPr>
          <w:spacing w:val="-7"/>
        </w:rPr>
        <w:t xml:space="preserve"> </w:t>
      </w:r>
      <w:r>
        <w:t>2</w:t>
      </w:r>
      <w:r>
        <w:rPr>
          <w:spacing w:val="-6"/>
        </w:rPr>
        <w:t xml:space="preserve"> </w:t>
      </w:r>
      <w:r>
        <w:t>-</w:t>
      </w:r>
      <w:r>
        <w:rPr>
          <w:spacing w:val="-7"/>
        </w:rPr>
        <w:t xml:space="preserve"> </w:t>
      </w:r>
      <w:r>
        <w:t>Сравнительный</w:t>
      </w:r>
      <w:r>
        <w:rPr>
          <w:spacing w:val="-6"/>
        </w:rPr>
        <w:t xml:space="preserve"> </w:t>
      </w:r>
      <w:r>
        <w:t>анализ</w:t>
      </w:r>
      <w:r>
        <w:rPr>
          <w:spacing w:val="-7"/>
        </w:rPr>
        <w:t xml:space="preserve"> </w:t>
      </w:r>
      <w:r>
        <w:t>механизмов</w:t>
      </w:r>
      <w:r>
        <w:rPr>
          <w:spacing w:val="-7"/>
        </w:rPr>
        <w:t xml:space="preserve"> </w:t>
      </w:r>
      <w:r>
        <w:t>консенсуса</w:t>
      </w:r>
      <w:r>
        <w:rPr>
          <w:spacing w:val="-9"/>
        </w:rPr>
        <w:t xml:space="preserve"> </w:t>
      </w:r>
      <w:r>
        <w:t>блокчейна</w:t>
      </w:r>
      <w:r>
        <w:rPr>
          <w:spacing w:val="-6"/>
        </w:rPr>
        <w:t xml:space="preserve"> </w:t>
      </w:r>
      <w:r>
        <w:rPr>
          <w:spacing w:val="-4"/>
        </w:rPr>
        <w:t>[72]</w:t>
      </w:r>
    </w:p>
    <w:p w:rsidR="004F5BF9" w:rsidRDefault="004F5BF9">
      <w:pPr>
        <w:pStyle w:val="a3"/>
        <w:sectPr w:rsidR="004F5BF9">
          <w:pgSz w:w="11910" w:h="16840"/>
          <w:pgMar w:top="940" w:right="425" w:bottom="1200" w:left="1559" w:header="0" w:footer="968" w:gutter="0"/>
          <w:cols w:space="720"/>
        </w:sect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08"/>
        <w:gridCol w:w="1786"/>
        <w:gridCol w:w="1361"/>
        <w:gridCol w:w="1551"/>
        <w:gridCol w:w="1474"/>
      </w:tblGrid>
      <w:tr w:rsidR="004F5BF9">
        <w:trPr>
          <w:trHeight w:val="417"/>
        </w:trPr>
        <w:tc>
          <w:tcPr>
            <w:tcW w:w="3308" w:type="dxa"/>
          </w:tcPr>
          <w:p w:rsidR="004F5BF9" w:rsidRDefault="009369A1">
            <w:pPr>
              <w:pStyle w:val="TableParagraph"/>
              <w:spacing w:before="1"/>
              <w:rPr>
                <w:b/>
                <w:sz w:val="24"/>
              </w:rPr>
            </w:pPr>
            <w:r>
              <w:rPr>
                <w:b/>
                <w:spacing w:val="-2"/>
                <w:sz w:val="24"/>
              </w:rPr>
              <w:t>Характеристика</w:t>
            </w:r>
          </w:p>
        </w:tc>
        <w:tc>
          <w:tcPr>
            <w:tcW w:w="1786" w:type="dxa"/>
          </w:tcPr>
          <w:p w:rsidR="004F5BF9" w:rsidRDefault="009369A1">
            <w:pPr>
              <w:pStyle w:val="TableParagraph"/>
              <w:spacing w:before="1"/>
              <w:rPr>
                <w:b/>
                <w:sz w:val="24"/>
              </w:rPr>
            </w:pPr>
            <w:r>
              <w:rPr>
                <w:b/>
                <w:spacing w:val="-5"/>
                <w:sz w:val="24"/>
              </w:rPr>
              <w:t>PoW</w:t>
            </w:r>
          </w:p>
        </w:tc>
        <w:tc>
          <w:tcPr>
            <w:tcW w:w="1361" w:type="dxa"/>
          </w:tcPr>
          <w:p w:rsidR="004F5BF9" w:rsidRDefault="009369A1">
            <w:pPr>
              <w:pStyle w:val="TableParagraph"/>
              <w:spacing w:before="1"/>
              <w:rPr>
                <w:b/>
                <w:sz w:val="24"/>
              </w:rPr>
            </w:pPr>
            <w:r>
              <w:rPr>
                <w:b/>
                <w:spacing w:val="-5"/>
                <w:sz w:val="24"/>
              </w:rPr>
              <w:t>PoS</w:t>
            </w:r>
          </w:p>
        </w:tc>
        <w:tc>
          <w:tcPr>
            <w:tcW w:w="1551" w:type="dxa"/>
          </w:tcPr>
          <w:p w:rsidR="004F5BF9" w:rsidRDefault="009369A1">
            <w:pPr>
              <w:pStyle w:val="TableParagraph"/>
              <w:spacing w:before="1"/>
              <w:rPr>
                <w:b/>
                <w:sz w:val="24"/>
              </w:rPr>
            </w:pPr>
            <w:r>
              <w:rPr>
                <w:b/>
                <w:spacing w:val="-4"/>
                <w:sz w:val="24"/>
              </w:rPr>
              <w:t>DPoS</w:t>
            </w:r>
          </w:p>
        </w:tc>
        <w:tc>
          <w:tcPr>
            <w:tcW w:w="1474" w:type="dxa"/>
          </w:tcPr>
          <w:p w:rsidR="004F5BF9" w:rsidRDefault="009369A1">
            <w:pPr>
              <w:pStyle w:val="TableParagraph"/>
              <w:spacing w:before="1"/>
              <w:rPr>
                <w:b/>
                <w:sz w:val="24"/>
              </w:rPr>
            </w:pPr>
            <w:r>
              <w:rPr>
                <w:b/>
                <w:spacing w:val="-5"/>
                <w:sz w:val="24"/>
              </w:rPr>
              <w:t>PoA</w:t>
            </w:r>
          </w:p>
        </w:tc>
      </w:tr>
      <w:tr w:rsidR="004F5BF9">
        <w:trPr>
          <w:trHeight w:val="588"/>
        </w:trPr>
        <w:tc>
          <w:tcPr>
            <w:tcW w:w="3308" w:type="dxa"/>
          </w:tcPr>
          <w:p w:rsidR="004F5BF9" w:rsidRDefault="009369A1">
            <w:pPr>
              <w:pStyle w:val="TableParagraph"/>
              <w:spacing w:line="275" w:lineRule="exact"/>
              <w:rPr>
                <w:sz w:val="24"/>
              </w:rPr>
            </w:pPr>
            <w:r>
              <w:rPr>
                <w:sz w:val="24"/>
              </w:rPr>
              <w:t>Потребление</w:t>
            </w:r>
            <w:r>
              <w:rPr>
                <w:spacing w:val="-5"/>
                <w:sz w:val="24"/>
              </w:rPr>
              <w:t xml:space="preserve"> </w:t>
            </w:r>
            <w:r>
              <w:rPr>
                <w:spacing w:val="-2"/>
                <w:sz w:val="24"/>
              </w:rPr>
              <w:t>энергии</w:t>
            </w:r>
          </w:p>
        </w:tc>
        <w:tc>
          <w:tcPr>
            <w:tcW w:w="1786" w:type="dxa"/>
          </w:tcPr>
          <w:p w:rsidR="004F5BF9" w:rsidRDefault="009369A1">
            <w:pPr>
              <w:pStyle w:val="TableParagraph"/>
              <w:spacing w:line="275" w:lineRule="exact"/>
              <w:rPr>
                <w:sz w:val="24"/>
              </w:rPr>
            </w:pPr>
            <w:r>
              <w:rPr>
                <w:sz w:val="24"/>
              </w:rPr>
              <w:t>Очень</w:t>
            </w:r>
            <w:r>
              <w:rPr>
                <w:spacing w:val="-3"/>
                <w:sz w:val="24"/>
              </w:rPr>
              <w:t xml:space="preserve"> </w:t>
            </w:r>
            <w:r>
              <w:rPr>
                <w:spacing w:val="-2"/>
                <w:sz w:val="24"/>
              </w:rPr>
              <w:t>высокое</w:t>
            </w:r>
          </w:p>
        </w:tc>
        <w:tc>
          <w:tcPr>
            <w:tcW w:w="1361" w:type="dxa"/>
          </w:tcPr>
          <w:p w:rsidR="004F5BF9" w:rsidRDefault="009369A1">
            <w:pPr>
              <w:pStyle w:val="TableParagraph"/>
              <w:spacing w:line="275" w:lineRule="exact"/>
              <w:rPr>
                <w:sz w:val="24"/>
              </w:rPr>
            </w:pPr>
            <w:r>
              <w:rPr>
                <w:spacing w:val="-2"/>
                <w:sz w:val="24"/>
              </w:rPr>
              <w:t>Низкое</w:t>
            </w:r>
          </w:p>
        </w:tc>
        <w:tc>
          <w:tcPr>
            <w:tcW w:w="1551" w:type="dxa"/>
          </w:tcPr>
          <w:p w:rsidR="004F5BF9" w:rsidRDefault="009369A1">
            <w:pPr>
              <w:pStyle w:val="TableParagraph"/>
              <w:ind w:right="731"/>
              <w:rPr>
                <w:sz w:val="24"/>
              </w:rPr>
            </w:pPr>
            <w:r>
              <w:rPr>
                <w:spacing w:val="-4"/>
                <w:sz w:val="24"/>
              </w:rPr>
              <w:t xml:space="preserve">Очень </w:t>
            </w:r>
            <w:r>
              <w:rPr>
                <w:spacing w:val="-2"/>
                <w:sz w:val="24"/>
              </w:rPr>
              <w:t>низкое</w:t>
            </w:r>
          </w:p>
        </w:tc>
        <w:tc>
          <w:tcPr>
            <w:tcW w:w="1474" w:type="dxa"/>
          </w:tcPr>
          <w:p w:rsidR="004F5BF9" w:rsidRDefault="009369A1">
            <w:pPr>
              <w:pStyle w:val="TableParagraph"/>
              <w:ind w:right="654"/>
              <w:rPr>
                <w:sz w:val="24"/>
              </w:rPr>
            </w:pPr>
            <w:r>
              <w:rPr>
                <w:spacing w:val="-4"/>
                <w:sz w:val="24"/>
              </w:rPr>
              <w:t xml:space="preserve">Очень </w:t>
            </w:r>
            <w:r>
              <w:rPr>
                <w:spacing w:val="-2"/>
                <w:sz w:val="24"/>
              </w:rPr>
              <w:t>низкое</w:t>
            </w:r>
          </w:p>
        </w:tc>
      </w:tr>
      <w:tr w:rsidR="004F5BF9">
        <w:trPr>
          <w:trHeight w:val="587"/>
        </w:trPr>
        <w:tc>
          <w:tcPr>
            <w:tcW w:w="3308" w:type="dxa"/>
          </w:tcPr>
          <w:p w:rsidR="004F5BF9" w:rsidRDefault="009369A1">
            <w:pPr>
              <w:pStyle w:val="TableParagraph"/>
              <w:rPr>
                <w:sz w:val="24"/>
              </w:rPr>
            </w:pPr>
            <w:r>
              <w:rPr>
                <w:sz w:val="24"/>
              </w:rPr>
              <w:t>Потребление</w:t>
            </w:r>
            <w:r>
              <w:rPr>
                <w:spacing w:val="-15"/>
                <w:sz w:val="24"/>
              </w:rPr>
              <w:t xml:space="preserve"> </w:t>
            </w:r>
            <w:r>
              <w:rPr>
                <w:sz w:val="24"/>
              </w:rPr>
              <w:t>энергии</w:t>
            </w:r>
            <w:r>
              <w:rPr>
                <w:spacing w:val="-15"/>
                <w:sz w:val="24"/>
              </w:rPr>
              <w:t xml:space="preserve"> </w:t>
            </w:r>
            <w:r>
              <w:rPr>
                <w:sz w:val="24"/>
              </w:rPr>
              <w:t>на транзакцию (кВт ч)</w:t>
            </w:r>
          </w:p>
        </w:tc>
        <w:tc>
          <w:tcPr>
            <w:tcW w:w="1786" w:type="dxa"/>
          </w:tcPr>
          <w:p w:rsidR="004F5BF9" w:rsidRDefault="009369A1">
            <w:pPr>
              <w:pStyle w:val="TableParagraph"/>
              <w:spacing w:line="275" w:lineRule="exact"/>
              <w:rPr>
                <w:sz w:val="24"/>
              </w:rPr>
            </w:pPr>
            <w:r>
              <w:rPr>
                <w:spacing w:val="-2"/>
                <w:sz w:val="24"/>
              </w:rPr>
              <w:t>707,6</w:t>
            </w:r>
          </w:p>
        </w:tc>
        <w:tc>
          <w:tcPr>
            <w:tcW w:w="1361" w:type="dxa"/>
          </w:tcPr>
          <w:p w:rsidR="004F5BF9" w:rsidRDefault="009369A1">
            <w:pPr>
              <w:pStyle w:val="TableParagraph"/>
              <w:spacing w:line="275" w:lineRule="exact"/>
              <w:rPr>
                <w:sz w:val="24"/>
              </w:rPr>
            </w:pPr>
            <w:r>
              <w:rPr>
                <w:spacing w:val="-2"/>
                <w:sz w:val="24"/>
              </w:rPr>
              <w:t>0,002</w:t>
            </w:r>
          </w:p>
        </w:tc>
        <w:tc>
          <w:tcPr>
            <w:tcW w:w="1551" w:type="dxa"/>
          </w:tcPr>
          <w:p w:rsidR="004F5BF9" w:rsidRDefault="009369A1">
            <w:pPr>
              <w:pStyle w:val="TableParagraph"/>
              <w:spacing w:line="275" w:lineRule="exact"/>
              <w:rPr>
                <w:sz w:val="24"/>
              </w:rPr>
            </w:pPr>
            <w:r>
              <w:rPr>
                <w:spacing w:val="-2"/>
                <w:sz w:val="24"/>
              </w:rPr>
              <w:t>0,0015</w:t>
            </w:r>
          </w:p>
        </w:tc>
        <w:tc>
          <w:tcPr>
            <w:tcW w:w="1474" w:type="dxa"/>
          </w:tcPr>
          <w:p w:rsidR="004F5BF9" w:rsidRDefault="009369A1">
            <w:pPr>
              <w:pStyle w:val="TableParagraph"/>
              <w:spacing w:line="275" w:lineRule="exact"/>
              <w:rPr>
                <w:sz w:val="24"/>
              </w:rPr>
            </w:pPr>
            <w:r>
              <w:rPr>
                <w:spacing w:val="-2"/>
                <w:sz w:val="24"/>
              </w:rPr>
              <w:t>0,00022</w:t>
            </w:r>
          </w:p>
        </w:tc>
      </w:tr>
      <w:tr w:rsidR="004F5BF9">
        <w:trPr>
          <w:trHeight w:val="587"/>
        </w:trPr>
        <w:tc>
          <w:tcPr>
            <w:tcW w:w="3308" w:type="dxa"/>
          </w:tcPr>
          <w:p w:rsidR="004F5BF9" w:rsidRDefault="009369A1">
            <w:pPr>
              <w:pStyle w:val="TableParagraph"/>
              <w:ind w:right="16"/>
              <w:rPr>
                <w:sz w:val="24"/>
              </w:rPr>
            </w:pPr>
            <w:r>
              <w:rPr>
                <w:sz w:val="24"/>
              </w:rPr>
              <w:t>Выбросы</w:t>
            </w:r>
            <w:r>
              <w:rPr>
                <w:spacing w:val="-12"/>
                <w:sz w:val="24"/>
              </w:rPr>
              <w:t xml:space="preserve"> </w:t>
            </w:r>
            <w:r>
              <w:rPr>
                <w:sz w:val="24"/>
              </w:rPr>
              <w:t>CO₂</w:t>
            </w:r>
            <w:r>
              <w:rPr>
                <w:spacing w:val="-12"/>
                <w:sz w:val="24"/>
              </w:rPr>
              <w:t xml:space="preserve"> </w:t>
            </w:r>
            <w:r>
              <w:rPr>
                <w:sz w:val="24"/>
              </w:rPr>
              <w:t>на</w:t>
            </w:r>
            <w:r>
              <w:rPr>
                <w:spacing w:val="-13"/>
                <w:sz w:val="24"/>
              </w:rPr>
              <w:t xml:space="preserve"> </w:t>
            </w:r>
            <w:r>
              <w:rPr>
                <w:sz w:val="24"/>
              </w:rPr>
              <w:t xml:space="preserve">транзакцию </w:t>
            </w:r>
            <w:r>
              <w:rPr>
                <w:spacing w:val="-4"/>
                <w:sz w:val="24"/>
              </w:rPr>
              <w:t>(г)</w:t>
            </w:r>
          </w:p>
        </w:tc>
        <w:tc>
          <w:tcPr>
            <w:tcW w:w="1786" w:type="dxa"/>
          </w:tcPr>
          <w:p w:rsidR="004F5BF9" w:rsidRDefault="009369A1">
            <w:pPr>
              <w:pStyle w:val="TableParagraph"/>
              <w:spacing w:line="275" w:lineRule="exact"/>
              <w:rPr>
                <w:sz w:val="24"/>
              </w:rPr>
            </w:pPr>
            <w:r>
              <w:rPr>
                <w:spacing w:val="-5"/>
                <w:sz w:val="24"/>
              </w:rPr>
              <w:t>380</w:t>
            </w:r>
          </w:p>
        </w:tc>
        <w:tc>
          <w:tcPr>
            <w:tcW w:w="1361" w:type="dxa"/>
          </w:tcPr>
          <w:p w:rsidR="004F5BF9" w:rsidRDefault="009369A1">
            <w:pPr>
              <w:pStyle w:val="TableParagraph"/>
              <w:spacing w:line="275" w:lineRule="exact"/>
              <w:rPr>
                <w:sz w:val="24"/>
              </w:rPr>
            </w:pPr>
            <w:r>
              <w:rPr>
                <w:spacing w:val="-5"/>
                <w:sz w:val="24"/>
              </w:rPr>
              <w:t>0,8</w:t>
            </w:r>
          </w:p>
        </w:tc>
        <w:tc>
          <w:tcPr>
            <w:tcW w:w="1551" w:type="dxa"/>
          </w:tcPr>
          <w:p w:rsidR="004F5BF9" w:rsidRDefault="009369A1">
            <w:pPr>
              <w:pStyle w:val="TableParagraph"/>
              <w:spacing w:line="275" w:lineRule="exact"/>
              <w:rPr>
                <w:sz w:val="24"/>
              </w:rPr>
            </w:pPr>
            <w:r>
              <w:rPr>
                <w:spacing w:val="-4"/>
                <w:sz w:val="24"/>
              </w:rPr>
              <w:t>0,05</w:t>
            </w:r>
          </w:p>
        </w:tc>
        <w:tc>
          <w:tcPr>
            <w:tcW w:w="1474" w:type="dxa"/>
          </w:tcPr>
          <w:p w:rsidR="004F5BF9" w:rsidRDefault="009369A1">
            <w:pPr>
              <w:pStyle w:val="TableParagraph"/>
              <w:spacing w:line="275" w:lineRule="exact"/>
              <w:rPr>
                <w:sz w:val="24"/>
              </w:rPr>
            </w:pPr>
            <w:r>
              <w:rPr>
                <w:spacing w:val="-4"/>
                <w:sz w:val="24"/>
              </w:rPr>
              <w:t>0,03</w:t>
            </w:r>
          </w:p>
        </w:tc>
      </w:tr>
      <w:tr w:rsidR="004F5BF9">
        <w:trPr>
          <w:trHeight w:val="294"/>
        </w:trPr>
        <w:tc>
          <w:tcPr>
            <w:tcW w:w="3308" w:type="dxa"/>
          </w:tcPr>
          <w:p w:rsidR="004F5BF9" w:rsidRDefault="009369A1">
            <w:pPr>
              <w:pStyle w:val="TableParagraph"/>
              <w:spacing w:before="1" w:line="273" w:lineRule="exact"/>
              <w:rPr>
                <w:sz w:val="24"/>
              </w:rPr>
            </w:pPr>
            <w:r>
              <w:rPr>
                <w:spacing w:val="-2"/>
                <w:sz w:val="24"/>
              </w:rPr>
              <w:t>Энергоэффективность</w:t>
            </w:r>
          </w:p>
        </w:tc>
        <w:tc>
          <w:tcPr>
            <w:tcW w:w="1786" w:type="dxa"/>
          </w:tcPr>
          <w:p w:rsidR="004F5BF9" w:rsidRDefault="009369A1">
            <w:pPr>
              <w:pStyle w:val="TableParagraph"/>
              <w:spacing w:before="1" w:line="273" w:lineRule="exact"/>
              <w:rPr>
                <w:sz w:val="24"/>
              </w:rPr>
            </w:pPr>
            <w:r>
              <w:rPr>
                <w:spacing w:val="-2"/>
                <w:sz w:val="24"/>
              </w:rPr>
              <w:t>Низкая</w:t>
            </w:r>
          </w:p>
        </w:tc>
        <w:tc>
          <w:tcPr>
            <w:tcW w:w="1361" w:type="dxa"/>
          </w:tcPr>
          <w:p w:rsidR="004F5BF9" w:rsidRDefault="009369A1">
            <w:pPr>
              <w:pStyle w:val="TableParagraph"/>
              <w:spacing w:before="1" w:line="273" w:lineRule="exact"/>
              <w:rPr>
                <w:sz w:val="24"/>
              </w:rPr>
            </w:pPr>
            <w:r>
              <w:rPr>
                <w:spacing w:val="-2"/>
                <w:sz w:val="24"/>
              </w:rPr>
              <w:t>Высокая</w:t>
            </w:r>
          </w:p>
        </w:tc>
        <w:tc>
          <w:tcPr>
            <w:tcW w:w="1551" w:type="dxa"/>
          </w:tcPr>
          <w:p w:rsidR="004F5BF9" w:rsidRDefault="009369A1">
            <w:pPr>
              <w:pStyle w:val="TableParagraph"/>
              <w:spacing w:before="1" w:line="273" w:lineRule="exact"/>
              <w:rPr>
                <w:sz w:val="24"/>
              </w:rPr>
            </w:pPr>
            <w:r>
              <w:rPr>
                <w:spacing w:val="-2"/>
                <w:sz w:val="24"/>
              </w:rPr>
              <w:t>Высокая</w:t>
            </w:r>
          </w:p>
        </w:tc>
        <w:tc>
          <w:tcPr>
            <w:tcW w:w="1474" w:type="dxa"/>
          </w:tcPr>
          <w:p w:rsidR="004F5BF9" w:rsidRDefault="009369A1">
            <w:pPr>
              <w:pStyle w:val="TableParagraph"/>
              <w:spacing w:before="1" w:line="273" w:lineRule="exact"/>
              <w:rPr>
                <w:sz w:val="24"/>
              </w:rPr>
            </w:pPr>
            <w:r>
              <w:rPr>
                <w:spacing w:val="-2"/>
                <w:sz w:val="24"/>
              </w:rPr>
              <w:t>Высокая</w:t>
            </w:r>
          </w:p>
        </w:tc>
      </w:tr>
      <w:tr w:rsidR="004F5BF9">
        <w:trPr>
          <w:trHeight w:val="587"/>
        </w:trPr>
        <w:tc>
          <w:tcPr>
            <w:tcW w:w="3308" w:type="dxa"/>
          </w:tcPr>
          <w:p w:rsidR="004F5BF9" w:rsidRDefault="009369A1">
            <w:pPr>
              <w:pStyle w:val="TableParagraph"/>
              <w:spacing w:line="275" w:lineRule="exact"/>
              <w:rPr>
                <w:sz w:val="24"/>
              </w:rPr>
            </w:pPr>
            <w:r>
              <w:rPr>
                <w:sz w:val="24"/>
              </w:rPr>
              <w:t>Использование</w:t>
            </w:r>
            <w:r>
              <w:rPr>
                <w:spacing w:val="-9"/>
                <w:sz w:val="24"/>
              </w:rPr>
              <w:t xml:space="preserve"> </w:t>
            </w:r>
            <w:r>
              <w:rPr>
                <w:spacing w:val="-2"/>
                <w:sz w:val="24"/>
              </w:rPr>
              <w:t>ресурсов</w:t>
            </w:r>
          </w:p>
        </w:tc>
        <w:tc>
          <w:tcPr>
            <w:tcW w:w="1786" w:type="dxa"/>
          </w:tcPr>
          <w:p w:rsidR="004F5BF9" w:rsidRDefault="009369A1">
            <w:pPr>
              <w:pStyle w:val="TableParagraph"/>
              <w:spacing w:line="275" w:lineRule="exact"/>
              <w:rPr>
                <w:sz w:val="24"/>
              </w:rPr>
            </w:pPr>
            <w:r>
              <w:rPr>
                <w:spacing w:val="-2"/>
                <w:sz w:val="24"/>
              </w:rPr>
              <w:t>Высокое</w:t>
            </w:r>
          </w:p>
        </w:tc>
        <w:tc>
          <w:tcPr>
            <w:tcW w:w="1361" w:type="dxa"/>
          </w:tcPr>
          <w:p w:rsidR="004F5BF9" w:rsidRDefault="009369A1">
            <w:pPr>
              <w:pStyle w:val="TableParagraph"/>
              <w:spacing w:line="275" w:lineRule="exact"/>
              <w:rPr>
                <w:sz w:val="24"/>
              </w:rPr>
            </w:pPr>
            <w:r>
              <w:rPr>
                <w:spacing w:val="-2"/>
                <w:sz w:val="24"/>
              </w:rPr>
              <w:t>Низкое</w:t>
            </w:r>
          </w:p>
        </w:tc>
        <w:tc>
          <w:tcPr>
            <w:tcW w:w="1551" w:type="dxa"/>
          </w:tcPr>
          <w:p w:rsidR="004F5BF9" w:rsidRDefault="009369A1">
            <w:pPr>
              <w:pStyle w:val="TableParagraph"/>
              <w:spacing w:line="275" w:lineRule="exact"/>
              <w:rPr>
                <w:sz w:val="24"/>
              </w:rPr>
            </w:pPr>
            <w:r>
              <w:rPr>
                <w:spacing w:val="-2"/>
                <w:sz w:val="24"/>
              </w:rPr>
              <w:t>Низкое</w:t>
            </w:r>
          </w:p>
        </w:tc>
        <w:tc>
          <w:tcPr>
            <w:tcW w:w="1474" w:type="dxa"/>
          </w:tcPr>
          <w:p w:rsidR="004F5BF9" w:rsidRDefault="009369A1">
            <w:pPr>
              <w:pStyle w:val="TableParagraph"/>
              <w:spacing w:line="275" w:lineRule="exact"/>
              <w:rPr>
                <w:sz w:val="24"/>
              </w:rPr>
            </w:pPr>
            <w:r>
              <w:rPr>
                <w:spacing w:val="-2"/>
                <w:sz w:val="24"/>
              </w:rPr>
              <w:t>Низкое</w:t>
            </w:r>
          </w:p>
        </w:tc>
      </w:tr>
      <w:tr w:rsidR="004F5BF9">
        <w:trPr>
          <w:trHeight w:val="587"/>
        </w:trPr>
        <w:tc>
          <w:tcPr>
            <w:tcW w:w="3308" w:type="dxa"/>
          </w:tcPr>
          <w:p w:rsidR="004F5BF9" w:rsidRDefault="009369A1">
            <w:pPr>
              <w:pStyle w:val="TableParagraph"/>
              <w:spacing w:line="275" w:lineRule="exact"/>
              <w:rPr>
                <w:sz w:val="24"/>
              </w:rPr>
            </w:pPr>
            <w:r>
              <w:rPr>
                <w:spacing w:val="-2"/>
                <w:sz w:val="24"/>
              </w:rPr>
              <w:t>Безопасность</w:t>
            </w:r>
          </w:p>
        </w:tc>
        <w:tc>
          <w:tcPr>
            <w:tcW w:w="1786" w:type="dxa"/>
          </w:tcPr>
          <w:p w:rsidR="004F5BF9" w:rsidRDefault="009369A1">
            <w:pPr>
              <w:pStyle w:val="TableParagraph"/>
              <w:spacing w:line="275" w:lineRule="exact"/>
              <w:rPr>
                <w:sz w:val="24"/>
              </w:rPr>
            </w:pPr>
            <w:r>
              <w:rPr>
                <w:sz w:val="24"/>
              </w:rPr>
              <w:t>Очень</w:t>
            </w:r>
            <w:r>
              <w:rPr>
                <w:spacing w:val="-3"/>
                <w:sz w:val="24"/>
              </w:rPr>
              <w:t xml:space="preserve"> </w:t>
            </w:r>
            <w:r>
              <w:rPr>
                <w:spacing w:val="-2"/>
                <w:sz w:val="24"/>
              </w:rPr>
              <w:t>высокая</w:t>
            </w:r>
          </w:p>
        </w:tc>
        <w:tc>
          <w:tcPr>
            <w:tcW w:w="1361" w:type="dxa"/>
          </w:tcPr>
          <w:p w:rsidR="004F5BF9" w:rsidRDefault="009369A1">
            <w:pPr>
              <w:pStyle w:val="TableParagraph"/>
              <w:spacing w:line="275" w:lineRule="exact"/>
              <w:rPr>
                <w:sz w:val="24"/>
              </w:rPr>
            </w:pPr>
            <w:r>
              <w:rPr>
                <w:spacing w:val="-2"/>
                <w:sz w:val="24"/>
              </w:rPr>
              <w:t>Высокая</w:t>
            </w:r>
          </w:p>
        </w:tc>
        <w:tc>
          <w:tcPr>
            <w:tcW w:w="1551" w:type="dxa"/>
          </w:tcPr>
          <w:p w:rsidR="004F5BF9" w:rsidRDefault="009369A1">
            <w:pPr>
              <w:pStyle w:val="TableParagraph"/>
              <w:spacing w:line="275" w:lineRule="exact"/>
              <w:rPr>
                <w:sz w:val="24"/>
              </w:rPr>
            </w:pPr>
            <w:r>
              <w:rPr>
                <w:spacing w:val="-2"/>
                <w:sz w:val="24"/>
              </w:rPr>
              <w:t>Средняя</w:t>
            </w:r>
          </w:p>
        </w:tc>
        <w:tc>
          <w:tcPr>
            <w:tcW w:w="1474" w:type="dxa"/>
          </w:tcPr>
          <w:p w:rsidR="004F5BF9" w:rsidRDefault="009369A1">
            <w:pPr>
              <w:pStyle w:val="TableParagraph"/>
              <w:spacing w:line="275" w:lineRule="exact"/>
              <w:rPr>
                <w:sz w:val="24"/>
              </w:rPr>
            </w:pPr>
            <w:r>
              <w:rPr>
                <w:spacing w:val="-2"/>
                <w:sz w:val="24"/>
              </w:rPr>
              <w:t>Средняя</w:t>
            </w:r>
          </w:p>
        </w:tc>
      </w:tr>
      <w:tr w:rsidR="004F5BF9">
        <w:trPr>
          <w:trHeight w:val="292"/>
        </w:trPr>
        <w:tc>
          <w:tcPr>
            <w:tcW w:w="3308" w:type="dxa"/>
          </w:tcPr>
          <w:p w:rsidR="004F5BF9" w:rsidRDefault="009369A1">
            <w:pPr>
              <w:pStyle w:val="TableParagraph"/>
              <w:spacing w:line="272" w:lineRule="exact"/>
              <w:rPr>
                <w:sz w:val="24"/>
              </w:rPr>
            </w:pPr>
            <w:r>
              <w:rPr>
                <w:spacing w:val="-2"/>
                <w:sz w:val="24"/>
              </w:rPr>
              <w:t>Масштабируемость</w:t>
            </w:r>
          </w:p>
        </w:tc>
        <w:tc>
          <w:tcPr>
            <w:tcW w:w="1786" w:type="dxa"/>
          </w:tcPr>
          <w:p w:rsidR="004F5BF9" w:rsidRDefault="009369A1">
            <w:pPr>
              <w:pStyle w:val="TableParagraph"/>
              <w:spacing w:line="272" w:lineRule="exact"/>
              <w:rPr>
                <w:sz w:val="24"/>
              </w:rPr>
            </w:pPr>
            <w:r>
              <w:rPr>
                <w:spacing w:val="-2"/>
                <w:sz w:val="24"/>
              </w:rPr>
              <w:t>Низкая</w:t>
            </w:r>
          </w:p>
        </w:tc>
        <w:tc>
          <w:tcPr>
            <w:tcW w:w="1361" w:type="dxa"/>
          </w:tcPr>
          <w:p w:rsidR="004F5BF9" w:rsidRDefault="009369A1">
            <w:pPr>
              <w:pStyle w:val="TableParagraph"/>
              <w:spacing w:line="272" w:lineRule="exact"/>
              <w:rPr>
                <w:sz w:val="24"/>
              </w:rPr>
            </w:pPr>
            <w:r>
              <w:rPr>
                <w:spacing w:val="-2"/>
                <w:sz w:val="24"/>
              </w:rPr>
              <w:t>Средняя</w:t>
            </w:r>
          </w:p>
        </w:tc>
        <w:tc>
          <w:tcPr>
            <w:tcW w:w="1551" w:type="dxa"/>
          </w:tcPr>
          <w:p w:rsidR="004F5BF9" w:rsidRDefault="009369A1">
            <w:pPr>
              <w:pStyle w:val="TableParagraph"/>
              <w:spacing w:line="272" w:lineRule="exact"/>
              <w:rPr>
                <w:sz w:val="24"/>
              </w:rPr>
            </w:pPr>
            <w:r>
              <w:rPr>
                <w:spacing w:val="-2"/>
                <w:sz w:val="24"/>
              </w:rPr>
              <w:t>Высокая</w:t>
            </w:r>
          </w:p>
        </w:tc>
        <w:tc>
          <w:tcPr>
            <w:tcW w:w="1474" w:type="dxa"/>
          </w:tcPr>
          <w:p w:rsidR="004F5BF9" w:rsidRDefault="009369A1">
            <w:pPr>
              <w:pStyle w:val="TableParagraph"/>
              <w:spacing w:line="272" w:lineRule="exact"/>
              <w:rPr>
                <w:sz w:val="24"/>
              </w:rPr>
            </w:pPr>
            <w:r>
              <w:rPr>
                <w:spacing w:val="-2"/>
                <w:sz w:val="24"/>
              </w:rPr>
              <w:t>Высокая</w:t>
            </w:r>
          </w:p>
        </w:tc>
      </w:tr>
      <w:tr w:rsidR="004F5BF9">
        <w:trPr>
          <w:trHeight w:val="590"/>
        </w:trPr>
        <w:tc>
          <w:tcPr>
            <w:tcW w:w="3308" w:type="dxa"/>
          </w:tcPr>
          <w:p w:rsidR="004F5BF9" w:rsidRDefault="009369A1">
            <w:pPr>
              <w:pStyle w:val="TableParagraph"/>
              <w:spacing w:line="276" w:lineRule="exact"/>
              <w:rPr>
                <w:sz w:val="24"/>
              </w:rPr>
            </w:pPr>
            <w:r>
              <w:rPr>
                <w:spacing w:val="-2"/>
                <w:sz w:val="24"/>
              </w:rPr>
              <w:t>Устойчивость</w:t>
            </w:r>
          </w:p>
        </w:tc>
        <w:tc>
          <w:tcPr>
            <w:tcW w:w="1786" w:type="dxa"/>
          </w:tcPr>
          <w:p w:rsidR="004F5BF9" w:rsidRDefault="009369A1">
            <w:pPr>
              <w:pStyle w:val="TableParagraph"/>
              <w:spacing w:line="276" w:lineRule="exact"/>
              <w:rPr>
                <w:sz w:val="24"/>
              </w:rPr>
            </w:pPr>
            <w:r>
              <w:rPr>
                <w:spacing w:val="-2"/>
                <w:sz w:val="24"/>
              </w:rPr>
              <w:t>Низкая</w:t>
            </w:r>
          </w:p>
        </w:tc>
        <w:tc>
          <w:tcPr>
            <w:tcW w:w="1361" w:type="dxa"/>
          </w:tcPr>
          <w:p w:rsidR="004F5BF9" w:rsidRDefault="009369A1">
            <w:pPr>
              <w:pStyle w:val="TableParagraph"/>
              <w:spacing w:line="276" w:lineRule="exact"/>
              <w:rPr>
                <w:sz w:val="24"/>
              </w:rPr>
            </w:pPr>
            <w:r>
              <w:rPr>
                <w:spacing w:val="-2"/>
                <w:sz w:val="24"/>
              </w:rPr>
              <w:t>Высокая</w:t>
            </w:r>
          </w:p>
        </w:tc>
        <w:tc>
          <w:tcPr>
            <w:tcW w:w="1551" w:type="dxa"/>
          </w:tcPr>
          <w:p w:rsidR="004F5BF9" w:rsidRDefault="009369A1">
            <w:pPr>
              <w:pStyle w:val="TableParagraph"/>
              <w:ind w:right="593"/>
              <w:rPr>
                <w:sz w:val="24"/>
              </w:rPr>
            </w:pPr>
            <w:r>
              <w:rPr>
                <w:spacing w:val="-4"/>
                <w:sz w:val="24"/>
              </w:rPr>
              <w:t xml:space="preserve">Очень </w:t>
            </w:r>
            <w:r>
              <w:rPr>
                <w:spacing w:val="-2"/>
                <w:sz w:val="24"/>
              </w:rPr>
              <w:t>высокая</w:t>
            </w:r>
          </w:p>
        </w:tc>
        <w:tc>
          <w:tcPr>
            <w:tcW w:w="1474" w:type="dxa"/>
          </w:tcPr>
          <w:p w:rsidR="004F5BF9" w:rsidRDefault="009369A1">
            <w:pPr>
              <w:pStyle w:val="TableParagraph"/>
              <w:ind w:right="516"/>
              <w:rPr>
                <w:sz w:val="24"/>
              </w:rPr>
            </w:pPr>
            <w:r>
              <w:rPr>
                <w:spacing w:val="-4"/>
                <w:sz w:val="24"/>
              </w:rPr>
              <w:t xml:space="preserve">Очень </w:t>
            </w:r>
            <w:r>
              <w:rPr>
                <w:spacing w:val="-2"/>
                <w:sz w:val="24"/>
              </w:rPr>
              <w:t>высокая</w:t>
            </w:r>
          </w:p>
        </w:tc>
      </w:tr>
    </w:tbl>
    <w:p w:rsidR="004F5BF9" w:rsidRDefault="004F5BF9">
      <w:pPr>
        <w:pStyle w:val="a3"/>
        <w:spacing w:before="25"/>
        <w:ind w:left="0"/>
        <w:jc w:val="left"/>
      </w:pPr>
    </w:p>
    <w:p w:rsidR="004F5BF9" w:rsidRDefault="009369A1">
      <w:pPr>
        <w:pStyle w:val="2"/>
        <w:jc w:val="left"/>
      </w:pPr>
      <w:r>
        <w:rPr>
          <w:spacing w:val="-2"/>
        </w:rPr>
        <w:t>Смарт-контракты</w:t>
      </w:r>
    </w:p>
    <w:p w:rsidR="004F5BF9" w:rsidRDefault="009369A1">
      <w:pPr>
        <w:pStyle w:val="a3"/>
        <w:ind w:right="137" w:firstLine="566"/>
      </w:pPr>
      <w:r>
        <w:t>Помимо</w:t>
      </w:r>
      <w:r>
        <w:rPr>
          <w:spacing w:val="-4"/>
        </w:rPr>
        <w:t xml:space="preserve"> </w:t>
      </w:r>
      <w:r>
        <w:t>базовых</w:t>
      </w:r>
      <w:r>
        <w:rPr>
          <w:spacing w:val="-4"/>
        </w:rPr>
        <w:t xml:space="preserve"> </w:t>
      </w:r>
      <w:r>
        <w:t>элементов</w:t>
      </w:r>
      <w:r>
        <w:rPr>
          <w:spacing w:val="-6"/>
        </w:rPr>
        <w:t xml:space="preserve"> </w:t>
      </w:r>
      <w:r>
        <w:t>блокчейн-архитектуры,</w:t>
      </w:r>
      <w:r>
        <w:rPr>
          <w:spacing w:val="-6"/>
        </w:rPr>
        <w:t xml:space="preserve"> </w:t>
      </w:r>
      <w:r>
        <w:t>ключевую</w:t>
      </w:r>
      <w:r>
        <w:rPr>
          <w:spacing w:val="-6"/>
        </w:rPr>
        <w:t xml:space="preserve"> </w:t>
      </w:r>
      <w:r>
        <w:t>роль</w:t>
      </w:r>
      <w:r>
        <w:rPr>
          <w:spacing w:val="-6"/>
        </w:rPr>
        <w:t xml:space="preserve"> </w:t>
      </w:r>
      <w:r>
        <w:t>играют смарт-контракты, обеспечивающие автоматизацию процессов и выполнение транзакций внутри сети. Смарт-контракт представляет собой самоисполняемое соглашение, условия которого заданы в виде программного кода. При наступлении предусмотренных условий контракт автоматически применяет необходимые правила, что исключает необходимость участия посредников, снижает риски ошибок и сокращает административные издержки [73].</w:t>
      </w:r>
    </w:p>
    <w:p w:rsidR="004F5BF9" w:rsidRDefault="009369A1">
      <w:pPr>
        <w:pStyle w:val="a3"/>
        <w:ind w:right="146" w:firstLine="566"/>
      </w:pPr>
      <w:r>
        <w:t>Такой механизм повышает уровень защиты данных, снижает риск человеческих ошибок и способствует соблюдению нормативных требований о приватности, включая положения GDPR о «праве на забвение».</w:t>
      </w:r>
    </w:p>
    <w:p w:rsidR="004F5BF9" w:rsidRDefault="009369A1">
      <w:pPr>
        <w:pStyle w:val="a3"/>
        <w:ind w:right="135" w:firstLine="566"/>
      </w:pPr>
      <w:r>
        <w:t>Децентрализованный характер сети блокчейна в сочетании со смарт- контрактами</w:t>
      </w:r>
      <w:r>
        <w:rPr>
          <w:spacing w:val="-18"/>
        </w:rPr>
        <w:t xml:space="preserve"> </w:t>
      </w:r>
      <w:r>
        <w:t>предлагает</w:t>
      </w:r>
      <w:r>
        <w:rPr>
          <w:spacing w:val="-17"/>
        </w:rPr>
        <w:t xml:space="preserve"> </w:t>
      </w:r>
      <w:r>
        <w:t>решения</w:t>
      </w:r>
      <w:r>
        <w:rPr>
          <w:spacing w:val="-18"/>
        </w:rPr>
        <w:t xml:space="preserve"> </w:t>
      </w:r>
      <w:r>
        <w:t>ключевых</w:t>
      </w:r>
      <w:r>
        <w:rPr>
          <w:spacing w:val="-17"/>
        </w:rPr>
        <w:t xml:space="preserve"> </w:t>
      </w:r>
      <w:r>
        <w:t>проблем</w:t>
      </w:r>
      <w:r>
        <w:rPr>
          <w:spacing w:val="-18"/>
        </w:rPr>
        <w:t xml:space="preserve"> </w:t>
      </w:r>
      <w:r>
        <w:t>здравоохранения,</w:t>
      </w:r>
      <w:r>
        <w:rPr>
          <w:spacing w:val="-17"/>
        </w:rPr>
        <w:t xml:space="preserve"> </w:t>
      </w:r>
      <w:r>
        <w:t>такие</w:t>
      </w:r>
      <w:r>
        <w:rPr>
          <w:spacing w:val="-18"/>
        </w:rPr>
        <w:t xml:space="preserve"> </w:t>
      </w:r>
      <w:r>
        <w:t>как защита конфиденциальности данных пользователей системы, обеспечение функциональной совместимости и противодействия мошенничеству внутри данной сети. За счет надежной охраны медицинских записей и автоматизации административных процедур блокчейн повышает эффективность процессов и уровень доверия, превращаясь в инструмент глубокой трансформации систем здравоохранения по всему миру.</w:t>
      </w:r>
    </w:p>
    <w:p w:rsidR="004F5BF9" w:rsidRDefault="004F5BF9">
      <w:pPr>
        <w:pStyle w:val="a3"/>
        <w:spacing w:before="1"/>
        <w:ind w:left="0"/>
        <w:jc w:val="left"/>
      </w:pPr>
    </w:p>
    <w:p w:rsidR="004F5BF9" w:rsidRDefault="009369A1">
      <w:pPr>
        <w:pStyle w:val="2"/>
        <w:numPr>
          <w:ilvl w:val="1"/>
          <w:numId w:val="8"/>
        </w:numPr>
        <w:tabs>
          <w:tab w:val="left" w:pos="1130"/>
        </w:tabs>
        <w:ind w:left="1130" w:hanging="421"/>
      </w:pPr>
      <w:bookmarkStart w:id="13" w:name="_TOC_250010"/>
      <w:r>
        <w:t>Обеспечение</w:t>
      </w:r>
      <w:r>
        <w:rPr>
          <w:spacing w:val="-8"/>
        </w:rPr>
        <w:t xml:space="preserve"> </w:t>
      </w:r>
      <w:r>
        <w:t>безопасности</w:t>
      </w:r>
      <w:r>
        <w:rPr>
          <w:spacing w:val="-8"/>
        </w:rPr>
        <w:t xml:space="preserve"> </w:t>
      </w:r>
      <w:r>
        <w:t>данных</w:t>
      </w:r>
      <w:r>
        <w:rPr>
          <w:spacing w:val="-8"/>
        </w:rPr>
        <w:t xml:space="preserve"> </w:t>
      </w:r>
      <w:r>
        <w:t>в</w:t>
      </w:r>
      <w:r>
        <w:rPr>
          <w:spacing w:val="-7"/>
        </w:rPr>
        <w:t xml:space="preserve"> </w:t>
      </w:r>
      <w:bookmarkEnd w:id="13"/>
      <w:r>
        <w:rPr>
          <w:spacing w:val="-2"/>
        </w:rPr>
        <w:t>системе</w:t>
      </w:r>
    </w:p>
    <w:p w:rsidR="004F5BF9" w:rsidRDefault="009369A1">
      <w:pPr>
        <w:pStyle w:val="1"/>
        <w:spacing w:before="0" w:line="322" w:lineRule="exact"/>
        <w:ind w:left="709"/>
      </w:pPr>
      <w:r>
        <w:rPr>
          <w:spacing w:val="-5"/>
        </w:rPr>
        <w:t>ZKP</w:t>
      </w:r>
    </w:p>
    <w:p w:rsidR="004F5BF9" w:rsidRDefault="009369A1">
      <w:pPr>
        <w:pStyle w:val="a3"/>
        <w:ind w:right="135" w:firstLine="566"/>
      </w:pPr>
      <w:r>
        <w:t>Доказательства с нулевым разглашением (Zero-Knowledge Proofs, ZKP) представляют собой класс криптографических протоколов, позволяющих подтвердить истинность утверждения без раскрытия исходных данных. Для здравоохранения такие механизмы особенно значимы, поскольку обеспечивают возможность безопасного и приватного обмена чувствительной информацией. ZKP позволяют проверять личность пациента, подтверждать полномочия медицинского персонала и демонстрировать соответствие требованиям GDPR</w:t>
      </w:r>
      <w:r>
        <w:rPr>
          <w:spacing w:val="-1"/>
        </w:rPr>
        <w:t xml:space="preserve"> </w:t>
      </w:r>
      <w:r>
        <w:t>и</w:t>
      </w:r>
    </w:p>
    <w:p w:rsidR="004F5BF9" w:rsidRDefault="004F5BF9">
      <w:pPr>
        <w:pStyle w:val="a3"/>
        <w:sectPr w:rsidR="004F5BF9">
          <w:pgSz w:w="11910" w:h="16840"/>
          <w:pgMar w:top="980" w:right="425" w:bottom="1200" w:left="1559" w:header="0" w:footer="968" w:gutter="0"/>
          <w:cols w:space="720"/>
        </w:sectPr>
      </w:pPr>
    </w:p>
    <w:p w:rsidR="004F5BF9" w:rsidRDefault="009369A1">
      <w:pPr>
        <w:pStyle w:val="a3"/>
        <w:spacing w:before="61" w:line="242" w:lineRule="auto"/>
        <w:ind w:right="143"/>
      </w:pPr>
      <w:r>
        <w:t>HIPAA без передачи избыточных сведений, что критически важно для телемедицинских сервисов [74].</w:t>
      </w:r>
    </w:p>
    <w:p w:rsidR="004F5BF9" w:rsidRDefault="009369A1">
      <w:pPr>
        <w:pStyle w:val="a3"/>
        <w:ind w:right="137" w:firstLine="566"/>
      </w:pPr>
      <w:r>
        <w:t>Одним</w:t>
      </w:r>
      <w:r>
        <w:rPr>
          <w:spacing w:val="-16"/>
        </w:rPr>
        <w:t xml:space="preserve"> </w:t>
      </w:r>
      <w:r>
        <w:t>из</w:t>
      </w:r>
      <w:r>
        <w:rPr>
          <w:spacing w:val="-14"/>
        </w:rPr>
        <w:t xml:space="preserve"> </w:t>
      </w:r>
      <w:r>
        <w:t>наиболее</w:t>
      </w:r>
      <w:r>
        <w:rPr>
          <w:spacing w:val="-16"/>
        </w:rPr>
        <w:t xml:space="preserve"> </w:t>
      </w:r>
      <w:r>
        <w:t>известных</w:t>
      </w:r>
      <w:r>
        <w:rPr>
          <w:spacing w:val="-13"/>
        </w:rPr>
        <w:t xml:space="preserve"> </w:t>
      </w:r>
      <w:r>
        <w:t>вариантов</w:t>
      </w:r>
      <w:r>
        <w:rPr>
          <w:spacing w:val="-14"/>
        </w:rPr>
        <w:t xml:space="preserve"> </w:t>
      </w:r>
      <w:r>
        <w:t>ZKP</w:t>
      </w:r>
      <w:r>
        <w:rPr>
          <w:spacing w:val="-14"/>
        </w:rPr>
        <w:t xml:space="preserve"> </w:t>
      </w:r>
      <w:r>
        <w:t>является</w:t>
      </w:r>
      <w:r>
        <w:rPr>
          <w:spacing w:val="-15"/>
        </w:rPr>
        <w:t xml:space="preserve"> </w:t>
      </w:r>
      <w:r>
        <w:t>zk-SNARK</w:t>
      </w:r>
      <w:r>
        <w:rPr>
          <w:spacing w:val="-14"/>
        </w:rPr>
        <w:t xml:space="preserve"> </w:t>
      </w:r>
      <w:r>
        <w:t>—</w:t>
      </w:r>
      <w:r>
        <w:rPr>
          <w:spacing w:val="-16"/>
        </w:rPr>
        <w:t xml:space="preserve"> </w:t>
      </w:r>
      <w:r>
        <w:t>схема, обеспечивающая компактные доказательства и высокую вычислительную эффективность, что делает ее подходящей для медицинских систем с ограниченными ресурсами. Технология основана на билинейных парах на эллиптических</w:t>
      </w:r>
      <w:r>
        <w:rPr>
          <w:spacing w:val="-8"/>
        </w:rPr>
        <w:t xml:space="preserve"> </w:t>
      </w:r>
      <w:r>
        <w:t>кривых</w:t>
      </w:r>
      <w:r>
        <w:rPr>
          <w:spacing w:val="-8"/>
        </w:rPr>
        <w:t xml:space="preserve"> </w:t>
      </w:r>
      <w:r>
        <w:t>и</w:t>
      </w:r>
      <w:r>
        <w:rPr>
          <w:spacing w:val="-8"/>
        </w:rPr>
        <w:t xml:space="preserve"> </w:t>
      </w:r>
      <w:r>
        <w:t>использует</w:t>
      </w:r>
      <w:r>
        <w:rPr>
          <w:spacing w:val="-6"/>
        </w:rPr>
        <w:t xml:space="preserve"> </w:t>
      </w:r>
      <w:r>
        <w:t>этап</w:t>
      </w:r>
      <w:r>
        <w:rPr>
          <w:spacing w:val="-6"/>
        </w:rPr>
        <w:t xml:space="preserve"> </w:t>
      </w:r>
      <w:r>
        <w:t>доверенной</w:t>
      </w:r>
      <w:r>
        <w:rPr>
          <w:spacing w:val="-8"/>
        </w:rPr>
        <w:t xml:space="preserve"> </w:t>
      </w:r>
      <w:r>
        <w:t>настройки</w:t>
      </w:r>
      <w:r>
        <w:rPr>
          <w:spacing w:val="-8"/>
        </w:rPr>
        <w:t xml:space="preserve"> </w:t>
      </w:r>
      <w:r>
        <w:t>(trusted</w:t>
      </w:r>
      <w:r>
        <w:rPr>
          <w:spacing w:val="-8"/>
        </w:rPr>
        <w:t xml:space="preserve"> </w:t>
      </w:r>
      <w:r>
        <w:t>setup),</w:t>
      </w:r>
      <w:r>
        <w:rPr>
          <w:spacing w:val="-9"/>
        </w:rPr>
        <w:t xml:space="preserve"> </w:t>
      </w:r>
      <w:r>
        <w:t>в ходе которого формируется общая эталонная строка (common reference string, CRS).</w:t>
      </w:r>
      <w:r>
        <w:rPr>
          <w:spacing w:val="-18"/>
        </w:rPr>
        <w:t xml:space="preserve"> </w:t>
      </w:r>
      <w:r>
        <w:t>Тем</w:t>
      </w:r>
      <w:r>
        <w:rPr>
          <w:spacing w:val="-16"/>
        </w:rPr>
        <w:t xml:space="preserve"> </w:t>
      </w:r>
      <w:r>
        <w:t>не</w:t>
      </w:r>
      <w:r>
        <w:rPr>
          <w:spacing w:val="-16"/>
        </w:rPr>
        <w:t xml:space="preserve"> </w:t>
      </w:r>
      <w:r>
        <w:t>менее,</w:t>
      </w:r>
      <w:r>
        <w:rPr>
          <w:spacing w:val="-18"/>
        </w:rPr>
        <w:t xml:space="preserve"> </w:t>
      </w:r>
      <w:r>
        <w:t>в</w:t>
      </w:r>
      <w:r>
        <w:rPr>
          <w:spacing w:val="-17"/>
        </w:rPr>
        <w:t xml:space="preserve"> </w:t>
      </w:r>
      <w:r>
        <w:t>здравоохранении</w:t>
      </w:r>
      <w:r>
        <w:rPr>
          <w:spacing w:val="-18"/>
        </w:rPr>
        <w:t xml:space="preserve"> </w:t>
      </w:r>
      <w:r>
        <w:t>уже</w:t>
      </w:r>
      <w:r>
        <w:rPr>
          <w:spacing w:val="-15"/>
        </w:rPr>
        <w:t xml:space="preserve"> </w:t>
      </w:r>
      <w:r>
        <w:t>существуют</w:t>
      </w:r>
      <w:r>
        <w:rPr>
          <w:spacing w:val="-16"/>
        </w:rPr>
        <w:t xml:space="preserve"> </w:t>
      </w:r>
      <w:r>
        <w:t>примеры</w:t>
      </w:r>
      <w:r>
        <w:rPr>
          <w:spacing w:val="-15"/>
        </w:rPr>
        <w:t xml:space="preserve"> </w:t>
      </w:r>
      <w:r>
        <w:t>практического применения. Так, проект MediLedger использует zk-SNARK для подтверждения подлинности фармакологической продукции без раскрытия конфиденциальной информации о цепочке поставок [74].</w:t>
      </w:r>
    </w:p>
    <w:p w:rsidR="004F5BF9" w:rsidRDefault="009369A1">
      <w:pPr>
        <w:pStyle w:val="a3"/>
        <w:ind w:right="144" w:firstLine="566"/>
      </w:pPr>
      <w:r>
        <w:t>Применение</w:t>
      </w:r>
      <w:r>
        <w:rPr>
          <w:spacing w:val="-18"/>
        </w:rPr>
        <w:t xml:space="preserve"> </w:t>
      </w:r>
      <w:r>
        <w:t>ZKP</w:t>
      </w:r>
      <w:r>
        <w:rPr>
          <w:spacing w:val="-15"/>
        </w:rPr>
        <w:t xml:space="preserve"> </w:t>
      </w:r>
      <w:r>
        <w:t>в</w:t>
      </w:r>
      <w:r>
        <w:rPr>
          <w:spacing w:val="-17"/>
        </w:rPr>
        <w:t xml:space="preserve"> </w:t>
      </w:r>
      <w:r>
        <w:t>медицинской</w:t>
      </w:r>
      <w:r>
        <w:rPr>
          <w:spacing w:val="-15"/>
        </w:rPr>
        <w:t xml:space="preserve"> </w:t>
      </w:r>
      <w:r>
        <w:t>инфраструктуре</w:t>
      </w:r>
      <w:r>
        <w:rPr>
          <w:spacing w:val="-16"/>
        </w:rPr>
        <w:t xml:space="preserve"> </w:t>
      </w:r>
      <w:r>
        <w:t>выходит</w:t>
      </w:r>
      <w:r>
        <w:rPr>
          <w:spacing w:val="-16"/>
        </w:rPr>
        <w:t xml:space="preserve"> </w:t>
      </w:r>
      <w:r>
        <w:t>за</w:t>
      </w:r>
      <w:r>
        <w:rPr>
          <w:spacing w:val="-16"/>
        </w:rPr>
        <w:t xml:space="preserve"> </w:t>
      </w:r>
      <w:r>
        <w:t>рамки</w:t>
      </w:r>
      <w:r>
        <w:rPr>
          <w:spacing w:val="-15"/>
        </w:rPr>
        <w:t xml:space="preserve"> </w:t>
      </w:r>
      <w:r>
        <w:t>базовой аутентификации. Такие протоколы могут интегрироваться в системы электронных медицинских карт, позволяя подтверждать права пациента или легитимность клинических действий без раскрытия полной истории болезни..</w:t>
      </w:r>
    </w:p>
    <w:p w:rsidR="004F5BF9" w:rsidRDefault="009369A1">
      <w:pPr>
        <w:pStyle w:val="a3"/>
        <w:ind w:right="139" w:firstLine="566"/>
      </w:pPr>
      <w:r>
        <w:t>На рисунке 9 представлена диаграмма последовательностей, иллюстрирующая процесс использования доказательств с нулевым разглашением</w:t>
      </w:r>
      <w:r>
        <w:rPr>
          <w:spacing w:val="-3"/>
        </w:rPr>
        <w:t xml:space="preserve"> </w:t>
      </w:r>
      <w:r>
        <w:t>(ZKP)</w:t>
      </w:r>
      <w:r>
        <w:rPr>
          <w:spacing w:val="-3"/>
        </w:rPr>
        <w:t xml:space="preserve"> </w:t>
      </w:r>
      <w:r>
        <w:t>для</w:t>
      </w:r>
      <w:r>
        <w:rPr>
          <w:spacing w:val="-2"/>
        </w:rPr>
        <w:t xml:space="preserve"> </w:t>
      </w:r>
      <w:r>
        <w:t>установления</w:t>
      </w:r>
      <w:r>
        <w:rPr>
          <w:spacing w:val="-4"/>
        </w:rPr>
        <w:t xml:space="preserve"> </w:t>
      </w:r>
      <w:r>
        <w:t>личности</w:t>
      </w:r>
      <w:r>
        <w:rPr>
          <w:spacing w:val="-2"/>
        </w:rPr>
        <w:t xml:space="preserve"> </w:t>
      </w:r>
      <w:r>
        <w:t>пользователя</w:t>
      </w:r>
      <w:r>
        <w:rPr>
          <w:spacing w:val="-3"/>
        </w:rPr>
        <w:t xml:space="preserve"> </w:t>
      </w:r>
      <w:r>
        <w:t>и</w:t>
      </w:r>
      <w:r>
        <w:rPr>
          <w:spacing w:val="-2"/>
        </w:rPr>
        <w:t xml:space="preserve"> </w:t>
      </w:r>
      <w:r>
        <w:t>подтверждения его прав на получение медицинских услуг в блокчейн-системе. Пользователь (User) — субъект, проходящий регистрацию и подтверждающий свою личность и право на получение медицинских услуг.</w:t>
      </w:r>
    </w:p>
    <w:p w:rsidR="004F5BF9" w:rsidRDefault="009369A1">
      <w:pPr>
        <w:pStyle w:val="a3"/>
        <w:spacing w:before="80"/>
        <w:ind w:left="0"/>
        <w:jc w:val="left"/>
        <w:rPr>
          <w:sz w:val="20"/>
        </w:rPr>
      </w:pPr>
      <w:r>
        <w:rPr>
          <w:noProof/>
          <w:sz w:val="20"/>
          <w:lang w:eastAsia="ru-RU"/>
        </w:rPr>
        <w:drawing>
          <wp:anchor distT="0" distB="0" distL="0" distR="0" simplePos="0" relativeHeight="487589376" behindDoc="1" locked="0" layoutInCell="1" allowOverlap="1">
            <wp:simplePos x="0" y="0"/>
            <wp:positionH relativeFrom="page">
              <wp:posOffset>1730375</wp:posOffset>
            </wp:positionH>
            <wp:positionV relativeFrom="paragraph">
              <wp:posOffset>212130</wp:posOffset>
            </wp:positionV>
            <wp:extent cx="4769426" cy="2474976"/>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stretch>
                      <a:fillRect/>
                    </a:stretch>
                  </pic:blipFill>
                  <pic:spPr>
                    <a:xfrm>
                      <a:off x="0" y="0"/>
                      <a:ext cx="4769426" cy="2474976"/>
                    </a:xfrm>
                    <a:prstGeom prst="rect">
                      <a:avLst/>
                    </a:prstGeom>
                  </pic:spPr>
                </pic:pic>
              </a:graphicData>
            </a:graphic>
          </wp:anchor>
        </w:drawing>
      </w:r>
    </w:p>
    <w:p w:rsidR="004F5BF9" w:rsidRDefault="009369A1">
      <w:pPr>
        <w:pStyle w:val="a3"/>
        <w:spacing w:before="26"/>
        <w:ind w:left="502" w:firstLine="878"/>
        <w:jc w:val="left"/>
      </w:pPr>
      <w:r>
        <w:t>Рисунок</w:t>
      </w:r>
      <w:r>
        <w:rPr>
          <w:spacing w:val="-7"/>
        </w:rPr>
        <w:t xml:space="preserve"> </w:t>
      </w:r>
      <w:r>
        <w:t>9</w:t>
      </w:r>
      <w:r>
        <w:rPr>
          <w:spacing w:val="-2"/>
        </w:rPr>
        <w:t xml:space="preserve"> </w:t>
      </w:r>
      <w:r>
        <w:t>-</w:t>
      </w:r>
      <w:r>
        <w:rPr>
          <w:spacing w:val="-4"/>
        </w:rPr>
        <w:t xml:space="preserve"> </w:t>
      </w:r>
      <w:r>
        <w:t>Проверка</w:t>
      </w:r>
      <w:r>
        <w:rPr>
          <w:spacing w:val="-4"/>
        </w:rPr>
        <w:t xml:space="preserve"> </w:t>
      </w:r>
      <w:r>
        <w:t>личности</w:t>
      </w:r>
      <w:r>
        <w:rPr>
          <w:spacing w:val="-3"/>
        </w:rPr>
        <w:t xml:space="preserve"> </w:t>
      </w:r>
      <w:r>
        <w:t>на</w:t>
      </w:r>
      <w:r>
        <w:rPr>
          <w:spacing w:val="-6"/>
        </w:rPr>
        <w:t xml:space="preserve"> </w:t>
      </w:r>
      <w:r>
        <w:t>основе</w:t>
      </w:r>
      <w:r>
        <w:rPr>
          <w:spacing w:val="-4"/>
        </w:rPr>
        <w:t xml:space="preserve"> </w:t>
      </w:r>
      <w:r>
        <w:t>ZKP</w:t>
      </w:r>
      <w:r>
        <w:rPr>
          <w:spacing w:val="-3"/>
        </w:rPr>
        <w:t xml:space="preserve"> </w:t>
      </w:r>
      <w:r>
        <w:t>в</w:t>
      </w:r>
      <w:r>
        <w:rPr>
          <w:spacing w:val="-5"/>
        </w:rPr>
        <w:t xml:space="preserve"> </w:t>
      </w:r>
      <w:r>
        <w:t>блокчейн</w:t>
      </w:r>
      <w:r>
        <w:rPr>
          <w:spacing w:val="-3"/>
        </w:rPr>
        <w:t xml:space="preserve"> </w:t>
      </w:r>
      <w:r>
        <w:rPr>
          <w:spacing w:val="-4"/>
        </w:rPr>
        <w:t>[61]</w:t>
      </w:r>
    </w:p>
    <w:p w:rsidR="004F5BF9" w:rsidRDefault="009369A1">
      <w:pPr>
        <w:pStyle w:val="a3"/>
        <w:spacing w:before="321"/>
        <w:ind w:left="502" w:right="136"/>
      </w:pPr>
      <w:r>
        <w:t>Характеристики процесса, демонстрируют применение ZKP-механизмов для подтверждения права пациента на получение медицинской услуги без раскрытия его полной медицинской истории:</w:t>
      </w:r>
    </w:p>
    <w:p w:rsidR="004F5BF9" w:rsidRDefault="009369A1">
      <w:pPr>
        <w:pStyle w:val="a4"/>
        <w:numPr>
          <w:ilvl w:val="0"/>
          <w:numId w:val="7"/>
        </w:numPr>
        <w:tabs>
          <w:tab w:val="left" w:pos="862"/>
        </w:tabs>
        <w:spacing w:before="1"/>
        <w:ind w:left="862" w:right="145"/>
        <w:jc w:val="both"/>
        <w:rPr>
          <w:sz w:val="28"/>
        </w:rPr>
      </w:pPr>
      <w:r>
        <w:rPr>
          <w:sz w:val="28"/>
        </w:rPr>
        <w:t>Запрос пациента на подтверждение права на лечение: Пациент через систему, интегрированную с ЭМК, инициирует запрос на проверку соответствия установленным медцинским критериям.</w:t>
      </w:r>
    </w:p>
    <w:p w:rsidR="004F5BF9" w:rsidRDefault="009369A1">
      <w:pPr>
        <w:pStyle w:val="a4"/>
        <w:numPr>
          <w:ilvl w:val="0"/>
          <w:numId w:val="7"/>
        </w:numPr>
        <w:tabs>
          <w:tab w:val="left" w:pos="862"/>
        </w:tabs>
        <w:ind w:left="862" w:right="139"/>
        <w:jc w:val="both"/>
        <w:rPr>
          <w:sz w:val="28"/>
        </w:rPr>
      </w:pPr>
      <w:r>
        <w:rPr>
          <w:sz w:val="28"/>
        </w:rPr>
        <w:t>Генерация ZKP шифра системой ЭМК: вместо передачи персональных медицинских</w:t>
      </w:r>
      <w:r>
        <w:rPr>
          <w:spacing w:val="80"/>
          <w:sz w:val="28"/>
        </w:rPr>
        <w:t xml:space="preserve">   </w:t>
      </w:r>
      <w:r>
        <w:rPr>
          <w:sz w:val="28"/>
        </w:rPr>
        <w:t>данных</w:t>
      </w:r>
      <w:r>
        <w:rPr>
          <w:spacing w:val="80"/>
          <w:sz w:val="28"/>
        </w:rPr>
        <w:t xml:space="preserve">   </w:t>
      </w:r>
      <w:r>
        <w:rPr>
          <w:sz w:val="28"/>
        </w:rPr>
        <w:t>система</w:t>
      </w:r>
      <w:r>
        <w:rPr>
          <w:spacing w:val="79"/>
          <w:sz w:val="28"/>
        </w:rPr>
        <w:t xml:space="preserve">   </w:t>
      </w:r>
      <w:r>
        <w:rPr>
          <w:sz w:val="28"/>
        </w:rPr>
        <w:t>формирует</w:t>
      </w:r>
      <w:r>
        <w:rPr>
          <w:spacing w:val="79"/>
          <w:sz w:val="28"/>
        </w:rPr>
        <w:t xml:space="preserve">   </w:t>
      </w:r>
      <w:r>
        <w:rPr>
          <w:sz w:val="28"/>
        </w:rPr>
        <w:t>криптографическое</w:t>
      </w:r>
    </w:p>
    <w:p w:rsidR="004F5BF9" w:rsidRDefault="004F5BF9">
      <w:pPr>
        <w:pStyle w:val="a4"/>
        <w:rPr>
          <w:sz w:val="28"/>
        </w:rPr>
        <w:sectPr w:rsidR="004F5BF9">
          <w:pgSz w:w="11910" w:h="16840"/>
          <w:pgMar w:top="940" w:right="425" w:bottom="1160" w:left="1559" w:header="0" w:footer="968" w:gutter="0"/>
          <w:cols w:space="720"/>
        </w:sectPr>
      </w:pPr>
    </w:p>
    <w:p w:rsidR="004F5BF9" w:rsidRDefault="009369A1">
      <w:pPr>
        <w:pStyle w:val="a3"/>
        <w:spacing w:before="61" w:line="242" w:lineRule="auto"/>
        <w:ind w:left="862" w:right="143"/>
      </w:pPr>
      <w:r>
        <w:t>доказательство, подтверждающее выполнение необходимых условий лечения, не раскрывая исходной информации</w:t>
      </w:r>
    </w:p>
    <w:p w:rsidR="004F5BF9" w:rsidRDefault="009369A1">
      <w:pPr>
        <w:pStyle w:val="a4"/>
        <w:numPr>
          <w:ilvl w:val="0"/>
          <w:numId w:val="7"/>
        </w:numPr>
        <w:tabs>
          <w:tab w:val="left" w:pos="862"/>
          <w:tab w:val="left" w:pos="2887"/>
          <w:tab w:val="left" w:pos="5567"/>
          <w:tab w:val="left" w:pos="7491"/>
        </w:tabs>
        <w:ind w:left="862" w:right="135"/>
        <w:jc w:val="both"/>
        <w:rPr>
          <w:sz w:val="28"/>
        </w:rPr>
      </w:pPr>
      <w:r>
        <w:rPr>
          <w:spacing w:val="-2"/>
          <w:sz w:val="28"/>
        </w:rPr>
        <w:t>Проверка</w:t>
      </w:r>
      <w:r>
        <w:rPr>
          <w:sz w:val="28"/>
        </w:rPr>
        <w:tab/>
      </w:r>
      <w:r>
        <w:rPr>
          <w:spacing w:val="-2"/>
          <w:sz w:val="28"/>
        </w:rPr>
        <w:t>доказательства</w:t>
      </w:r>
      <w:r>
        <w:rPr>
          <w:sz w:val="28"/>
        </w:rPr>
        <w:tab/>
      </w:r>
      <w:r>
        <w:rPr>
          <w:spacing w:val="-2"/>
          <w:sz w:val="28"/>
        </w:rPr>
        <w:t>модулем</w:t>
      </w:r>
      <w:r>
        <w:rPr>
          <w:sz w:val="28"/>
        </w:rPr>
        <w:tab/>
      </w:r>
      <w:r>
        <w:rPr>
          <w:spacing w:val="-2"/>
          <w:sz w:val="28"/>
        </w:rPr>
        <w:t xml:space="preserve">ZKP-верификации: </w:t>
      </w:r>
      <w:r>
        <w:rPr>
          <w:sz w:val="28"/>
        </w:rPr>
        <w:t xml:space="preserve">Сформированное доказательство направляется в модуль проверки (верификатор), который подтверждает его корректность без доступа к диагнозам, результатам обследований и другим чувствительным данным </w:t>
      </w:r>
      <w:r>
        <w:rPr>
          <w:spacing w:val="-2"/>
          <w:sz w:val="28"/>
        </w:rPr>
        <w:t>пациента.</w:t>
      </w:r>
    </w:p>
    <w:p w:rsidR="004F5BF9" w:rsidRDefault="009369A1">
      <w:pPr>
        <w:pStyle w:val="a4"/>
        <w:numPr>
          <w:ilvl w:val="0"/>
          <w:numId w:val="7"/>
        </w:numPr>
        <w:tabs>
          <w:tab w:val="left" w:pos="862"/>
          <w:tab w:val="left" w:pos="2913"/>
          <w:tab w:val="left" w:pos="5677"/>
          <w:tab w:val="left" w:pos="8198"/>
        </w:tabs>
        <w:ind w:left="862" w:right="140"/>
        <w:jc w:val="both"/>
        <w:rPr>
          <w:sz w:val="28"/>
        </w:rPr>
      </w:pPr>
      <w:r>
        <w:rPr>
          <w:spacing w:val="-2"/>
          <w:sz w:val="28"/>
        </w:rPr>
        <w:t>Передача</w:t>
      </w:r>
      <w:r>
        <w:rPr>
          <w:sz w:val="28"/>
        </w:rPr>
        <w:tab/>
      </w:r>
      <w:r>
        <w:rPr>
          <w:spacing w:val="-2"/>
          <w:sz w:val="28"/>
        </w:rPr>
        <w:t>подтверждения</w:t>
      </w:r>
      <w:r>
        <w:rPr>
          <w:sz w:val="28"/>
        </w:rPr>
        <w:tab/>
      </w:r>
      <w:r>
        <w:rPr>
          <w:spacing w:val="-2"/>
          <w:sz w:val="28"/>
        </w:rPr>
        <w:t>медицинской</w:t>
      </w:r>
      <w:r>
        <w:rPr>
          <w:sz w:val="28"/>
        </w:rPr>
        <w:tab/>
      </w:r>
      <w:r>
        <w:rPr>
          <w:spacing w:val="-2"/>
          <w:sz w:val="28"/>
        </w:rPr>
        <w:t xml:space="preserve">организации: </w:t>
      </w:r>
      <w:r>
        <w:rPr>
          <w:sz w:val="28"/>
        </w:rPr>
        <w:t>При успешной верификации медицинская организация получает уведомление о том, что пациент соответствует критериям назначения лечения, при этом его медицинские данные остаются закрытыми.</w:t>
      </w:r>
    </w:p>
    <w:p w:rsidR="004F5BF9" w:rsidRDefault="009369A1">
      <w:pPr>
        <w:pStyle w:val="a4"/>
        <w:numPr>
          <w:ilvl w:val="0"/>
          <w:numId w:val="7"/>
        </w:numPr>
        <w:tabs>
          <w:tab w:val="left" w:pos="862"/>
          <w:tab w:val="left" w:pos="3299"/>
          <w:tab w:val="left" w:pos="5501"/>
          <w:tab w:val="left" w:pos="6538"/>
          <w:tab w:val="left" w:pos="8569"/>
        </w:tabs>
        <w:ind w:left="862" w:right="140"/>
        <w:jc w:val="both"/>
        <w:rPr>
          <w:sz w:val="28"/>
        </w:rPr>
      </w:pPr>
      <w:r>
        <w:rPr>
          <w:spacing w:val="-2"/>
          <w:sz w:val="28"/>
        </w:rPr>
        <w:t>Авторизация</w:t>
      </w:r>
      <w:r>
        <w:rPr>
          <w:sz w:val="28"/>
        </w:rPr>
        <w:tab/>
      </w:r>
      <w:r>
        <w:rPr>
          <w:spacing w:val="-2"/>
          <w:sz w:val="28"/>
        </w:rPr>
        <w:t>процедуры</w:t>
      </w:r>
      <w:r>
        <w:rPr>
          <w:sz w:val="28"/>
        </w:rPr>
        <w:tab/>
      </w:r>
      <w:r>
        <w:rPr>
          <w:spacing w:val="-10"/>
          <w:sz w:val="28"/>
        </w:rPr>
        <w:t>и</w:t>
      </w:r>
      <w:r>
        <w:rPr>
          <w:sz w:val="28"/>
        </w:rPr>
        <w:tab/>
      </w:r>
      <w:r>
        <w:rPr>
          <w:spacing w:val="-2"/>
          <w:sz w:val="28"/>
        </w:rPr>
        <w:t>фиксация</w:t>
      </w:r>
      <w:r>
        <w:rPr>
          <w:sz w:val="28"/>
        </w:rPr>
        <w:tab/>
      </w:r>
      <w:r>
        <w:rPr>
          <w:spacing w:val="-2"/>
          <w:sz w:val="28"/>
        </w:rPr>
        <w:t xml:space="preserve">операций: </w:t>
      </w:r>
      <w:r>
        <w:rPr>
          <w:sz w:val="28"/>
        </w:rPr>
        <w:t>Результат</w:t>
      </w:r>
      <w:r>
        <w:rPr>
          <w:spacing w:val="-15"/>
          <w:sz w:val="28"/>
        </w:rPr>
        <w:t xml:space="preserve"> </w:t>
      </w:r>
      <w:r>
        <w:rPr>
          <w:sz w:val="28"/>
        </w:rPr>
        <w:t>проверки</w:t>
      </w:r>
      <w:r>
        <w:rPr>
          <w:spacing w:val="-16"/>
          <w:sz w:val="28"/>
        </w:rPr>
        <w:t xml:space="preserve"> </w:t>
      </w:r>
      <w:r>
        <w:rPr>
          <w:sz w:val="28"/>
        </w:rPr>
        <w:t>автоматически</w:t>
      </w:r>
      <w:r>
        <w:rPr>
          <w:spacing w:val="-13"/>
          <w:sz w:val="28"/>
        </w:rPr>
        <w:t xml:space="preserve"> </w:t>
      </w:r>
      <w:r>
        <w:rPr>
          <w:sz w:val="28"/>
        </w:rPr>
        <w:t>вносится</w:t>
      </w:r>
      <w:r>
        <w:rPr>
          <w:spacing w:val="-14"/>
          <w:sz w:val="28"/>
        </w:rPr>
        <w:t xml:space="preserve"> </w:t>
      </w:r>
      <w:r>
        <w:rPr>
          <w:sz w:val="28"/>
        </w:rPr>
        <w:t>в</w:t>
      </w:r>
      <w:r>
        <w:rPr>
          <w:spacing w:val="-15"/>
          <w:sz w:val="28"/>
        </w:rPr>
        <w:t xml:space="preserve"> </w:t>
      </w:r>
      <w:r>
        <w:rPr>
          <w:sz w:val="28"/>
        </w:rPr>
        <w:t>журнал</w:t>
      </w:r>
      <w:r>
        <w:rPr>
          <w:spacing w:val="-15"/>
          <w:sz w:val="28"/>
        </w:rPr>
        <w:t xml:space="preserve"> </w:t>
      </w:r>
      <w:r>
        <w:rPr>
          <w:sz w:val="28"/>
        </w:rPr>
        <w:t>аудита,</w:t>
      </w:r>
      <w:r>
        <w:rPr>
          <w:spacing w:val="-15"/>
          <w:sz w:val="28"/>
        </w:rPr>
        <w:t xml:space="preserve"> </w:t>
      </w:r>
      <w:r>
        <w:rPr>
          <w:sz w:val="28"/>
        </w:rPr>
        <w:t>обеспечивая прослеживаемость,</w:t>
      </w:r>
      <w:r>
        <w:rPr>
          <w:spacing w:val="-4"/>
          <w:sz w:val="28"/>
        </w:rPr>
        <w:t xml:space="preserve"> </w:t>
      </w:r>
      <w:r>
        <w:rPr>
          <w:sz w:val="28"/>
        </w:rPr>
        <w:t>регуляторную</w:t>
      </w:r>
      <w:r>
        <w:rPr>
          <w:spacing w:val="-5"/>
          <w:sz w:val="28"/>
        </w:rPr>
        <w:t xml:space="preserve"> </w:t>
      </w:r>
      <w:r>
        <w:rPr>
          <w:sz w:val="28"/>
        </w:rPr>
        <w:t>отчетность</w:t>
      </w:r>
      <w:r>
        <w:rPr>
          <w:spacing w:val="-5"/>
          <w:sz w:val="28"/>
        </w:rPr>
        <w:t xml:space="preserve"> </w:t>
      </w:r>
      <w:r>
        <w:rPr>
          <w:sz w:val="28"/>
        </w:rPr>
        <w:t>и</w:t>
      </w:r>
      <w:r>
        <w:rPr>
          <w:spacing w:val="-1"/>
          <w:sz w:val="28"/>
        </w:rPr>
        <w:t xml:space="preserve"> </w:t>
      </w:r>
      <w:r>
        <w:rPr>
          <w:sz w:val="28"/>
        </w:rPr>
        <w:t>соответствие</w:t>
      </w:r>
      <w:r>
        <w:rPr>
          <w:spacing w:val="-1"/>
          <w:sz w:val="28"/>
        </w:rPr>
        <w:t xml:space="preserve"> </w:t>
      </w:r>
      <w:r>
        <w:rPr>
          <w:sz w:val="28"/>
        </w:rPr>
        <w:t>требованиям GDPR в части документирования действий и контроля доступа</w:t>
      </w:r>
    </w:p>
    <w:p w:rsidR="004F5BF9" w:rsidRDefault="009369A1">
      <w:pPr>
        <w:spacing w:line="322" w:lineRule="exact"/>
        <w:ind w:left="143"/>
        <w:rPr>
          <w:sz w:val="28"/>
        </w:rPr>
      </w:pPr>
      <w:r>
        <w:rPr>
          <w:spacing w:val="-10"/>
          <w:sz w:val="28"/>
        </w:rPr>
        <w:t>.</w:t>
      </w:r>
    </w:p>
    <w:p w:rsidR="004F5BF9" w:rsidRDefault="009369A1">
      <w:pPr>
        <w:pStyle w:val="2"/>
        <w:jc w:val="left"/>
      </w:pPr>
      <w:r>
        <w:t>Роль</w:t>
      </w:r>
      <w:r>
        <w:rPr>
          <w:spacing w:val="-9"/>
        </w:rPr>
        <w:t xml:space="preserve"> </w:t>
      </w:r>
      <w:r>
        <w:t>смарт-контракта</w:t>
      </w:r>
      <w:r>
        <w:rPr>
          <w:spacing w:val="-6"/>
        </w:rPr>
        <w:t xml:space="preserve"> </w:t>
      </w:r>
      <w:r>
        <w:t>в</w:t>
      </w:r>
      <w:r>
        <w:rPr>
          <w:spacing w:val="-7"/>
        </w:rPr>
        <w:t xml:space="preserve"> </w:t>
      </w:r>
      <w:r>
        <w:t>управлении</w:t>
      </w:r>
      <w:r>
        <w:rPr>
          <w:spacing w:val="-7"/>
        </w:rPr>
        <w:t xml:space="preserve"> </w:t>
      </w:r>
      <w:r>
        <w:rPr>
          <w:spacing w:val="-2"/>
        </w:rPr>
        <w:t>доступом</w:t>
      </w:r>
    </w:p>
    <w:p w:rsidR="004F5BF9" w:rsidRDefault="009369A1">
      <w:pPr>
        <w:pStyle w:val="a3"/>
        <w:tabs>
          <w:tab w:val="left" w:pos="1438"/>
          <w:tab w:val="left" w:pos="2804"/>
          <w:tab w:val="left" w:pos="3488"/>
          <w:tab w:val="left" w:pos="5488"/>
          <w:tab w:val="left" w:pos="7167"/>
        </w:tabs>
        <w:ind w:left="709"/>
        <w:jc w:val="left"/>
      </w:pPr>
      <w:r>
        <w:rPr>
          <w:spacing w:val="-5"/>
        </w:rPr>
        <w:t>На</w:t>
      </w:r>
      <w:r>
        <w:tab/>
      </w:r>
      <w:r>
        <w:rPr>
          <w:spacing w:val="-2"/>
        </w:rPr>
        <w:t>рисунке</w:t>
      </w:r>
      <w:r>
        <w:tab/>
      </w:r>
      <w:r>
        <w:rPr>
          <w:spacing w:val="-5"/>
        </w:rPr>
        <w:t>10</w:t>
      </w:r>
      <w:r>
        <w:tab/>
      </w:r>
      <w:r>
        <w:rPr>
          <w:spacing w:val="-2"/>
        </w:rPr>
        <w:t>представлена</w:t>
      </w:r>
      <w:r>
        <w:tab/>
      </w:r>
      <w:r>
        <w:rPr>
          <w:spacing w:val="-2"/>
        </w:rPr>
        <w:t>диаграмма</w:t>
      </w:r>
      <w:r>
        <w:tab/>
      </w:r>
      <w:r>
        <w:rPr>
          <w:spacing w:val="-2"/>
        </w:rPr>
        <w:t>последовательностей,</w:t>
      </w:r>
    </w:p>
    <w:p w:rsidR="004F5BF9" w:rsidRDefault="009369A1">
      <w:pPr>
        <w:pStyle w:val="a3"/>
        <w:ind w:right="136"/>
      </w:pPr>
      <w:r>
        <w:t>демонстрирующая процесс управления доступом в блокчейн-ориентированной системе,</w:t>
      </w:r>
      <w:r>
        <w:rPr>
          <w:spacing w:val="-9"/>
        </w:rPr>
        <w:t xml:space="preserve"> </w:t>
      </w:r>
      <w:r>
        <w:t>интегрированной</w:t>
      </w:r>
      <w:r>
        <w:rPr>
          <w:spacing w:val="-8"/>
        </w:rPr>
        <w:t xml:space="preserve"> </w:t>
      </w:r>
      <w:r>
        <w:t>с</w:t>
      </w:r>
      <w:r>
        <w:rPr>
          <w:spacing w:val="-9"/>
        </w:rPr>
        <w:t xml:space="preserve"> </w:t>
      </w:r>
      <w:r>
        <w:t>ЭМК.</w:t>
      </w:r>
      <w:r>
        <w:rPr>
          <w:spacing w:val="-10"/>
        </w:rPr>
        <w:t xml:space="preserve"> </w:t>
      </w:r>
      <w:r>
        <w:t>Диаграмма</w:t>
      </w:r>
      <w:r>
        <w:rPr>
          <w:spacing w:val="-9"/>
        </w:rPr>
        <w:t xml:space="preserve"> </w:t>
      </w:r>
      <w:r>
        <w:t>отражает</w:t>
      </w:r>
      <w:r>
        <w:rPr>
          <w:spacing w:val="-9"/>
        </w:rPr>
        <w:t xml:space="preserve"> </w:t>
      </w:r>
      <w:r>
        <w:t>работу</w:t>
      </w:r>
      <w:r>
        <w:rPr>
          <w:spacing w:val="-8"/>
        </w:rPr>
        <w:t xml:space="preserve"> </w:t>
      </w:r>
      <w:r>
        <w:t>смарт-контракта, который автоматически предоставляет, контролирует и отзывает доступ, фиксируя все операции в распределенном реестре.</w:t>
      </w:r>
    </w:p>
    <w:p w:rsidR="004F5BF9" w:rsidRDefault="009369A1">
      <w:pPr>
        <w:pStyle w:val="a3"/>
        <w:spacing w:before="63"/>
        <w:ind w:left="0"/>
        <w:jc w:val="left"/>
        <w:rPr>
          <w:sz w:val="20"/>
        </w:rPr>
      </w:pPr>
      <w:r>
        <w:rPr>
          <w:noProof/>
          <w:sz w:val="20"/>
          <w:lang w:eastAsia="ru-RU"/>
        </w:rPr>
        <w:drawing>
          <wp:anchor distT="0" distB="0" distL="0" distR="0" simplePos="0" relativeHeight="487589888" behindDoc="1" locked="0" layoutInCell="1" allowOverlap="1">
            <wp:simplePos x="0" y="0"/>
            <wp:positionH relativeFrom="page">
              <wp:posOffset>1816100</wp:posOffset>
            </wp:positionH>
            <wp:positionV relativeFrom="paragraph">
              <wp:posOffset>201753</wp:posOffset>
            </wp:positionV>
            <wp:extent cx="4646999" cy="3513582"/>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7" cstate="print"/>
                    <a:stretch>
                      <a:fillRect/>
                    </a:stretch>
                  </pic:blipFill>
                  <pic:spPr>
                    <a:xfrm>
                      <a:off x="0" y="0"/>
                      <a:ext cx="4646999" cy="3513582"/>
                    </a:xfrm>
                    <a:prstGeom prst="rect">
                      <a:avLst/>
                    </a:prstGeom>
                  </pic:spPr>
                </pic:pic>
              </a:graphicData>
            </a:graphic>
          </wp:anchor>
        </w:drawing>
      </w:r>
    </w:p>
    <w:p w:rsidR="004F5BF9" w:rsidRDefault="009369A1">
      <w:pPr>
        <w:pStyle w:val="a3"/>
        <w:ind w:left="1201"/>
        <w:jc w:val="left"/>
      </w:pPr>
      <w:r>
        <w:t>Рисунок</w:t>
      </w:r>
      <w:r>
        <w:rPr>
          <w:spacing w:val="-7"/>
        </w:rPr>
        <w:t xml:space="preserve"> </w:t>
      </w:r>
      <w:r>
        <w:t>10</w:t>
      </w:r>
      <w:r>
        <w:rPr>
          <w:spacing w:val="-1"/>
        </w:rPr>
        <w:t xml:space="preserve"> </w:t>
      </w:r>
      <w:r>
        <w:t>-</w:t>
      </w:r>
      <w:r>
        <w:rPr>
          <w:spacing w:val="-4"/>
        </w:rPr>
        <w:t xml:space="preserve"> </w:t>
      </w:r>
      <w:r>
        <w:t>Управление</w:t>
      </w:r>
      <w:r>
        <w:rPr>
          <w:spacing w:val="-7"/>
        </w:rPr>
        <w:t xml:space="preserve"> </w:t>
      </w:r>
      <w:r>
        <w:t>доступом</w:t>
      </w:r>
      <w:r>
        <w:rPr>
          <w:spacing w:val="-3"/>
        </w:rPr>
        <w:t xml:space="preserve"> </w:t>
      </w:r>
      <w:r>
        <w:t>в</w:t>
      </w:r>
      <w:r>
        <w:rPr>
          <w:spacing w:val="-5"/>
        </w:rPr>
        <w:t xml:space="preserve"> </w:t>
      </w:r>
      <w:r>
        <w:t>ЭМК</w:t>
      </w:r>
      <w:r>
        <w:rPr>
          <w:spacing w:val="-4"/>
        </w:rPr>
        <w:t xml:space="preserve"> </w:t>
      </w:r>
      <w:r>
        <w:t>на</w:t>
      </w:r>
      <w:r>
        <w:rPr>
          <w:spacing w:val="-6"/>
        </w:rPr>
        <w:t xml:space="preserve"> </w:t>
      </w:r>
      <w:r>
        <w:t>базе</w:t>
      </w:r>
      <w:r>
        <w:rPr>
          <w:spacing w:val="-4"/>
        </w:rPr>
        <w:t xml:space="preserve"> </w:t>
      </w:r>
      <w:r>
        <w:t>блокчейна</w:t>
      </w:r>
      <w:r>
        <w:rPr>
          <w:spacing w:val="-3"/>
        </w:rPr>
        <w:t xml:space="preserve"> </w:t>
      </w:r>
      <w:r>
        <w:rPr>
          <w:spacing w:val="-4"/>
        </w:rPr>
        <w:t>[61]</w:t>
      </w:r>
    </w:p>
    <w:p w:rsidR="004F5BF9" w:rsidRDefault="009369A1">
      <w:pPr>
        <w:pStyle w:val="a3"/>
        <w:tabs>
          <w:tab w:val="left" w:pos="1956"/>
          <w:tab w:val="left" w:pos="3366"/>
          <w:tab w:val="left" w:pos="5019"/>
          <w:tab w:val="left" w:pos="6220"/>
          <w:tab w:val="left" w:pos="6755"/>
          <w:tab w:val="left" w:pos="7860"/>
          <w:tab w:val="left" w:pos="8992"/>
          <w:tab w:val="left" w:pos="9402"/>
        </w:tabs>
        <w:spacing w:before="317"/>
        <w:ind w:right="137" w:firstLine="566"/>
        <w:jc w:val="left"/>
      </w:pPr>
      <w:r>
        <w:rPr>
          <w:spacing w:val="-2"/>
        </w:rPr>
        <w:t>Показан</w:t>
      </w:r>
      <w:r>
        <w:tab/>
      </w:r>
      <w:r>
        <w:rPr>
          <w:spacing w:val="-2"/>
        </w:rPr>
        <w:t>механизм</w:t>
      </w:r>
      <w:r>
        <w:tab/>
      </w:r>
      <w:r>
        <w:rPr>
          <w:spacing w:val="-2"/>
        </w:rPr>
        <w:t>временного</w:t>
      </w:r>
      <w:r>
        <w:tab/>
      </w:r>
      <w:r>
        <w:rPr>
          <w:spacing w:val="-2"/>
        </w:rPr>
        <w:t>доступа</w:t>
      </w:r>
      <w:r>
        <w:tab/>
      </w:r>
      <w:r>
        <w:rPr>
          <w:spacing w:val="-6"/>
        </w:rPr>
        <w:t>на</w:t>
      </w:r>
      <w:r>
        <w:tab/>
      </w:r>
      <w:r>
        <w:rPr>
          <w:spacing w:val="-2"/>
        </w:rPr>
        <w:t>период</w:t>
      </w:r>
      <w:r>
        <w:tab/>
      </w:r>
      <w:r>
        <w:rPr>
          <w:spacing w:val="-2"/>
        </w:rPr>
        <w:t>приема</w:t>
      </w:r>
      <w:r>
        <w:tab/>
      </w:r>
      <w:r>
        <w:rPr>
          <w:spacing w:val="-10"/>
        </w:rPr>
        <w:t>и</w:t>
      </w:r>
      <w:r>
        <w:tab/>
      </w:r>
      <w:r>
        <w:rPr>
          <w:spacing w:val="-4"/>
        </w:rPr>
        <w:t xml:space="preserve">его </w:t>
      </w:r>
      <w:r>
        <w:t>автоматическое завершение. Описание процесса:</w:t>
      </w:r>
    </w:p>
    <w:p w:rsidR="004F5BF9" w:rsidRDefault="004F5BF9">
      <w:pPr>
        <w:pStyle w:val="a3"/>
        <w:jc w:val="left"/>
        <w:sectPr w:rsidR="004F5BF9">
          <w:pgSz w:w="11910" w:h="16840"/>
          <w:pgMar w:top="940" w:right="425" w:bottom="1200" w:left="1559" w:header="0" w:footer="968" w:gutter="0"/>
          <w:cols w:space="720"/>
        </w:sectPr>
      </w:pPr>
    </w:p>
    <w:p w:rsidR="004F5BF9" w:rsidRDefault="009369A1">
      <w:pPr>
        <w:pStyle w:val="a4"/>
        <w:numPr>
          <w:ilvl w:val="0"/>
          <w:numId w:val="6"/>
        </w:numPr>
        <w:tabs>
          <w:tab w:val="left" w:pos="862"/>
        </w:tabs>
        <w:spacing w:before="61"/>
        <w:ind w:left="862" w:right="143"/>
        <w:jc w:val="both"/>
        <w:rPr>
          <w:sz w:val="28"/>
        </w:rPr>
      </w:pPr>
      <w:r>
        <w:rPr>
          <w:sz w:val="28"/>
        </w:rPr>
        <w:t>Запрос доступа медицинской организацией. Медицинский сотрудник направляет</w:t>
      </w:r>
      <w:r>
        <w:rPr>
          <w:spacing w:val="-8"/>
          <w:sz w:val="28"/>
        </w:rPr>
        <w:t xml:space="preserve"> </w:t>
      </w:r>
      <w:r>
        <w:rPr>
          <w:sz w:val="28"/>
        </w:rPr>
        <w:t>запрос</w:t>
      </w:r>
      <w:r>
        <w:rPr>
          <w:spacing w:val="-9"/>
          <w:sz w:val="28"/>
        </w:rPr>
        <w:t xml:space="preserve"> </w:t>
      </w:r>
      <w:r>
        <w:rPr>
          <w:sz w:val="28"/>
        </w:rPr>
        <w:t>на</w:t>
      </w:r>
      <w:r>
        <w:rPr>
          <w:spacing w:val="-9"/>
          <w:sz w:val="28"/>
        </w:rPr>
        <w:t xml:space="preserve"> </w:t>
      </w:r>
      <w:r>
        <w:rPr>
          <w:sz w:val="28"/>
        </w:rPr>
        <w:t>получение</w:t>
      </w:r>
      <w:r>
        <w:rPr>
          <w:spacing w:val="-9"/>
          <w:sz w:val="28"/>
        </w:rPr>
        <w:t xml:space="preserve"> </w:t>
      </w:r>
      <w:r>
        <w:rPr>
          <w:sz w:val="28"/>
        </w:rPr>
        <w:t>временных</w:t>
      </w:r>
      <w:r>
        <w:rPr>
          <w:spacing w:val="-8"/>
          <w:sz w:val="28"/>
        </w:rPr>
        <w:t xml:space="preserve"> </w:t>
      </w:r>
      <w:r>
        <w:rPr>
          <w:sz w:val="28"/>
        </w:rPr>
        <w:t>прав</w:t>
      </w:r>
      <w:r>
        <w:rPr>
          <w:spacing w:val="-9"/>
          <w:sz w:val="28"/>
        </w:rPr>
        <w:t xml:space="preserve"> </w:t>
      </w:r>
      <w:r>
        <w:rPr>
          <w:sz w:val="28"/>
        </w:rPr>
        <w:t>доступа</w:t>
      </w:r>
      <w:r>
        <w:rPr>
          <w:spacing w:val="-9"/>
          <w:sz w:val="28"/>
        </w:rPr>
        <w:t xml:space="preserve"> </w:t>
      </w:r>
      <w:r>
        <w:rPr>
          <w:sz w:val="28"/>
        </w:rPr>
        <w:t>к</w:t>
      </w:r>
      <w:r>
        <w:rPr>
          <w:spacing w:val="-8"/>
          <w:sz w:val="28"/>
        </w:rPr>
        <w:t xml:space="preserve"> </w:t>
      </w:r>
      <w:r>
        <w:rPr>
          <w:sz w:val="28"/>
        </w:rPr>
        <w:t>ЭМК</w:t>
      </w:r>
      <w:r>
        <w:rPr>
          <w:spacing w:val="-9"/>
          <w:sz w:val="28"/>
        </w:rPr>
        <w:t xml:space="preserve"> </w:t>
      </w:r>
      <w:r>
        <w:rPr>
          <w:sz w:val="28"/>
        </w:rPr>
        <w:t>пациента в рамках предстоящего приема.</w:t>
      </w:r>
    </w:p>
    <w:p w:rsidR="004F5BF9" w:rsidRDefault="009369A1">
      <w:pPr>
        <w:pStyle w:val="a4"/>
        <w:numPr>
          <w:ilvl w:val="0"/>
          <w:numId w:val="6"/>
        </w:numPr>
        <w:tabs>
          <w:tab w:val="left" w:pos="862"/>
        </w:tabs>
        <w:spacing w:before="2"/>
        <w:ind w:left="862" w:right="136"/>
        <w:jc w:val="both"/>
        <w:rPr>
          <w:sz w:val="28"/>
        </w:rPr>
      </w:pPr>
      <w:r>
        <w:rPr>
          <w:sz w:val="28"/>
        </w:rPr>
        <w:t>Проверка</w:t>
      </w:r>
      <w:r>
        <w:rPr>
          <w:spacing w:val="-18"/>
          <w:sz w:val="28"/>
        </w:rPr>
        <w:t xml:space="preserve"> </w:t>
      </w:r>
      <w:r>
        <w:rPr>
          <w:sz w:val="28"/>
        </w:rPr>
        <w:t>условий</w:t>
      </w:r>
      <w:r>
        <w:rPr>
          <w:spacing w:val="-17"/>
          <w:sz w:val="28"/>
        </w:rPr>
        <w:t xml:space="preserve"> </w:t>
      </w:r>
      <w:r>
        <w:rPr>
          <w:sz w:val="28"/>
        </w:rPr>
        <w:t>смарт-контрактом.</w:t>
      </w:r>
      <w:r>
        <w:rPr>
          <w:spacing w:val="-18"/>
          <w:sz w:val="28"/>
        </w:rPr>
        <w:t xml:space="preserve"> </w:t>
      </w:r>
      <w:r>
        <w:rPr>
          <w:sz w:val="28"/>
        </w:rPr>
        <w:t>Смарт-контракт</w:t>
      </w:r>
      <w:r>
        <w:rPr>
          <w:spacing w:val="-17"/>
          <w:sz w:val="28"/>
        </w:rPr>
        <w:t xml:space="preserve"> </w:t>
      </w:r>
      <w:r>
        <w:rPr>
          <w:sz w:val="28"/>
        </w:rPr>
        <w:t>сопоставляет</w:t>
      </w:r>
      <w:r>
        <w:rPr>
          <w:spacing w:val="-18"/>
          <w:sz w:val="28"/>
        </w:rPr>
        <w:t xml:space="preserve"> </w:t>
      </w:r>
      <w:r>
        <w:rPr>
          <w:sz w:val="28"/>
        </w:rPr>
        <w:t>запрос с установленными критериями, включая наличие подтвержденной записи на прием и полномочия запрашивающей стороны.</w:t>
      </w:r>
    </w:p>
    <w:p w:rsidR="004F5BF9" w:rsidRDefault="009369A1">
      <w:pPr>
        <w:pStyle w:val="a4"/>
        <w:numPr>
          <w:ilvl w:val="0"/>
          <w:numId w:val="6"/>
        </w:numPr>
        <w:tabs>
          <w:tab w:val="left" w:pos="862"/>
        </w:tabs>
        <w:ind w:left="862" w:right="143"/>
        <w:jc w:val="both"/>
        <w:rPr>
          <w:sz w:val="28"/>
        </w:rPr>
      </w:pPr>
      <w:r>
        <w:rPr>
          <w:sz w:val="28"/>
        </w:rPr>
        <w:t>Формирование решения и запись в блокчейн. При выполнении условий смарт-контракт создает транзакцию о предоставлении доступа, которая проходит проверку узлами сети и сохраняется в распределенном реестре.</w:t>
      </w:r>
    </w:p>
    <w:p w:rsidR="004F5BF9" w:rsidRDefault="009369A1">
      <w:pPr>
        <w:pStyle w:val="a4"/>
        <w:numPr>
          <w:ilvl w:val="0"/>
          <w:numId w:val="6"/>
        </w:numPr>
        <w:tabs>
          <w:tab w:val="left" w:pos="862"/>
        </w:tabs>
        <w:ind w:left="862" w:right="143"/>
        <w:jc w:val="both"/>
        <w:rPr>
          <w:sz w:val="28"/>
        </w:rPr>
      </w:pPr>
      <w:r>
        <w:rPr>
          <w:sz w:val="28"/>
        </w:rPr>
        <w:t>Предоставление временного доступа к ЭМК. После подтверждения транзакции система ЭМК обновляет права доступа, предоставляя врачу возможность просматривать необходимые данные пациента.</w:t>
      </w:r>
    </w:p>
    <w:p w:rsidR="004F5BF9" w:rsidRDefault="009369A1">
      <w:pPr>
        <w:pStyle w:val="a4"/>
        <w:numPr>
          <w:ilvl w:val="0"/>
          <w:numId w:val="6"/>
        </w:numPr>
        <w:tabs>
          <w:tab w:val="left" w:pos="862"/>
        </w:tabs>
        <w:ind w:left="862" w:right="135"/>
        <w:jc w:val="both"/>
        <w:rPr>
          <w:sz w:val="28"/>
        </w:rPr>
      </w:pPr>
      <w:r>
        <w:rPr>
          <w:sz w:val="28"/>
        </w:rPr>
        <w:t>Автоматический отзыв доступа. По завершении приема смарт-контракт инициирует транзакцию об отзыве прав, обеспечивая завершение временного доступа без участия администратора.</w:t>
      </w:r>
    </w:p>
    <w:p w:rsidR="004F5BF9" w:rsidRDefault="009369A1">
      <w:pPr>
        <w:pStyle w:val="a4"/>
        <w:numPr>
          <w:ilvl w:val="0"/>
          <w:numId w:val="6"/>
        </w:numPr>
        <w:tabs>
          <w:tab w:val="left" w:pos="862"/>
        </w:tabs>
        <w:spacing w:before="1"/>
        <w:ind w:left="862" w:right="141"/>
        <w:jc w:val="both"/>
        <w:rPr>
          <w:sz w:val="28"/>
        </w:rPr>
      </w:pPr>
      <w:r>
        <w:rPr>
          <w:sz w:val="28"/>
        </w:rPr>
        <w:t>Фиксация отзыва в блокчейне. Транзакция об ограничении доступа подтверждается сетью и сохраняется в неизменяемом журнале, что обеспечивает прозрачность, прослеживаемость и соответствие требованиям GDPR.</w:t>
      </w:r>
    </w:p>
    <w:p w:rsidR="004F5BF9" w:rsidRDefault="004F5BF9">
      <w:pPr>
        <w:pStyle w:val="a3"/>
        <w:ind w:left="0"/>
        <w:jc w:val="left"/>
      </w:pPr>
    </w:p>
    <w:p w:rsidR="004F5BF9" w:rsidRDefault="009369A1">
      <w:pPr>
        <w:pStyle w:val="2"/>
        <w:numPr>
          <w:ilvl w:val="1"/>
          <w:numId w:val="8"/>
        </w:numPr>
        <w:tabs>
          <w:tab w:val="left" w:pos="1130"/>
        </w:tabs>
        <w:spacing w:before="1"/>
        <w:ind w:left="1130" w:hanging="421"/>
        <w:jc w:val="both"/>
      </w:pPr>
      <w:bookmarkStart w:id="14" w:name="_TOC_250009"/>
      <w:r>
        <w:t>Технология</w:t>
      </w:r>
      <w:r>
        <w:rPr>
          <w:spacing w:val="-16"/>
        </w:rPr>
        <w:t xml:space="preserve"> </w:t>
      </w:r>
      <w:r>
        <w:t>токенизированного</w:t>
      </w:r>
      <w:r>
        <w:rPr>
          <w:spacing w:val="-10"/>
        </w:rPr>
        <w:t xml:space="preserve"> </w:t>
      </w:r>
      <w:r>
        <w:t>управления</w:t>
      </w:r>
      <w:r>
        <w:rPr>
          <w:spacing w:val="-13"/>
        </w:rPr>
        <w:t xml:space="preserve"> </w:t>
      </w:r>
      <w:r>
        <w:t>доступом</w:t>
      </w:r>
      <w:r>
        <w:rPr>
          <w:spacing w:val="-13"/>
        </w:rPr>
        <w:t xml:space="preserve"> </w:t>
      </w:r>
      <w:bookmarkEnd w:id="14"/>
      <w:r>
        <w:rPr>
          <w:spacing w:val="-5"/>
        </w:rPr>
        <w:t>TAC</w:t>
      </w:r>
    </w:p>
    <w:p w:rsidR="004F5BF9" w:rsidRDefault="009369A1">
      <w:pPr>
        <w:pStyle w:val="a3"/>
        <w:ind w:right="139" w:firstLine="566"/>
      </w:pPr>
      <w:r>
        <w:t>Токенизированное управление доступом (Tokenized Access Control, TAC) представляет собой механизм, основанный на технологиях блокчейна, который предоставляет пациентам возможность безопасно и гибко контролировать доступ к своим медицинским данным, включая сведения о состоянии здоровья [75-76]. Используя криптографические токены, пациент может в режиме реального времени предоставлять, ограничивать и отзывать права на просмотр или использование своих медицинских записей.</w:t>
      </w:r>
    </w:p>
    <w:p w:rsidR="004F5BF9" w:rsidRDefault="009369A1">
      <w:pPr>
        <w:pStyle w:val="a3"/>
        <w:ind w:right="139" w:firstLine="566"/>
      </w:pPr>
      <w:r>
        <w:t>В основе токенизации лежит использование цифровых токенов, которые выступают формализованными правами доступа. Такой подход позволяет пациенту самостоятельно определять условия предоставления информации: например,</w:t>
      </w:r>
      <w:r>
        <w:rPr>
          <w:spacing w:val="-16"/>
        </w:rPr>
        <w:t xml:space="preserve"> </w:t>
      </w:r>
      <w:r>
        <w:t>разрешить</w:t>
      </w:r>
      <w:r>
        <w:rPr>
          <w:spacing w:val="-16"/>
        </w:rPr>
        <w:t xml:space="preserve"> </w:t>
      </w:r>
      <w:r>
        <w:t>исследователю</w:t>
      </w:r>
      <w:r>
        <w:rPr>
          <w:spacing w:val="-18"/>
        </w:rPr>
        <w:t xml:space="preserve"> </w:t>
      </w:r>
      <w:r>
        <w:t>работать</w:t>
      </w:r>
      <w:r>
        <w:rPr>
          <w:spacing w:val="-16"/>
        </w:rPr>
        <w:t xml:space="preserve"> </w:t>
      </w:r>
      <w:r>
        <w:t>только</w:t>
      </w:r>
      <w:r>
        <w:rPr>
          <w:spacing w:val="-15"/>
        </w:rPr>
        <w:t xml:space="preserve"> </w:t>
      </w:r>
      <w:r>
        <w:t>с</w:t>
      </w:r>
      <w:r>
        <w:rPr>
          <w:spacing w:val="-12"/>
        </w:rPr>
        <w:t xml:space="preserve"> </w:t>
      </w:r>
      <w:r>
        <w:t>обезличенными</w:t>
      </w:r>
      <w:r>
        <w:rPr>
          <w:spacing w:val="-15"/>
        </w:rPr>
        <w:t xml:space="preserve"> </w:t>
      </w:r>
      <w:r>
        <w:t>данными и при необходимости в любой момент отозвать ранее выданный токен. Это существенно снижает риск несанкционированного использования медицинских сведений и повышает прозрачность взаимодействия между пациентом и медицинскими организациями [75-76].</w:t>
      </w:r>
    </w:p>
    <w:p w:rsidR="004F5BF9" w:rsidRDefault="009369A1">
      <w:pPr>
        <w:pStyle w:val="a3"/>
        <w:ind w:right="140" w:firstLine="566"/>
      </w:pPr>
      <w:r>
        <w:t>Показательной является модель, реализованная в национальной системе здравоохранения Эстонии, где блокчейн применяется для управления доступом к</w:t>
      </w:r>
      <w:r>
        <w:rPr>
          <w:spacing w:val="-1"/>
        </w:rPr>
        <w:t xml:space="preserve"> </w:t>
      </w:r>
      <w:r>
        <w:t>медицинским</w:t>
      </w:r>
      <w:r>
        <w:rPr>
          <w:spacing w:val="-2"/>
        </w:rPr>
        <w:t xml:space="preserve"> </w:t>
      </w:r>
      <w:r>
        <w:t>данным.</w:t>
      </w:r>
      <w:r>
        <w:rPr>
          <w:spacing w:val="-5"/>
        </w:rPr>
        <w:t xml:space="preserve"> </w:t>
      </w:r>
      <w:r>
        <w:t>Пациенты</w:t>
      </w:r>
      <w:r>
        <w:rPr>
          <w:spacing w:val="-3"/>
        </w:rPr>
        <w:t xml:space="preserve"> </w:t>
      </w:r>
      <w:r>
        <w:t>имеют</w:t>
      </w:r>
      <w:r>
        <w:rPr>
          <w:spacing w:val="-2"/>
        </w:rPr>
        <w:t xml:space="preserve"> </w:t>
      </w:r>
      <w:r>
        <w:t>возможность</w:t>
      </w:r>
      <w:r>
        <w:rPr>
          <w:spacing w:val="-3"/>
        </w:rPr>
        <w:t xml:space="preserve"> </w:t>
      </w:r>
      <w:r>
        <w:t>просматривать</w:t>
      </w:r>
      <w:r>
        <w:rPr>
          <w:spacing w:val="-3"/>
        </w:rPr>
        <w:t xml:space="preserve"> </w:t>
      </w:r>
      <w:r>
        <w:t>историю обращений, контролировать разрешения и оперативно отзывать доступ. Такая архитектура усиливает пациент-ориентированность системы и обеспечивает высокий уровень доверенности, гарантируя, что доступ к чувствительной информации получают только уполномоченные пользователи. Тем самым токенизированное управление доступом формирует новый стандарт конфиденциальности и безопасности медицинских данных [77-78].</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44" w:firstLine="566"/>
      </w:pPr>
      <w:r>
        <w:t>На рисунке 10 представлена схема функционирования токенизированного механизма управления доступом в медицинской системе на базе блокчейна. Процесс включает несколько последовательных этапов.</w:t>
      </w:r>
    </w:p>
    <w:p w:rsidR="004F5BF9" w:rsidRDefault="009369A1">
      <w:pPr>
        <w:pStyle w:val="a4"/>
        <w:numPr>
          <w:ilvl w:val="0"/>
          <w:numId w:val="5"/>
        </w:numPr>
        <w:tabs>
          <w:tab w:val="left" w:pos="862"/>
        </w:tabs>
        <w:spacing w:before="2"/>
        <w:ind w:left="862" w:right="138"/>
        <w:jc w:val="both"/>
        <w:rPr>
          <w:sz w:val="28"/>
        </w:rPr>
      </w:pPr>
      <w:r>
        <w:rPr>
          <w:sz w:val="28"/>
        </w:rPr>
        <w:t>Формирование токена пациентом. Пациент создает криптографический токен, определяющий разрешение на доступ к строго ограниченному набору медицинских данных, и передает его врачу или исследователю.</w:t>
      </w:r>
    </w:p>
    <w:p w:rsidR="004F5BF9" w:rsidRDefault="009369A1">
      <w:pPr>
        <w:pStyle w:val="a4"/>
        <w:numPr>
          <w:ilvl w:val="0"/>
          <w:numId w:val="5"/>
        </w:numPr>
        <w:tabs>
          <w:tab w:val="left" w:pos="862"/>
        </w:tabs>
        <w:ind w:left="862" w:right="137"/>
        <w:jc w:val="both"/>
        <w:rPr>
          <w:sz w:val="28"/>
        </w:rPr>
      </w:pPr>
      <w:r>
        <w:rPr>
          <w:sz w:val="28"/>
        </w:rPr>
        <w:t>Регистрация токена в блокчейне. Смарт-контракт сохраняет токен в распределенном реестре, что обеспечивает его неизменяемость, проверяемость и возможность последующего аудита.</w:t>
      </w:r>
    </w:p>
    <w:p w:rsidR="004F5BF9" w:rsidRDefault="009369A1">
      <w:pPr>
        <w:pStyle w:val="a4"/>
        <w:numPr>
          <w:ilvl w:val="0"/>
          <w:numId w:val="5"/>
        </w:numPr>
        <w:tabs>
          <w:tab w:val="left" w:pos="862"/>
        </w:tabs>
        <w:ind w:left="862" w:right="137"/>
        <w:jc w:val="both"/>
        <w:rPr>
          <w:sz w:val="28"/>
        </w:rPr>
      </w:pPr>
      <w:r>
        <w:rPr>
          <w:sz w:val="28"/>
        </w:rPr>
        <w:t>Запрос доступа со стороны получателя. Медицинский специалист или исследователь</w:t>
      </w:r>
      <w:r>
        <w:rPr>
          <w:spacing w:val="-18"/>
          <w:sz w:val="28"/>
        </w:rPr>
        <w:t xml:space="preserve"> </w:t>
      </w:r>
      <w:r>
        <w:rPr>
          <w:sz w:val="28"/>
        </w:rPr>
        <w:t>направляет</w:t>
      </w:r>
      <w:r>
        <w:rPr>
          <w:spacing w:val="-17"/>
          <w:sz w:val="28"/>
        </w:rPr>
        <w:t xml:space="preserve"> </w:t>
      </w:r>
      <w:r>
        <w:rPr>
          <w:sz w:val="28"/>
        </w:rPr>
        <w:t>токен</w:t>
      </w:r>
      <w:r>
        <w:rPr>
          <w:spacing w:val="-18"/>
          <w:sz w:val="28"/>
        </w:rPr>
        <w:t xml:space="preserve"> </w:t>
      </w:r>
      <w:r>
        <w:rPr>
          <w:sz w:val="28"/>
        </w:rPr>
        <w:t>в</w:t>
      </w:r>
      <w:r>
        <w:rPr>
          <w:spacing w:val="-17"/>
          <w:sz w:val="28"/>
        </w:rPr>
        <w:t xml:space="preserve"> </w:t>
      </w:r>
      <w:r>
        <w:rPr>
          <w:sz w:val="28"/>
        </w:rPr>
        <w:t>смарт-контракт</w:t>
      </w:r>
      <w:r>
        <w:rPr>
          <w:spacing w:val="-18"/>
          <w:sz w:val="28"/>
        </w:rPr>
        <w:t xml:space="preserve"> </w:t>
      </w:r>
      <w:r>
        <w:rPr>
          <w:sz w:val="28"/>
        </w:rPr>
        <w:t>для</w:t>
      </w:r>
      <w:r>
        <w:rPr>
          <w:spacing w:val="-17"/>
          <w:sz w:val="28"/>
        </w:rPr>
        <w:t xml:space="preserve"> </w:t>
      </w:r>
      <w:r>
        <w:rPr>
          <w:sz w:val="28"/>
        </w:rPr>
        <w:t>проверки</w:t>
      </w:r>
      <w:r>
        <w:rPr>
          <w:spacing w:val="-18"/>
          <w:sz w:val="28"/>
        </w:rPr>
        <w:t xml:space="preserve"> </w:t>
      </w:r>
      <w:r>
        <w:rPr>
          <w:sz w:val="28"/>
        </w:rPr>
        <w:t>его</w:t>
      </w:r>
      <w:r>
        <w:rPr>
          <w:spacing w:val="-17"/>
          <w:sz w:val="28"/>
        </w:rPr>
        <w:t xml:space="preserve"> </w:t>
      </w:r>
      <w:r>
        <w:rPr>
          <w:sz w:val="28"/>
        </w:rPr>
        <w:t>статуса и объема предоставленных прав.</w:t>
      </w:r>
    </w:p>
    <w:p w:rsidR="004F5BF9" w:rsidRDefault="009369A1">
      <w:pPr>
        <w:pStyle w:val="a4"/>
        <w:numPr>
          <w:ilvl w:val="0"/>
          <w:numId w:val="5"/>
        </w:numPr>
        <w:tabs>
          <w:tab w:val="left" w:pos="862"/>
        </w:tabs>
        <w:ind w:left="862" w:right="140"/>
        <w:jc w:val="both"/>
        <w:rPr>
          <w:sz w:val="28"/>
        </w:rPr>
      </w:pPr>
      <w:r>
        <w:rPr>
          <w:sz w:val="28"/>
        </w:rPr>
        <w:t>Валидация прав доступа. Смарт-контракт сверяет параметры токена с условиями, определенными пациентом, и при успешной проверке предоставляет временный доступ к соответствующим данным.</w:t>
      </w:r>
    </w:p>
    <w:p w:rsidR="004F5BF9" w:rsidRDefault="009369A1">
      <w:pPr>
        <w:pStyle w:val="a4"/>
        <w:numPr>
          <w:ilvl w:val="0"/>
          <w:numId w:val="5"/>
        </w:numPr>
        <w:tabs>
          <w:tab w:val="left" w:pos="862"/>
        </w:tabs>
        <w:spacing w:before="1"/>
        <w:ind w:left="862" w:right="144"/>
        <w:jc w:val="both"/>
        <w:rPr>
          <w:sz w:val="28"/>
        </w:rPr>
      </w:pPr>
      <w:r>
        <w:rPr>
          <w:sz w:val="28"/>
        </w:rPr>
        <w:t xml:space="preserve">Отзыв токена пациентом. Пациент в любой момент может инициировать отзыв ранее предоставленных прав, не раскрывая дополнительных </w:t>
      </w:r>
      <w:r>
        <w:rPr>
          <w:spacing w:val="-2"/>
          <w:sz w:val="28"/>
        </w:rPr>
        <w:t>сведений.</w:t>
      </w:r>
    </w:p>
    <w:p w:rsidR="004F5BF9" w:rsidRDefault="009369A1">
      <w:pPr>
        <w:pStyle w:val="a4"/>
        <w:numPr>
          <w:ilvl w:val="0"/>
          <w:numId w:val="5"/>
        </w:numPr>
        <w:tabs>
          <w:tab w:val="left" w:pos="862"/>
        </w:tabs>
        <w:ind w:left="862" w:right="136"/>
        <w:jc w:val="both"/>
        <w:rPr>
          <w:sz w:val="28"/>
        </w:rPr>
      </w:pPr>
      <w:r>
        <w:rPr>
          <w:sz w:val="28"/>
        </w:rPr>
        <w:t>Обновление состояния реестра. После отзыва смарт-контракт фиксирует прекращение доступа в блокчейне и уведомляет соответствующих участников системы.</w:t>
      </w:r>
    </w:p>
    <w:p w:rsidR="004F5BF9" w:rsidRDefault="009369A1">
      <w:pPr>
        <w:pStyle w:val="a4"/>
        <w:numPr>
          <w:ilvl w:val="0"/>
          <w:numId w:val="5"/>
        </w:numPr>
        <w:tabs>
          <w:tab w:val="left" w:pos="862"/>
        </w:tabs>
        <w:ind w:left="862" w:right="144"/>
        <w:jc w:val="both"/>
        <w:rPr>
          <w:sz w:val="28"/>
        </w:rPr>
      </w:pPr>
      <w:r>
        <w:rPr>
          <w:sz w:val="28"/>
        </w:rPr>
        <w:t>Мониторинг</w:t>
      </w:r>
      <w:r>
        <w:rPr>
          <w:spacing w:val="-3"/>
          <w:sz w:val="28"/>
        </w:rPr>
        <w:t xml:space="preserve"> </w:t>
      </w:r>
      <w:r>
        <w:rPr>
          <w:sz w:val="28"/>
        </w:rPr>
        <w:t>обращений.</w:t>
      </w:r>
      <w:r>
        <w:rPr>
          <w:spacing w:val="-5"/>
          <w:sz w:val="28"/>
        </w:rPr>
        <w:t xml:space="preserve"> </w:t>
      </w:r>
      <w:r>
        <w:rPr>
          <w:sz w:val="28"/>
        </w:rPr>
        <w:t>Пациент</w:t>
      </w:r>
      <w:r>
        <w:rPr>
          <w:spacing w:val="-3"/>
          <w:sz w:val="28"/>
        </w:rPr>
        <w:t xml:space="preserve"> </w:t>
      </w:r>
      <w:r>
        <w:rPr>
          <w:sz w:val="28"/>
        </w:rPr>
        <w:t>имеет</w:t>
      </w:r>
      <w:r>
        <w:rPr>
          <w:spacing w:val="-3"/>
          <w:sz w:val="28"/>
        </w:rPr>
        <w:t xml:space="preserve"> </w:t>
      </w:r>
      <w:r>
        <w:rPr>
          <w:sz w:val="28"/>
        </w:rPr>
        <w:t>доступ</w:t>
      </w:r>
      <w:r>
        <w:rPr>
          <w:spacing w:val="-2"/>
          <w:sz w:val="28"/>
        </w:rPr>
        <w:t xml:space="preserve"> </w:t>
      </w:r>
      <w:r>
        <w:rPr>
          <w:sz w:val="28"/>
        </w:rPr>
        <w:t>к</w:t>
      </w:r>
      <w:r>
        <w:rPr>
          <w:spacing w:val="-4"/>
          <w:sz w:val="28"/>
        </w:rPr>
        <w:t xml:space="preserve"> </w:t>
      </w:r>
      <w:r>
        <w:rPr>
          <w:sz w:val="28"/>
        </w:rPr>
        <w:t>журналам</w:t>
      </w:r>
      <w:r>
        <w:rPr>
          <w:spacing w:val="-3"/>
          <w:sz w:val="28"/>
        </w:rPr>
        <w:t xml:space="preserve"> </w:t>
      </w:r>
      <w:r>
        <w:rPr>
          <w:sz w:val="28"/>
        </w:rPr>
        <w:t>действий,</w:t>
      </w:r>
      <w:r>
        <w:rPr>
          <w:spacing w:val="-3"/>
          <w:sz w:val="28"/>
        </w:rPr>
        <w:t xml:space="preserve"> </w:t>
      </w:r>
      <w:r>
        <w:rPr>
          <w:sz w:val="28"/>
        </w:rPr>
        <w:t>что позволяет контролировать время, цель и субъектов обращения к его данным, обеспечивая прозрачность и подотчетность всех операций.</w:t>
      </w:r>
    </w:p>
    <w:p w:rsidR="004F5BF9" w:rsidRDefault="009369A1">
      <w:pPr>
        <w:pStyle w:val="a3"/>
        <w:spacing w:before="66"/>
        <w:ind w:left="0"/>
        <w:jc w:val="left"/>
        <w:rPr>
          <w:sz w:val="20"/>
        </w:rPr>
      </w:pPr>
      <w:r>
        <w:rPr>
          <w:noProof/>
          <w:sz w:val="20"/>
          <w:lang w:eastAsia="ru-RU"/>
        </w:rPr>
        <w:drawing>
          <wp:anchor distT="0" distB="0" distL="0" distR="0" simplePos="0" relativeHeight="487590400" behindDoc="1" locked="0" layoutInCell="1" allowOverlap="1">
            <wp:simplePos x="0" y="0"/>
            <wp:positionH relativeFrom="page">
              <wp:posOffset>1841547</wp:posOffset>
            </wp:positionH>
            <wp:positionV relativeFrom="paragraph">
              <wp:posOffset>203616</wp:posOffset>
            </wp:positionV>
            <wp:extent cx="4607108" cy="3038475"/>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8" cstate="print"/>
                    <a:stretch>
                      <a:fillRect/>
                    </a:stretch>
                  </pic:blipFill>
                  <pic:spPr>
                    <a:xfrm>
                      <a:off x="0" y="0"/>
                      <a:ext cx="4607108" cy="3038475"/>
                    </a:xfrm>
                    <a:prstGeom prst="rect">
                      <a:avLst/>
                    </a:prstGeom>
                  </pic:spPr>
                </pic:pic>
              </a:graphicData>
            </a:graphic>
          </wp:anchor>
        </w:drawing>
      </w:r>
    </w:p>
    <w:p w:rsidR="004F5BF9" w:rsidRDefault="009369A1">
      <w:pPr>
        <w:pStyle w:val="a3"/>
        <w:spacing w:before="47"/>
        <w:ind w:left="3004" w:hanging="1890"/>
        <w:jc w:val="left"/>
      </w:pPr>
      <w:r>
        <w:t>Рисунок</w:t>
      </w:r>
      <w:r>
        <w:rPr>
          <w:spacing w:val="-5"/>
        </w:rPr>
        <w:t xml:space="preserve"> </w:t>
      </w:r>
      <w:r>
        <w:t>11.</w:t>
      </w:r>
      <w:r>
        <w:rPr>
          <w:spacing w:val="-5"/>
        </w:rPr>
        <w:t xml:space="preserve"> </w:t>
      </w:r>
      <w:r>
        <w:t>Управление</w:t>
      </w:r>
      <w:r>
        <w:rPr>
          <w:spacing w:val="-4"/>
        </w:rPr>
        <w:t xml:space="preserve"> </w:t>
      </w:r>
      <w:r>
        <w:t>доступом</w:t>
      </w:r>
      <w:r>
        <w:rPr>
          <w:spacing w:val="-4"/>
        </w:rPr>
        <w:t xml:space="preserve"> </w:t>
      </w:r>
      <w:r>
        <w:t>к</w:t>
      </w:r>
      <w:r>
        <w:rPr>
          <w:spacing w:val="-5"/>
        </w:rPr>
        <w:t xml:space="preserve"> </w:t>
      </w:r>
      <w:r>
        <w:t>медицинским</w:t>
      </w:r>
      <w:r>
        <w:rPr>
          <w:spacing w:val="-6"/>
        </w:rPr>
        <w:t xml:space="preserve"> </w:t>
      </w:r>
      <w:r>
        <w:t>данным</w:t>
      </w:r>
      <w:r>
        <w:rPr>
          <w:spacing w:val="-7"/>
        </w:rPr>
        <w:t xml:space="preserve"> </w:t>
      </w:r>
      <w:r>
        <w:t>на</w:t>
      </w:r>
      <w:r>
        <w:rPr>
          <w:spacing w:val="-4"/>
        </w:rPr>
        <w:t xml:space="preserve"> </w:t>
      </w:r>
      <w:r>
        <w:t>основе криптографических токенов [61]</w:t>
      </w:r>
    </w:p>
    <w:p w:rsidR="004F5BF9" w:rsidRDefault="009369A1">
      <w:pPr>
        <w:pStyle w:val="a3"/>
        <w:spacing w:before="321"/>
        <w:ind w:right="139" w:firstLine="566"/>
      </w:pPr>
      <w:r>
        <w:t>Несмотря на существенные преимущества, токенизированное управление доступом</w:t>
      </w:r>
      <w:r>
        <w:rPr>
          <w:spacing w:val="75"/>
          <w:w w:val="150"/>
        </w:rPr>
        <w:t xml:space="preserve"> </w:t>
      </w:r>
      <w:r>
        <w:t>сталкивается</w:t>
      </w:r>
      <w:r>
        <w:rPr>
          <w:spacing w:val="76"/>
          <w:w w:val="150"/>
        </w:rPr>
        <w:t xml:space="preserve"> </w:t>
      </w:r>
      <w:r>
        <w:t>и</w:t>
      </w:r>
      <w:r>
        <w:rPr>
          <w:spacing w:val="78"/>
          <w:w w:val="150"/>
        </w:rPr>
        <w:t xml:space="preserve"> </w:t>
      </w:r>
      <w:r>
        <w:t>с</w:t>
      </w:r>
      <w:r>
        <w:rPr>
          <w:spacing w:val="76"/>
          <w:w w:val="150"/>
        </w:rPr>
        <w:t xml:space="preserve"> </w:t>
      </w:r>
      <w:r>
        <w:t>рядом</w:t>
      </w:r>
      <w:r>
        <w:rPr>
          <w:spacing w:val="75"/>
          <w:w w:val="150"/>
        </w:rPr>
        <w:t xml:space="preserve"> </w:t>
      </w:r>
      <w:r>
        <w:t>ограничений.</w:t>
      </w:r>
      <w:r>
        <w:rPr>
          <w:spacing w:val="75"/>
          <w:w w:val="150"/>
        </w:rPr>
        <w:t xml:space="preserve"> </w:t>
      </w:r>
      <w:r>
        <w:t>Среди</w:t>
      </w:r>
      <w:r>
        <w:rPr>
          <w:spacing w:val="77"/>
          <w:w w:val="150"/>
        </w:rPr>
        <w:t xml:space="preserve"> </w:t>
      </w:r>
      <w:r>
        <w:t>них</w:t>
      </w:r>
      <w:r>
        <w:rPr>
          <w:spacing w:val="24"/>
        </w:rPr>
        <w:t xml:space="preserve">  </w:t>
      </w:r>
      <w:r>
        <w:t>—</w:t>
      </w:r>
      <w:r>
        <w:rPr>
          <w:spacing w:val="77"/>
          <w:w w:val="150"/>
        </w:rPr>
        <w:t xml:space="preserve"> </w:t>
      </w:r>
      <w:r>
        <w:rPr>
          <w:spacing w:val="-2"/>
        </w:rPr>
        <w:t>проблемы</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6"/>
      </w:pPr>
      <w:r>
        <w:t>масштабируемости и интеграции с устаревшими ИТ-системами, уже используемыми в учреждениях здравоохранения. Вопросы удобства использования</w:t>
      </w:r>
      <w:r>
        <w:rPr>
          <w:spacing w:val="-12"/>
        </w:rPr>
        <w:t xml:space="preserve"> </w:t>
      </w:r>
      <w:r>
        <w:t>для</w:t>
      </w:r>
      <w:r>
        <w:rPr>
          <w:spacing w:val="-12"/>
        </w:rPr>
        <w:t xml:space="preserve"> </w:t>
      </w:r>
      <w:r>
        <w:t>людей</w:t>
      </w:r>
      <w:r>
        <w:rPr>
          <w:spacing w:val="-11"/>
        </w:rPr>
        <w:t xml:space="preserve"> </w:t>
      </w:r>
      <w:r>
        <w:t>с</w:t>
      </w:r>
      <w:r>
        <w:rPr>
          <w:spacing w:val="-14"/>
        </w:rPr>
        <w:t xml:space="preserve"> </w:t>
      </w:r>
      <w:r>
        <w:t>ограниченной</w:t>
      </w:r>
      <w:r>
        <w:rPr>
          <w:spacing w:val="-12"/>
        </w:rPr>
        <w:t xml:space="preserve"> </w:t>
      </w:r>
      <w:r>
        <w:t>технической</w:t>
      </w:r>
      <w:r>
        <w:rPr>
          <w:spacing w:val="-12"/>
        </w:rPr>
        <w:t xml:space="preserve"> </w:t>
      </w:r>
      <w:r>
        <w:t>подготовкой,</w:t>
      </w:r>
      <w:r>
        <w:rPr>
          <w:spacing w:val="-13"/>
        </w:rPr>
        <w:t xml:space="preserve"> </w:t>
      </w:r>
      <w:r>
        <w:t>что</w:t>
      </w:r>
      <w:r>
        <w:rPr>
          <w:spacing w:val="-11"/>
        </w:rPr>
        <w:t xml:space="preserve"> </w:t>
      </w:r>
      <w:r>
        <w:t>требует разработки более понятных интерфейсов и образовательных материалов для пациентов и медицинского персонала для освоения новыми технологиями и новым подходом в МИС системах.</w:t>
      </w:r>
    </w:p>
    <w:p w:rsidR="004F5BF9" w:rsidRDefault="004F5BF9">
      <w:pPr>
        <w:pStyle w:val="a3"/>
        <w:spacing w:before="3"/>
        <w:ind w:left="0"/>
        <w:jc w:val="left"/>
      </w:pPr>
    </w:p>
    <w:p w:rsidR="004F5BF9" w:rsidRDefault="009369A1">
      <w:pPr>
        <w:pStyle w:val="2"/>
        <w:numPr>
          <w:ilvl w:val="1"/>
          <w:numId w:val="8"/>
        </w:numPr>
        <w:tabs>
          <w:tab w:val="left" w:pos="1307"/>
        </w:tabs>
        <w:spacing w:line="240" w:lineRule="auto"/>
        <w:ind w:right="142" w:firstLine="566"/>
        <w:jc w:val="both"/>
      </w:pPr>
      <w:bookmarkStart w:id="15" w:name="_TOC_250008"/>
      <w:r>
        <w:t xml:space="preserve">Децентрализованный обмен данными для информационного </w:t>
      </w:r>
      <w:bookmarkEnd w:id="15"/>
      <w:r>
        <w:rPr>
          <w:spacing w:val="-2"/>
        </w:rPr>
        <w:t>взаимодействия</w:t>
      </w:r>
    </w:p>
    <w:p w:rsidR="004F5BF9" w:rsidRDefault="009369A1">
      <w:pPr>
        <w:pStyle w:val="a3"/>
        <w:ind w:right="137" w:firstLine="566"/>
      </w:pPr>
      <w:r>
        <w:t>Технология блокчейн позволяет организовать децентрализованный обмен данными, при котором медицинские организации безопасно обмениваются информацией о пациентах и их состоянии здоровья, не опираясь на централизованный или административный орган. Размещение сведений в распределенном реестре обеспечивает синхронный доступ всех уполномоченных участников к унифицированной и актуальной информации в режиме</w:t>
      </w:r>
      <w:r>
        <w:rPr>
          <w:spacing w:val="-18"/>
        </w:rPr>
        <w:t xml:space="preserve"> </w:t>
      </w:r>
      <w:r>
        <w:t>реального</w:t>
      </w:r>
      <w:r>
        <w:rPr>
          <w:spacing w:val="-17"/>
        </w:rPr>
        <w:t xml:space="preserve"> </w:t>
      </w:r>
      <w:r>
        <w:t>времени,</w:t>
      </w:r>
      <w:r>
        <w:rPr>
          <w:spacing w:val="-16"/>
        </w:rPr>
        <w:t xml:space="preserve"> </w:t>
      </w:r>
      <w:r>
        <w:t>снижая</w:t>
      </w:r>
      <w:r>
        <w:rPr>
          <w:spacing w:val="-18"/>
        </w:rPr>
        <w:t xml:space="preserve"> </w:t>
      </w:r>
      <w:r>
        <w:t>необходимость</w:t>
      </w:r>
      <w:r>
        <w:rPr>
          <w:spacing w:val="-17"/>
        </w:rPr>
        <w:t xml:space="preserve"> </w:t>
      </w:r>
      <w:r>
        <w:t>дублирующего</w:t>
      </w:r>
      <w:r>
        <w:rPr>
          <w:spacing w:val="-16"/>
        </w:rPr>
        <w:t xml:space="preserve"> </w:t>
      </w:r>
      <w:r>
        <w:t>ввода</w:t>
      </w:r>
      <w:r>
        <w:rPr>
          <w:spacing w:val="-17"/>
        </w:rPr>
        <w:t xml:space="preserve"> </w:t>
      </w:r>
      <w:r>
        <w:t>данных и минимизируя риск расхождений между участниками сети [72-74].</w:t>
      </w:r>
    </w:p>
    <w:p w:rsidR="004F5BF9" w:rsidRDefault="009369A1">
      <w:pPr>
        <w:pStyle w:val="a3"/>
        <w:ind w:right="136" w:firstLine="566"/>
      </w:pPr>
      <w:r>
        <w:t>В медицинских информационных системах, предоставляющих сервисы телемедицины и</w:t>
      </w:r>
      <w:r>
        <w:rPr>
          <w:spacing w:val="-1"/>
        </w:rPr>
        <w:t xml:space="preserve"> </w:t>
      </w:r>
      <w:r>
        <w:t>реализованных</w:t>
      </w:r>
      <w:r>
        <w:rPr>
          <w:spacing w:val="-1"/>
        </w:rPr>
        <w:t xml:space="preserve"> </w:t>
      </w:r>
      <w:r>
        <w:t>на базе</w:t>
      </w:r>
      <w:r>
        <w:rPr>
          <w:spacing w:val="-1"/>
        </w:rPr>
        <w:t xml:space="preserve"> </w:t>
      </w:r>
      <w:r>
        <w:t>блокчейн-технологий, данные пациента хранятся на распределенной сети узлов, каждый из которых поддерживает собственную копию реестра. Такой децентрализованный подход устраняет необходимость в едином центральном хранилище, которое в традиционных системах</w:t>
      </w:r>
      <w:r>
        <w:rPr>
          <w:spacing w:val="-3"/>
        </w:rPr>
        <w:t xml:space="preserve"> </w:t>
      </w:r>
      <w:r>
        <w:t>нередко</w:t>
      </w:r>
      <w:r>
        <w:rPr>
          <w:spacing w:val="-3"/>
        </w:rPr>
        <w:t xml:space="preserve"> </w:t>
      </w:r>
      <w:r>
        <w:t>становится</w:t>
      </w:r>
      <w:r>
        <w:rPr>
          <w:spacing w:val="-5"/>
        </w:rPr>
        <w:t xml:space="preserve"> </w:t>
      </w:r>
      <w:r>
        <w:t>«узким</w:t>
      </w:r>
      <w:r>
        <w:rPr>
          <w:spacing w:val="-3"/>
        </w:rPr>
        <w:t xml:space="preserve"> </w:t>
      </w:r>
      <w:r>
        <w:t>местом».</w:t>
      </w:r>
      <w:r>
        <w:rPr>
          <w:spacing w:val="-3"/>
        </w:rPr>
        <w:t xml:space="preserve"> </w:t>
      </w:r>
      <w:r>
        <w:t>Медицинские</w:t>
      </w:r>
      <w:r>
        <w:rPr>
          <w:spacing w:val="-3"/>
        </w:rPr>
        <w:t xml:space="preserve"> </w:t>
      </w:r>
      <w:r>
        <w:t>организации</w:t>
      </w:r>
      <w:r>
        <w:rPr>
          <w:spacing w:val="-3"/>
        </w:rPr>
        <w:t xml:space="preserve"> </w:t>
      </w:r>
      <w:r>
        <w:t>могут получать доступ к записям и обновлять их в режиме реального времени, обеспечивая всем участникам доступ к наиболее актуальным данным.</w:t>
      </w:r>
    </w:p>
    <w:p w:rsidR="004F5BF9" w:rsidRDefault="009369A1">
      <w:pPr>
        <w:pStyle w:val="a3"/>
        <w:ind w:right="136" w:firstLine="566"/>
      </w:pPr>
      <w:r>
        <w:t>Проект на базе блокчейна демонстрирует потенциал распределенного реестра для децентрализованного обмена информацией между различными секторами, включая здравоохранение и социальную защиту населения. Проект создает более связанную и прозрачную среду, в которой несколько стейкхолдеров</w:t>
      </w:r>
      <w:r>
        <w:rPr>
          <w:spacing w:val="-14"/>
        </w:rPr>
        <w:t xml:space="preserve"> </w:t>
      </w:r>
      <w:r>
        <w:t>(медицинские</w:t>
      </w:r>
      <w:r>
        <w:rPr>
          <w:spacing w:val="-13"/>
        </w:rPr>
        <w:t xml:space="preserve"> </w:t>
      </w:r>
      <w:r>
        <w:t>организации,</w:t>
      </w:r>
      <w:r>
        <w:rPr>
          <w:spacing w:val="-14"/>
        </w:rPr>
        <w:t xml:space="preserve"> </w:t>
      </w:r>
      <w:r>
        <w:t>пациенты,</w:t>
      </w:r>
      <w:r>
        <w:rPr>
          <w:spacing w:val="-14"/>
        </w:rPr>
        <w:t xml:space="preserve"> </w:t>
      </w:r>
      <w:r>
        <w:t>врачи</w:t>
      </w:r>
      <w:r>
        <w:rPr>
          <w:spacing w:val="-15"/>
        </w:rPr>
        <w:t xml:space="preserve"> </w:t>
      </w:r>
      <w:r>
        <w:t>и</w:t>
      </w:r>
      <w:r>
        <w:rPr>
          <w:spacing w:val="-13"/>
        </w:rPr>
        <w:t xml:space="preserve"> </w:t>
      </w:r>
      <w:r>
        <w:t>другие</w:t>
      </w:r>
      <w:r>
        <w:rPr>
          <w:spacing w:val="-13"/>
        </w:rPr>
        <w:t xml:space="preserve"> </w:t>
      </w:r>
      <w:r>
        <w:t>участники) могут безопасно получать и обмениваться точной и актуальной информацией.</w:t>
      </w:r>
    </w:p>
    <w:p w:rsidR="004F5BF9" w:rsidRDefault="009369A1">
      <w:pPr>
        <w:pStyle w:val="a3"/>
        <w:ind w:right="133" w:firstLine="566"/>
      </w:pPr>
      <w:r>
        <w:t>В сфере здравоохранения и социальной защиты способность блокчейн- системы обеспечивать безопасное управление данными и их обмен имеет ключевое значение. По аналогии с проектом MediLedger, где блокчейн применяется для отслеживания движения лекарственных средств в режиме реального</w:t>
      </w:r>
      <w:r>
        <w:rPr>
          <w:spacing w:val="-18"/>
        </w:rPr>
        <w:t xml:space="preserve"> </w:t>
      </w:r>
      <w:r>
        <w:t>времени,</w:t>
      </w:r>
      <w:r>
        <w:rPr>
          <w:spacing w:val="-17"/>
        </w:rPr>
        <w:t xml:space="preserve"> </w:t>
      </w:r>
      <w:r>
        <w:t>пилотный</w:t>
      </w:r>
      <w:r>
        <w:rPr>
          <w:spacing w:val="-18"/>
        </w:rPr>
        <w:t xml:space="preserve"> </w:t>
      </w:r>
      <w:r>
        <w:t>проект</w:t>
      </w:r>
      <w:r>
        <w:rPr>
          <w:spacing w:val="-17"/>
        </w:rPr>
        <w:t xml:space="preserve"> </w:t>
      </w:r>
      <w:r>
        <w:t>направлен</w:t>
      </w:r>
      <w:r>
        <w:rPr>
          <w:spacing w:val="-18"/>
        </w:rPr>
        <w:t xml:space="preserve"> </w:t>
      </w:r>
      <w:r>
        <w:t>на</w:t>
      </w:r>
      <w:r>
        <w:rPr>
          <w:spacing w:val="-17"/>
        </w:rPr>
        <w:t xml:space="preserve"> </w:t>
      </w:r>
      <w:r>
        <w:t>распространение</w:t>
      </w:r>
      <w:r>
        <w:rPr>
          <w:spacing w:val="-18"/>
        </w:rPr>
        <w:t xml:space="preserve"> </w:t>
      </w:r>
      <w:r>
        <w:t>этой</w:t>
      </w:r>
      <w:r>
        <w:rPr>
          <w:spacing w:val="-17"/>
        </w:rPr>
        <w:t xml:space="preserve"> </w:t>
      </w:r>
      <w:r>
        <w:t>модели на данные о пациентах [79-80]. Такой инновационный подход позволяет медицинским организациям беспрепятственно и непрерывно получать доступ к медицинским</w:t>
      </w:r>
      <w:r>
        <w:rPr>
          <w:spacing w:val="-3"/>
        </w:rPr>
        <w:t xml:space="preserve"> </w:t>
      </w:r>
      <w:r>
        <w:t>записям</w:t>
      </w:r>
      <w:r>
        <w:rPr>
          <w:spacing w:val="-3"/>
        </w:rPr>
        <w:t xml:space="preserve"> </w:t>
      </w:r>
      <w:r>
        <w:t>и</w:t>
      </w:r>
      <w:r>
        <w:rPr>
          <w:spacing w:val="-6"/>
        </w:rPr>
        <w:t xml:space="preserve"> </w:t>
      </w:r>
      <w:r>
        <w:t>обновлять</w:t>
      </w:r>
      <w:r>
        <w:rPr>
          <w:spacing w:val="-5"/>
        </w:rPr>
        <w:t xml:space="preserve"> </w:t>
      </w:r>
      <w:r>
        <w:t>их,</w:t>
      </w:r>
      <w:r>
        <w:rPr>
          <w:spacing w:val="-4"/>
        </w:rPr>
        <w:t xml:space="preserve"> </w:t>
      </w:r>
      <w:r>
        <w:t>сохраняя</w:t>
      </w:r>
      <w:r>
        <w:rPr>
          <w:spacing w:val="-3"/>
        </w:rPr>
        <w:t xml:space="preserve"> </w:t>
      </w:r>
      <w:r>
        <w:t>высокий</w:t>
      </w:r>
      <w:r>
        <w:rPr>
          <w:spacing w:val="-6"/>
        </w:rPr>
        <w:t xml:space="preserve"> </w:t>
      </w:r>
      <w:r>
        <w:t>уровень</w:t>
      </w:r>
      <w:r>
        <w:rPr>
          <w:spacing w:val="-7"/>
        </w:rPr>
        <w:t xml:space="preserve"> </w:t>
      </w:r>
      <w:r>
        <w:t>прозрачности, безопасности и доверия. Внедрение блокчейна в процессы обмена данными способно повысить совместимость систем во всей экосистеме здравоохранения, что приводит к увеличению операционной эффективности и улучшению клинических исходов.</w:t>
      </w:r>
    </w:p>
    <w:p w:rsidR="004F5BF9" w:rsidRDefault="009369A1">
      <w:pPr>
        <w:pStyle w:val="a3"/>
        <w:ind w:right="143" w:firstLine="566"/>
      </w:pPr>
      <w:r>
        <w:t>Несмотря на значительный потенциал, децентрализованный обмен данными</w:t>
      </w:r>
      <w:r>
        <w:rPr>
          <w:spacing w:val="53"/>
        </w:rPr>
        <w:t xml:space="preserve"> </w:t>
      </w:r>
      <w:r>
        <w:t>сталкивается</w:t>
      </w:r>
      <w:r>
        <w:rPr>
          <w:spacing w:val="55"/>
        </w:rPr>
        <w:t xml:space="preserve"> </w:t>
      </w:r>
      <w:r>
        <w:t>с</w:t>
      </w:r>
      <w:r>
        <w:rPr>
          <w:spacing w:val="53"/>
        </w:rPr>
        <w:t xml:space="preserve"> </w:t>
      </w:r>
      <w:r>
        <w:t>рядом</w:t>
      </w:r>
      <w:r>
        <w:rPr>
          <w:spacing w:val="55"/>
        </w:rPr>
        <w:t xml:space="preserve"> </w:t>
      </w:r>
      <w:r>
        <w:t>ограничений.</w:t>
      </w:r>
      <w:r>
        <w:rPr>
          <w:spacing w:val="52"/>
        </w:rPr>
        <w:t xml:space="preserve"> </w:t>
      </w:r>
      <w:r>
        <w:t>Основные</w:t>
      </w:r>
      <w:r>
        <w:rPr>
          <w:spacing w:val="56"/>
        </w:rPr>
        <w:t xml:space="preserve"> </w:t>
      </w:r>
      <w:r>
        <w:t>проблемы</w:t>
      </w:r>
      <w:r>
        <w:rPr>
          <w:spacing w:val="56"/>
        </w:rPr>
        <w:t xml:space="preserve"> </w:t>
      </w:r>
      <w:r>
        <w:t>связаны</w:t>
      </w:r>
      <w:r>
        <w:rPr>
          <w:spacing w:val="56"/>
        </w:rPr>
        <w:t xml:space="preserve"> </w:t>
      </w:r>
      <w:r>
        <w:rPr>
          <w:spacing w:val="-10"/>
        </w:rPr>
        <w:t>с</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5"/>
      </w:pPr>
      <w:r>
        <w:t xml:space="preserve">масштабируемостью и конфиденциальностью. Вычислительные и объемные требования к хранению данных в блокчейн-сетях могут оказаться чрезмерными для крупномасштабных медицинских систем. Кроме того, соблюдение нормативов конфиденциальности — таких как GDPR и HIPAA — требует тщательного проектирования решений, особенно в частях, касающихся обезличивания данных и разграничения доступа между уполномоченными пользователями. При отсутствии таких мер риски несоответствия требованиям или утечек данных могут нивелировать преимущества децентрализованной </w:t>
      </w:r>
      <w:r>
        <w:rPr>
          <w:spacing w:val="-2"/>
        </w:rPr>
        <w:t>архитектуры.</w:t>
      </w:r>
    </w:p>
    <w:p w:rsidR="004F5BF9" w:rsidRDefault="009369A1">
      <w:pPr>
        <w:pStyle w:val="2"/>
        <w:spacing w:before="2"/>
      </w:pPr>
      <w:r>
        <w:t>Доказательство</w:t>
      </w:r>
      <w:r>
        <w:rPr>
          <w:spacing w:val="-16"/>
        </w:rPr>
        <w:t xml:space="preserve"> </w:t>
      </w:r>
      <w:r>
        <w:t>функциональной</w:t>
      </w:r>
      <w:r>
        <w:rPr>
          <w:spacing w:val="-14"/>
        </w:rPr>
        <w:t xml:space="preserve"> </w:t>
      </w:r>
      <w:r>
        <w:rPr>
          <w:spacing w:val="-2"/>
        </w:rPr>
        <w:t>совместимости</w:t>
      </w:r>
    </w:p>
    <w:p w:rsidR="004F5BF9" w:rsidRDefault="009369A1">
      <w:pPr>
        <w:pStyle w:val="a3"/>
        <w:ind w:right="138" w:firstLine="566"/>
      </w:pPr>
      <w:r>
        <w:t>В медицинской практике различные информационные системы нередко не связаны друг с другом, что приводит к неэффективности процессов и повышает вероятность ошибок при оказании медицинской помощи. Для решения этой проблемы</w:t>
      </w:r>
      <w:r>
        <w:rPr>
          <w:spacing w:val="-18"/>
        </w:rPr>
        <w:t xml:space="preserve"> </w:t>
      </w:r>
      <w:r>
        <w:t>предложено</w:t>
      </w:r>
      <w:r>
        <w:rPr>
          <w:spacing w:val="-17"/>
        </w:rPr>
        <w:t xml:space="preserve"> </w:t>
      </w:r>
      <w:r>
        <w:t>блокчейн</w:t>
      </w:r>
      <w:r>
        <w:rPr>
          <w:spacing w:val="-18"/>
        </w:rPr>
        <w:t xml:space="preserve"> </w:t>
      </w:r>
      <w:r>
        <w:t>подход,</w:t>
      </w:r>
      <w:r>
        <w:rPr>
          <w:spacing w:val="-17"/>
        </w:rPr>
        <w:t xml:space="preserve"> </w:t>
      </w:r>
      <w:r>
        <w:t>обеспечивающий</w:t>
      </w:r>
      <w:r>
        <w:rPr>
          <w:spacing w:val="-18"/>
        </w:rPr>
        <w:t xml:space="preserve"> </w:t>
      </w:r>
      <w:r>
        <w:t>согласованный</w:t>
      </w:r>
      <w:r>
        <w:rPr>
          <w:spacing w:val="-17"/>
        </w:rPr>
        <w:t xml:space="preserve"> </w:t>
      </w:r>
      <w:r>
        <w:t>обмен данными между разнородными платформами. Решение интегрируется со стандартом FHIR, предназначенным для структурированного обмена медицинской информацией [81].</w:t>
      </w:r>
    </w:p>
    <w:p w:rsidR="004F5BF9" w:rsidRDefault="009369A1">
      <w:pPr>
        <w:pStyle w:val="a3"/>
        <w:spacing w:before="1"/>
        <w:ind w:right="135" w:firstLine="566"/>
      </w:pPr>
      <w:r>
        <w:t>Данная процедура, гарантирующая, что все сообщения и наборы данных, отправляемые в блокчейн, соответствуют установленным требованиям к медицинской информации. Подобно системе контроля качества, механизм обязывает валидаторов проверять соблюдение правил — как на структурном уровне (FHIR), так и на семантическом (корректность и согласованность медицинских полей). Только после успешной проверки данные считаются допустимыми и фиксируются в реестре. Это обеспечивает единообразие представления данных и повышает надежность межсистемного обмена.</w:t>
      </w:r>
    </w:p>
    <w:p w:rsidR="004F5BF9" w:rsidRDefault="009369A1">
      <w:pPr>
        <w:pStyle w:val="2"/>
        <w:numPr>
          <w:ilvl w:val="1"/>
          <w:numId w:val="8"/>
        </w:numPr>
        <w:tabs>
          <w:tab w:val="left" w:pos="1127"/>
        </w:tabs>
        <w:spacing w:before="321" w:line="242" w:lineRule="auto"/>
        <w:ind w:left="709" w:right="494" w:firstLine="0"/>
        <w:jc w:val="both"/>
      </w:pPr>
      <w:r>
        <w:t>Существующие</w:t>
      </w:r>
      <w:r>
        <w:rPr>
          <w:spacing w:val="-7"/>
        </w:rPr>
        <w:t xml:space="preserve"> </w:t>
      </w:r>
      <w:r>
        <w:t>проекты</w:t>
      </w:r>
      <w:r>
        <w:rPr>
          <w:spacing w:val="-5"/>
        </w:rPr>
        <w:t xml:space="preserve"> </w:t>
      </w:r>
      <w:r>
        <w:t>с</w:t>
      </w:r>
      <w:r>
        <w:rPr>
          <w:spacing w:val="-4"/>
        </w:rPr>
        <w:t xml:space="preserve"> </w:t>
      </w:r>
      <w:r>
        <w:t>использованием</w:t>
      </w:r>
      <w:r>
        <w:rPr>
          <w:spacing w:val="-4"/>
        </w:rPr>
        <w:t xml:space="preserve"> </w:t>
      </w:r>
      <w:r>
        <w:t>блокчейн</w:t>
      </w:r>
      <w:r>
        <w:rPr>
          <w:spacing w:val="-9"/>
        </w:rPr>
        <w:t xml:space="preserve"> </w:t>
      </w:r>
      <w:r>
        <w:t>технологий Блокчейн проект в системе здравоохранении Эстонии</w:t>
      </w:r>
    </w:p>
    <w:p w:rsidR="004F5BF9" w:rsidRDefault="009369A1">
      <w:pPr>
        <w:pStyle w:val="a3"/>
        <w:ind w:right="139" w:firstLine="566"/>
      </w:pPr>
      <w:r>
        <w:t>Технология блокчейн предлагает ряд решений для ключевых проблем традиционных медицинских систем, прежде всего в областях защиты данных, расширения контроля со стороны пациента и повышения прослеживаемости. Внедрение блокчейна способно существенно преобразовать подходы к управлению медицинской информацией за счет новых механизмов безопасности, прозрачности и операционной эффективности.</w:t>
      </w:r>
    </w:p>
    <w:p w:rsidR="004F5BF9" w:rsidRDefault="009369A1">
      <w:pPr>
        <w:pStyle w:val="a3"/>
        <w:ind w:right="138" w:firstLine="566"/>
      </w:pPr>
      <w:r>
        <w:t>Республика Эстония, признанный мировой лидер в области цифрового государственного управления, успешно интегрировала блокчейн-технологии в национальную систему здравоохранения. Ключевым элементом эстонской модели является инфраструктура бесключевых подписей (Keyless Signature Infrastructure, KSI). KSI описывается как одно из пионерских решений для обеспечения целостности данных на основе блокчейна. Система предоставляет инструменты</w:t>
      </w:r>
      <w:r>
        <w:rPr>
          <w:spacing w:val="-18"/>
        </w:rPr>
        <w:t xml:space="preserve"> </w:t>
      </w:r>
      <w:r>
        <w:t>проверки</w:t>
      </w:r>
      <w:r>
        <w:rPr>
          <w:spacing w:val="-17"/>
        </w:rPr>
        <w:t xml:space="preserve"> </w:t>
      </w:r>
      <w:r>
        <w:t>подлинности</w:t>
      </w:r>
      <w:r>
        <w:rPr>
          <w:spacing w:val="-18"/>
        </w:rPr>
        <w:t xml:space="preserve"> </w:t>
      </w:r>
      <w:r>
        <w:t>и</w:t>
      </w:r>
      <w:r>
        <w:rPr>
          <w:spacing w:val="-17"/>
        </w:rPr>
        <w:t xml:space="preserve"> </w:t>
      </w:r>
      <w:r>
        <w:t>неизменности</w:t>
      </w:r>
      <w:r>
        <w:rPr>
          <w:spacing w:val="-18"/>
        </w:rPr>
        <w:t xml:space="preserve"> </w:t>
      </w:r>
      <w:r>
        <w:t>записей,</w:t>
      </w:r>
      <w:r>
        <w:rPr>
          <w:spacing w:val="-17"/>
        </w:rPr>
        <w:t xml:space="preserve"> </w:t>
      </w:r>
      <w:r>
        <w:t>позволяя</w:t>
      </w:r>
      <w:r>
        <w:rPr>
          <w:spacing w:val="-18"/>
        </w:rPr>
        <w:t xml:space="preserve"> </w:t>
      </w:r>
      <w:r>
        <w:t>выявлять любые попытки модификации или подделки. В контуре здравоохранения KSI используется для обеспечения целостности медицинских записей посредством криптографических</w:t>
      </w:r>
      <w:r>
        <w:rPr>
          <w:spacing w:val="80"/>
          <w:w w:val="150"/>
        </w:rPr>
        <w:t xml:space="preserve">  </w:t>
      </w:r>
      <w:r>
        <w:t>«подписей»,</w:t>
      </w:r>
      <w:r>
        <w:rPr>
          <w:spacing w:val="80"/>
          <w:w w:val="150"/>
        </w:rPr>
        <w:t xml:space="preserve">  </w:t>
      </w:r>
      <w:r>
        <w:t>которые</w:t>
      </w:r>
      <w:r>
        <w:rPr>
          <w:spacing w:val="80"/>
          <w:w w:val="150"/>
        </w:rPr>
        <w:t xml:space="preserve">  </w:t>
      </w:r>
      <w:r>
        <w:t>подтверждают</w:t>
      </w:r>
      <w:r>
        <w:rPr>
          <w:spacing w:val="80"/>
          <w:w w:val="150"/>
        </w:rPr>
        <w:t xml:space="preserve">  </w:t>
      </w:r>
      <w:r>
        <w:t>подлинность</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jc w:val="left"/>
      </w:pPr>
      <w:r>
        <w:t>информации</w:t>
      </w:r>
      <w:r>
        <w:rPr>
          <w:spacing w:val="20"/>
        </w:rPr>
        <w:t xml:space="preserve"> </w:t>
      </w:r>
      <w:r>
        <w:t>и</w:t>
      </w:r>
      <w:r>
        <w:rPr>
          <w:spacing w:val="23"/>
        </w:rPr>
        <w:t xml:space="preserve"> </w:t>
      </w:r>
      <w:r>
        <w:t>позволяют</w:t>
      </w:r>
      <w:r>
        <w:rPr>
          <w:spacing w:val="22"/>
        </w:rPr>
        <w:t xml:space="preserve"> </w:t>
      </w:r>
      <w:r>
        <w:t>проводить</w:t>
      </w:r>
      <w:r>
        <w:rPr>
          <w:spacing w:val="20"/>
        </w:rPr>
        <w:t xml:space="preserve"> </w:t>
      </w:r>
      <w:r>
        <w:t>последующую</w:t>
      </w:r>
      <w:r>
        <w:rPr>
          <w:spacing w:val="22"/>
        </w:rPr>
        <w:t xml:space="preserve"> </w:t>
      </w:r>
      <w:r>
        <w:t>проверку</w:t>
      </w:r>
      <w:r>
        <w:rPr>
          <w:spacing w:val="23"/>
        </w:rPr>
        <w:t xml:space="preserve"> </w:t>
      </w:r>
      <w:r>
        <w:t>на</w:t>
      </w:r>
      <w:r>
        <w:rPr>
          <w:spacing w:val="23"/>
        </w:rPr>
        <w:t xml:space="preserve"> </w:t>
      </w:r>
      <w:r>
        <w:rPr>
          <w:spacing w:val="-2"/>
        </w:rPr>
        <w:t>неизменность</w:t>
      </w:r>
    </w:p>
    <w:p w:rsidR="004F5BF9" w:rsidRDefault="009369A1">
      <w:pPr>
        <w:pStyle w:val="a3"/>
        <w:spacing w:before="3"/>
        <w:jc w:val="left"/>
      </w:pPr>
      <w:r>
        <w:rPr>
          <w:spacing w:val="-4"/>
        </w:rPr>
        <w:t>[82].</w:t>
      </w:r>
    </w:p>
    <w:p w:rsidR="004F5BF9" w:rsidRDefault="009369A1">
      <w:pPr>
        <w:pStyle w:val="a3"/>
        <w:ind w:right="137" w:firstLine="566"/>
      </w:pPr>
      <w:r>
        <w:t>Единая информационная система здравоохранения Эстонии (EHIS) интегрирует</w:t>
      </w:r>
      <w:r>
        <w:rPr>
          <w:spacing w:val="-6"/>
        </w:rPr>
        <w:t xml:space="preserve"> </w:t>
      </w:r>
      <w:r>
        <w:t>ряд</w:t>
      </w:r>
      <w:r>
        <w:rPr>
          <w:spacing w:val="-5"/>
        </w:rPr>
        <w:t xml:space="preserve"> </w:t>
      </w:r>
      <w:r>
        <w:t>национальных</w:t>
      </w:r>
      <w:r>
        <w:rPr>
          <w:spacing w:val="-8"/>
        </w:rPr>
        <w:t xml:space="preserve"> </w:t>
      </w:r>
      <w:r>
        <w:t>реестров:</w:t>
      </w:r>
      <w:r>
        <w:rPr>
          <w:spacing w:val="-5"/>
        </w:rPr>
        <w:t xml:space="preserve"> </w:t>
      </w:r>
      <w:r>
        <w:t>реестр</w:t>
      </w:r>
      <w:r>
        <w:rPr>
          <w:spacing w:val="-6"/>
        </w:rPr>
        <w:t xml:space="preserve"> </w:t>
      </w:r>
      <w:r>
        <w:t>населения,</w:t>
      </w:r>
      <w:r>
        <w:rPr>
          <w:spacing w:val="-6"/>
        </w:rPr>
        <w:t xml:space="preserve"> </w:t>
      </w:r>
      <w:r>
        <w:t>регистры</w:t>
      </w:r>
      <w:r>
        <w:rPr>
          <w:spacing w:val="-6"/>
        </w:rPr>
        <w:t xml:space="preserve"> </w:t>
      </w:r>
      <w:r>
        <w:t>качества</w:t>
      </w:r>
      <w:r>
        <w:rPr>
          <w:spacing w:val="-7"/>
        </w:rPr>
        <w:t xml:space="preserve"> </w:t>
      </w:r>
      <w:r>
        <w:t>и совет по здравоохранению, — которые выступают централизованными хранилищами</w:t>
      </w:r>
      <w:r>
        <w:rPr>
          <w:spacing w:val="-17"/>
        </w:rPr>
        <w:t xml:space="preserve"> </w:t>
      </w:r>
      <w:r>
        <w:t>ключевых</w:t>
      </w:r>
      <w:r>
        <w:rPr>
          <w:spacing w:val="-15"/>
        </w:rPr>
        <w:t xml:space="preserve"> </w:t>
      </w:r>
      <w:r>
        <w:t>медицинских</w:t>
      </w:r>
      <w:r>
        <w:rPr>
          <w:spacing w:val="-18"/>
        </w:rPr>
        <w:t xml:space="preserve"> </w:t>
      </w:r>
      <w:r>
        <w:t>данных.</w:t>
      </w:r>
      <w:r>
        <w:rPr>
          <w:spacing w:val="-16"/>
        </w:rPr>
        <w:t xml:space="preserve"> </w:t>
      </w:r>
      <w:r>
        <w:t>К</w:t>
      </w:r>
      <w:r>
        <w:rPr>
          <w:spacing w:val="-17"/>
        </w:rPr>
        <w:t xml:space="preserve"> </w:t>
      </w:r>
      <w:r>
        <w:t>системе</w:t>
      </w:r>
      <w:r>
        <w:rPr>
          <w:spacing w:val="-17"/>
        </w:rPr>
        <w:t xml:space="preserve"> </w:t>
      </w:r>
      <w:r>
        <w:t>подключены</w:t>
      </w:r>
      <w:r>
        <w:rPr>
          <w:spacing w:val="-18"/>
        </w:rPr>
        <w:t xml:space="preserve"> </w:t>
      </w:r>
      <w:r>
        <w:t>основные поставщики услуг: медицинские учреждения, аптеки, врачи общей практики, школьные медсестры и службы скорой помощи. Такое подключение обеспечивает согласованный обмен данными и повышение эффективности оказания медицинской помощи. Указанные сервисы, развернутые в период 2009–2014 годах, создали надежную основу для обмена медицинской информацией</w:t>
      </w:r>
      <w:r>
        <w:rPr>
          <w:spacing w:val="-10"/>
        </w:rPr>
        <w:t xml:space="preserve"> </w:t>
      </w:r>
      <w:r>
        <w:t>[82].</w:t>
      </w:r>
      <w:r>
        <w:rPr>
          <w:spacing w:val="-11"/>
        </w:rPr>
        <w:t xml:space="preserve"> </w:t>
      </w:r>
      <w:r>
        <w:t>Показателен</w:t>
      </w:r>
      <w:r>
        <w:rPr>
          <w:spacing w:val="-10"/>
        </w:rPr>
        <w:t xml:space="preserve"> </w:t>
      </w:r>
      <w:r>
        <w:t>Эстонский</w:t>
      </w:r>
      <w:r>
        <w:rPr>
          <w:spacing w:val="-10"/>
        </w:rPr>
        <w:t xml:space="preserve"> </w:t>
      </w:r>
      <w:r>
        <w:t>электронный</w:t>
      </w:r>
      <w:r>
        <w:rPr>
          <w:spacing w:val="-10"/>
        </w:rPr>
        <w:t xml:space="preserve"> </w:t>
      </w:r>
      <w:r>
        <w:t>сервис.</w:t>
      </w:r>
      <w:r>
        <w:rPr>
          <w:spacing w:val="-12"/>
        </w:rPr>
        <w:t xml:space="preserve"> </w:t>
      </w:r>
      <w:r>
        <w:t>99,9%</w:t>
      </w:r>
      <w:r>
        <w:rPr>
          <w:spacing w:val="-10"/>
        </w:rPr>
        <w:t xml:space="preserve"> </w:t>
      </w:r>
      <w:r>
        <w:t>рецептов оформляются в цифровом виде, что снизило объем бумажной работы и необходимость лишних визитов в медучреждения [83].</w:t>
      </w:r>
    </w:p>
    <w:p w:rsidR="004F5BF9" w:rsidRDefault="009369A1">
      <w:pPr>
        <w:pStyle w:val="a3"/>
        <w:ind w:left="1505"/>
        <w:jc w:val="left"/>
        <w:rPr>
          <w:sz w:val="20"/>
        </w:rPr>
      </w:pPr>
      <w:r>
        <w:rPr>
          <w:noProof/>
          <w:sz w:val="20"/>
          <w:lang w:eastAsia="ru-RU"/>
        </w:rPr>
        <w:drawing>
          <wp:inline distT="0" distB="0" distL="0" distR="0">
            <wp:extent cx="4760719" cy="3055620"/>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9" cstate="print"/>
                    <a:stretch>
                      <a:fillRect/>
                    </a:stretch>
                  </pic:blipFill>
                  <pic:spPr>
                    <a:xfrm>
                      <a:off x="0" y="0"/>
                      <a:ext cx="4760719" cy="3055620"/>
                    </a:xfrm>
                    <a:prstGeom prst="rect">
                      <a:avLst/>
                    </a:prstGeom>
                  </pic:spPr>
                </pic:pic>
              </a:graphicData>
            </a:graphic>
          </wp:inline>
        </w:drawing>
      </w:r>
    </w:p>
    <w:p w:rsidR="004F5BF9" w:rsidRDefault="009369A1">
      <w:pPr>
        <w:pStyle w:val="a3"/>
        <w:ind w:left="3129" w:hanging="1950"/>
        <w:jc w:val="left"/>
      </w:pPr>
      <w:r>
        <w:t>Рисунок</w:t>
      </w:r>
      <w:r>
        <w:rPr>
          <w:spacing w:val="-8"/>
        </w:rPr>
        <w:t xml:space="preserve"> </w:t>
      </w:r>
      <w:r>
        <w:t>12</w:t>
      </w:r>
      <w:r>
        <w:rPr>
          <w:spacing w:val="-4"/>
        </w:rPr>
        <w:t xml:space="preserve"> </w:t>
      </w:r>
      <w:r>
        <w:t>-</w:t>
      </w:r>
      <w:r>
        <w:rPr>
          <w:spacing w:val="-8"/>
        </w:rPr>
        <w:t xml:space="preserve"> </w:t>
      </w:r>
      <w:r>
        <w:t>Архитектура</w:t>
      </w:r>
      <w:r>
        <w:rPr>
          <w:spacing w:val="-6"/>
        </w:rPr>
        <w:t xml:space="preserve"> </w:t>
      </w:r>
      <w:r>
        <w:t>национальной</w:t>
      </w:r>
      <w:r>
        <w:rPr>
          <w:spacing w:val="-6"/>
        </w:rPr>
        <w:t xml:space="preserve"> </w:t>
      </w:r>
      <w:r>
        <w:t>информационной</w:t>
      </w:r>
      <w:r>
        <w:rPr>
          <w:spacing w:val="-8"/>
        </w:rPr>
        <w:t xml:space="preserve"> </w:t>
      </w:r>
      <w:r>
        <w:t>системы здравоохранения Эстонии [61]</w:t>
      </w:r>
    </w:p>
    <w:p w:rsidR="004F5BF9" w:rsidRDefault="009369A1">
      <w:pPr>
        <w:pStyle w:val="a3"/>
        <w:spacing w:before="310"/>
        <w:ind w:right="138" w:firstLine="566"/>
      </w:pPr>
      <w:r>
        <w:t>Портал</w:t>
      </w:r>
      <w:r>
        <w:rPr>
          <w:spacing w:val="-9"/>
        </w:rPr>
        <w:t xml:space="preserve"> </w:t>
      </w:r>
      <w:r>
        <w:t>здравоохранения</w:t>
      </w:r>
      <w:r>
        <w:rPr>
          <w:spacing w:val="-7"/>
        </w:rPr>
        <w:t xml:space="preserve"> </w:t>
      </w:r>
      <w:r>
        <w:t>(рис.</w:t>
      </w:r>
      <w:r>
        <w:rPr>
          <w:spacing w:val="-9"/>
        </w:rPr>
        <w:t xml:space="preserve"> </w:t>
      </w:r>
      <w:r>
        <w:t>13)</w:t>
      </w:r>
      <w:r>
        <w:rPr>
          <w:spacing w:val="-9"/>
        </w:rPr>
        <w:t xml:space="preserve"> </w:t>
      </w:r>
      <w:r>
        <w:t>предоставляет</w:t>
      </w:r>
      <w:r>
        <w:rPr>
          <w:spacing w:val="-7"/>
        </w:rPr>
        <w:t xml:space="preserve"> </w:t>
      </w:r>
      <w:r>
        <w:t>удобный</w:t>
      </w:r>
      <w:r>
        <w:rPr>
          <w:spacing w:val="-7"/>
        </w:rPr>
        <w:t xml:space="preserve"> </w:t>
      </w:r>
      <w:r>
        <w:t>интерфейс,</w:t>
      </w:r>
      <w:r>
        <w:rPr>
          <w:spacing w:val="-8"/>
        </w:rPr>
        <w:t xml:space="preserve"> </w:t>
      </w:r>
      <w:r>
        <w:t>через который пациенты получают доступ к своим медицинским данным, подают заявления и просматривают медицинские счета.</w:t>
      </w:r>
    </w:p>
    <w:p w:rsidR="004F5BF9" w:rsidRDefault="009369A1">
      <w:pPr>
        <w:pStyle w:val="a3"/>
        <w:spacing w:before="2"/>
        <w:ind w:right="136" w:firstLine="566"/>
      </w:pPr>
      <w:r>
        <w:t>Несмотря на заметные успехи, внедрение блокчейн-технологий в системе здравоохранения Эстонии сопровождалось трудностями, прежде всего в части обеспечения совместимости с устаревшими ИТ-системами. Система здравоохранения</w:t>
      </w:r>
      <w:r>
        <w:rPr>
          <w:spacing w:val="-18"/>
        </w:rPr>
        <w:t xml:space="preserve"> </w:t>
      </w:r>
      <w:r>
        <w:t>Эстонии</w:t>
      </w:r>
      <w:r>
        <w:rPr>
          <w:spacing w:val="-17"/>
        </w:rPr>
        <w:t xml:space="preserve"> </w:t>
      </w:r>
      <w:r>
        <w:t>функционирует</w:t>
      </w:r>
      <w:r>
        <w:rPr>
          <w:spacing w:val="-18"/>
        </w:rPr>
        <w:t xml:space="preserve"> </w:t>
      </w:r>
      <w:r>
        <w:t>в</w:t>
      </w:r>
      <w:r>
        <w:rPr>
          <w:spacing w:val="-17"/>
        </w:rPr>
        <w:t xml:space="preserve"> </w:t>
      </w:r>
      <w:r>
        <w:t>соответствии</w:t>
      </w:r>
      <w:r>
        <w:rPr>
          <w:spacing w:val="-18"/>
        </w:rPr>
        <w:t xml:space="preserve"> </w:t>
      </w:r>
      <w:r>
        <w:t>с</w:t>
      </w:r>
      <w:r>
        <w:rPr>
          <w:spacing w:val="-17"/>
        </w:rPr>
        <w:t xml:space="preserve"> </w:t>
      </w:r>
      <w:r>
        <w:t>требованиями</w:t>
      </w:r>
      <w:r>
        <w:rPr>
          <w:spacing w:val="-18"/>
        </w:rPr>
        <w:t xml:space="preserve"> </w:t>
      </w:r>
      <w:r>
        <w:t>GDPR, обеспечивая надежную защиту данных пациентов при одновременном эффективном управлении медицинской информацией. Важным элементом соответствия является статья 17 GDPR, предоставляющая пациентам право требовать удаление персональных данных, если они более не нужны для обработки. В Эстонии это реализуется с применением продвинутых методов псевдо-анонимизации</w:t>
      </w:r>
      <w:r>
        <w:rPr>
          <w:spacing w:val="80"/>
          <w:w w:val="150"/>
        </w:rPr>
        <w:t xml:space="preserve"> </w:t>
      </w:r>
      <w:r>
        <w:t>и</w:t>
      </w:r>
      <w:r>
        <w:rPr>
          <w:spacing w:val="80"/>
          <w:w w:val="150"/>
        </w:rPr>
        <w:t xml:space="preserve"> </w:t>
      </w:r>
      <w:r>
        <w:t>обезличивания</w:t>
      </w:r>
      <w:r>
        <w:rPr>
          <w:spacing w:val="80"/>
          <w:w w:val="150"/>
        </w:rPr>
        <w:t xml:space="preserve"> </w:t>
      </w:r>
      <w:r>
        <w:t>в</w:t>
      </w:r>
      <w:r>
        <w:rPr>
          <w:spacing w:val="80"/>
          <w:w w:val="150"/>
        </w:rPr>
        <w:t xml:space="preserve"> </w:t>
      </w:r>
      <w:r>
        <w:t>рамках</w:t>
      </w:r>
      <w:r>
        <w:rPr>
          <w:spacing w:val="80"/>
          <w:w w:val="150"/>
        </w:rPr>
        <w:t xml:space="preserve"> </w:t>
      </w:r>
      <w:r>
        <w:t>блокчейн</w:t>
      </w:r>
      <w:r>
        <w:rPr>
          <w:spacing w:val="80"/>
          <w:w w:val="150"/>
        </w:rPr>
        <w:t xml:space="preserve"> </w:t>
      </w:r>
      <w:r>
        <w:t>контура.</w:t>
      </w:r>
      <w:r>
        <w:rPr>
          <w:spacing w:val="80"/>
          <w:w w:val="150"/>
        </w:rPr>
        <w:t xml:space="preserve"> </w:t>
      </w:r>
      <w:r>
        <w:t>Хотя</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43"/>
      </w:pPr>
      <w:r>
        <w:t>Эстония преодолела барьеры интероперабельности и соответствия GDPR, решения на базе блокчейна в целом нередко сталкиваются с ограничениями масштабируемости, производительности и высокой стоимости [84].</w:t>
      </w:r>
    </w:p>
    <w:p w:rsidR="004F5BF9" w:rsidRDefault="009369A1">
      <w:pPr>
        <w:pStyle w:val="a3"/>
        <w:spacing w:before="2"/>
        <w:ind w:right="140" w:firstLine="566"/>
      </w:pPr>
      <w:r>
        <w:t>Кроме того, производительность KSI оптимизирована, что время отклика сокращено</w:t>
      </w:r>
      <w:r>
        <w:rPr>
          <w:spacing w:val="-14"/>
        </w:rPr>
        <w:t xml:space="preserve"> </w:t>
      </w:r>
      <w:r>
        <w:t>на</w:t>
      </w:r>
      <w:r>
        <w:rPr>
          <w:spacing w:val="-17"/>
        </w:rPr>
        <w:t xml:space="preserve"> </w:t>
      </w:r>
      <w:r>
        <w:t>50%,</w:t>
      </w:r>
      <w:r>
        <w:rPr>
          <w:spacing w:val="-15"/>
        </w:rPr>
        <w:t xml:space="preserve"> </w:t>
      </w:r>
      <w:r>
        <w:t>а</w:t>
      </w:r>
      <w:r>
        <w:rPr>
          <w:spacing w:val="-17"/>
        </w:rPr>
        <w:t xml:space="preserve"> </w:t>
      </w:r>
      <w:r>
        <w:t>затраты</w:t>
      </w:r>
      <w:r>
        <w:rPr>
          <w:spacing w:val="-16"/>
        </w:rPr>
        <w:t xml:space="preserve"> </w:t>
      </w:r>
      <w:r>
        <w:t>на</w:t>
      </w:r>
      <w:r>
        <w:rPr>
          <w:spacing w:val="-15"/>
        </w:rPr>
        <w:t xml:space="preserve"> </w:t>
      </w:r>
      <w:r>
        <w:t>хранение</w:t>
      </w:r>
      <w:r>
        <w:rPr>
          <w:spacing w:val="-15"/>
        </w:rPr>
        <w:t xml:space="preserve"> </w:t>
      </w:r>
      <w:r>
        <w:t>данных</w:t>
      </w:r>
      <w:r>
        <w:rPr>
          <w:spacing w:val="-14"/>
        </w:rPr>
        <w:t xml:space="preserve"> </w:t>
      </w:r>
      <w:r>
        <w:t>снижены</w:t>
      </w:r>
      <w:r>
        <w:rPr>
          <w:spacing w:val="-14"/>
        </w:rPr>
        <w:t xml:space="preserve"> </w:t>
      </w:r>
      <w:r>
        <w:t>на</w:t>
      </w:r>
      <w:r>
        <w:rPr>
          <w:spacing w:val="-15"/>
        </w:rPr>
        <w:t xml:space="preserve"> </w:t>
      </w:r>
      <w:r>
        <w:t>20%</w:t>
      </w:r>
      <w:r>
        <w:rPr>
          <w:spacing w:val="-14"/>
        </w:rPr>
        <w:t xml:space="preserve"> </w:t>
      </w:r>
      <w:r>
        <w:t>по</w:t>
      </w:r>
      <w:r>
        <w:rPr>
          <w:spacing w:val="-14"/>
        </w:rPr>
        <w:t xml:space="preserve"> </w:t>
      </w:r>
      <w:r>
        <w:t>сравнению с типовыми решениями [84]. Данные улучшения позволяют адресовать эстонскую модель, как перспективным ориентиром для более широкого внедрения в сектор здравоохранении.</w:t>
      </w:r>
    </w:p>
    <w:p w:rsidR="004F5BF9" w:rsidRDefault="009369A1">
      <w:pPr>
        <w:pStyle w:val="a3"/>
        <w:spacing w:before="1"/>
        <w:ind w:right="137" w:firstLine="566"/>
      </w:pPr>
      <w:r>
        <w:t>С перспективой на будущее эстонская система электронного здравоохранения на базе блокчейна продолжает развиваться, уделяя приоритетное</w:t>
      </w:r>
      <w:r>
        <w:rPr>
          <w:spacing w:val="-13"/>
        </w:rPr>
        <w:t xml:space="preserve"> </w:t>
      </w:r>
      <w:r>
        <w:t>внимание</w:t>
      </w:r>
      <w:r>
        <w:rPr>
          <w:spacing w:val="-13"/>
        </w:rPr>
        <w:t xml:space="preserve"> </w:t>
      </w:r>
      <w:r>
        <w:t>трансграничной</w:t>
      </w:r>
      <w:r>
        <w:rPr>
          <w:spacing w:val="-12"/>
        </w:rPr>
        <w:t xml:space="preserve"> </w:t>
      </w:r>
      <w:r>
        <w:t>совместимости</w:t>
      </w:r>
      <w:r>
        <w:rPr>
          <w:spacing w:val="-13"/>
        </w:rPr>
        <w:t xml:space="preserve"> </w:t>
      </w:r>
      <w:r>
        <w:t>и</w:t>
      </w:r>
      <w:r>
        <w:rPr>
          <w:spacing w:val="-11"/>
        </w:rPr>
        <w:t xml:space="preserve"> </w:t>
      </w:r>
      <w:r>
        <w:t>персонализированной медицине. Система электронных рецептов уже позволяет пациентам получать лекарства из стран Европейского союза. Кроме того, часть населения Эстонии передали генетические данные в Эстонский геномный центр, что поддерживает исследования и разработку индивидуализированных планов лечения [84].</w:t>
      </w:r>
    </w:p>
    <w:p w:rsidR="004F5BF9" w:rsidRDefault="009369A1">
      <w:pPr>
        <w:pStyle w:val="a3"/>
        <w:spacing w:before="9"/>
        <w:ind w:left="0"/>
        <w:jc w:val="left"/>
        <w:rPr>
          <w:sz w:val="4"/>
        </w:rPr>
      </w:pPr>
      <w:r>
        <w:rPr>
          <w:noProof/>
          <w:sz w:val="4"/>
          <w:lang w:eastAsia="ru-RU"/>
        </w:rPr>
        <w:drawing>
          <wp:anchor distT="0" distB="0" distL="0" distR="0" simplePos="0" relativeHeight="487590912" behindDoc="1" locked="0" layoutInCell="1" allowOverlap="1">
            <wp:simplePos x="0" y="0"/>
            <wp:positionH relativeFrom="page">
              <wp:posOffset>1796160</wp:posOffset>
            </wp:positionH>
            <wp:positionV relativeFrom="paragraph">
              <wp:posOffset>50751</wp:posOffset>
            </wp:positionV>
            <wp:extent cx="4992976" cy="3362420"/>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0" cstate="print"/>
                    <a:stretch>
                      <a:fillRect/>
                    </a:stretch>
                  </pic:blipFill>
                  <pic:spPr>
                    <a:xfrm>
                      <a:off x="0" y="0"/>
                      <a:ext cx="4992976" cy="3362420"/>
                    </a:xfrm>
                    <a:prstGeom prst="rect">
                      <a:avLst/>
                    </a:prstGeom>
                  </pic:spPr>
                </pic:pic>
              </a:graphicData>
            </a:graphic>
          </wp:anchor>
        </w:drawing>
      </w:r>
    </w:p>
    <w:p w:rsidR="004F5BF9" w:rsidRDefault="009369A1">
      <w:pPr>
        <w:pStyle w:val="a3"/>
        <w:spacing w:before="54"/>
        <w:ind w:left="1508" w:firstLine="88"/>
        <w:jc w:val="left"/>
      </w:pPr>
      <w:r>
        <w:t>Рисунок</w:t>
      </w:r>
      <w:r>
        <w:rPr>
          <w:spacing w:val="-8"/>
        </w:rPr>
        <w:t xml:space="preserve"> </w:t>
      </w:r>
      <w:r>
        <w:t>13</w:t>
      </w:r>
      <w:r>
        <w:rPr>
          <w:spacing w:val="-3"/>
        </w:rPr>
        <w:t xml:space="preserve"> </w:t>
      </w:r>
      <w:r>
        <w:t>-</w:t>
      </w:r>
      <w:r>
        <w:rPr>
          <w:spacing w:val="-6"/>
        </w:rPr>
        <w:t xml:space="preserve"> </w:t>
      </w:r>
      <w:r>
        <w:t>Снимок</w:t>
      </w:r>
      <w:r>
        <w:rPr>
          <w:spacing w:val="-5"/>
        </w:rPr>
        <w:t xml:space="preserve"> </w:t>
      </w:r>
      <w:r>
        <w:t>экрана</w:t>
      </w:r>
      <w:r>
        <w:rPr>
          <w:spacing w:val="-5"/>
        </w:rPr>
        <w:t xml:space="preserve"> </w:t>
      </w:r>
      <w:r>
        <w:t>портала</w:t>
      </w:r>
      <w:r>
        <w:rPr>
          <w:spacing w:val="-5"/>
        </w:rPr>
        <w:t xml:space="preserve"> </w:t>
      </w:r>
      <w:r>
        <w:t>здоровья</w:t>
      </w:r>
      <w:r>
        <w:rPr>
          <w:spacing w:val="-5"/>
        </w:rPr>
        <w:t xml:space="preserve"> </w:t>
      </w:r>
      <w:r>
        <w:t>национальной информационной системы здравоохранения Эстонии [61]</w:t>
      </w:r>
    </w:p>
    <w:p w:rsidR="004F5BF9" w:rsidRDefault="004F5BF9">
      <w:pPr>
        <w:pStyle w:val="a3"/>
        <w:spacing w:before="2"/>
        <w:ind w:left="0"/>
        <w:jc w:val="left"/>
      </w:pPr>
    </w:p>
    <w:p w:rsidR="004F5BF9" w:rsidRDefault="009369A1">
      <w:pPr>
        <w:pStyle w:val="a3"/>
        <w:ind w:right="132" w:firstLine="566"/>
      </w:pPr>
      <w:r>
        <w:t>Несмотря на успех эстонской модели, остаются барьеры для широкого внедрения блокчейна во всем мире. Данными вопросами являются функциональная совместимость со существующими ИТ системами, масштабируемость и вопросы кибербезопасности. По мере того как все больше стран стремятся модернизировать инфраструктуру здравоохранения, эстонская система на базе блокчейна служит ценным ориентиром, демонстрируя трансформационный потенциал децентрализованных технологий.</w:t>
      </w:r>
    </w:p>
    <w:p w:rsidR="004F5BF9" w:rsidRDefault="009369A1">
      <w:pPr>
        <w:pStyle w:val="2"/>
      </w:pPr>
      <w:r>
        <w:t>Проект</w:t>
      </w:r>
      <w:r>
        <w:rPr>
          <w:spacing w:val="-5"/>
        </w:rPr>
        <w:t xml:space="preserve"> </w:t>
      </w:r>
      <w:r>
        <w:rPr>
          <w:spacing w:val="-2"/>
        </w:rPr>
        <w:t>MediLedger</w:t>
      </w:r>
    </w:p>
    <w:p w:rsidR="004F5BF9" w:rsidRDefault="009369A1">
      <w:pPr>
        <w:pStyle w:val="a3"/>
        <w:ind w:right="145" w:firstLine="566"/>
      </w:pPr>
      <w:r>
        <w:t>Пилотный проект MediLedger в рамках Закона США о безопасности цепочки</w:t>
      </w:r>
      <w:r>
        <w:rPr>
          <w:spacing w:val="80"/>
        </w:rPr>
        <w:t xml:space="preserve"> </w:t>
      </w:r>
      <w:r>
        <w:t>поставок</w:t>
      </w:r>
      <w:r>
        <w:rPr>
          <w:spacing w:val="80"/>
        </w:rPr>
        <w:t xml:space="preserve"> </w:t>
      </w:r>
      <w:r>
        <w:t>лекарственных</w:t>
      </w:r>
      <w:r>
        <w:rPr>
          <w:spacing w:val="80"/>
        </w:rPr>
        <w:t xml:space="preserve"> </w:t>
      </w:r>
      <w:r>
        <w:t>средств</w:t>
      </w:r>
      <w:r>
        <w:rPr>
          <w:spacing w:val="80"/>
        </w:rPr>
        <w:t xml:space="preserve"> </w:t>
      </w:r>
      <w:r>
        <w:t>(Drug</w:t>
      </w:r>
      <w:r>
        <w:rPr>
          <w:spacing w:val="80"/>
        </w:rPr>
        <w:t xml:space="preserve"> </w:t>
      </w:r>
      <w:r>
        <w:t>Supply</w:t>
      </w:r>
      <w:r>
        <w:rPr>
          <w:spacing w:val="80"/>
        </w:rPr>
        <w:t xml:space="preserve"> </w:t>
      </w:r>
      <w:r>
        <w:t>Chain</w:t>
      </w:r>
      <w:r>
        <w:rPr>
          <w:spacing w:val="80"/>
        </w:rPr>
        <w:t xml:space="preserve"> </w:t>
      </w:r>
      <w:r>
        <w:t>Security</w:t>
      </w:r>
      <w:r>
        <w:rPr>
          <w:spacing w:val="80"/>
        </w:rPr>
        <w:t xml:space="preserve"> </w:t>
      </w:r>
      <w:r>
        <w:t>Act,</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40"/>
      </w:pPr>
      <w:r>
        <w:t>DSCSA) был реализован в сотрудничестве с ключевыми участниками фармакологической отрасли, включая Amerisource Bergen, Amgen, Cardinal Health, Genentech и Pfizer. Цель проекта является использование блокчейн технологий в рамках требований DSCSA, федерального закона США, направленного на повышение безопасности фармакологической цепочки поставок лекарственных препаратов [85-86].</w:t>
      </w:r>
    </w:p>
    <w:p w:rsidR="004F5BF9" w:rsidRDefault="009369A1">
      <w:pPr>
        <w:pStyle w:val="a3"/>
        <w:spacing w:before="1"/>
        <w:ind w:right="143" w:firstLine="566"/>
      </w:pPr>
      <w:r>
        <w:t>Проект был направлен на разработку электронной системы, обеспечивающей обмен данными между различными организациями и цифровыми платформами для отслеживания рецептурных препаратов. Расширение межсистемного обмена и повышение совместимости позволили устранить фрагментацию данных в цепочках поставок и обеспечить защищенные, проверяемые транзакции</w:t>
      </w:r>
      <w:r>
        <w:rPr>
          <w:spacing w:val="-1"/>
        </w:rPr>
        <w:t xml:space="preserve"> </w:t>
      </w:r>
      <w:r>
        <w:t>между участниками</w:t>
      </w:r>
      <w:r>
        <w:rPr>
          <w:spacing w:val="-1"/>
        </w:rPr>
        <w:t xml:space="preserve"> </w:t>
      </w:r>
      <w:r>
        <w:t>фармакологической сети [85].</w:t>
      </w:r>
    </w:p>
    <w:p w:rsidR="004F5BF9" w:rsidRDefault="009369A1">
      <w:pPr>
        <w:pStyle w:val="a3"/>
        <w:ind w:right="140" w:firstLine="566"/>
      </w:pPr>
      <w:r>
        <w:t>Использование блокчейна позволило пилотному проекту обеспечить высокую пропускную способность свыше 2 000 транзакций в секунду, что достаточно для покрытия пикового спроса фармакологического рынка США, оцениваемого в 4,5 млрд рецептурных единиц ежегодно. Время обработки каждой транзакции составляло менее одной секунды, обеспечивая оперативное отслеживание и валидацию данных по всей цепочке поставок. Дополнительно, платформа поддерживала высокий уровень конфиденциальности, благодаря применению доказательств с нулевым разглашением (ZKP), позволяющих подтверждать корректность операций без раскрытия личной информации. В MediLedger также были внедрены механизмы выявления аномалий, включая обнаружение дублирующихся серийных номеров и несоответствий маршрута поставки. Эти функции снижали риск появления контрафактной продукции и ускоряли процессы отзыва партий [85].</w:t>
      </w:r>
    </w:p>
    <w:p w:rsidR="004F5BF9" w:rsidRDefault="009369A1">
      <w:pPr>
        <w:pStyle w:val="a3"/>
        <w:ind w:left="774"/>
        <w:jc w:val="left"/>
        <w:rPr>
          <w:sz w:val="20"/>
        </w:rPr>
      </w:pPr>
      <w:r>
        <w:rPr>
          <w:noProof/>
          <w:sz w:val="20"/>
          <w:lang w:eastAsia="ru-RU"/>
        </w:rPr>
        <w:drawing>
          <wp:inline distT="0" distB="0" distL="0" distR="0">
            <wp:extent cx="5711679" cy="256032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1" cstate="print"/>
                    <a:stretch>
                      <a:fillRect/>
                    </a:stretch>
                  </pic:blipFill>
                  <pic:spPr>
                    <a:xfrm>
                      <a:off x="0" y="0"/>
                      <a:ext cx="5711679" cy="2560320"/>
                    </a:xfrm>
                    <a:prstGeom prst="rect">
                      <a:avLst/>
                    </a:prstGeom>
                  </pic:spPr>
                </pic:pic>
              </a:graphicData>
            </a:graphic>
          </wp:inline>
        </w:drawing>
      </w:r>
    </w:p>
    <w:p w:rsidR="004F5BF9" w:rsidRDefault="009369A1">
      <w:pPr>
        <w:pStyle w:val="a3"/>
        <w:ind w:left="570"/>
        <w:jc w:val="center"/>
      </w:pPr>
      <w:r>
        <w:t>Рисунок</w:t>
      </w:r>
      <w:r>
        <w:rPr>
          <w:spacing w:val="-7"/>
        </w:rPr>
        <w:t xml:space="preserve"> </w:t>
      </w:r>
      <w:r>
        <w:t>14</w:t>
      </w:r>
      <w:r>
        <w:rPr>
          <w:spacing w:val="-2"/>
        </w:rPr>
        <w:t xml:space="preserve"> </w:t>
      </w:r>
      <w:r>
        <w:t>-</w:t>
      </w:r>
      <w:r>
        <w:rPr>
          <w:spacing w:val="-5"/>
        </w:rPr>
        <w:t xml:space="preserve"> </w:t>
      </w:r>
      <w:r>
        <w:t>Схема</w:t>
      </w:r>
      <w:r>
        <w:rPr>
          <w:spacing w:val="-6"/>
        </w:rPr>
        <w:t xml:space="preserve"> </w:t>
      </w:r>
      <w:r>
        <w:t>MediLedger</w:t>
      </w:r>
      <w:r>
        <w:rPr>
          <w:spacing w:val="-4"/>
        </w:rPr>
        <w:t xml:space="preserve"> </w:t>
      </w:r>
      <w:r>
        <w:t>системы</w:t>
      </w:r>
      <w:r>
        <w:rPr>
          <w:spacing w:val="-2"/>
        </w:rPr>
        <w:t xml:space="preserve"> </w:t>
      </w:r>
      <w:r>
        <w:rPr>
          <w:spacing w:val="-4"/>
        </w:rPr>
        <w:t>[61]</w:t>
      </w:r>
    </w:p>
    <w:p w:rsidR="004F5BF9" w:rsidRDefault="009369A1">
      <w:pPr>
        <w:pStyle w:val="a3"/>
        <w:spacing w:before="313"/>
        <w:ind w:right="138" w:firstLine="566"/>
      </w:pPr>
      <w:r>
        <w:t>На рисунке 14 показана система MediLedger, использующая блокчейн для повышения</w:t>
      </w:r>
      <w:r>
        <w:rPr>
          <w:spacing w:val="-15"/>
        </w:rPr>
        <w:t xml:space="preserve"> </w:t>
      </w:r>
      <w:r>
        <w:t>прозрачности</w:t>
      </w:r>
      <w:r>
        <w:rPr>
          <w:spacing w:val="-15"/>
        </w:rPr>
        <w:t xml:space="preserve"> </w:t>
      </w:r>
      <w:r>
        <w:t>и</w:t>
      </w:r>
      <w:r>
        <w:rPr>
          <w:spacing w:val="-17"/>
        </w:rPr>
        <w:t xml:space="preserve"> </w:t>
      </w:r>
      <w:r>
        <w:t>безопасности</w:t>
      </w:r>
      <w:r>
        <w:rPr>
          <w:spacing w:val="-15"/>
        </w:rPr>
        <w:t xml:space="preserve"> </w:t>
      </w:r>
      <w:r>
        <w:t>фармакологической</w:t>
      </w:r>
      <w:r>
        <w:rPr>
          <w:spacing w:val="-15"/>
        </w:rPr>
        <w:t xml:space="preserve"> </w:t>
      </w:r>
      <w:r>
        <w:t>цепочки</w:t>
      </w:r>
      <w:r>
        <w:rPr>
          <w:spacing w:val="-15"/>
        </w:rPr>
        <w:t xml:space="preserve"> </w:t>
      </w:r>
      <w:r>
        <w:t>поставок. Производители присваивают товарам уникальные идентификаторы (серийные номера), которые проходят проверку подлинности и фиксируются в блокчейне.</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5"/>
      </w:pPr>
      <w:r>
        <w:t>Данная система работает следующим образом. Дистрибьюторы и аптечные учреждения по мере отгрузки и приемки отправляют в блокчейн записи о транзакциях. Система проверяет целостность операций, предотвращает повторное использование и двойного списания серийных номеров и подтверждает право собственности на товар. В MediLedger предусмотрены механизмы для быстрого реагирования на отзывы партий и выявления противоправной</w:t>
      </w:r>
      <w:r>
        <w:rPr>
          <w:spacing w:val="-3"/>
        </w:rPr>
        <w:t xml:space="preserve"> </w:t>
      </w:r>
      <w:r>
        <w:t>активности,</w:t>
      </w:r>
      <w:r>
        <w:rPr>
          <w:spacing w:val="-4"/>
        </w:rPr>
        <w:t xml:space="preserve"> </w:t>
      </w:r>
      <w:r>
        <w:t>при</w:t>
      </w:r>
      <w:r>
        <w:rPr>
          <w:spacing w:val="-3"/>
        </w:rPr>
        <w:t xml:space="preserve"> </w:t>
      </w:r>
      <w:r>
        <w:t>этом</w:t>
      </w:r>
      <w:r>
        <w:rPr>
          <w:spacing w:val="-4"/>
        </w:rPr>
        <w:t xml:space="preserve"> </w:t>
      </w:r>
      <w:r>
        <w:t>коммерческие</w:t>
      </w:r>
      <w:r>
        <w:rPr>
          <w:spacing w:val="-2"/>
        </w:rPr>
        <w:t xml:space="preserve"> </w:t>
      </w:r>
      <w:r>
        <w:t>сведения</w:t>
      </w:r>
      <w:r>
        <w:rPr>
          <w:spacing w:val="-1"/>
        </w:rPr>
        <w:t xml:space="preserve"> </w:t>
      </w:r>
      <w:r>
        <w:t>маскируются</w:t>
      </w:r>
      <w:r>
        <w:rPr>
          <w:spacing w:val="-4"/>
        </w:rPr>
        <w:t xml:space="preserve"> </w:t>
      </w:r>
      <w:r>
        <w:t>для защиты бизнес интересов. Участники связаны одноранговой сетью обмена сообщениями и узлы сети администрируются доверенными отраслевыми партнерами. С точки зрения прозрачности цепочки поставок, блокчейн позволяет уполномоченным сторонам в реальном времени отслеживать движение</w:t>
      </w:r>
      <w:r>
        <w:rPr>
          <w:spacing w:val="-15"/>
        </w:rPr>
        <w:t xml:space="preserve"> </w:t>
      </w:r>
      <w:r>
        <w:t>лекарственных</w:t>
      </w:r>
      <w:r>
        <w:rPr>
          <w:spacing w:val="-16"/>
        </w:rPr>
        <w:t xml:space="preserve"> </w:t>
      </w:r>
      <w:r>
        <w:t>средств</w:t>
      </w:r>
      <w:r>
        <w:rPr>
          <w:spacing w:val="-15"/>
        </w:rPr>
        <w:t xml:space="preserve"> </w:t>
      </w:r>
      <w:r>
        <w:t>—</w:t>
      </w:r>
      <w:r>
        <w:rPr>
          <w:spacing w:val="-15"/>
        </w:rPr>
        <w:t xml:space="preserve"> </w:t>
      </w:r>
      <w:r>
        <w:t>от</w:t>
      </w:r>
      <w:r>
        <w:rPr>
          <w:spacing w:val="-18"/>
        </w:rPr>
        <w:t xml:space="preserve"> </w:t>
      </w:r>
      <w:r>
        <w:t>производства</w:t>
      </w:r>
      <w:r>
        <w:rPr>
          <w:spacing w:val="-17"/>
        </w:rPr>
        <w:t xml:space="preserve"> </w:t>
      </w:r>
      <w:r>
        <w:t>до</w:t>
      </w:r>
      <w:r>
        <w:rPr>
          <w:spacing w:val="-16"/>
        </w:rPr>
        <w:t xml:space="preserve"> </w:t>
      </w:r>
      <w:r>
        <w:t>доставки.</w:t>
      </w:r>
      <w:r>
        <w:rPr>
          <w:spacing w:val="-17"/>
        </w:rPr>
        <w:t xml:space="preserve"> </w:t>
      </w:r>
      <w:r>
        <w:t>Такой</w:t>
      </w:r>
      <w:r>
        <w:rPr>
          <w:spacing w:val="-17"/>
        </w:rPr>
        <w:t xml:space="preserve"> </w:t>
      </w:r>
      <w:r>
        <w:t>уровень наблюдаемости упрощает оперативное выявление проблем, например задержек поставок. Кроме того, надзорные органы могут быстро получать доступ к данным реестра для аудита и проверки соблюдения требований, что помогает гарантировать соответствие распределяемых препаратов стандартам качества и безопасности [85].</w:t>
      </w:r>
    </w:p>
    <w:p w:rsidR="004F5BF9" w:rsidRDefault="009369A1">
      <w:pPr>
        <w:pStyle w:val="a3"/>
        <w:spacing w:before="2"/>
        <w:ind w:right="138" w:firstLine="566"/>
      </w:pPr>
      <w:r>
        <w:t>Несмотря на преимущества, внедрение блокчейна в фармакологические цепочки поставок связано с заметными трудностями процессов. Интеграция блокчейн решений с устаревшими системами управления цепочками поставок требует существенных вложений в инфраструктуру, обучение персонала и привлечение технической экспертизы. Так, на ранних этапах реализации MediLedger фиксировались проблемы интероперабельности со старыми корпоративными платформами, что подчеркнуло необходимость единых стандартов взаимодействия [85].</w:t>
      </w:r>
    </w:p>
    <w:p w:rsidR="004F5BF9" w:rsidRDefault="009369A1">
      <w:pPr>
        <w:pStyle w:val="a3"/>
        <w:ind w:right="132" w:firstLine="566"/>
      </w:pPr>
      <w:r>
        <w:t>Дополнительный вызов — отсутствие глобальных согласованных стандартов</w:t>
      </w:r>
      <w:r>
        <w:rPr>
          <w:spacing w:val="-14"/>
        </w:rPr>
        <w:t xml:space="preserve"> </w:t>
      </w:r>
      <w:r>
        <w:t>для</w:t>
      </w:r>
      <w:r>
        <w:rPr>
          <w:spacing w:val="-13"/>
        </w:rPr>
        <w:t xml:space="preserve"> </w:t>
      </w:r>
      <w:r>
        <w:t>блокчейн</w:t>
      </w:r>
      <w:r>
        <w:rPr>
          <w:spacing w:val="-11"/>
        </w:rPr>
        <w:t xml:space="preserve"> </w:t>
      </w:r>
      <w:r>
        <w:t>технологий,</w:t>
      </w:r>
      <w:r>
        <w:rPr>
          <w:spacing w:val="-12"/>
        </w:rPr>
        <w:t xml:space="preserve"> </w:t>
      </w:r>
      <w:r>
        <w:t>что</w:t>
      </w:r>
      <w:r>
        <w:rPr>
          <w:spacing w:val="-10"/>
        </w:rPr>
        <w:t xml:space="preserve"> </w:t>
      </w:r>
      <w:r>
        <w:t>ведет</w:t>
      </w:r>
      <w:r>
        <w:rPr>
          <w:spacing w:val="-11"/>
        </w:rPr>
        <w:t xml:space="preserve"> </w:t>
      </w:r>
      <w:r>
        <w:t>к</w:t>
      </w:r>
      <w:r>
        <w:rPr>
          <w:spacing w:val="-13"/>
        </w:rPr>
        <w:t xml:space="preserve"> </w:t>
      </w:r>
      <w:r>
        <w:t>фрагментации</w:t>
      </w:r>
      <w:r>
        <w:rPr>
          <w:spacing w:val="-11"/>
        </w:rPr>
        <w:t xml:space="preserve"> </w:t>
      </w:r>
      <w:r>
        <w:t>международных цепочек и усложняет соблюдение разных регуляторных требований, Мелкие фармакологические компании и дистрибьюторы, особенно в ресурсо ограниченных регионах, нередко сталкиваются с барьерами внедрения из-за ограниченных технических возможностей и финансовых процедурах [49].</w:t>
      </w:r>
    </w:p>
    <w:p w:rsidR="004F5BF9" w:rsidRDefault="009369A1">
      <w:pPr>
        <w:pStyle w:val="2"/>
      </w:pPr>
      <w:r>
        <w:t>Пилотный</w:t>
      </w:r>
      <w:r>
        <w:rPr>
          <w:spacing w:val="-7"/>
        </w:rPr>
        <w:t xml:space="preserve"> </w:t>
      </w:r>
      <w:r>
        <w:t>проект</w:t>
      </w:r>
      <w:r>
        <w:rPr>
          <w:spacing w:val="-5"/>
        </w:rPr>
        <w:t xml:space="preserve"> </w:t>
      </w:r>
      <w:r>
        <w:t>от</w:t>
      </w:r>
      <w:r>
        <w:rPr>
          <w:spacing w:val="-4"/>
        </w:rPr>
        <w:t xml:space="preserve"> </w:t>
      </w:r>
      <w:r>
        <w:rPr>
          <w:spacing w:val="-5"/>
        </w:rPr>
        <w:t>IBM</w:t>
      </w:r>
    </w:p>
    <w:p w:rsidR="004F5BF9" w:rsidRDefault="009369A1">
      <w:pPr>
        <w:pStyle w:val="a3"/>
        <w:ind w:right="134" w:firstLine="566"/>
      </w:pPr>
      <w:r>
        <w:t>Пилотный проект, реализованный IBM, KPMG, Merck и Walmart, продемонстрировал значительное повышение эффективности, безопасности и экономической устойчивости цепочки поставок при интеграции блокчейн технологий. Инициатива была направлена на выполнение требований Закона США о безопасности цепочки поставок лекарственных средств (DSCSA) и одновременно</w:t>
      </w:r>
      <w:r>
        <w:rPr>
          <w:spacing w:val="-9"/>
        </w:rPr>
        <w:t xml:space="preserve"> </w:t>
      </w:r>
      <w:r>
        <w:t>оценивала</w:t>
      </w:r>
      <w:r>
        <w:rPr>
          <w:spacing w:val="-7"/>
        </w:rPr>
        <w:t xml:space="preserve"> </w:t>
      </w:r>
      <w:r>
        <w:t>потенциал</w:t>
      </w:r>
      <w:r>
        <w:rPr>
          <w:spacing w:val="-10"/>
        </w:rPr>
        <w:t xml:space="preserve"> </w:t>
      </w:r>
      <w:r>
        <w:t>блокчейна</w:t>
      </w:r>
      <w:r>
        <w:rPr>
          <w:spacing w:val="-7"/>
        </w:rPr>
        <w:t xml:space="preserve"> </w:t>
      </w:r>
      <w:r>
        <w:t>как</w:t>
      </w:r>
      <w:r>
        <w:rPr>
          <w:spacing w:val="-7"/>
        </w:rPr>
        <w:t xml:space="preserve"> </w:t>
      </w:r>
      <w:r>
        <w:t>инструмента</w:t>
      </w:r>
      <w:r>
        <w:rPr>
          <w:spacing w:val="-7"/>
        </w:rPr>
        <w:t xml:space="preserve"> </w:t>
      </w:r>
      <w:r>
        <w:t>трансформации отраслевых процессов [87].</w:t>
      </w:r>
    </w:p>
    <w:p w:rsidR="004F5BF9" w:rsidRDefault="009369A1">
      <w:pPr>
        <w:pStyle w:val="a3"/>
        <w:spacing w:before="1"/>
        <w:ind w:right="137" w:firstLine="566"/>
      </w:pPr>
      <w:r>
        <w:t>На рисунке 15 представлена схема пользовательских ролей, отражающая фиксацию операций по движению продукции в неизменяемом реестре. Такой подход обеспечивает прозрачность и сквозную прослеживаемость, что делает модели</w:t>
      </w:r>
      <w:r>
        <w:rPr>
          <w:spacing w:val="-11"/>
        </w:rPr>
        <w:t xml:space="preserve"> </w:t>
      </w:r>
      <w:r>
        <w:t>на</w:t>
      </w:r>
      <w:r>
        <w:rPr>
          <w:spacing w:val="-9"/>
        </w:rPr>
        <w:t xml:space="preserve"> </w:t>
      </w:r>
      <w:r>
        <w:t>базе</w:t>
      </w:r>
      <w:r>
        <w:rPr>
          <w:spacing w:val="-9"/>
        </w:rPr>
        <w:t xml:space="preserve"> </w:t>
      </w:r>
      <w:r>
        <w:t>блокчейна</w:t>
      </w:r>
      <w:r>
        <w:rPr>
          <w:spacing w:val="-9"/>
        </w:rPr>
        <w:t xml:space="preserve"> </w:t>
      </w:r>
      <w:r>
        <w:t>применимыми</w:t>
      </w:r>
      <w:r>
        <w:rPr>
          <w:spacing w:val="-8"/>
        </w:rPr>
        <w:t xml:space="preserve"> </w:t>
      </w:r>
      <w:r>
        <w:t>не</w:t>
      </w:r>
      <w:r>
        <w:rPr>
          <w:spacing w:val="-9"/>
        </w:rPr>
        <w:t xml:space="preserve"> </w:t>
      </w:r>
      <w:r>
        <w:t>только</w:t>
      </w:r>
      <w:r>
        <w:rPr>
          <w:spacing w:val="-8"/>
        </w:rPr>
        <w:t xml:space="preserve"> </w:t>
      </w:r>
      <w:r>
        <w:t>для</w:t>
      </w:r>
      <w:r>
        <w:rPr>
          <w:spacing w:val="-8"/>
        </w:rPr>
        <w:t xml:space="preserve"> </w:t>
      </w:r>
      <w:r>
        <w:t>лекарственных</w:t>
      </w:r>
      <w:r>
        <w:rPr>
          <w:spacing w:val="-10"/>
        </w:rPr>
        <w:t xml:space="preserve"> </w:t>
      </w:r>
      <w:r>
        <w:t>поставок, но и для клинических исследований, где требуется надежная передача и контроль данных на всех этапах.</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ind w:left="911"/>
        <w:jc w:val="left"/>
        <w:rPr>
          <w:sz w:val="20"/>
        </w:rPr>
      </w:pPr>
      <w:r>
        <w:rPr>
          <w:noProof/>
          <w:sz w:val="20"/>
          <w:lang w:eastAsia="ru-RU"/>
        </w:rPr>
        <w:drawing>
          <wp:inline distT="0" distB="0" distL="0" distR="0">
            <wp:extent cx="5192544" cy="3055238"/>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2" cstate="print"/>
                    <a:stretch>
                      <a:fillRect/>
                    </a:stretch>
                  </pic:blipFill>
                  <pic:spPr>
                    <a:xfrm>
                      <a:off x="0" y="0"/>
                      <a:ext cx="5192544" cy="3055238"/>
                    </a:xfrm>
                    <a:prstGeom prst="rect">
                      <a:avLst/>
                    </a:prstGeom>
                  </pic:spPr>
                </pic:pic>
              </a:graphicData>
            </a:graphic>
          </wp:inline>
        </w:drawing>
      </w:r>
    </w:p>
    <w:p w:rsidR="004F5BF9" w:rsidRDefault="009369A1">
      <w:pPr>
        <w:pStyle w:val="a3"/>
        <w:spacing w:before="268"/>
        <w:ind w:left="572"/>
        <w:jc w:val="center"/>
      </w:pPr>
      <w:r>
        <w:t>Рисунок</w:t>
      </w:r>
      <w:r>
        <w:rPr>
          <w:spacing w:val="-7"/>
        </w:rPr>
        <w:t xml:space="preserve"> </w:t>
      </w:r>
      <w:r>
        <w:t>15</w:t>
      </w:r>
      <w:r>
        <w:rPr>
          <w:spacing w:val="-2"/>
        </w:rPr>
        <w:t xml:space="preserve"> </w:t>
      </w:r>
      <w:r>
        <w:t>-</w:t>
      </w:r>
      <w:r>
        <w:rPr>
          <w:spacing w:val="-5"/>
        </w:rPr>
        <w:t xml:space="preserve"> </w:t>
      </w:r>
      <w:r>
        <w:t>Схема</w:t>
      </w:r>
      <w:r>
        <w:rPr>
          <w:spacing w:val="-7"/>
        </w:rPr>
        <w:t xml:space="preserve"> </w:t>
      </w:r>
      <w:r>
        <w:t>пилотного</w:t>
      </w:r>
      <w:r>
        <w:rPr>
          <w:spacing w:val="-2"/>
        </w:rPr>
        <w:t xml:space="preserve"> </w:t>
      </w:r>
      <w:r>
        <w:t>проекта</w:t>
      </w:r>
      <w:r>
        <w:rPr>
          <w:spacing w:val="-1"/>
        </w:rPr>
        <w:t xml:space="preserve"> </w:t>
      </w:r>
      <w:r>
        <w:rPr>
          <w:spacing w:val="-4"/>
        </w:rPr>
        <w:t>[61]</w:t>
      </w:r>
    </w:p>
    <w:p w:rsidR="004F5BF9" w:rsidRDefault="009369A1">
      <w:pPr>
        <w:pStyle w:val="a3"/>
        <w:spacing w:before="321"/>
        <w:ind w:right="135" w:firstLine="566"/>
      </w:pPr>
      <w:r>
        <w:t>Одним из наиболее заметных результатов пилотного проекта стало резкое повышение операционной эффективности. Традиционные процедуры уведомления</w:t>
      </w:r>
      <w:r>
        <w:rPr>
          <w:spacing w:val="-14"/>
        </w:rPr>
        <w:t xml:space="preserve"> </w:t>
      </w:r>
      <w:r>
        <w:t>участников</w:t>
      </w:r>
      <w:r>
        <w:rPr>
          <w:spacing w:val="-15"/>
        </w:rPr>
        <w:t xml:space="preserve"> </w:t>
      </w:r>
      <w:r>
        <w:t>цепочки</w:t>
      </w:r>
      <w:r>
        <w:rPr>
          <w:spacing w:val="-13"/>
        </w:rPr>
        <w:t xml:space="preserve"> </w:t>
      </w:r>
      <w:r>
        <w:t>поставок</w:t>
      </w:r>
      <w:r>
        <w:rPr>
          <w:spacing w:val="-14"/>
        </w:rPr>
        <w:t xml:space="preserve"> </w:t>
      </w:r>
      <w:r>
        <w:t>об</w:t>
      </w:r>
      <w:r>
        <w:rPr>
          <w:spacing w:val="-13"/>
        </w:rPr>
        <w:t xml:space="preserve"> </w:t>
      </w:r>
      <w:r>
        <w:t>отзыве</w:t>
      </w:r>
      <w:r>
        <w:rPr>
          <w:spacing w:val="-14"/>
        </w:rPr>
        <w:t xml:space="preserve"> </w:t>
      </w:r>
      <w:r>
        <w:t>лекарственных</w:t>
      </w:r>
      <w:r>
        <w:rPr>
          <w:spacing w:val="-14"/>
        </w:rPr>
        <w:t xml:space="preserve"> </w:t>
      </w:r>
      <w:r>
        <w:t>препаратов занимали до трех дней, что создавало существенные риски для безопасности пациентов и увеличивало операционную нагрузку. Использование блокчейн технологии позволило сократить этот процесс до 10 секунд. Это позволяет заинтересованным сторонам немедленно предпринять корректирующие действия [87].</w:t>
      </w:r>
    </w:p>
    <w:p w:rsidR="004F5BF9" w:rsidRDefault="009369A1">
      <w:pPr>
        <w:pStyle w:val="a3"/>
        <w:spacing w:before="3"/>
        <w:ind w:right="139" w:firstLine="566"/>
      </w:pPr>
      <w:r>
        <w:t>Данный пилотный проект также продемонстрировал существенный прогресс в обеспечении безопасности цепочки поставок. Использование разрешенной приватной сети блокчейна позволило сохранить конфиденциальность данных и ограничить доступ к чувствительной информации только для уполномоченных участников. В дополнении, в платформу была встроена идентификация серийных единиц продукции, что создало дополнительный уровень защиты во избежание распространения контрафактных и нелегальных лекарств [87].</w:t>
      </w:r>
    </w:p>
    <w:p w:rsidR="004F5BF9" w:rsidRDefault="009369A1">
      <w:pPr>
        <w:pStyle w:val="a3"/>
        <w:ind w:right="137" w:firstLine="566"/>
      </w:pPr>
      <w:r>
        <w:t>Тем не менее пилотный проект IBM выявил и существенные вызовы, созвучные</w:t>
      </w:r>
      <w:r>
        <w:rPr>
          <w:spacing w:val="-16"/>
        </w:rPr>
        <w:t xml:space="preserve"> </w:t>
      </w:r>
      <w:r>
        <w:t>задачам</w:t>
      </w:r>
      <w:r>
        <w:rPr>
          <w:spacing w:val="-16"/>
        </w:rPr>
        <w:t xml:space="preserve"> </w:t>
      </w:r>
      <w:r>
        <w:t>внедрения</w:t>
      </w:r>
      <w:r>
        <w:rPr>
          <w:spacing w:val="-15"/>
        </w:rPr>
        <w:t xml:space="preserve"> </w:t>
      </w:r>
      <w:r>
        <w:t>блокчейна</w:t>
      </w:r>
      <w:r>
        <w:rPr>
          <w:spacing w:val="-18"/>
        </w:rPr>
        <w:t xml:space="preserve"> </w:t>
      </w:r>
      <w:r>
        <w:t>в</w:t>
      </w:r>
      <w:r>
        <w:rPr>
          <w:spacing w:val="-16"/>
        </w:rPr>
        <w:t xml:space="preserve"> </w:t>
      </w:r>
      <w:r>
        <w:t>медицинские</w:t>
      </w:r>
      <w:r>
        <w:rPr>
          <w:spacing w:val="-18"/>
        </w:rPr>
        <w:t xml:space="preserve"> </w:t>
      </w:r>
      <w:r>
        <w:t>исследования.</w:t>
      </w:r>
      <w:r>
        <w:rPr>
          <w:spacing w:val="-17"/>
        </w:rPr>
        <w:t xml:space="preserve"> </w:t>
      </w:r>
      <w:r>
        <w:t>Одним</w:t>
      </w:r>
      <w:r>
        <w:rPr>
          <w:spacing w:val="-18"/>
        </w:rPr>
        <w:t xml:space="preserve"> </w:t>
      </w:r>
      <w:r>
        <w:t>из ключевых препятствий стала интероперабельность между различными системами, которые сложно интегрируются друг с другом. Не менее важной проблемой оказалось выстраивание моделей управления, обеспечивающих справедливый и вовлеченный процесс всех участников сети. Децентрализованная природа блокчейна, будучи его преимуществом, требует коллегиального принятия решений, чтобы исключить доминирование одной стороны [87].</w:t>
      </w:r>
    </w:p>
    <w:p w:rsidR="004F5BF9" w:rsidRDefault="004F5BF9">
      <w:pPr>
        <w:pStyle w:val="a3"/>
        <w:sectPr w:rsidR="004F5BF9">
          <w:pgSz w:w="11910" w:h="16840"/>
          <w:pgMar w:top="1380" w:right="425" w:bottom="1200" w:left="1559" w:header="0" w:footer="968" w:gutter="0"/>
          <w:cols w:space="720"/>
        </w:sectPr>
      </w:pPr>
    </w:p>
    <w:p w:rsidR="004F5BF9" w:rsidRDefault="009369A1">
      <w:pPr>
        <w:pStyle w:val="a3"/>
        <w:spacing w:before="61"/>
        <w:ind w:right="134" w:firstLine="566"/>
      </w:pPr>
      <w:r>
        <w:t>Отдельным вызовом стали конфиденциальность и происхождение данных, присущая технологии блокчейн. Процесс прозрачности необходимо уравновешивать</w:t>
      </w:r>
      <w:r>
        <w:rPr>
          <w:spacing w:val="-10"/>
        </w:rPr>
        <w:t xml:space="preserve"> </w:t>
      </w:r>
      <w:r>
        <w:t>строгими</w:t>
      </w:r>
      <w:r>
        <w:rPr>
          <w:spacing w:val="-8"/>
        </w:rPr>
        <w:t xml:space="preserve"> </w:t>
      </w:r>
      <w:r>
        <w:t>требованиями</w:t>
      </w:r>
      <w:r>
        <w:rPr>
          <w:spacing w:val="-8"/>
        </w:rPr>
        <w:t xml:space="preserve"> </w:t>
      </w:r>
      <w:r>
        <w:t>к</w:t>
      </w:r>
      <w:r>
        <w:rPr>
          <w:spacing w:val="-8"/>
        </w:rPr>
        <w:t xml:space="preserve"> </w:t>
      </w:r>
      <w:r>
        <w:t>защите</w:t>
      </w:r>
      <w:r>
        <w:rPr>
          <w:spacing w:val="-11"/>
        </w:rPr>
        <w:t xml:space="preserve"> </w:t>
      </w:r>
      <w:r>
        <w:t>информации.</w:t>
      </w:r>
      <w:r>
        <w:rPr>
          <w:spacing w:val="-9"/>
        </w:rPr>
        <w:t xml:space="preserve"> </w:t>
      </w:r>
      <w:r>
        <w:t>Проект</w:t>
      </w:r>
      <w:r>
        <w:rPr>
          <w:spacing w:val="-9"/>
        </w:rPr>
        <w:t xml:space="preserve"> </w:t>
      </w:r>
      <w:r>
        <w:t>показал, что</w:t>
      </w:r>
      <w:r>
        <w:rPr>
          <w:spacing w:val="-12"/>
        </w:rPr>
        <w:t xml:space="preserve"> </w:t>
      </w:r>
      <w:r>
        <w:t>разрешенная</w:t>
      </w:r>
      <w:r>
        <w:rPr>
          <w:spacing w:val="40"/>
        </w:rPr>
        <w:t xml:space="preserve"> </w:t>
      </w:r>
      <w:r>
        <w:t>сеть</w:t>
      </w:r>
      <w:r>
        <w:rPr>
          <w:spacing w:val="-14"/>
        </w:rPr>
        <w:t xml:space="preserve"> </w:t>
      </w:r>
      <w:r>
        <w:t>блокчейна</w:t>
      </w:r>
      <w:r>
        <w:rPr>
          <w:spacing w:val="-12"/>
        </w:rPr>
        <w:t xml:space="preserve"> </w:t>
      </w:r>
      <w:r>
        <w:t>позволяет</w:t>
      </w:r>
      <w:r>
        <w:rPr>
          <w:spacing w:val="-12"/>
        </w:rPr>
        <w:t xml:space="preserve"> </w:t>
      </w:r>
      <w:r>
        <w:t>решать</w:t>
      </w:r>
      <w:r>
        <w:rPr>
          <w:spacing w:val="-14"/>
        </w:rPr>
        <w:t xml:space="preserve"> </w:t>
      </w:r>
      <w:r>
        <w:t>данную</w:t>
      </w:r>
      <w:r>
        <w:rPr>
          <w:spacing w:val="-13"/>
        </w:rPr>
        <w:t xml:space="preserve"> </w:t>
      </w:r>
      <w:r>
        <w:t>задачу,</w:t>
      </w:r>
      <w:r>
        <w:rPr>
          <w:spacing w:val="-13"/>
        </w:rPr>
        <w:t xml:space="preserve"> </w:t>
      </w:r>
      <w:r>
        <w:t>предоставляя доступ только уполномоченным участникам [86-87].</w:t>
      </w:r>
    </w:p>
    <w:p w:rsidR="004F5BF9" w:rsidRDefault="009369A1">
      <w:pPr>
        <w:pStyle w:val="a3"/>
        <w:spacing w:before="1"/>
        <w:ind w:right="139" w:firstLine="566"/>
      </w:pPr>
      <w:r>
        <w:t>Проект от IBM, KPMG, Merck и Walmart убедительно продемонстрировал, что блокчейн технологии способны удовлетворять требованиям DSCSA и параллельно обеспечивать показатели эффективности, безопасности и экономичности. Полученные результаты позволяют считать блокчейн потенциально трансформационной технологией для решения ключевых задач фармакологической</w:t>
      </w:r>
      <w:r>
        <w:rPr>
          <w:spacing w:val="-11"/>
        </w:rPr>
        <w:t xml:space="preserve"> </w:t>
      </w:r>
      <w:r>
        <w:t>отрасли</w:t>
      </w:r>
      <w:r>
        <w:rPr>
          <w:spacing w:val="-8"/>
        </w:rPr>
        <w:t xml:space="preserve"> </w:t>
      </w:r>
      <w:r>
        <w:t>и</w:t>
      </w:r>
      <w:r>
        <w:rPr>
          <w:spacing w:val="-8"/>
        </w:rPr>
        <w:t xml:space="preserve"> </w:t>
      </w:r>
      <w:r>
        <w:t>повышения</w:t>
      </w:r>
      <w:r>
        <w:rPr>
          <w:spacing w:val="-8"/>
        </w:rPr>
        <w:t xml:space="preserve"> </w:t>
      </w:r>
      <w:r>
        <w:t>безопасности</w:t>
      </w:r>
      <w:r>
        <w:rPr>
          <w:spacing w:val="-8"/>
        </w:rPr>
        <w:t xml:space="preserve"> </w:t>
      </w:r>
      <w:r>
        <w:t>данных</w:t>
      </w:r>
      <w:r>
        <w:rPr>
          <w:spacing w:val="-8"/>
        </w:rPr>
        <w:t xml:space="preserve"> </w:t>
      </w:r>
      <w:r>
        <w:t>пациентов.</w:t>
      </w:r>
      <w:r>
        <w:rPr>
          <w:spacing w:val="-10"/>
        </w:rPr>
        <w:t xml:space="preserve"> </w:t>
      </w:r>
      <w:r>
        <w:t>В</w:t>
      </w:r>
      <w:r>
        <w:rPr>
          <w:spacing w:val="-9"/>
        </w:rPr>
        <w:t xml:space="preserve"> </w:t>
      </w:r>
      <w:r>
        <w:t>то же время проект осветил критические вызовы: достижение совместимости между разнородными системами, отображение справедливых и прозрачных моделей управления, обеспечение масштабируемости и поддержание конфиденциальности данных. Преодоление этих барьеров — необходимое условие для полного раскрытия потенциала технологии блокчейн.</w:t>
      </w:r>
    </w:p>
    <w:p w:rsidR="004F5BF9" w:rsidRDefault="009369A1">
      <w:pPr>
        <w:pStyle w:val="2"/>
        <w:spacing w:before="2"/>
      </w:pPr>
      <w:r>
        <w:t>Анализ</w:t>
      </w:r>
      <w:r>
        <w:rPr>
          <w:spacing w:val="-6"/>
        </w:rPr>
        <w:t xml:space="preserve"> </w:t>
      </w:r>
      <w:r>
        <w:t>пилотных</w:t>
      </w:r>
      <w:r>
        <w:rPr>
          <w:spacing w:val="-7"/>
        </w:rPr>
        <w:t xml:space="preserve"> </w:t>
      </w:r>
      <w:r>
        <w:rPr>
          <w:spacing w:val="-2"/>
        </w:rPr>
        <w:t>проектов</w:t>
      </w:r>
    </w:p>
    <w:p w:rsidR="004F5BF9" w:rsidRDefault="009369A1">
      <w:pPr>
        <w:pStyle w:val="a3"/>
        <w:ind w:right="142" w:firstLine="566"/>
      </w:pPr>
      <w:r>
        <w:t>В совокупности результаты рассмотренных инициатив показывают, что блокчейн</w:t>
      </w:r>
      <w:r>
        <w:rPr>
          <w:spacing w:val="-18"/>
        </w:rPr>
        <w:t xml:space="preserve"> </w:t>
      </w:r>
      <w:r>
        <w:t>уже</w:t>
      </w:r>
      <w:r>
        <w:rPr>
          <w:spacing w:val="-17"/>
        </w:rPr>
        <w:t xml:space="preserve"> </w:t>
      </w:r>
      <w:r>
        <w:t>оказывает</w:t>
      </w:r>
      <w:r>
        <w:rPr>
          <w:spacing w:val="-18"/>
        </w:rPr>
        <w:t xml:space="preserve"> </w:t>
      </w:r>
      <w:r>
        <w:t>заметное</w:t>
      </w:r>
      <w:r>
        <w:rPr>
          <w:spacing w:val="-17"/>
        </w:rPr>
        <w:t xml:space="preserve"> </w:t>
      </w:r>
      <w:r>
        <w:t>влияние</w:t>
      </w:r>
      <w:r>
        <w:rPr>
          <w:spacing w:val="-18"/>
        </w:rPr>
        <w:t xml:space="preserve"> </w:t>
      </w:r>
      <w:r>
        <w:t>на</w:t>
      </w:r>
      <w:r>
        <w:rPr>
          <w:spacing w:val="-17"/>
        </w:rPr>
        <w:t xml:space="preserve"> </w:t>
      </w:r>
      <w:r>
        <w:t>сектор</w:t>
      </w:r>
      <w:r>
        <w:rPr>
          <w:spacing w:val="-18"/>
        </w:rPr>
        <w:t xml:space="preserve"> </w:t>
      </w:r>
      <w:r>
        <w:t>здравоохранения,</w:t>
      </w:r>
      <w:r>
        <w:rPr>
          <w:spacing w:val="-17"/>
        </w:rPr>
        <w:t xml:space="preserve"> </w:t>
      </w:r>
      <w:r>
        <w:t>предлагая решения для повышения безопасности данных, усиления контроля со стороны пациента и снижения операционной неэффективности.</w:t>
      </w:r>
    </w:p>
    <w:p w:rsidR="004F5BF9" w:rsidRDefault="009369A1">
      <w:pPr>
        <w:pStyle w:val="a3"/>
        <w:ind w:right="142" w:firstLine="566"/>
      </w:pPr>
      <w:r>
        <w:t>Таблица 3 систематизирует ключевые области применения блокчейна, реальные примеры проектов и соответствующие проблемы, которые они решают. Такое сводное представление подчеркивает универсальность технологии и ее адаптируемость к различным задачам здравоохранения.</w:t>
      </w:r>
    </w:p>
    <w:p w:rsidR="004F5BF9" w:rsidRDefault="009369A1">
      <w:pPr>
        <w:pStyle w:val="a3"/>
        <w:spacing w:before="321"/>
        <w:jc w:val="left"/>
      </w:pPr>
      <w:r>
        <w:t>Таблица</w:t>
      </w:r>
      <w:r>
        <w:rPr>
          <w:spacing w:val="-5"/>
        </w:rPr>
        <w:t xml:space="preserve"> </w:t>
      </w:r>
      <w:r>
        <w:t>3</w:t>
      </w:r>
      <w:r>
        <w:rPr>
          <w:spacing w:val="-2"/>
        </w:rPr>
        <w:t xml:space="preserve"> </w:t>
      </w:r>
      <w:r>
        <w:t>-</w:t>
      </w:r>
      <w:r>
        <w:rPr>
          <w:spacing w:val="-4"/>
        </w:rPr>
        <w:t xml:space="preserve"> </w:t>
      </w:r>
      <w:r>
        <w:t>Сводка</w:t>
      </w:r>
      <w:r>
        <w:rPr>
          <w:spacing w:val="-5"/>
        </w:rPr>
        <w:t xml:space="preserve"> </w:t>
      </w:r>
      <w:r>
        <w:t>систем</w:t>
      </w:r>
      <w:r>
        <w:rPr>
          <w:spacing w:val="-3"/>
        </w:rPr>
        <w:t xml:space="preserve"> </w:t>
      </w:r>
      <w:r>
        <w:t>с</w:t>
      </w:r>
      <w:r>
        <w:rPr>
          <w:spacing w:val="-7"/>
        </w:rPr>
        <w:t xml:space="preserve"> </w:t>
      </w:r>
      <w:r>
        <w:t>блокчейн</w:t>
      </w:r>
      <w:r>
        <w:rPr>
          <w:spacing w:val="-2"/>
        </w:rPr>
        <w:t xml:space="preserve"> технологией</w:t>
      </w:r>
    </w:p>
    <w:p w:rsidR="004F5BF9" w:rsidRDefault="004F5BF9">
      <w:pPr>
        <w:pStyle w:val="a3"/>
        <w:spacing w:before="93"/>
        <w:ind w:left="0"/>
        <w:jc w:val="left"/>
        <w:rPr>
          <w:sz w:val="2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1"/>
        <w:gridCol w:w="2012"/>
        <w:gridCol w:w="1558"/>
        <w:gridCol w:w="1995"/>
        <w:gridCol w:w="2285"/>
      </w:tblGrid>
      <w:tr w:rsidR="004F5BF9">
        <w:trPr>
          <w:trHeight w:val="551"/>
        </w:trPr>
        <w:tc>
          <w:tcPr>
            <w:tcW w:w="1781" w:type="dxa"/>
          </w:tcPr>
          <w:p w:rsidR="004F5BF9" w:rsidRDefault="009369A1">
            <w:pPr>
              <w:pStyle w:val="TableParagraph"/>
              <w:spacing w:line="275" w:lineRule="exact"/>
              <w:rPr>
                <w:b/>
                <w:sz w:val="24"/>
              </w:rPr>
            </w:pPr>
            <w:r>
              <w:rPr>
                <w:b/>
                <w:spacing w:val="-2"/>
                <w:sz w:val="24"/>
              </w:rPr>
              <w:t>Применение</w:t>
            </w:r>
          </w:p>
        </w:tc>
        <w:tc>
          <w:tcPr>
            <w:tcW w:w="2012" w:type="dxa"/>
          </w:tcPr>
          <w:p w:rsidR="004F5BF9" w:rsidRDefault="009369A1">
            <w:pPr>
              <w:pStyle w:val="TableParagraph"/>
              <w:spacing w:line="276" w:lineRule="exact"/>
              <w:rPr>
                <w:b/>
                <w:sz w:val="24"/>
              </w:rPr>
            </w:pPr>
            <w:r>
              <w:rPr>
                <w:b/>
                <w:spacing w:val="-2"/>
                <w:sz w:val="24"/>
              </w:rPr>
              <w:t>Область использования</w:t>
            </w:r>
          </w:p>
        </w:tc>
        <w:tc>
          <w:tcPr>
            <w:tcW w:w="1558" w:type="dxa"/>
          </w:tcPr>
          <w:p w:rsidR="004F5BF9" w:rsidRDefault="009369A1">
            <w:pPr>
              <w:pStyle w:val="TableParagraph"/>
              <w:spacing w:line="276" w:lineRule="exact"/>
              <w:ind w:left="104" w:right="291"/>
              <w:rPr>
                <w:b/>
                <w:sz w:val="24"/>
              </w:rPr>
            </w:pPr>
            <w:r>
              <w:rPr>
                <w:b/>
                <w:spacing w:val="-2"/>
                <w:sz w:val="24"/>
              </w:rPr>
              <w:t>Примеры внедрений</w:t>
            </w:r>
          </w:p>
        </w:tc>
        <w:tc>
          <w:tcPr>
            <w:tcW w:w="1995" w:type="dxa"/>
          </w:tcPr>
          <w:p w:rsidR="004F5BF9" w:rsidRDefault="009369A1">
            <w:pPr>
              <w:pStyle w:val="TableParagraph"/>
              <w:spacing w:line="276" w:lineRule="exact"/>
              <w:ind w:right="180"/>
              <w:rPr>
                <w:b/>
                <w:sz w:val="24"/>
              </w:rPr>
            </w:pPr>
            <w:r>
              <w:rPr>
                <w:b/>
                <w:spacing w:val="-2"/>
                <w:sz w:val="24"/>
              </w:rPr>
              <w:t>Ключевые преимущества</w:t>
            </w:r>
          </w:p>
        </w:tc>
        <w:tc>
          <w:tcPr>
            <w:tcW w:w="2285" w:type="dxa"/>
          </w:tcPr>
          <w:p w:rsidR="004F5BF9" w:rsidRDefault="009369A1">
            <w:pPr>
              <w:pStyle w:val="TableParagraph"/>
              <w:spacing w:line="276" w:lineRule="exact"/>
              <w:ind w:right="1024"/>
              <w:rPr>
                <w:b/>
                <w:sz w:val="24"/>
              </w:rPr>
            </w:pPr>
            <w:r>
              <w:rPr>
                <w:b/>
                <w:spacing w:val="-2"/>
                <w:sz w:val="24"/>
              </w:rPr>
              <w:t>Решаемые проблемы</w:t>
            </w:r>
          </w:p>
        </w:tc>
      </w:tr>
      <w:tr w:rsidR="004F5BF9">
        <w:trPr>
          <w:trHeight w:val="2484"/>
        </w:trPr>
        <w:tc>
          <w:tcPr>
            <w:tcW w:w="1781" w:type="dxa"/>
          </w:tcPr>
          <w:p w:rsidR="004F5BF9" w:rsidRDefault="009369A1">
            <w:pPr>
              <w:pStyle w:val="TableParagraph"/>
              <w:ind w:right="175"/>
              <w:jc w:val="both"/>
              <w:rPr>
                <w:b/>
                <w:sz w:val="24"/>
              </w:rPr>
            </w:pPr>
            <w:r>
              <w:rPr>
                <w:b/>
                <w:spacing w:val="-2"/>
                <w:sz w:val="24"/>
              </w:rPr>
              <w:t xml:space="preserve">Электронные медицинские </w:t>
            </w:r>
            <w:r>
              <w:rPr>
                <w:b/>
                <w:sz w:val="24"/>
              </w:rPr>
              <w:t>карты</w:t>
            </w:r>
            <w:r>
              <w:rPr>
                <w:b/>
                <w:spacing w:val="-15"/>
                <w:sz w:val="24"/>
              </w:rPr>
              <w:t xml:space="preserve"> </w:t>
            </w:r>
            <w:r>
              <w:rPr>
                <w:b/>
                <w:sz w:val="24"/>
              </w:rPr>
              <w:t>(ЭМК)</w:t>
            </w:r>
          </w:p>
        </w:tc>
        <w:tc>
          <w:tcPr>
            <w:tcW w:w="2012" w:type="dxa"/>
          </w:tcPr>
          <w:p w:rsidR="004F5BF9" w:rsidRDefault="009369A1">
            <w:pPr>
              <w:pStyle w:val="TableParagraph"/>
              <w:ind w:right="381"/>
              <w:rPr>
                <w:sz w:val="24"/>
              </w:rPr>
            </w:pPr>
            <w:r>
              <w:rPr>
                <w:spacing w:val="-2"/>
                <w:sz w:val="24"/>
              </w:rPr>
              <w:t xml:space="preserve">Безопасность данных, управление доступом, неизменяемый </w:t>
            </w:r>
            <w:r>
              <w:rPr>
                <w:sz w:val="24"/>
              </w:rPr>
              <w:t>журнал</w:t>
            </w:r>
            <w:r>
              <w:rPr>
                <w:spacing w:val="-4"/>
                <w:sz w:val="24"/>
              </w:rPr>
              <w:t xml:space="preserve"> </w:t>
            </w:r>
            <w:r>
              <w:rPr>
                <w:spacing w:val="-2"/>
                <w:sz w:val="24"/>
              </w:rPr>
              <w:t>аудита</w:t>
            </w:r>
          </w:p>
        </w:tc>
        <w:tc>
          <w:tcPr>
            <w:tcW w:w="1558" w:type="dxa"/>
          </w:tcPr>
          <w:p w:rsidR="004F5BF9" w:rsidRDefault="009369A1">
            <w:pPr>
              <w:pStyle w:val="TableParagraph"/>
              <w:ind w:left="104" w:right="163"/>
              <w:rPr>
                <w:sz w:val="24"/>
              </w:rPr>
            </w:pPr>
            <w:r>
              <w:rPr>
                <w:spacing w:val="-2"/>
                <w:sz w:val="24"/>
              </w:rPr>
              <w:t xml:space="preserve">Национальн </w:t>
            </w:r>
            <w:r>
              <w:rPr>
                <w:spacing w:val="-6"/>
                <w:sz w:val="24"/>
              </w:rPr>
              <w:t xml:space="preserve">ая </w:t>
            </w:r>
            <w:r>
              <w:rPr>
                <w:spacing w:val="-2"/>
                <w:sz w:val="24"/>
              </w:rPr>
              <w:t>платформа Эстонии</w:t>
            </w:r>
          </w:p>
        </w:tc>
        <w:tc>
          <w:tcPr>
            <w:tcW w:w="1995" w:type="dxa"/>
          </w:tcPr>
          <w:p w:rsidR="004F5BF9" w:rsidRDefault="009369A1">
            <w:pPr>
              <w:pStyle w:val="TableParagraph"/>
              <w:ind w:right="180"/>
              <w:rPr>
                <w:sz w:val="24"/>
              </w:rPr>
            </w:pPr>
            <w:r>
              <w:rPr>
                <w:spacing w:val="-2"/>
                <w:sz w:val="24"/>
              </w:rPr>
              <w:t>Прозрачность операций, неизменяемость записей, контроль доступа пациентом</w:t>
            </w:r>
          </w:p>
        </w:tc>
        <w:tc>
          <w:tcPr>
            <w:tcW w:w="2285" w:type="dxa"/>
          </w:tcPr>
          <w:p w:rsidR="004F5BF9" w:rsidRDefault="009369A1">
            <w:pPr>
              <w:pStyle w:val="TableParagraph"/>
              <w:ind w:right="198"/>
              <w:rPr>
                <w:sz w:val="24"/>
              </w:rPr>
            </w:pPr>
            <w:r>
              <w:rPr>
                <w:sz w:val="24"/>
              </w:rPr>
              <w:t>Утечки</w:t>
            </w:r>
            <w:r>
              <w:rPr>
                <w:spacing w:val="-15"/>
                <w:sz w:val="24"/>
              </w:rPr>
              <w:t xml:space="preserve"> </w:t>
            </w:r>
            <w:r>
              <w:rPr>
                <w:sz w:val="24"/>
              </w:rPr>
              <w:t xml:space="preserve">данных, </w:t>
            </w:r>
            <w:r>
              <w:rPr>
                <w:spacing w:val="-2"/>
                <w:sz w:val="24"/>
              </w:rPr>
              <w:t xml:space="preserve">отсутствие прозрачного аудита, ограниченные возможности </w:t>
            </w:r>
            <w:r>
              <w:rPr>
                <w:sz w:val="24"/>
              </w:rPr>
              <w:t>пациента по</w:t>
            </w:r>
          </w:p>
          <w:p w:rsidR="004F5BF9" w:rsidRDefault="009369A1">
            <w:pPr>
              <w:pStyle w:val="TableParagraph"/>
              <w:spacing w:line="270" w:lineRule="atLeast"/>
              <w:ind w:right="198"/>
              <w:rPr>
                <w:sz w:val="24"/>
              </w:rPr>
            </w:pPr>
            <w:r>
              <w:rPr>
                <w:spacing w:val="-2"/>
                <w:sz w:val="24"/>
              </w:rPr>
              <w:t>управлению данными</w:t>
            </w:r>
          </w:p>
        </w:tc>
      </w:tr>
      <w:tr w:rsidR="004F5BF9">
        <w:trPr>
          <w:trHeight w:val="1931"/>
        </w:trPr>
        <w:tc>
          <w:tcPr>
            <w:tcW w:w="1781" w:type="dxa"/>
          </w:tcPr>
          <w:p w:rsidR="004F5BF9" w:rsidRDefault="009369A1">
            <w:pPr>
              <w:pStyle w:val="TableParagraph"/>
              <w:rPr>
                <w:b/>
                <w:sz w:val="24"/>
              </w:rPr>
            </w:pPr>
            <w:r>
              <w:rPr>
                <w:b/>
                <w:spacing w:val="-2"/>
                <w:sz w:val="24"/>
              </w:rPr>
              <w:t xml:space="preserve">Лекарственн </w:t>
            </w:r>
            <w:r>
              <w:rPr>
                <w:b/>
                <w:sz w:val="24"/>
              </w:rPr>
              <w:t xml:space="preserve">ые цепочки </w:t>
            </w:r>
            <w:r>
              <w:rPr>
                <w:b/>
                <w:spacing w:val="-2"/>
                <w:sz w:val="24"/>
              </w:rPr>
              <w:t>поставок</w:t>
            </w:r>
          </w:p>
        </w:tc>
        <w:tc>
          <w:tcPr>
            <w:tcW w:w="2012" w:type="dxa"/>
          </w:tcPr>
          <w:p w:rsidR="004F5BF9" w:rsidRDefault="009369A1">
            <w:pPr>
              <w:pStyle w:val="TableParagraph"/>
              <w:rPr>
                <w:sz w:val="24"/>
              </w:rPr>
            </w:pPr>
            <w:r>
              <w:rPr>
                <w:spacing w:val="-2"/>
                <w:sz w:val="24"/>
              </w:rPr>
              <w:t xml:space="preserve">Прослеживаемос </w:t>
            </w:r>
            <w:r>
              <w:rPr>
                <w:sz w:val="24"/>
              </w:rPr>
              <w:t xml:space="preserve">ть движения </w:t>
            </w:r>
            <w:r>
              <w:rPr>
                <w:spacing w:val="-2"/>
                <w:sz w:val="24"/>
              </w:rPr>
              <w:t>лекарственных средств</w:t>
            </w:r>
          </w:p>
        </w:tc>
        <w:tc>
          <w:tcPr>
            <w:tcW w:w="1558" w:type="dxa"/>
          </w:tcPr>
          <w:p w:rsidR="004F5BF9" w:rsidRDefault="009369A1">
            <w:pPr>
              <w:pStyle w:val="TableParagraph"/>
              <w:spacing w:line="275" w:lineRule="exact"/>
              <w:ind w:left="104"/>
              <w:rPr>
                <w:sz w:val="24"/>
              </w:rPr>
            </w:pPr>
            <w:r>
              <w:rPr>
                <w:spacing w:val="-2"/>
                <w:sz w:val="24"/>
              </w:rPr>
              <w:t>Проект</w:t>
            </w:r>
          </w:p>
          <w:p w:rsidR="004F5BF9" w:rsidRDefault="009369A1">
            <w:pPr>
              <w:pStyle w:val="TableParagraph"/>
              <w:ind w:left="104"/>
              <w:rPr>
                <w:sz w:val="24"/>
              </w:rPr>
            </w:pPr>
            <w:r>
              <w:rPr>
                <w:spacing w:val="-2"/>
                <w:sz w:val="24"/>
              </w:rPr>
              <w:t>MediLedger</w:t>
            </w:r>
          </w:p>
        </w:tc>
        <w:tc>
          <w:tcPr>
            <w:tcW w:w="1995" w:type="dxa"/>
          </w:tcPr>
          <w:p w:rsidR="004F5BF9" w:rsidRDefault="009369A1">
            <w:pPr>
              <w:pStyle w:val="TableParagraph"/>
              <w:spacing w:line="276" w:lineRule="exact"/>
              <w:ind w:right="119"/>
              <w:rPr>
                <w:sz w:val="24"/>
              </w:rPr>
            </w:pPr>
            <w:r>
              <w:rPr>
                <w:spacing w:val="-2"/>
                <w:sz w:val="24"/>
              </w:rPr>
              <w:t xml:space="preserve">Предотвращение контрафакта, отслеживание </w:t>
            </w:r>
            <w:r>
              <w:rPr>
                <w:sz w:val="24"/>
              </w:rPr>
              <w:t xml:space="preserve">продукции в </w:t>
            </w:r>
            <w:r>
              <w:rPr>
                <w:spacing w:val="-2"/>
                <w:sz w:val="24"/>
              </w:rPr>
              <w:t>режиме реального времени</w:t>
            </w:r>
          </w:p>
        </w:tc>
        <w:tc>
          <w:tcPr>
            <w:tcW w:w="2285" w:type="dxa"/>
          </w:tcPr>
          <w:p w:rsidR="004F5BF9" w:rsidRDefault="009369A1">
            <w:pPr>
              <w:pStyle w:val="TableParagraph"/>
              <w:ind w:right="73"/>
              <w:rPr>
                <w:sz w:val="24"/>
              </w:rPr>
            </w:pPr>
            <w:r>
              <w:rPr>
                <w:spacing w:val="-2"/>
                <w:sz w:val="24"/>
              </w:rPr>
              <w:t xml:space="preserve">Фальсификация препаратов, фрагментированнос </w:t>
            </w:r>
            <w:r>
              <w:rPr>
                <w:sz w:val="24"/>
              </w:rPr>
              <w:t xml:space="preserve">ть данных, </w:t>
            </w:r>
            <w:r>
              <w:rPr>
                <w:spacing w:val="-2"/>
                <w:sz w:val="24"/>
              </w:rPr>
              <w:t xml:space="preserve">отсутствие </w:t>
            </w:r>
            <w:r>
              <w:rPr>
                <w:sz w:val="24"/>
              </w:rPr>
              <w:t>сквозного</w:t>
            </w:r>
            <w:r>
              <w:rPr>
                <w:spacing w:val="-11"/>
                <w:sz w:val="24"/>
              </w:rPr>
              <w:t xml:space="preserve"> </w:t>
            </w:r>
            <w:r>
              <w:rPr>
                <w:sz w:val="24"/>
              </w:rPr>
              <w:t>контроля</w:t>
            </w:r>
          </w:p>
        </w:tc>
      </w:tr>
      <w:tr w:rsidR="004F5BF9">
        <w:trPr>
          <w:trHeight w:val="275"/>
        </w:trPr>
        <w:tc>
          <w:tcPr>
            <w:tcW w:w="1781" w:type="dxa"/>
          </w:tcPr>
          <w:p w:rsidR="004F5BF9" w:rsidRDefault="009369A1">
            <w:pPr>
              <w:pStyle w:val="TableParagraph"/>
              <w:spacing w:line="255" w:lineRule="exact"/>
              <w:rPr>
                <w:b/>
                <w:sz w:val="24"/>
              </w:rPr>
            </w:pPr>
            <w:r>
              <w:rPr>
                <w:b/>
                <w:spacing w:val="-2"/>
                <w:sz w:val="24"/>
              </w:rPr>
              <w:t>Медцинские</w:t>
            </w:r>
          </w:p>
        </w:tc>
        <w:tc>
          <w:tcPr>
            <w:tcW w:w="2012" w:type="dxa"/>
          </w:tcPr>
          <w:p w:rsidR="004F5BF9" w:rsidRDefault="009369A1">
            <w:pPr>
              <w:pStyle w:val="TableParagraph"/>
              <w:spacing w:line="255" w:lineRule="exact"/>
              <w:rPr>
                <w:sz w:val="24"/>
              </w:rPr>
            </w:pPr>
            <w:r>
              <w:rPr>
                <w:spacing w:val="-2"/>
                <w:sz w:val="24"/>
              </w:rPr>
              <w:t>Прозрачность</w:t>
            </w:r>
          </w:p>
        </w:tc>
        <w:tc>
          <w:tcPr>
            <w:tcW w:w="1558" w:type="dxa"/>
          </w:tcPr>
          <w:p w:rsidR="004F5BF9" w:rsidRDefault="009369A1">
            <w:pPr>
              <w:pStyle w:val="TableParagraph"/>
              <w:spacing w:line="255" w:lineRule="exact"/>
              <w:ind w:left="104"/>
              <w:rPr>
                <w:sz w:val="24"/>
              </w:rPr>
            </w:pPr>
            <w:r>
              <w:rPr>
                <w:spacing w:val="-4"/>
                <w:sz w:val="24"/>
              </w:rPr>
              <w:t>IBM–</w:t>
            </w:r>
          </w:p>
        </w:tc>
        <w:tc>
          <w:tcPr>
            <w:tcW w:w="1995" w:type="dxa"/>
          </w:tcPr>
          <w:p w:rsidR="004F5BF9" w:rsidRDefault="009369A1">
            <w:pPr>
              <w:pStyle w:val="TableParagraph"/>
              <w:spacing w:line="255" w:lineRule="exact"/>
              <w:rPr>
                <w:sz w:val="24"/>
              </w:rPr>
            </w:pPr>
            <w:r>
              <w:rPr>
                <w:spacing w:val="-2"/>
                <w:sz w:val="24"/>
              </w:rPr>
              <w:t>Целостность</w:t>
            </w:r>
          </w:p>
        </w:tc>
        <w:tc>
          <w:tcPr>
            <w:tcW w:w="2285" w:type="dxa"/>
          </w:tcPr>
          <w:p w:rsidR="004F5BF9" w:rsidRDefault="009369A1">
            <w:pPr>
              <w:pStyle w:val="TableParagraph"/>
              <w:spacing w:line="255" w:lineRule="exact"/>
              <w:rPr>
                <w:sz w:val="24"/>
              </w:rPr>
            </w:pPr>
            <w:r>
              <w:rPr>
                <w:spacing w:val="-2"/>
                <w:sz w:val="24"/>
              </w:rPr>
              <w:t>Манипулирование</w:t>
            </w:r>
          </w:p>
        </w:tc>
      </w:tr>
    </w:tbl>
    <w:p w:rsidR="004F5BF9" w:rsidRDefault="004F5BF9">
      <w:pPr>
        <w:pStyle w:val="TableParagraph"/>
        <w:spacing w:line="255" w:lineRule="exact"/>
        <w:rPr>
          <w:sz w:val="24"/>
        </w:rPr>
        <w:sectPr w:rsidR="004F5BF9">
          <w:pgSz w:w="11910" w:h="16840"/>
          <w:pgMar w:top="940" w:right="425" w:bottom="1200" w:left="1559" w:header="0" w:footer="968" w:gutter="0"/>
          <w:cols w:space="720"/>
        </w:sect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1"/>
        <w:gridCol w:w="2012"/>
        <w:gridCol w:w="1558"/>
        <w:gridCol w:w="1995"/>
        <w:gridCol w:w="2285"/>
      </w:tblGrid>
      <w:tr w:rsidR="004F5BF9">
        <w:trPr>
          <w:trHeight w:val="1658"/>
        </w:trPr>
        <w:tc>
          <w:tcPr>
            <w:tcW w:w="1781" w:type="dxa"/>
          </w:tcPr>
          <w:p w:rsidR="004F5BF9" w:rsidRDefault="009369A1">
            <w:pPr>
              <w:pStyle w:val="TableParagraph"/>
              <w:spacing w:before="1"/>
              <w:rPr>
                <w:b/>
                <w:sz w:val="24"/>
              </w:rPr>
            </w:pPr>
            <w:r>
              <w:rPr>
                <w:b/>
                <w:spacing w:val="-2"/>
                <w:sz w:val="24"/>
              </w:rPr>
              <w:t>исследования</w:t>
            </w:r>
          </w:p>
        </w:tc>
        <w:tc>
          <w:tcPr>
            <w:tcW w:w="2012" w:type="dxa"/>
          </w:tcPr>
          <w:p w:rsidR="004F5BF9" w:rsidRDefault="009369A1">
            <w:pPr>
              <w:pStyle w:val="TableParagraph"/>
              <w:spacing w:before="1"/>
              <w:rPr>
                <w:sz w:val="24"/>
              </w:rPr>
            </w:pPr>
            <w:r>
              <w:rPr>
                <w:spacing w:val="-2"/>
                <w:sz w:val="24"/>
              </w:rPr>
              <w:t xml:space="preserve">данных, управление доступом, верифицируемос </w:t>
            </w:r>
            <w:r>
              <w:rPr>
                <w:sz w:val="24"/>
              </w:rPr>
              <w:t>ть результатов</w:t>
            </w:r>
          </w:p>
        </w:tc>
        <w:tc>
          <w:tcPr>
            <w:tcW w:w="1558" w:type="dxa"/>
          </w:tcPr>
          <w:p w:rsidR="004F5BF9" w:rsidRDefault="009369A1">
            <w:pPr>
              <w:pStyle w:val="TableParagraph"/>
              <w:spacing w:before="1"/>
              <w:ind w:left="104"/>
              <w:rPr>
                <w:sz w:val="24"/>
              </w:rPr>
            </w:pPr>
            <w:r>
              <w:rPr>
                <w:spacing w:val="-2"/>
                <w:sz w:val="24"/>
              </w:rPr>
              <w:t>KPMG–</w:t>
            </w:r>
          </w:p>
          <w:p w:rsidR="004F5BF9" w:rsidRDefault="009369A1">
            <w:pPr>
              <w:pStyle w:val="TableParagraph"/>
              <w:ind w:left="104" w:right="151"/>
              <w:rPr>
                <w:sz w:val="24"/>
              </w:rPr>
            </w:pPr>
            <w:r>
              <w:rPr>
                <w:spacing w:val="-2"/>
                <w:sz w:val="24"/>
              </w:rPr>
              <w:t xml:space="preserve">Merck– Walmart </w:t>
            </w:r>
            <w:r>
              <w:rPr>
                <w:sz w:val="24"/>
              </w:rPr>
              <w:t>DSCSA</w:t>
            </w:r>
            <w:r>
              <w:rPr>
                <w:spacing w:val="-15"/>
                <w:sz w:val="24"/>
              </w:rPr>
              <w:t xml:space="preserve"> </w:t>
            </w:r>
            <w:r>
              <w:rPr>
                <w:sz w:val="24"/>
              </w:rPr>
              <w:t>Pilot</w:t>
            </w:r>
          </w:p>
        </w:tc>
        <w:tc>
          <w:tcPr>
            <w:tcW w:w="1995" w:type="dxa"/>
          </w:tcPr>
          <w:p w:rsidR="004F5BF9" w:rsidRDefault="009369A1">
            <w:pPr>
              <w:pStyle w:val="TableParagraph"/>
              <w:spacing w:before="1"/>
              <w:ind w:right="180"/>
              <w:rPr>
                <w:sz w:val="24"/>
              </w:rPr>
            </w:pPr>
            <w:r>
              <w:rPr>
                <w:spacing w:val="-2"/>
                <w:sz w:val="24"/>
              </w:rPr>
              <w:t xml:space="preserve">исследовательск </w:t>
            </w:r>
            <w:r>
              <w:rPr>
                <w:sz w:val="24"/>
              </w:rPr>
              <w:t xml:space="preserve">их данных, </w:t>
            </w:r>
            <w:r>
              <w:rPr>
                <w:spacing w:val="-2"/>
                <w:sz w:val="24"/>
              </w:rPr>
              <w:t>независимый аудит, повышение</w:t>
            </w:r>
          </w:p>
          <w:p w:rsidR="004F5BF9" w:rsidRDefault="009369A1">
            <w:pPr>
              <w:pStyle w:val="TableParagraph"/>
              <w:spacing w:before="1" w:line="257" w:lineRule="exact"/>
              <w:rPr>
                <w:sz w:val="24"/>
              </w:rPr>
            </w:pPr>
            <w:r>
              <w:rPr>
                <w:spacing w:val="-2"/>
                <w:sz w:val="24"/>
              </w:rPr>
              <w:t>доверия</w:t>
            </w:r>
          </w:p>
        </w:tc>
        <w:tc>
          <w:tcPr>
            <w:tcW w:w="2285" w:type="dxa"/>
          </w:tcPr>
          <w:p w:rsidR="004F5BF9" w:rsidRDefault="009369A1">
            <w:pPr>
              <w:pStyle w:val="TableParagraph"/>
              <w:spacing w:before="1"/>
              <w:ind w:right="73"/>
              <w:rPr>
                <w:sz w:val="24"/>
              </w:rPr>
            </w:pPr>
            <w:r>
              <w:rPr>
                <w:spacing w:val="-2"/>
                <w:sz w:val="24"/>
              </w:rPr>
              <w:t>данными, несогласованность протоколов, отсутствие воспроизводимости</w:t>
            </w:r>
          </w:p>
        </w:tc>
      </w:tr>
    </w:tbl>
    <w:p w:rsidR="004F5BF9" w:rsidRDefault="004F5BF9">
      <w:pPr>
        <w:pStyle w:val="a3"/>
        <w:spacing w:before="21"/>
        <w:ind w:left="0"/>
        <w:jc w:val="left"/>
      </w:pPr>
    </w:p>
    <w:p w:rsidR="004F5BF9" w:rsidRDefault="009369A1">
      <w:pPr>
        <w:pStyle w:val="a3"/>
        <w:ind w:right="141" w:firstLine="566"/>
      </w:pPr>
      <w:r>
        <w:t>Обобщенные кейс-стади демонстрируют, что блокчейн способен решать широкий спектр задач в здравоохранении — от обеспечения безопасности медицинских записей до повышения прозрачности цепочек поставок и улучшения процессов клинических исследований.</w:t>
      </w:r>
    </w:p>
    <w:p w:rsidR="004F5BF9" w:rsidRDefault="009369A1">
      <w:pPr>
        <w:pStyle w:val="a3"/>
        <w:tabs>
          <w:tab w:val="left" w:pos="1420"/>
          <w:tab w:val="left" w:pos="1852"/>
          <w:tab w:val="left" w:pos="1939"/>
          <w:tab w:val="left" w:pos="2341"/>
          <w:tab w:val="left" w:pos="3198"/>
          <w:tab w:val="left" w:pos="3523"/>
          <w:tab w:val="left" w:pos="5171"/>
          <w:tab w:val="left" w:pos="5258"/>
          <w:tab w:val="left" w:pos="5901"/>
          <w:tab w:val="left" w:pos="6267"/>
          <w:tab w:val="left" w:pos="6568"/>
          <w:tab w:val="left" w:pos="7959"/>
          <w:tab w:val="left" w:pos="8107"/>
          <w:tab w:val="left" w:pos="8163"/>
        </w:tabs>
        <w:ind w:right="138" w:firstLine="566"/>
        <w:jc w:val="right"/>
      </w:pPr>
      <w:r>
        <w:t>Несмотря</w:t>
      </w:r>
      <w:r>
        <w:rPr>
          <w:spacing w:val="-6"/>
        </w:rPr>
        <w:t xml:space="preserve"> </w:t>
      </w:r>
      <w:r>
        <w:t>на</w:t>
      </w:r>
      <w:r>
        <w:rPr>
          <w:spacing w:val="-6"/>
        </w:rPr>
        <w:t xml:space="preserve"> </w:t>
      </w:r>
      <w:r>
        <w:t>значительный</w:t>
      </w:r>
      <w:r>
        <w:rPr>
          <w:spacing w:val="-6"/>
        </w:rPr>
        <w:t xml:space="preserve"> </w:t>
      </w:r>
      <w:r>
        <w:t>потенциал,</w:t>
      </w:r>
      <w:r>
        <w:rPr>
          <w:spacing w:val="-8"/>
        </w:rPr>
        <w:t xml:space="preserve"> </w:t>
      </w:r>
      <w:r>
        <w:t>сохраняются</w:t>
      </w:r>
      <w:r>
        <w:rPr>
          <w:spacing w:val="-6"/>
        </w:rPr>
        <w:t xml:space="preserve"> </w:t>
      </w:r>
      <w:r>
        <w:t>проблемы,</w:t>
      </w:r>
      <w:r>
        <w:rPr>
          <w:spacing w:val="-6"/>
        </w:rPr>
        <w:t xml:space="preserve"> </w:t>
      </w:r>
      <w:r>
        <w:t>связанные</w:t>
      </w:r>
      <w:r>
        <w:rPr>
          <w:spacing w:val="-6"/>
        </w:rPr>
        <w:t xml:space="preserve"> </w:t>
      </w:r>
      <w:r>
        <w:t xml:space="preserve">с </w:t>
      </w:r>
      <w:r>
        <w:rPr>
          <w:spacing w:val="-2"/>
        </w:rPr>
        <w:t>интероперабельностью,</w:t>
      </w:r>
      <w:r>
        <w:tab/>
      </w:r>
      <w:r>
        <w:rPr>
          <w:spacing w:val="-2"/>
        </w:rPr>
        <w:t>масштабируемостью</w:t>
      </w:r>
      <w:r>
        <w:tab/>
      </w:r>
      <w:r>
        <w:rPr>
          <w:spacing w:val="-10"/>
        </w:rPr>
        <w:t>и</w:t>
      </w:r>
      <w:r>
        <w:tab/>
      </w:r>
      <w:r>
        <w:rPr>
          <w:spacing w:val="-2"/>
        </w:rPr>
        <w:t>выполнением</w:t>
      </w:r>
      <w:r>
        <w:tab/>
      </w:r>
      <w:r>
        <w:tab/>
      </w:r>
      <w:r>
        <w:rPr>
          <w:spacing w:val="-2"/>
        </w:rPr>
        <w:t xml:space="preserve">регуляторных </w:t>
      </w:r>
      <w:r>
        <w:t>требований. Эти барьеры требуют дальнейшей проработки, поскольку именно они</w:t>
      </w:r>
      <w:r>
        <w:rPr>
          <w:spacing w:val="-7"/>
        </w:rPr>
        <w:t xml:space="preserve"> </w:t>
      </w:r>
      <w:r>
        <w:t>определяют</w:t>
      </w:r>
      <w:r>
        <w:rPr>
          <w:spacing w:val="-8"/>
        </w:rPr>
        <w:t xml:space="preserve"> </w:t>
      </w:r>
      <w:r>
        <w:t>возможность</w:t>
      </w:r>
      <w:r>
        <w:rPr>
          <w:spacing w:val="-9"/>
        </w:rPr>
        <w:t xml:space="preserve"> </w:t>
      </w:r>
      <w:r>
        <w:t>широкого</w:t>
      </w:r>
      <w:r>
        <w:rPr>
          <w:spacing w:val="-9"/>
        </w:rPr>
        <w:t xml:space="preserve"> </w:t>
      </w:r>
      <w:r>
        <w:t>внедрения</w:t>
      </w:r>
      <w:r>
        <w:rPr>
          <w:spacing w:val="-7"/>
        </w:rPr>
        <w:t xml:space="preserve"> </w:t>
      </w:r>
      <w:r>
        <w:t>решений</w:t>
      </w:r>
      <w:r>
        <w:rPr>
          <w:spacing w:val="-9"/>
        </w:rPr>
        <w:t xml:space="preserve"> </w:t>
      </w:r>
      <w:r>
        <w:t>на</w:t>
      </w:r>
      <w:r>
        <w:rPr>
          <w:spacing w:val="-8"/>
        </w:rPr>
        <w:t xml:space="preserve"> </w:t>
      </w:r>
      <w:r>
        <w:t>базе</w:t>
      </w:r>
      <w:r>
        <w:rPr>
          <w:spacing w:val="-8"/>
        </w:rPr>
        <w:t xml:space="preserve"> </w:t>
      </w:r>
      <w:r>
        <w:t>блокчейна</w:t>
      </w:r>
      <w:r>
        <w:rPr>
          <w:spacing w:val="-8"/>
        </w:rPr>
        <w:t xml:space="preserve"> </w:t>
      </w:r>
      <w:r>
        <w:t>в МИС</w:t>
      </w:r>
      <w:r>
        <w:rPr>
          <w:spacing w:val="-5"/>
        </w:rPr>
        <w:t xml:space="preserve"> </w:t>
      </w:r>
      <w:r>
        <w:t>системах.</w:t>
      </w:r>
      <w:r>
        <w:rPr>
          <w:spacing w:val="-5"/>
        </w:rPr>
        <w:t xml:space="preserve"> </w:t>
      </w:r>
      <w:r>
        <w:t>Одновременно</w:t>
      </w:r>
      <w:r>
        <w:rPr>
          <w:spacing w:val="-4"/>
        </w:rPr>
        <w:t xml:space="preserve"> </w:t>
      </w:r>
      <w:r>
        <w:t>они</w:t>
      </w:r>
      <w:r>
        <w:rPr>
          <w:spacing w:val="-5"/>
        </w:rPr>
        <w:t xml:space="preserve"> </w:t>
      </w:r>
      <w:r>
        <w:t>подчеркивают</w:t>
      </w:r>
      <w:r>
        <w:rPr>
          <w:spacing w:val="-5"/>
        </w:rPr>
        <w:t xml:space="preserve"> </w:t>
      </w:r>
      <w:r>
        <w:t>необходимость</w:t>
      </w:r>
      <w:r>
        <w:rPr>
          <w:spacing w:val="-5"/>
        </w:rPr>
        <w:t xml:space="preserve"> </w:t>
      </w:r>
      <w:r>
        <w:t xml:space="preserve">комплексного </w:t>
      </w:r>
      <w:r>
        <w:rPr>
          <w:spacing w:val="-2"/>
        </w:rPr>
        <w:t>подхода</w:t>
      </w:r>
      <w:r>
        <w:tab/>
      </w:r>
      <w:r>
        <w:rPr>
          <w:spacing w:val="-10"/>
        </w:rPr>
        <w:t>к</w:t>
      </w:r>
      <w:r>
        <w:tab/>
      </w:r>
      <w:r>
        <w:rPr>
          <w:spacing w:val="-2"/>
        </w:rPr>
        <w:t>интеграции</w:t>
      </w:r>
      <w:r>
        <w:tab/>
      </w:r>
      <w:r>
        <w:rPr>
          <w:spacing w:val="-2"/>
        </w:rPr>
        <w:t>технологии,</w:t>
      </w:r>
      <w:r>
        <w:tab/>
      </w:r>
      <w:r>
        <w:tab/>
      </w:r>
      <w:r>
        <w:rPr>
          <w:spacing w:val="-2"/>
        </w:rPr>
        <w:t>включая</w:t>
      </w:r>
      <w:r>
        <w:tab/>
      </w:r>
      <w:r>
        <w:tab/>
      </w:r>
      <w:r>
        <w:rPr>
          <w:spacing w:val="-2"/>
        </w:rPr>
        <w:t>адаптацию</w:t>
      </w:r>
      <w:r>
        <w:tab/>
      </w:r>
      <w:r>
        <w:tab/>
      </w:r>
      <w:r>
        <w:tab/>
      </w:r>
      <w:r>
        <w:rPr>
          <w:spacing w:val="-2"/>
        </w:rPr>
        <w:t xml:space="preserve">нормативных </w:t>
      </w:r>
      <w:r>
        <w:t>требований,</w:t>
      </w:r>
      <w:r>
        <w:rPr>
          <w:spacing w:val="-1"/>
        </w:rPr>
        <w:t xml:space="preserve"> </w:t>
      </w:r>
      <w:r>
        <w:t>унификацию</w:t>
      </w:r>
      <w:r>
        <w:rPr>
          <w:spacing w:val="-4"/>
        </w:rPr>
        <w:t xml:space="preserve"> </w:t>
      </w:r>
      <w:r>
        <w:t>интерфейсов</w:t>
      </w:r>
      <w:r>
        <w:rPr>
          <w:spacing w:val="-4"/>
        </w:rPr>
        <w:t xml:space="preserve"> </w:t>
      </w:r>
      <w:r>
        <w:t>и создание</w:t>
      </w:r>
      <w:r>
        <w:rPr>
          <w:spacing w:val="-3"/>
        </w:rPr>
        <w:t xml:space="preserve"> </w:t>
      </w:r>
      <w:r>
        <w:t>устойчивой</w:t>
      </w:r>
      <w:r>
        <w:rPr>
          <w:spacing w:val="-3"/>
        </w:rPr>
        <w:t xml:space="preserve"> </w:t>
      </w:r>
      <w:r>
        <w:t>инфраструктуры. По мере развития блокчейн-систем в здравоохранении открываются новые возможности</w:t>
      </w:r>
      <w:r>
        <w:rPr>
          <w:spacing w:val="40"/>
        </w:rPr>
        <w:t xml:space="preserve"> </w:t>
      </w:r>
      <w:r>
        <w:t>для</w:t>
      </w:r>
      <w:r>
        <w:rPr>
          <w:spacing w:val="40"/>
        </w:rPr>
        <w:t xml:space="preserve"> </w:t>
      </w:r>
      <w:r>
        <w:t>повышения</w:t>
      </w:r>
      <w:r>
        <w:rPr>
          <w:spacing w:val="40"/>
        </w:rPr>
        <w:t xml:space="preserve"> </w:t>
      </w:r>
      <w:r>
        <w:t>безопасности</w:t>
      </w:r>
      <w:r>
        <w:rPr>
          <w:spacing w:val="40"/>
        </w:rPr>
        <w:t xml:space="preserve"> </w:t>
      </w:r>
      <w:r>
        <w:t>и</w:t>
      </w:r>
      <w:r>
        <w:rPr>
          <w:spacing w:val="40"/>
        </w:rPr>
        <w:t xml:space="preserve"> </w:t>
      </w:r>
      <w:r>
        <w:t>доверенности,</w:t>
      </w:r>
      <w:r>
        <w:rPr>
          <w:spacing w:val="40"/>
        </w:rPr>
        <w:t xml:space="preserve"> </w:t>
      </w:r>
      <w:r>
        <w:t>но</w:t>
      </w:r>
      <w:r>
        <w:rPr>
          <w:spacing w:val="40"/>
        </w:rPr>
        <w:t xml:space="preserve"> </w:t>
      </w:r>
      <w:r>
        <w:t>вместе</w:t>
      </w:r>
      <w:r>
        <w:rPr>
          <w:spacing w:val="40"/>
        </w:rPr>
        <w:t xml:space="preserve"> </w:t>
      </w:r>
      <w:r>
        <w:t>с</w:t>
      </w:r>
      <w:r>
        <w:rPr>
          <w:spacing w:val="40"/>
        </w:rPr>
        <w:t xml:space="preserve"> </w:t>
      </w:r>
      <w:r>
        <w:t xml:space="preserve">тем </w:t>
      </w:r>
      <w:r>
        <w:rPr>
          <w:spacing w:val="-2"/>
        </w:rPr>
        <w:t>усиливаются</w:t>
      </w:r>
      <w:r>
        <w:tab/>
      </w:r>
      <w:r>
        <w:tab/>
      </w:r>
      <w:r>
        <w:rPr>
          <w:spacing w:val="-10"/>
        </w:rPr>
        <w:t>и</w:t>
      </w:r>
      <w:r>
        <w:tab/>
      </w:r>
      <w:r>
        <w:rPr>
          <w:spacing w:val="-2"/>
        </w:rPr>
        <w:t>вызовы,</w:t>
      </w:r>
      <w:r>
        <w:tab/>
      </w:r>
      <w:r>
        <w:rPr>
          <w:spacing w:val="-42"/>
        </w:rPr>
        <w:t xml:space="preserve"> </w:t>
      </w:r>
      <w:r>
        <w:t>требующие</w:t>
      </w:r>
      <w:r>
        <w:tab/>
      </w:r>
      <w:r>
        <w:rPr>
          <w:spacing w:val="-2"/>
        </w:rPr>
        <w:t>специализированных</w:t>
      </w:r>
      <w:r>
        <w:tab/>
      </w:r>
      <w:r>
        <w:rPr>
          <w:spacing w:val="-2"/>
        </w:rPr>
        <w:t>архитектурных</w:t>
      </w:r>
    </w:p>
    <w:p w:rsidR="004F5BF9" w:rsidRDefault="009369A1">
      <w:pPr>
        <w:pStyle w:val="a3"/>
        <w:jc w:val="left"/>
      </w:pPr>
      <w:r>
        <w:rPr>
          <w:spacing w:val="-2"/>
        </w:rPr>
        <w:t>решений.</w:t>
      </w:r>
    </w:p>
    <w:p w:rsidR="004F5BF9" w:rsidRDefault="009369A1">
      <w:pPr>
        <w:pStyle w:val="2"/>
        <w:numPr>
          <w:ilvl w:val="1"/>
          <w:numId w:val="8"/>
        </w:numPr>
        <w:tabs>
          <w:tab w:val="left" w:pos="1269"/>
        </w:tabs>
        <w:spacing w:before="322" w:line="240" w:lineRule="auto"/>
        <w:ind w:right="1013" w:firstLine="566"/>
        <w:jc w:val="both"/>
      </w:pPr>
      <w:bookmarkStart w:id="16" w:name="_TOC_250007"/>
      <w:r>
        <w:t>Безопасность</w:t>
      </w:r>
      <w:r>
        <w:rPr>
          <w:spacing w:val="-8"/>
        </w:rPr>
        <w:t xml:space="preserve"> </w:t>
      </w:r>
      <w:r>
        <w:t>и</w:t>
      </w:r>
      <w:r>
        <w:rPr>
          <w:spacing w:val="-6"/>
        </w:rPr>
        <w:t xml:space="preserve"> </w:t>
      </w:r>
      <w:r>
        <w:t>правовые</w:t>
      </w:r>
      <w:r>
        <w:rPr>
          <w:spacing w:val="-6"/>
        </w:rPr>
        <w:t xml:space="preserve"> </w:t>
      </w:r>
      <w:r>
        <w:t>аспекты</w:t>
      </w:r>
      <w:r>
        <w:rPr>
          <w:spacing w:val="-6"/>
        </w:rPr>
        <w:t xml:space="preserve"> </w:t>
      </w:r>
      <w:r>
        <w:t>применения</w:t>
      </w:r>
      <w:r>
        <w:rPr>
          <w:spacing w:val="-7"/>
        </w:rPr>
        <w:t xml:space="preserve"> </w:t>
      </w:r>
      <w:r>
        <w:t>блокчейна</w:t>
      </w:r>
      <w:r>
        <w:rPr>
          <w:spacing w:val="-4"/>
        </w:rPr>
        <w:t xml:space="preserve"> </w:t>
      </w:r>
      <w:r>
        <w:t xml:space="preserve">в </w:t>
      </w:r>
      <w:bookmarkEnd w:id="16"/>
      <w:r>
        <w:rPr>
          <w:spacing w:val="-2"/>
        </w:rPr>
        <w:t>здравоохранении</w:t>
      </w:r>
    </w:p>
    <w:p w:rsidR="004F5BF9" w:rsidRDefault="009369A1">
      <w:pPr>
        <w:spacing w:before="2" w:line="322" w:lineRule="exact"/>
        <w:ind w:left="709"/>
        <w:jc w:val="both"/>
        <w:rPr>
          <w:b/>
          <w:sz w:val="28"/>
        </w:rPr>
      </w:pPr>
      <w:r>
        <w:rPr>
          <w:b/>
          <w:sz w:val="28"/>
        </w:rPr>
        <w:t>Кибератаки</w:t>
      </w:r>
      <w:r>
        <w:rPr>
          <w:b/>
          <w:spacing w:val="-10"/>
          <w:sz w:val="28"/>
        </w:rPr>
        <w:t xml:space="preserve"> </w:t>
      </w:r>
      <w:r>
        <w:rPr>
          <w:b/>
          <w:sz w:val="28"/>
        </w:rPr>
        <w:t>в</w:t>
      </w:r>
      <w:r>
        <w:rPr>
          <w:b/>
          <w:spacing w:val="-9"/>
          <w:sz w:val="28"/>
        </w:rPr>
        <w:t xml:space="preserve"> </w:t>
      </w:r>
      <w:r>
        <w:rPr>
          <w:b/>
          <w:sz w:val="28"/>
        </w:rPr>
        <w:t>блокчейн-</w:t>
      </w:r>
      <w:r>
        <w:rPr>
          <w:b/>
          <w:spacing w:val="-2"/>
          <w:sz w:val="28"/>
        </w:rPr>
        <w:t>системе</w:t>
      </w:r>
    </w:p>
    <w:p w:rsidR="004F5BF9" w:rsidRDefault="009369A1">
      <w:pPr>
        <w:pStyle w:val="a3"/>
        <w:ind w:right="139" w:firstLine="566"/>
      </w:pPr>
      <w:r>
        <w:t>Технология блокчейн считается надежным механизмом хранения данных, включая высокочувствительную медицинскую информацию, однако она также подвержена ряду архитектурных угроз. С развитием сетей злоумышленники ищут способы нарушить их работу, получить контроль над транзакциями или подменить данные [88-89].</w:t>
      </w:r>
    </w:p>
    <w:p w:rsidR="004F5BF9" w:rsidRDefault="009369A1">
      <w:pPr>
        <w:pStyle w:val="a3"/>
        <w:ind w:right="142" w:firstLine="566"/>
      </w:pPr>
      <w:r>
        <w:t>Одной из наиболее известных угроз является атака 51%, характерная для публичных</w:t>
      </w:r>
      <w:r>
        <w:rPr>
          <w:spacing w:val="-18"/>
        </w:rPr>
        <w:t xml:space="preserve"> </w:t>
      </w:r>
      <w:r>
        <w:t>сетей</w:t>
      </w:r>
      <w:r>
        <w:rPr>
          <w:spacing w:val="-17"/>
        </w:rPr>
        <w:t xml:space="preserve"> </w:t>
      </w:r>
      <w:r>
        <w:t>на</w:t>
      </w:r>
      <w:r>
        <w:rPr>
          <w:spacing w:val="-18"/>
        </w:rPr>
        <w:t xml:space="preserve"> </w:t>
      </w:r>
      <w:r>
        <w:t>основе</w:t>
      </w:r>
      <w:r>
        <w:rPr>
          <w:spacing w:val="-17"/>
        </w:rPr>
        <w:t xml:space="preserve"> </w:t>
      </w:r>
      <w:r>
        <w:t>PoW</w:t>
      </w:r>
      <w:r>
        <w:rPr>
          <w:spacing w:val="-18"/>
        </w:rPr>
        <w:t xml:space="preserve"> </w:t>
      </w:r>
      <w:r>
        <w:t>механизма.</w:t>
      </w:r>
      <w:r>
        <w:rPr>
          <w:spacing w:val="-17"/>
        </w:rPr>
        <w:t xml:space="preserve"> </w:t>
      </w:r>
      <w:r>
        <w:t>Если</w:t>
      </w:r>
      <w:r>
        <w:rPr>
          <w:spacing w:val="-18"/>
        </w:rPr>
        <w:t xml:space="preserve"> </w:t>
      </w:r>
      <w:r>
        <w:t>участник</w:t>
      </w:r>
      <w:r>
        <w:rPr>
          <w:spacing w:val="-17"/>
        </w:rPr>
        <w:t xml:space="preserve"> </w:t>
      </w:r>
      <w:r>
        <w:t>или</w:t>
      </w:r>
      <w:r>
        <w:rPr>
          <w:spacing w:val="-18"/>
        </w:rPr>
        <w:t xml:space="preserve"> </w:t>
      </w:r>
      <w:r>
        <w:t>группа</w:t>
      </w:r>
      <w:r>
        <w:rPr>
          <w:spacing w:val="-16"/>
        </w:rPr>
        <w:t xml:space="preserve"> </w:t>
      </w:r>
      <w:r>
        <w:t xml:space="preserve">получают более половины вычислительной мощности сети, они могут вмешиваться в подтверждение блоков, переписывать цепочку информации и транзакции [90]. Такие инциденты неоднократно фиксировались, в частности в сети Ethereum Classic, где атаки в 2019–2020 гг. привели к ущербу более 6,7 млн долл. США </w:t>
      </w:r>
      <w:r>
        <w:rPr>
          <w:spacing w:val="-4"/>
        </w:rPr>
        <w:t>[91].</w:t>
      </w:r>
    </w:p>
    <w:p w:rsidR="004F5BF9" w:rsidRDefault="009369A1">
      <w:pPr>
        <w:pStyle w:val="a3"/>
        <w:ind w:right="143" w:firstLine="566"/>
      </w:pPr>
      <w:r>
        <w:t>В медицинских условиях успешная атака подобного типа может иметь серьезные</w:t>
      </w:r>
      <w:r>
        <w:rPr>
          <w:spacing w:val="-11"/>
        </w:rPr>
        <w:t xml:space="preserve"> </w:t>
      </w:r>
      <w:r>
        <w:t>последствия,</w:t>
      </w:r>
      <w:r>
        <w:rPr>
          <w:spacing w:val="-9"/>
        </w:rPr>
        <w:t xml:space="preserve"> </w:t>
      </w:r>
      <w:r>
        <w:t>а</w:t>
      </w:r>
      <w:r>
        <w:rPr>
          <w:spacing w:val="-9"/>
        </w:rPr>
        <w:t xml:space="preserve"> </w:t>
      </w:r>
      <w:r>
        <w:t>точнее</w:t>
      </w:r>
      <w:r>
        <w:rPr>
          <w:spacing w:val="-11"/>
        </w:rPr>
        <w:t xml:space="preserve"> </w:t>
      </w:r>
      <w:r>
        <w:t>изменение</w:t>
      </w:r>
      <w:r>
        <w:rPr>
          <w:spacing w:val="-11"/>
        </w:rPr>
        <w:t xml:space="preserve"> </w:t>
      </w:r>
      <w:r>
        <w:t>данных</w:t>
      </w:r>
      <w:r>
        <w:rPr>
          <w:spacing w:val="-8"/>
        </w:rPr>
        <w:t xml:space="preserve"> </w:t>
      </w:r>
      <w:r>
        <w:t>в</w:t>
      </w:r>
      <w:r>
        <w:rPr>
          <w:spacing w:val="-9"/>
        </w:rPr>
        <w:t xml:space="preserve"> </w:t>
      </w:r>
      <w:r>
        <w:t>ЭМК</w:t>
      </w:r>
      <w:r>
        <w:rPr>
          <w:spacing w:val="-14"/>
        </w:rPr>
        <w:t xml:space="preserve"> </w:t>
      </w:r>
      <w:r>
        <w:t>и</w:t>
      </w:r>
      <w:r>
        <w:rPr>
          <w:spacing w:val="-8"/>
        </w:rPr>
        <w:t xml:space="preserve"> </w:t>
      </w:r>
      <w:r>
        <w:t>ЭМЗ</w:t>
      </w:r>
      <w:r>
        <w:rPr>
          <w:spacing w:val="-8"/>
        </w:rPr>
        <w:t xml:space="preserve"> </w:t>
      </w:r>
      <w:r>
        <w:t>приложениях, и внесение ложных сведений о пациентах (рис. 16).</w:t>
      </w:r>
    </w:p>
    <w:p w:rsidR="004F5BF9" w:rsidRDefault="004F5BF9">
      <w:pPr>
        <w:pStyle w:val="a3"/>
        <w:sectPr w:rsidR="004F5BF9">
          <w:type w:val="continuous"/>
          <w:pgSz w:w="11910" w:h="16840"/>
          <w:pgMar w:top="980" w:right="425" w:bottom="1200" w:left="1559" w:header="0" w:footer="968" w:gutter="0"/>
          <w:cols w:space="720"/>
        </w:sectPr>
      </w:pPr>
    </w:p>
    <w:p w:rsidR="004F5BF9" w:rsidRDefault="009369A1">
      <w:pPr>
        <w:pStyle w:val="a3"/>
        <w:ind w:left="2074"/>
        <w:jc w:val="left"/>
        <w:rPr>
          <w:sz w:val="20"/>
        </w:rPr>
      </w:pPr>
      <w:r>
        <w:rPr>
          <w:noProof/>
          <w:sz w:val="20"/>
          <w:lang w:eastAsia="ru-RU"/>
        </w:rPr>
        <w:drawing>
          <wp:inline distT="0" distB="0" distL="0" distR="0">
            <wp:extent cx="4007221" cy="4525803"/>
            <wp:effectExtent l="0" t="0" r="0" b="0"/>
            <wp:docPr id="17" name="Image 17" descr="Изображение выглядит как текст, снимок экрана, Шрифт, дизайн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Изображение выглядит как текст, снимок экрана, Шрифт, дизайн  Содержимое, созданное искусственным интеллектом, может быть неверным."/>
                    <pic:cNvPicPr/>
                  </pic:nvPicPr>
                  <pic:blipFill>
                    <a:blip r:embed="rId23" cstate="print"/>
                    <a:stretch>
                      <a:fillRect/>
                    </a:stretch>
                  </pic:blipFill>
                  <pic:spPr>
                    <a:xfrm>
                      <a:off x="0" y="0"/>
                      <a:ext cx="4007221" cy="4525803"/>
                    </a:xfrm>
                    <a:prstGeom prst="rect">
                      <a:avLst/>
                    </a:prstGeom>
                  </pic:spPr>
                </pic:pic>
              </a:graphicData>
            </a:graphic>
          </wp:inline>
        </w:drawing>
      </w:r>
    </w:p>
    <w:p w:rsidR="004F5BF9" w:rsidRDefault="009369A1">
      <w:pPr>
        <w:pStyle w:val="a3"/>
        <w:spacing w:before="14"/>
        <w:ind w:left="570"/>
        <w:jc w:val="center"/>
      </w:pPr>
      <w:r>
        <w:t>Рисунок</w:t>
      </w:r>
      <w:r>
        <w:rPr>
          <w:spacing w:val="-5"/>
        </w:rPr>
        <w:t xml:space="preserve"> </w:t>
      </w:r>
      <w:r>
        <w:t>16 -</w:t>
      </w:r>
      <w:r>
        <w:rPr>
          <w:spacing w:val="-1"/>
        </w:rPr>
        <w:t xml:space="preserve"> </w:t>
      </w:r>
      <w:r>
        <w:t>Схема</w:t>
      </w:r>
      <w:r>
        <w:rPr>
          <w:spacing w:val="-4"/>
        </w:rPr>
        <w:t xml:space="preserve"> </w:t>
      </w:r>
      <w:r>
        <w:t>атак</w:t>
      </w:r>
      <w:r>
        <w:rPr>
          <w:spacing w:val="-2"/>
        </w:rPr>
        <w:t xml:space="preserve"> </w:t>
      </w:r>
      <w:r>
        <w:t>в</w:t>
      </w:r>
      <w:r>
        <w:rPr>
          <w:spacing w:val="-2"/>
        </w:rPr>
        <w:t xml:space="preserve"> блокчейн</w:t>
      </w:r>
    </w:p>
    <w:p w:rsidR="004F5BF9" w:rsidRDefault="004F5BF9">
      <w:pPr>
        <w:pStyle w:val="a3"/>
        <w:spacing w:before="2"/>
        <w:ind w:left="0"/>
        <w:jc w:val="left"/>
      </w:pPr>
    </w:p>
    <w:p w:rsidR="004F5BF9" w:rsidRDefault="009369A1">
      <w:pPr>
        <w:pStyle w:val="a3"/>
        <w:spacing w:before="1"/>
        <w:ind w:right="137" w:firstLine="566"/>
      </w:pPr>
      <w:r>
        <w:t>Атака Сивиллы возникает, когда злоумышленник создает множество фиктивных узлов, стремясь получить непропорциональное влияние на работу блокчейн-сети [92]. Такие псевдо-идентичности позволяют вмешиваться в консенсус,</w:t>
      </w:r>
      <w:r>
        <w:rPr>
          <w:spacing w:val="-9"/>
        </w:rPr>
        <w:t xml:space="preserve"> </w:t>
      </w:r>
      <w:r>
        <w:t>искажать</w:t>
      </w:r>
      <w:r>
        <w:rPr>
          <w:spacing w:val="-11"/>
        </w:rPr>
        <w:t xml:space="preserve"> </w:t>
      </w:r>
      <w:r>
        <w:t>результаты</w:t>
      </w:r>
      <w:r>
        <w:rPr>
          <w:spacing w:val="-8"/>
        </w:rPr>
        <w:t xml:space="preserve"> </w:t>
      </w:r>
      <w:r>
        <w:t>голосований</w:t>
      </w:r>
      <w:r>
        <w:rPr>
          <w:spacing w:val="-10"/>
        </w:rPr>
        <w:t xml:space="preserve"> </w:t>
      </w:r>
      <w:r>
        <w:t>и</w:t>
      </w:r>
      <w:r>
        <w:rPr>
          <w:spacing w:val="-8"/>
        </w:rPr>
        <w:t xml:space="preserve"> </w:t>
      </w:r>
      <w:r>
        <w:t>подтверждать</w:t>
      </w:r>
      <w:r>
        <w:rPr>
          <w:spacing w:val="-9"/>
        </w:rPr>
        <w:t xml:space="preserve"> </w:t>
      </w:r>
      <w:r>
        <w:t>недействительные транзакции, подрывая доверие к системе [93].</w:t>
      </w:r>
    </w:p>
    <w:p w:rsidR="004F5BF9" w:rsidRDefault="009369A1">
      <w:pPr>
        <w:pStyle w:val="a3"/>
        <w:ind w:right="137" w:firstLine="566"/>
      </w:pPr>
      <w:r>
        <w:t>В сфере здравоохранения подобные атаки особенно опасны, контролируя ряд фальшивых узлов, злоумышленник может влиять на данные клинических исследований, подменять медицинскую информацию или получать несанкционированный доступ к конфиденциальным сведениям [94].</w:t>
      </w:r>
    </w:p>
    <w:p w:rsidR="004F5BF9" w:rsidRDefault="009369A1">
      <w:pPr>
        <w:pStyle w:val="a3"/>
        <w:ind w:right="139" w:firstLine="566"/>
      </w:pPr>
      <w:r>
        <w:t>Маршрутная атака нарушает передачу данных между узлами блокчейна, вмешиваясь в сетевой трафик. Злоумышленник может использовать перехват маршрутов (BGP hijacking) или атаку «человек посередине» (MITM), перенаправляя или изменяя коммуникации между нодами. Это приводит к задержкам распространения блоков, изоляции отдельных узлов и риску утечки данных [95].</w:t>
      </w:r>
    </w:p>
    <w:p w:rsidR="004F5BF9" w:rsidRDefault="009369A1">
      <w:pPr>
        <w:pStyle w:val="a3"/>
        <w:ind w:right="136" w:firstLine="566"/>
      </w:pPr>
      <w:r>
        <w:t>В здравоохранении такие атаки угрожают целостности критических процессов: перехват транзакций с медицинскими записями, результатами анализов или страховыми подтверждениями может вызывать задержки и сбои. Модификация сетевого трафика приводит к несогласованности данных, искажению</w:t>
      </w:r>
      <w:r>
        <w:rPr>
          <w:spacing w:val="-18"/>
        </w:rPr>
        <w:t xml:space="preserve"> </w:t>
      </w:r>
      <w:r>
        <w:t>обновлений</w:t>
      </w:r>
      <w:r>
        <w:rPr>
          <w:spacing w:val="-17"/>
        </w:rPr>
        <w:t xml:space="preserve"> </w:t>
      </w:r>
      <w:r>
        <w:t>блокчейна</w:t>
      </w:r>
      <w:r>
        <w:rPr>
          <w:spacing w:val="-18"/>
        </w:rPr>
        <w:t xml:space="preserve"> </w:t>
      </w:r>
      <w:r>
        <w:t>и</w:t>
      </w:r>
      <w:r>
        <w:rPr>
          <w:spacing w:val="-17"/>
        </w:rPr>
        <w:t xml:space="preserve"> </w:t>
      </w:r>
      <w:r>
        <w:t>нарушению</w:t>
      </w:r>
      <w:r>
        <w:rPr>
          <w:spacing w:val="-18"/>
        </w:rPr>
        <w:t xml:space="preserve"> </w:t>
      </w:r>
      <w:r>
        <w:t>точности</w:t>
      </w:r>
      <w:r>
        <w:rPr>
          <w:spacing w:val="-17"/>
        </w:rPr>
        <w:t xml:space="preserve"> </w:t>
      </w:r>
      <w:r>
        <w:t>медицинских</w:t>
      </w:r>
      <w:r>
        <w:rPr>
          <w:spacing w:val="-18"/>
        </w:rPr>
        <w:t xml:space="preserve"> </w:t>
      </w:r>
      <w:r>
        <w:t>записей. Если</w:t>
      </w:r>
      <w:r>
        <w:rPr>
          <w:spacing w:val="40"/>
        </w:rPr>
        <w:t xml:space="preserve">  </w:t>
      </w:r>
      <w:r>
        <w:t>блокчейн</w:t>
      </w:r>
      <w:r>
        <w:rPr>
          <w:spacing w:val="40"/>
        </w:rPr>
        <w:t xml:space="preserve">  </w:t>
      </w:r>
      <w:r>
        <w:t>используется</w:t>
      </w:r>
      <w:r>
        <w:rPr>
          <w:spacing w:val="40"/>
        </w:rPr>
        <w:t xml:space="preserve">  </w:t>
      </w:r>
      <w:r>
        <w:t>для</w:t>
      </w:r>
      <w:r>
        <w:rPr>
          <w:spacing w:val="40"/>
        </w:rPr>
        <w:t xml:space="preserve">  </w:t>
      </w:r>
      <w:r>
        <w:t>мониторинга</w:t>
      </w:r>
      <w:r>
        <w:rPr>
          <w:spacing w:val="40"/>
        </w:rPr>
        <w:t xml:space="preserve">  </w:t>
      </w:r>
      <w:r>
        <w:t>медицинских</w:t>
      </w:r>
      <w:r>
        <w:rPr>
          <w:spacing w:val="40"/>
        </w:rPr>
        <w:t xml:space="preserve">  </w:t>
      </w:r>
      <w:r>
        <w:t>устройств,</w:t>
      </w:r>
    </w:p>
    <w:p w:rsidR="004F5BF9" w:rsidRDefault="004F5BF9">
      <w:pPr>
        <w:pStyle w:val="a3"/>
        <w:sectPr w:rsidR="004F5BF9">
          <w:pgSz w:w="11910" w:h="16840"/>
          <w:pgMar w:top="1000" w:right="425" w:bottom="1180" w:left="1559" w:header="0" w:footer="968" w:gutter="0"/>
          <w:cols w:space="720"/>
        </w:sectPr>
      </w:pPr>
    </w:p>
    <w:p w:rsidR="004F5BF9" w:rsidRDefault="009369A1">
      <w:pPr>
        <w:pStyle w:val="a3"/>
        <w:spacing w:before="61" w:line="242" w:lineRule="auto"/>
        <w:ind w:right="145"/>
      </w:pPr>
      <w:r>
        <w:t>маршрутная атака может нарушить передачу данных в режиме реального времени, создавая риск серьезных задержек помощи.</w:t>
      </w:r>
    </w:p>
    <w:p w:rsidR="004F5BF9" w:rsidRDefault="009369A1">
      <w:pPr>
        <w:pStyle w:val="a3"/>
        <w:ind w:right="137" w:firstLine="566"/>
      </w:pPr>
      <w:r>
        <w:t>Атака двойного расходования возникает, когда злоумышленник пытается дважды использовать одну и ту же цифровую единицу. Он отправляет первую транзакцию</w:t>
      </w:r>
      <w:r>
        <w:rPr>
          <w:spacing w:val="-1"/>
        </w:rPr>
        <w:t xml:space="preserve"> </w:t>
      </w:r>
      <w:r>
        <w:t>получателю,</w:t>
      </w:r>
      <w:r>
        <w:rPr>
          <w:spacing w:val="-1"/>
        </w:rPr>
        <w:t xml:space="preserve"> </w:t>
      </w:r>
      <w:r>
        <w:t>а затем</w:t>
      </w:r>
      <w:r>
        <w:rPr>
          <w:spacing w:val="-1"/>
        </w:rPr>
        <w:t xml:space="preserve"> </w:t>
      </w:r>
      <w:r>
        <w:t>быстро</w:t>
      </w:r>
      <w:r>
        <w:rPr>
          <w:spacing w:val="-1"/>
        </w:rPr>
        <w:t xml:space="preserve"> </w:t>
      </w:r>
      <w:r>
        <w:t>инициирует</w:t>
      </w:r>
      <w:r>
        <w:rPr>
          <w:spacing w:val="-1"/>
        </w:rPr>
        <w:t xml:space="preserve"> </w:t>
      </w:r>
      <w:r>
        <w:t>вторую — на собственный адрес. Если вторая транзакция подтверждается раньше, происходит двойная трата.</w:t>
      </w:r>
      <w:r>
        <w:rPr>
          <w:spacing w:val="-18"/>
        </w:rPr>
        <w:t xml:space="preserve"> </w:t>
      </w:r>
      <w:r>
        <w:t>Такая</w:t>
      </w:r>
      <w:r>
        <w:rPr>
          <w:spacing w:val="-17"/>
        </w:rPr>
        <w:t xml:space="preserve"> </w:t>
      </w:r>
      <w:r>
        <w:t>атака</w:t>
      </w:r>
      <w:r>
        <w:rPr>
          <w:spacing w:val="-18"/>
        </w:rPr>
        <w:t xml:space="preserve"> </w:t>
      </w:r>
      <w:r>
        <w:t>возможна</w:t>
      </w:r>
      <w:r>
        <w:rPr>
          <w:spacing w:val="-17"/>
        </w:rPr>
        <w:t xml:space="preserve"> </w:t>
      </w:r>
      <w:r>
        <w:t>в</w:t>
      </w:r>
      <w:r>
        <w:rPr>
          <w:spacing w:val="-18"/>
        </w:rPr>
        <w:t xml:space="preserve"> </w:t>
      </w:r>
      <w:r>
        <w:t>системах</w:t>
      </w:r>
      <w:r>
        <w:rPr>
          <w:spacing w:val="-17"/>
        </w:rPr>
        <w:t xml:space="preserve"> </w:t>
      </w:r>
      <w:r>
        <w:t>с</w:t>
      </w:r>
      <w:r>
        <w:rPr>
          <w:spacing w:val="-18"/>
        </w:rPr>
        <w:t xml:space="preserve"> </w:t>
      </w:r>
      <w:r>
        <w:t>недостаточно</w:t>
      </w:r>
      <w:r>
        <w:rPr>
          <w:spacing w:val="-17"/>
        </w:rPr>
        <w:t xml:space="preserve"> </w:t>
      </w:r>
      <w:r>
        <w:t>надежными</w:t>
      </w:r>
      <w:r>
        <w:rPr>
          <w:spacing w:val="-18"/>
        </w:rPr>
        <w:t xml:space="preserve"> </w:t>
      </w:r>
      <w:r>
        <w:t>механизмами подтверждения и предотвращения дублирующих транзакций [96].</w:t>
      </w:r>
    </w:p>
    <w:p w:rsidR="004F5BF9" w:rsidRDefault="009369A1">
      <w:pPr>
        <w:pStyle w:val="a3"/>
        <w:ind w:right="135" w:firstLine="566"/>
      </w:pPr>
      <w:r>
        <w:t>В здравоохранении двойное расходование может приводить к серьезным нарушениям. Злоумышленник способен многократно подавать один и тот же страховой иск, создавая финансовое мошенничество и перегружая систему выплат. Дублирование транзакций по рецептам позволяет незаконно получать дополнительные лекарства, повышая риски злоупотребления и попадания препаратов на черный рынок.</w:t>
      </w:r>
    </w:p>
    <w:p w:rsidR="004F5BF9" w:rsidRDefault="009369A1">
      <w:pPr>
        <w:pStyle w:val="2"/>
      </w:pPr>
      <w:r>
        <w:t>Уязвимость</w:t>
      </w:r>
      <w:r>
        <w:rPr>
          <w:spacing w:val="-17"/>
        </w:rPr>
        <w:t xml:space="preserve"> </w:t>
      </w:r>
      <w:r>
        <w:t>смарт-</w:t>
      </w:r>
      <w:r>
        <w:rPr>
          <w:spacing w:val="-2"/>
        </w:rPr>
        <w:t>контрактов</w:t>
      </w:r>
    </w:p>
    <w:p w:rsidR="004F5BF9" w:rsidRDefault="009369A1">
      <w:pPr>
        <w:pStyle w:val="a3"/>
        <w:ind w:right="136" w:firstLine="566"/>
      </w:pPr>
      <w:r>
        <w:t>Уязвимости в смарт-контрактах зачастую возникают из-за ошибок в коде или логике смарт-контрактов, размещенных в блокчейне. Данные ошибки связаны с некорректно спроектированными функциями, ошибками обработки данных или непредусмотренные изъяны</w:t>
      </w:r>
      <w:r>
        <w:rPr>
          <w:spacing w:val="40"/>
        </w:rPr>
        <w:t xml:space="preserve"> </w:t>
      </w:r>
      <w:r>
        <w:t>и угрозы безопасности. Злоумышленники могут использовать данные уязвимости для присвоения финансовых средств, изменения логики действия и поведения смарт-контракта или нарушения работы автоматизированных процессов в программе [97].</w:t>
      </w:r>
    </w:p>
    <w:p w:rsidR="004F5BF9" w:rsidRDefault="009369A1">
      <w:pPr>
        <w:pStyle w:val="a3"/>
        <w:ind w:right="137" w:firstLine="566"/>
      </w:pPr>
      <w:r>
        <w:t>В сфере здравоохранения уязвимости смарт-контрактов создают серьезные риски для безопасности и конфиденциальности, подрывая целостность блокчейн-систем, применяемых в медицине. Некачественно реализованные механизмы контроля доступа могут позволить несанкционированным лицам получить доступ к конфиденциальным данным пациентов, что приведет к нарушению норм о защите информации и возможному неправомерному использованию медицинских сведений [98].</w:t>
      </w:r>
    </w:p>
    <w:p w:rsidR="004F5BF9" w:rsidRDefault="009369A1">
      <w:pPr>
        <w:pStyle w:val="a3"/>
        <w:ind w:right="146" w:firstLine="566"/>
      </w:pPr>
      <w:r>
        <w:t>Манипуляции данными медицинских исследований через уязвимости смарт-контрактов способны изменить результаты исследований до их окончательной фиксации в блокчейне, что ставит под сомнение достоверность медицинских испытаний и подрывает обоснованность регулирующих решений.</w:t>
      </w:r>
    </w:p>
    <w:p w:rsidR="004F5BF9" w:rsidRDefault="009369A1">
      <w:pPr>
        <w:pStyle w:val="2"/>
      </w:pPr>
      <w:r>
        <w:t>Аспекты</w:t>
      </w:r>
      <w:r>
        <w:rPr>
          <w:spacing w:val="-13"/>
        </w:rPr>
        <w:t xml:space="preserve"> </w:t>
      </w:r>
      <w:r>
        <w:t>соблюдения</w:t>
      </w:r>
      <w:r>
        <w:rPr>
          <w:spacing w:val="-11"/>
        </w:rPr>
        <w:t xml:space="preserve"> </w:t>
      </w:r>
      <w:r>
        <w:t>нормативных</w:t>
      </w:r>
      <w:r>
        <w:rPr>
          <w:spacing w:val="-11"/>
        </w:rPr>
        <w:t xml:space="preserve"> </w:t>
      </w:r>
      <w:r>
        <w:rPr>
          <w:spacing w:val="-2"/>
        </w:rPr>
        <w:t>требований</w:t>
      </w:r>
    </w:p>
    <w:p w:rsidR="004F5BF9" w:rsidRDefault="009369A1">
      <w:pPr>
        <w:pStyle w:val="a3"/>
        <w:ind w:right="143" w:firstLine="566"/>
      </w:pPr>
      <w:r>
        <w:t>Внедрение блокчейна в здравоохранение открывает возможности для процессов безопасности и интероперабельности, но одновременно вызывает сложности со соблюдением регуляторных норм, прежде всего HIPAA (США) и GDPR (ЕС).</w:t>
      </w:r>
    </w:p>
    <w:p w:rsidR="004F5BF9" w:rsidRDefault="009369A1">
      <w:pPr>
        <w:pStyle w:val="a3"/>
        <w:ind w:right="138" w:firstLine="566"/>
      </w:pPr>
      <w:r>
        <w:t>Одно из ключевых противоречий связано с неизменяемостью блокчейна. HIPAA</w:t>
      </w:r>
      <w:r>
        <w:rPr>
          <w:spacing w:val="-13"/>
        </w:rPr>
        <w:t xml:space="preserve"> </w:t>
      </w:r>
      <w:r>
        <w:t>гарантирует</w:t>
      </w:r>
      <w:r>
        <w:rPr>
          <w:spacing w:val="-16"/>
        </w:rPr>
        <w:t xml:space="preserve"> </w:t>
      </w:r>
      <w:r>
        <w:t>пациенту</w:t>
      </w:r>
      <w:r>
        <w:rPr>
          <w:spacing w:val="-15"/>
        </w:rPr>
        <w:t xml:space="preserve"> </w:t>
      </w:r>
      <w:r>
        <w:t>право</w:t>
      </w:r>
      <w:r>
        <w:rPr>
          <w:spacing w:val="-13"/>
        </w:rPr>
        <w:t xml:space="preserve"> </w:t>
      </w:r>
      <w:r>
        <w:t>вносить</w:t>
      </w:r>
      <w:r>
        <w:rPr>
          <w:spacing w:val="-15"/>
        </w:rPr>
        <w:t xml:space="preserve"> </w:t>
      </w:r>
      <w:r>
        <w:t>исправления</w:t>
      </w:r>
      <w:r>
        <w:rPr>
          <w:spacing w:val="-13"/>
        </w:rPr>
        <w:t xml:space="preserve"> </w:t>
      </w:r>
      <w:r>
        <w:t>в</w:t>
      </w:r>
      <w:r>
        <w:rPr>
          <w:spacing w:val="-14"/>
        </w:rPr>
        <w:t xml:space="preserve"> </w:t>
      </w:r>
      <w:r>
        <w:t>медицинские</w:t>
      </w:r>
      <w:r>
        <w:rPr>
          <w:spacing w:val="-13"/>
        </w:rPr>
        <w:t xml:space="preserve"> </w:t>
      </w:r>
      <w:r>
        <w:t>записи, тогда как данные в блокчейне после записи изменить невозможно. Это усложняет обновление клинических сведений, например при уточнении диагноза или корректировке лечения [99].</w:t>
      </w:r>
    </w:p>
    <w:p w:rsidR="004F5BF9" w:rsidRDefault="009369A1">
      <w:pPr>
        <w:pStyle w:val="a3"/>
        <w:ind w:right="140" w:firstLine="566"/>
      </w:pPr>
      <w:r>
        <w:t>Для решения проблемы предлагаются гибридные архитектуры: медицинские</w:t>
      </w:r>
      <w:r>
        <w:rPr>
          <w:spacing w:val="-18"/>
        </w:rPr>
        <w:t xml:space="preserve"> </w:t>
      </w:r>
      <w:r>
        <w:t>данные</w:t>
      </w:r>
      <w:r>
        <w:rPr>
          <w:spacing w:val="-18"/>
        </w:rPr>
        <w:t xml:space="preserve"> </w:t>
      </w:r>
      <w:r>
        <w:t>хранятся</w:t>
      </w:r>
      <w:r>
        <w:rPr>
          <w:spacing w:val="-18"/>
        </w:rPr>
        <w:t xml:space="preserve"> </w:t>
      </w:r>
      <w:r>
        <w:t>off-chain,</w:t>
      </w:r>
      <w:r>
        <w:rPr>
          <w:spacing w:val="-18"/>
        </w:rPr>
        <w:t xml:space="preserve"> </w:t>
      </w:r>
      <w:r>
        <w:t>а</w:t>
      </w:r>
      <w:r>
        <w:rPr>
          <w:spacing w:val="-18"/>
        </w:rPr>
        <w:t xml:space="preserve"> </w:t>
      </w:r>
      <w:r>
        <w:t>в</w:t>
      </w:r>
      <w:r>
        <w:rPr>
          <w:spacing w:val="-18"/>
        </w:rPr>
        <w:t xml:space="preserve"> </w:t>
      </w:r>
      <w:r>
        <w:t>блокчейне</w:t>
      </w:r>
      <w:r>
        <w:rPr>
          <w:spacing w:val="-18"/>
        </w:rPr>
        <w:t xml:space="preserve"> </w:t>
      </w:r>
      <w:r>
        <w:t>фиксируются</w:t>
      </w:r>
      <w:r>
        <w:rPr>
          <w:spacing w:val="-17"/>
        </w:rPr>
        <w:t xml:space="preserve"> </w:t>
      </w:r>
      <w:r>
        <w:t>только</w:t>
      </w:r>
      <w:r>
        <w:rPr>
          <w:spacing w:val="-19"/>
        </w:rPr>
        <w:t xml:space="preserve"> </w:t>
      </w:r>
      <w:r>
        <w:t>хэши</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9"/>
      </w:pPr>
      <w:r>
        <w:t>и метаданные [100]. Такой подход позволяет соблюдать требования HIPAA и сохранять</w:t>
      </w:r>
      <w:r>
        <w:rPr>
          <w:spacing w:val="-13"/>
        </w:rPr>
        <w:t xml:space="preserve"> </w:t>
      </w:r>
      <w:r>
        <w:t>преимущества</w:t>
      </w:r>
      <w:r>
        <w:rPr>
          <w:spacing w:val="-10"/>
        </w:rPr>
        <w:t xml:space="preserve"> </w:t>
      </w:r>
      <w:r>
        <w:t>неизменяемого</w:t>
      </w:r>
      <w:r>
        <w:rPr>
          <w:spacing w:val="-10"/>
        </w:rPr>
        <w:t xml:space="preserve"> </w:t>
      </w:r>
      <w:r>
        <w:t>аудита.</w:t>
      </w:r>
      <w:r>
        <w:rPr>
          <w:spacing w:val="-13"/>
        </w:rPr>
        <w:t xml:space="preserve"> </w:t>
      </w:r>
      <w:r>
        <w:t>Off-chain</w:t>
      </w:r>
      <w:r>
        <w:rPr>
          <w:spacing w:val="-11"/>
        </w:rPr>
        <w:t xml:space="preserve"> </w:t>
      </w:r>
      <w:r>
        <w:t>модели</w:t>
      </w:r>
      <w:r>
        <w:rPr>
          <w:spacing w:val="-12"/>
        </w:rPr>
        <w:t xml:space="preserve"> </w:t>
      </w:r>
      <w:r>
        <w:t>обеспечивают изменяемость данных без нарушения целостности системы [100-101].</w:t>
      </w:r>
    </w:p>
    <w:p w:rsidR="004F5BF9" w:rsidRDefault="009369A1">
      <w:pPr>
        <w:pStyle w:val="a3"/>
        <w:spacing w:before="2"/>
        <w:ind w:right="137" w:firstLine="566"/>
      </w:pPr>
      <w:r>
        <w:t>Еще</w:t>
      </w:r>
      <w:r>
        <w:rPr>
          <w:spacing w:val="-9"/>
        </w:rPr>
        <w:t xml:space="preserve"> </w:t>
      </w:r>
      <w:r>
        <w:t>один</w:t>
      </w:r>
      <w:r>
        <w:rPr>
          <w:spacing w:val="-6"/>
        </w:rPr>
        <w:t xml:space="preserve"> </w:t>
      </w:r>
      <w:r>
        <w:t>вызов</w:t>
      </w:r>
      <w:r>
        <w:rPr>
          <w:spacing w:val="-6"/>
        </w:rPr>
        <w:t xml:space="preserve"> </w:t>
      </w:r>
      <w:r>
        <w:t>связан</w:t>
      </w:r>
      <w:r>
        <w:rPr>
          <w:spacing w:val="-6"/>
        </w:rPr>
        <w:t xml:space="preserve"> </w:t>
      </w:r>
      <w:r>
        <w:t>с</w:t>
      </w:r>
      <w:r>
        <w:rPr>
          <w:spacing w:val="-6"/>
        </w:rPr>
        <w:t xml:space="preserve"> </w:t>
      </w:r>
      <w:r>
        <w:t>контролем</w:t>
      </w:r>
      <w:r>
        <w:rPr>
          <w:spacing w:val="-6"/>
        </w:rPr>
        <w:t xml:space="preserve"> </w:t>
      </w:r>
      <w:r>
        <w:t>доступа.</w:t>
      </w:r>
      <w:r>
        <w:rPr>
          <w:spacing w:val="-9"/>
        </w:rPr>
        <w:t xml:space="preserve"> </w:t>
      </w:r>
      <w:r>
        <w:t>HIPAA</w:t>
      </w:r>
      <w:r>
        <w:rPr>
          <w:spacing w:val="-6"/>
        </w:rPr>
        <w:t xml:space="preserve"> </w:t>
      </w:r>
      <w:r>
        <w:t>требует</w:t>
      </w:r>
      <w:r>
        <w:rPr>
          <w:spacing w:val="-7"/>
        </w:rPr>
        <w:t xml:space="preserve"> </w:t>
      </w:r>
      <w:r>
        <w:t>предоставлять медицинскую информацию только уполномоченным специалистам. В децентрализованных системах это затрудняется, особенно в публичных сетях, где</w:t>
      </w:r>
      <w:r>
        <w:rPr>
          <w:spacing w:val="-12"/>
        </w:rPr>
        <w:t xml:space="preserve"> </w:t>
      </w:r>
      <w:r>
        <w:t>прозрачность</w:t>
      </w:r>
      <w:r>
        <w:rPr>
          <w:spacing w:val="-15"/>
        </w:rPr>
        <w:t xml:space="preserve"> </w:t>
      </w:r>
      <w:r>
        <w:t>повышает</w:t>
      </w:r>
      <w:r>
        <w:rPr>
          <w:spacing w:val="-13"/>
        </w:rPr>
        <w:t xml:space="preserve"> </w:t>
      </w:r>
      <w:r>
        <w:t>риск</w:t>
      </w:r>
      <w:r>
        <w:rPr>
          <w:spacing w:val="-12"/>
        </w:rPr>
        <w:t xml:space="preserve"> </w:t>
      </w:r>
      <w:r>
        <w:t>несанкционированного</w:t>
      </w:r>
      <w:r>
        <w:rPr>
          <w:spacing w:val="-11"/>
        </w:rPr>
        <w:t xml:space="preserve"> </w:t>
      </w:r>
      <w:r>
        <w:t>просмотра</w:t>
      </w:r>
      <w:r>
        <w:rPr>
          <w:spacing w:val="-12"/>
        </w:rPr>
        <w:t xml:space="preserve"> </w:t>
      </w:r>
      <w:r>
        <w:t>данных.</w:t>
      </w:r>
      <w:r>
        <w:rPr>
          <w:spacing w:val="-13"/>
        </w:rPr>
        <w:t xml:space="preserve"> </w:t>
      </w:r>
      <w:r>
        <w:t>Для смягчения</w:t>
      </w:r>
      <w:r>
        <w:rPr>
          <w:spacing w:val="-14"/>
        </w:rPr>
        <w:t xml:space="preserve"> </w:t>
      </w:r>
      <w:r>
        <w:t>этих</w:t>
      </w:r>
      <w:r>
        <w:rPr>
          <w:spacing w:val="-16"/>
        </w:rPr>
        <w:t xml:space="preserve"> </w:t>
      </w:r>
      <w:r>
        <w:t>рисков</w:t>
      </w:r>
      <w:r>
        <w:rPr>
          <w:spacing w:val="-15"/>
        </w:rPr>
        <w:t xml:space="preserve"> </w:t>
      </w:r>
      <w:r>
        <w:t>исследователи</w:t>
      </w:r>
      <w:r>
        <w:rPr>
          <w:spacing w:val="-14"/>
        </w:rPr>
        <w:t xml:space="preserve"> </w:t>
      </w:r>
      <w:r>
        <w:t>рекомендуют</w:t>
      </w:r>
      <w:r>
        <w:rPr>
          <w:spacing w:val="-15"/>
        </w:rPr>
        <w:t xml:space="preserve"> </w:t>
      </w:r>
      <w:r>
        <w:t>многоуровневые</w:t>
      </w:r>
      <w:r>
        <w:rPr>
          <w:spacing w:val="-14"/>
        </w:rPr>
        <w:t xml:space="preserve"> </w:t>
      </w:r>
      <w:r>
        <w:t>механизмы контроля</w:t>
      </w:r>
      <w:r>
        <w:rPr>
          <w:spacing w:val="-13"/>
        </w:rPr>
        <w:t xml:space="preserve"> </w:t>
      </w:r>
      <w:r>
        <w:t>доступа:</w:t>
      </w:r>
      <w:r>
        <w:rPr>
          <w:spacing w:val="-9"/>
        </w:rPr>
        <w:t xml:space="preserve"> </w:t>
      </w:r>
      <w:r>
        <w:t>современные</w:t>
      </w:r>
      <w:r>
        <w:rPr>
          <w:spacing w:val="-11"/>
        </w:rPr>
        <w:t xml:space="preserve"> </w:t>
      </w:r>
      <w:r>
        <w:t>криптографические</w:t>
      </w:r>
      <w:r>
        <w:rPr>
          <w:spacing w:val="-11"/>
        </w:rPr>
        <w:t xml:space="preserve"> </w:t>
      </w:r>
      <w:r>
        <w:t>методы,</w:t>
      </w:r>
      <w:r>
        <w:rPr>
          <w:spacing w:val="-11"/>
        </w:rPr>
        <w:t xml:space="preserve"> </w:t>
      </w:r>
      <w:r>
        <w:t>протоколы</w:t>
      </w:r>
      <w:r>
        <w:rPr>
          <w:spacing w:val="-12"/>
        </w:rPr>
        <w:t xml:space="preserve"> </w:t>
      </w:r>
      <w:r>
        <w:t>мульти- подписи и инфраструктуру открытых ключей (PKI). Такие меры позволяют ограничить доступ строго определенными ролями и организациями [102].</w:t>
      </w:r>
    </w:p>
    <w:p w:rsidR="004F5BF9" w:rsidRDefault="009369A1">
      <w:pPr>
        <w:pStyle w:val="2"/>
        <w:spacing w:line="321" w:lineRule="exact"/>
      </w:pPr>
      <w:r>
        <w:t>Аспекты</w:t>
      </w:r>
      <w:r>
        <w:rPr>
          <w:spacing w:val="-10"/>
        </w:rPr>
        <w:t xml:space="preserve"> </w:t>
      </w:r>
      <w:r>
        <w:t>соответствия</w:t>
      </w:r>
      <w:r>
        <w:rPr>
          <w:spacing w:val="-11"/>
        </w:rPr>
        <w:t xml:space="preserve"> </w:t>
      </w:r>
      <w:r>
        <w:t>требованиям</w:t>
      </w:r>
      <w:r>
        <w:rPr>
          <w:spacing w:val="-11"/>
        </w:rPr>
        <w:t xml:space="preserve"> </w:t>
      </w:r>
      <w:r>
        <w:rPr>
          <w:spacing w:val="-4"/>
        </w:rPr>
        <w:t>GDPR</w:t>
      </w:r>
    </w:p>
    <w:p w:rsidR="004F5BF9" w:rsidRDefault="009369A1">
      <w:pPr>
        <w:pStyle w:val="a3"/>
        <w:ind w:right="137" w:firstLine="566"/>
      </w:pPr>
      <w:r>
        <w:t>GDPR предъявляет строгие требования к обработке персональных данных, включая медицинскую информацию, и акцентирует права субъектов данных. Неизменяемость и децентрализация блокчейна затрудняют соблюдение ряда норм, прежде всего права на забвение и принципа подотчетности. Право на удаление данных напрямую конфликтует с невозможностью изменить или стереть записи в блокчейне. Это особенно критично для медицинских систем, где данные могут устаревать, содержать ошибки или стать неподходящими при изменении согласия пациента. Решением считается off-chain хранение чувствительной информации и фиксация в блокчейне только хэшей и метаданных. Такой подход позволяет удалять данные из внешнего хранилища, сохраняя преимущества неизменяемого журнала [101-103].</w:t>
      </w:r>
    </w:p>
    <w:p w:rsidR="004F5BF9" w:rsidRDefault="009369A1">
      <w:pPr>
        <w:pStyle w:val="a3"/>
        <w:spacing w:before="1"/>
        <w:ind w:right="137" w:firstLine="566"/>
      </w:pPr>
      <w:r>
        <w:t>GDPR</w:t>
      </w:r>
      <w:r>
        <w:rPr>
          <w:spacing w:val="-3"/>
        </w:rPr>
        <w:t xml:space="preserve"> </w:t>
      </w:r>
      <w:r>
        <w:t>также</w:t>
      </w:r>
      <w:r>
        <w:rPr>
          <w:spacing w:val="-2"/>
        </w:rPr>
        <w:t xml:space="preserve"> </w:t>
      </w:r>
      <w:r>
        <w:t>требует</w:t>
      </w:r>
      <w:r>
        <w:rPr>
          <w:spacing w:val="-3"/>
        </w:rPr>
        <w:t xml:space="preserve"> </w:t>
      </w:r>
      <w:r>
        <w:t>четкого</w:t>
      </w:r>
      <w:r>
        <w:rPr>
          <w:spacing w:val="-4"/>
        </w:rPr>
        <w:t xml:space="preserve"> </w:t>
      </w:r>
      <w:r>
        <w:t>определения</w:t>
      </w:r>
      <w:r>
        <w:rPr>
          <w:spacing w:val="-4"/>
        </w:rPr>
        <w:t xml:space="preserve"> </w:t>
      </w:r>
      <w:r>
        <w:t>ролей</w:t>
      </w:r>
      <w:r>
        <w:rPr>
          <w:spacing w:val="-2"/>
        </w:rPr>
        <w:t xml:space="preserve"> </w:t>
      </w:r>
      <w:r>
        <w:t>контролера</w:t>
      </w:r>
      <w:r>
        <w:rPr>
          <w:spacing w:val="-3"/>
        </w:rPr>
        <w:t xml:space="preserve"> </w:t>
      </w:r>
      <w:r>
        <w:t>и</w:t>
      </w:r>
      <w:r>
        <w:rPr>
          <w:spacing w:val="-4"/>
        </w:rPr>
        <w:t xml:space="preserve"> </w:t>
      </w:r>
      <w:r>
        <w:t>обработчика данных. В публичных блокчейнах это усложняется отсутствием единого ответственного субъекта [101]. В качестве решения исследователи предлагают использовать разрешенные (permissioned) блокчейны, где участники идентифицированы и могут нести юридическую ответственность [103]. Дополнительные требования GDPR — прозрачность операций и обеспечение согласия — частично могут быть реализованы через смарт-контракты, автоматически отслеживающие использование данных. Однако полная анонимизация остается проблемой: псевдонимизация блокчейна не исключает возможности повторной идентификации при сопоставлении с внешними источниками. Для повышения приватности применяются доказательства с нулевым разглашением (ZKP) и другие криптографические методы, позволяющие проверять корректность транзакций без раскрытия медицинских сведений [101-103].</w:t>
      </w:r>
    </w:p>
    <w:p w:rsidR="004F5BF9" w:rsidRDefault="009369A1">
      <w:pPr>
        <w:pStyle w:val="2"/>
        <w:spacing w:before="1"/>
      </w:pPr>
      <w:r>
        <w:t>Этические</w:t>
      </w:r>
      <w:r>
        <w:rPr>
          <w:spacing w:val="-9"/>
        </w:rPr>
        <w:t xml:space="preserve"> </w:t>
      </w:r>
      <w:r>
        <w:rPr>
          <w:spacing w:val="-2"/>
        </w:rPr>
        <w:t>аспекты</w:t>
      </w:r>
    </w:p>
    <w:p w:rsidR="004F5BF9" w:rsidRDefault="009369A1">
      <w:pPr>
        <w:pStyle w:val="a3"/>
        <w:ind w:right="135" w:firstLine="566"/>
      </w:pPr>
      <w:r>
        <w:t>Этические аспекты становятся критически важными при внедрении блокчейна в здравоохранении, однако специализированных исследований по этой теме все еще немного. По мере расширения использования технологии необходимо оценивать связанные с ней моральные риски и обеспечивать ее ответственное применение (рис. 16) [104].</w:t>
      </w:r>
    </w:p>
    <w:p w:rsidR="004F5BF9" w:rsidRDefault="004F5BF9">
      <w:pPr>
        <w:pStyle w:val="a3"/>
        <w:sectPr w:rsidR="004F5BF9">
          <w:pgSz w:w="11910" w:h="16840"/>
          <w:pgMar w:top="940" w:right="425" w:bottom="1200" w:left="1559" w:header="0" w:footer="968" w:gutter="0"/>
          <w:cols w:space="720"/>
        </w:sectPr>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spacing w:before="125"/>
        <w:ind w:left="0"/>
        <w:jc w:val="left"/>
      </w:pPr>
    </w:p>
    <w:p w:rsidR="004F5BF9" w:rsidRDefault="009369A1">
      <w:pPr>
        <w:pStyle w:val="a3"/>
        <w:spacing w:line="640" w:lineRule="atLeast"/>
        <w:ind w:left="709" w:right="136" w:firstLine="1817"/>
      </w:pPr>
      <w:r>
        <w:rPr>
          <w:noProof/>
          <w:lang w:eastAsia="ru-RU"/>
        </w:rPr>
        <mc:AlternateContent>
          <mc:Choice Requires="wpg">
            <w:drawing>
              <wp:anchor distT="0" distB="0" distL="0" distR="0" simplePos="0" relativeHeight="15732224" behindDoc="0" locked="0" layoutInCell="1" allowOverlap="1">
                <wp:simplePos x="0" y="0"/>
                <wp:positionH relativeFrom="page">
                  <wp:posOffset>1086485</wp:posOffset>
                </wp:positionH>
                <wp:positionV relativeFrom="paragraph">
                  <wp:posOffset>-4172745</wp:posOffset>
                </wp:positionV>
                <wp:extent cx="6103620" cy="435483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3620" cy="4354830"/>
                          <a:chOff x="0" y="0"/>
                          <a:chExt cx="6103620" cy="4354830"/>
                        </a:xfrm>
                      </wpg:grpSpPr>
                      <wps:wsp>
                        <wps:cNvPr id="19" name="Graphic 19"/>
                        <wps:cNvSpPr/>
                        <wps:spPr>
                          <a:xfrm>
                            <a:off x="12700" y="12700"/>
                            <a:ext cx="673100" cy="961390"/>
                          </a:xfrm>
                          <a:custGeom>
                            <a:avLst/>
                            <a:gdLst/>
                            <a:ahLst/>
                            <a:cxnLst/>
                            <a:rect l="l" t="t" r="r" b="b"/>
                            <a:pathLst>
                              <a:path w="673100" h="961390">
                                <a:moveTo>
                                  <a:pt x="672719" y="0"/>
                                </a:moveTo>
                                <a:lnTo>
                                  <a:pt x="336296" y="336423"/>
                                </a:lnTo>
                                <a:lnTo>
                                  <a:pt x="0" y="0"/>
                                </a:lnTo>
                                <a:lnTo>
                                  <a:pt x="0" y="624713"/>
                                </a:lnTo>
                                <a:lnTo>
                                  <a:pt x="336296" y="961009"/>
                                </a:lnTo>
                                <a:lnTo>
                                  <a:pt x="672719" y="624713"/>
                                </a:lnTo>
                                <a:lnTo>
                                  <a:pt x="672719" y="0"/>
                                </a:lnTo>
                                <a:close/>
                              </a:path>
                            </a:pathLst>
                          </a:custGeom>
                          <a:solidFill>
                            <a:srgbClr val="4F81BC"/>
                          </a:solidFill>
                        </wps:spPr>
                        <wps:bodyPr wrap="square" lIns="0" tIns="0" rIns="0" bIns="0" rtlCol="0">
                          <a:prstTxWarp prst="textNoShape">
                            <a:avLst/>
                          </a:prstTxWarp>
                          <a:noAutofit/>
                        </wps:bodyPr>
                      </wps:wsp>
                      <wps:wsp>
                        <wps:cNvPr id="20" name="Graphic 20"/>
                        <wps:cNvSpPr/>
                        <wps:spPr>
                          <a:xfrm>
                            <a:off x="12700" y="12700"/>
                            <a:ext cx="673100" cy="961390"/>
                          </a:xfrm>
                          <a:custGeom>
                            <a:avLst/>
                            <a:gdLst/>
                            <a:ahLst/>
                            <a:cxnLst/>
                            <a:rect l="l" t="t" r="r" b="b"/>
                            <a:pathLst>
                              <a:path w="673100" h="961390">
                                <a:moveTo>
                                  <a:pt x="672719" y="0"/>
                                </a:moveTo>
                                <a:lnTo>
                                  <a:pt x="672719" y="624713"/>
                                </a:lnTo>
                                <a:lnTo>
                                  <a:pt x="336296" y="961009"/>
                                </a:lnTo>
                                <a:lnTo>
                                  <a:pt x="0" y="624713"/>
                                </a:lnTo>
                                <a:lnTo>
                                  <a:pt x="0" y="0"/>
                                </a:lnTo>
                                <a:lnTo>
                                  <a:pt x="336296" y="336423"/>
                                </a:lnTo>
                                <a:lnTo>
                                  <a:pt x="672719" y="0"/>
                                </a:lnTo>
                                <a:close/>
                              </a:path>
                            </a:pathLst>
                          </a:custGeom>
                          <a:ln w="25400">
                            <a:solidFill>
                              <a:srgbClr val="4F81BC"/>
                            </a:solidFill>
                            <a:prstDash val="solid"/>
                          </a:ln>
                        </wps:spPr>
                        <wps:bodyPr wrap="square" lIns="0" tIns="0" rIns="0" bIns="0" rtlCol="0">
                          <a:prstTxWarp prst="textNoShape">
                            <a:avLst/>
                          </a:prstTxWarp>
                          <a:noAutofit/>
                        </wps:bodyPr>
                      </wps:wsp>
                      <wps:wsp>
                        <wps:cNvPr id="21" name="Graphic 21"/>
                        <wps:cNvSpPr/>
                        <wps:spPr>
                          <a:xfrm>
                            <a:off x="685419" y="12700"/>
                            <a:ext cx="5405755" cy="624840"/>
                          </a:xfrm>
                          <a:custGeom>
                            <a:avLst/>
                            <a:gdLst/>
                            <a:ahLst/>
                            <a:cxnLst/>
                            <a:rect l="l" t="t" r="r" b="b"/>
                            <a:pathLst>
                              <a:path w="5405755" h="624840">
                                <a:moveTo>
                                  <a:pt x="5301361" y="0"/>
                                </a:moveTo>
                                <a:lnTo>
                                  <a:pt x="0" y="0"/>
                                </a:lnTo>
                                <a:lnTo>
                                  <a:pt x="0" y="624713"/>
                                </a:lnTo>
                                <a:lnTo>
                                  <a:pt x="5301361" y="624713"/>
                                </a:lnTo>
                                <a:lnTo>
                                  <a:pt x="5341903" y="616531"/>
                                </a:lnTo>
                                <a:lnTo>
                                  <a:pt x="5375005" y="594217"/>
                                </a:lnTo>
                                <a:lnTo>
                                  <a:pt x="5397319" y="561115"/>
                                </a:lnTo>
                                <a:lnTo>
                                  <a:pt x="5405501" y="520573"/>
                                </a:lnTo>
                                <a:lnTo>
                                  <a:pt x="5405501" y="104140"/>
                                </a:lnTo>
                                <a:lnTo>
                                  <a:pt x="5397319" y="63597"/>
                                </a:lnTo>
                                <a:lnTo>
                                  <a:pt x="5375005" y="30495"/>
                                </a:lnTo>
                                <a:lnTo>
                                  <a:pt x="5341903" y="8181"/>
                                </a:lnTo>
                                <a:lnTo>
                                  <a:pt x="5301361" y="0"/>
                                </a:lnTo>
                                <a:close/>
                              </a:path>
                            </a:pathLst>
                          </a:custGeom>
                          <a:solidFill>
                            <a:srgbClr val="FFFFFF">
                              <a:alpha val="90194"/>
                            </a:srgbClr>
                          </a:solidFill>
                        </wps:spPr>
                        <wps:bodyPr wrap="square" lIns="0" tIns="0" rIns="0" bIns="0" rtlCol="0">
                          <a:prstTxWarp prst="textNoShape">
                            <a:avLst/>
                          </a:prstTxWarp>
                          <a:noAutofit/>
                        </wps:bodyPr>
                      </wps:wsp>
                      <wps:wsp>
                        <wps:cNvPr id="22" name="Graphic 22"/>
                        <wps:cNvSpPr/>
                        <wps:spPr>
                          <a:xfrm>
                            <a:off x="685419" y="12700"/>
                            <a:ext cx="5405755" cy="624840"/>
                          </a:xfrm>
                          <a:custGeom>
                            <a:avLst/>
                            <a:gdLst/>
                            <a:ahLst/>
                            <a:cxnLst/>
                            <a:rect l="l" t="t" r="r" b="b"/>
                            <a:pathLst>
                              <a:path w="5405755" h="624840">
                                <a:moveTo>
                                  <a:pt x="5405501" y="104140"/>
                                </a:moveTo>
                                <a:lnTo>
                                  <a:pt x="5405501" y="520573"/>
                                </a:lnTo>
                                <a:lnTo>
                                  <a:pt x="5397319" y="561115"/>
                                </a:lnTo>
                                <a:lnTo>
                                  <a:pt x="5375005" y="594217"/>
                                </a:lnTo>
                                <a:lnTo>
                                  <a:pt x="5341903" y="616531"/>
                                </a:lnTo>
                                <a:lnTo>
                                  <a:pt x="5301361" y="624713"/>
                                </a:lnTo>
                                <a:lnTo>
                                  <a:pt x="0" y="624713"/>
                                </a:lnTo>
                                <a:lnTo>
                                  <a:pt x="0" y="0"/>
                                </a:lnTo>
                                <a:lnTo>
                                  <a:pt x="5301361" y="0"/>
                                </a:lnTo>
                                <a:lnTo>
                                  <a:pt x="5341903" y="8181"/>
                                </a:lnTo>
                                <a:lnTo>
                                  <a:pt x="5375005" y="30495"/>
                                </a:lnTo>
                                <a:lnTo>
                                  <a:pt x="5397319" y="63597"/>
                                </a:lnTo>
                                <a:lnTo>
                                  <a:pt x="5405501" y="104140"/>
                                </a:lnTo>
                                <a:close/>
                              </a:path>
                            </a:pathLst>
                          </a:custGeom>
                          <a:ln w="25400">
                            <a:solidFill>
                              <a:srgbClr val="4F81BC"/>
                            </a:solidFill>
                            <a:prstDash val="solid"/>
                          </a:ln>
                        </wps:spPr>
                        <wps:bodyPr wrap="square" lIns="0" tIns="0" rIns="0" bIns="0" rtlCol="0">
                          <a:prstTxWarp prst="textNoShape">
                            <a:avLst/>
                          </a:prstTxWarp>
                          <a:noAutofit/>
                        </wps:bodyPr>
                      </wps:wsp>
                      <wps:wsp>
                        <wps:cNvPr id="23" name="Graphic 23"/>
                        <wps:cNvSpPr/>
                        <wps:spPr>
                          <a:xfrm>
                            <a:off x="12700" y="854836"/>
                            <a:ext cx="673100" cy="961390"/>
                          </a:xfrm>
                          <a:custGeom>
                            <a:avLst/>
                            <a:gdLst/>
                            <a:ahLst/>
                            <a:cxnLst/>
                            <a:rect l="l" t="t" r="r" b="b"/>
                            <a:pathLst>
                              <a:path w="673100" h="961390">
                                <a:moveTo>
                                  <a:pt x="672719" y="0"/>
                                </a:moveTo>
                                <a:lnTo>
                                  <a:pt x="336296" y="336296"/>
                                </a:lnTo>
                                <a:lnTo>
                                  <a:pt x="0" y="0"/>
                                </a:lnTo>
                                <a:lnTo>
                                  <a:pt x="0" y="624585"/>
                                </a:lnTo>
                                <a:lnTo>
                                  <a:pt x="336296" y="961008"/>
                                </a:lnTo>
                                <a:lnTo>
                                  <a:pt x="672719" y="624585"/>
                                </a:lnTo>
                                <a:lnTo>
                                  <a:pt x="672719" y="0"/>
                                </a:lnTo>
                                <a:close/>
                              </a:path>
                            </a:pathLst>
                          </a:custGeom>
                          <a:solidFill>
                            <a:srgbClr val="4F81BC"/>
                          </a:solidFill>
                        </wps:spPr>
                        <wps:bodyPr wrap="square" lIns="0" tIns="0" rIns="0" bIns="0" rtlCol="0">
                          <a:prstTxWarp prst="textNoShape">
                            <a:avLst/>
                          </a:prstTxWarp>
                          <a:noAutofit/>
                        </wps:bodyPr>
                      </wps:wsp>
                      <wps:wsp>
                        <wps:cNvPr id="24" name="Graphic 24"/>
                        <wps:cNvSpPr/>
                        <wps:spPr>
                          <a:xfrm>
                            <a:off x="12700" y="854836"/>
                            <a:ext cx="673100" cy="961390"/>
                          </a:xfrm>
                          <a:custGeom>
                            <a:avLst/>
                            <a:gdLst/>
                            <a:ahLst/>
                            <a:cxnLst/>
                            <a:rect l="l" t="t" r="r" b="b"/>
                            <a:pathLst>
                              <a:path w="673100" h="961390">
                                <a:moveTo>
                                  <a:pt x="672719" y="0"/>
                                </a:moveTo>
                                <a:lnTo>
                                  <a:pt x="672719" y="624585"/>
                                </a:lnTo>
                                <a:lnTo>
                                  <a:pt x="336296" y="961008"/>
                                </a:lnTo>
                                <a:lnTo>
                                  <a:pt x="0" y="624585"/>
                                </a:lnTo>
                                <a:lnTo>
                                  <a:pt x="0" y="0"/>
                                </a:lnTo>
                                <a:lnTo>
                                  <a:pt x="336296" y="336296"/>
                                </a:lnTo>
                                <a:lnTo>
                                  <a:pt x="672719" y="0"/>
                                </a:lnTo>
                                <a:close/>
                              </a:path>
                            </a:pathLst>
                          </a:custGeom>
                          <a:ln w="25400">
                            <a:solidFill>
                              <a:srgbClr val="4F81BC"/>
                            </a:solidFill>
                            <a:prstDash val="solid"/>
                          </a:ln>
                        </wps:spPr>
                        <wps:bodyPr wrap="square" lIns="0" tIns="0" rIns="0" bIns="0" rtlCol="0">
                          <a:prstTxWarp prst="textNoShape">
                            <a:avLst/>
                          </a:prstTxWarp>
                          <a:noAutofit/>
                        </wps:bodyPr>
                      </wps:wsp>
                      <wps:wsp>
                        <wps:cNvPr id="25" name="Graphic 25"/>
                        <wps:cNvSpPr/>
                        <wps:spPr>
                          <a:xfrm>
                            <a:off x="685419" y="854836"/>
                            <a:ext cx="5405755" cy="624840"/>
                          </a:xfrm>
                          <a:custGeom>
                            <a:avLst/>
                            <a:gdLst/>
                            <a:ahLst/>
                            <a:cxnLst/>
                            <a:rect l="l" t="t" r="r" b="b"/>
                            <a:pathLst>
                              <a:path w="5405755" h="624840">
                                <a:moveTo>
                                  <a:pt x="5301361" y="0"/>
                                </a:moveTo>
                                <a:lnTo>
                                  <a:pt x="0" y="0"/>
                                </a:lnTo>
                                <a:lnTo>
                                  <a:pt x="0" y="624585"/>
                                </a:lnTo>
                                <a:lnTo>
                                  <a:pt x="5301361" y="624585"/>
                                </a:lnTo>
                                <a:lnTo>
                                  <a:pt x="5341903" y="616406"/>
                                </a:lnTo>
                                <a:lnTo>
                                  <a:pt x="5375005" y="594105"/>
                                </a:lnTo>
                                <a:lnTo>
                                  <a:pt x="5397319" y="561042"/>
                                </a:lnTo>
                                <a:lnTo>
                                  <a:pt x="5405501" y="520573"/>
                                </a:lnTo>
                                <a:lnTo>
                                  <a:pt x="5405501" y="104139"/>
                                </a:lnTo>
                                <a:lnTo>
                                  <a:pt x="5397319" y="63597"/>
                                </a:lnTo>
                                <a:lnTo>
                                  <a:pt x="5375005" y="30495"/>
                                </a:lnTo>
                                <a:lnTo>
                                  <a:pt x="5341903" y="8181"/>
                                </a:lnTo>
                                <a:lnTo>
                                  <a:pt x="5301361" y="0"/>
                                </a:lnTo>
                                <a:close/>
                              </a:path>
                            </a:pathLst>
                          </a:custGeom>
                          <a:solidFill>
                            <a:srgbClr val="FFFFFF">
                              <a:alpha val="90194"/>
                            </a:srgbClr>
                          </a:solidFill>
                        </wps:spPr>
                        <wps:bodyPr wrap="square" lIns="0" tIns="0" rIns="0" bIns="0" rtlCol="0">
                          <a:prstTxWarp prst="textNoShape">
                            <a:avLst/>
                          </a:prstTxWarp>
                          <a:noAutofit/>
                        </wps:bodyPr>
                      </wps:wsp>
                      <wps:wsp>
                        <wps:cNvPr id="26" name="Graphic 26"/>
                        <wps:cNvSpPr/>
                        <wps:spPr>
                          <a:xfrm>
                            <a:off x="685419" y="854836"/>
                            <a:ext cx="5405755" cy="624840"/>
                          </a:xfrm>
                          <a:custGeom>
                            <a:avLst/>
                            <a:gdLst/>
                            <a:ahLst/>
                            <a:cxnLst/>
                            <a:rect l="l" t="t" r="r" b="b"/>
                            <a:pathLst>
                              <a:path w="5405755" h="624840">
                                <a:moveTo>
                                  <a:pt x="5405501" y="104139"/>
                                </a:moveTo>
                                <a:lnTo>
                                  <a:pt x="5405501" y="520573"/>
                                </a:lnTo>
                                <a:lnTo>
                                  <a:pt x="5397319" y="561042"/>
                                </a:lnTo>
                                <a:lnTo>
                                  <a:pt x="5375005" y="594105"/>
                                </a:lnTo>
                                <a:lnTo>
                                  <a:pt x="5341903" y="616406"/>
                                </a:lnTo>
                                <a:lnTo>
                                  <a:pt x="5301361" y="624585"/>
                                </a:lnTo>
                                <a:lnTo>
                                  <a:pt x="0" y="624585"/>
                                </a:lnTo>
                                <a:lnTo>
                                  <a:pt x="0" y="0"/>
                                </a:lnTo>
                                <a:lnTo>
                                  <a:pt x="5301361" y="0"/>
                                </a:lnTo>
                                <a:lnTo>
                                  <a:pt x="5341903" y="8181"/>
                                </a:lnTo>
                                <a:lnTo>
                                  <a:pt x="5375005" y="30495"/>
                                </a:lnTo>
                                <a:lnTo>
                                  <a:pt x="5397319" y="63597"/>
                                </a:lnTo>
                                <a:lnTo>
                                  <a:pt x="5405501" y="104139"/>
                                </a:lnTo>
                                <a:close/>
                              </a:path>
                            </a:pathLst>
                          </a:custGeom>
                          <a:ln w="25400">
                            <a:solidFill>
                              <a:srgbClr val="4F81BC"/>
                            </a:solidFill>
                            <a:prstDash val="solid"/>
                          </a:ln>
                        </wps:spPr>
                        <wps:bodyPr wrap="square" lIns="0" tIns="0" rIns="0" bIns="0" rtlCol="0">
                          <a:prstTxWarp prst="textNoShape">
                            <a:avLst/>
                          </a:prstTxWarp>
                          <a:noAutofit/>
                        </wps:bodyPr>
                      </wps:wsp>
                      <wps:wsp>
                        <wps:cNvPr id="27" name="Graphic 27"/>
                        <wps:cNvSpPr/>
                        <wps:spPr>
                          <a:xfrm>
                            <a:off x="12700" y="1696973"/>
                            <a:ext cx="673100" cy="961390"/>
                          </a:xfrm>
                          <a:custGeom>
                            <a:avLst/>
                            <a:gdLst/>
                            <a:ahLst/>
                            <a:cxnLst/>
                            <a:rect l="l" t="t" r="r" b="b"/>
                            <a:pathLst>
                              <a:path w="673100" h="961390">
                                <a:moveTo>
                                  <a:pt x="672719" y="0"/>
                                </a:moveTo>
                                <a:lnTo>
                                  <a:pt x="336296" y="336296"/>
                                </a:lnTo>
                                <a:lnTo>
                                  <a:pt x="0" y="0"/>
                                </a:lnTo>
                                <a:lnTo>
                                  <a:pt x="0" y="624586"/>
                                </a:lnTo>
                                <a:lnTo>
                                  <a:pt x="336296" y="960882"/>
                                </a:lnTo>
                                <a:lnTo>
                                  <a:pt x="672719" y="624586"/>
                                </a:lnTo>
                                <a:lnTo>
                                  <a:pt x="672719" y="0"/>
                                </a:lnTo>
                                <a:close/>
                              </a:path>
                            </a:pathLst>
                          </a:custGeom>
                          <a:solidFill>
                            <a:srgbClr val="4F81BC"/>
                          </a:solidFill>
                        </wps:spPr>
                        <wps:bodyPr wrap="square" lIns="0" tIns="0" rIns="0" bIns="0" rtlCol="0">
                          <a:prstTxWarp prst="textNoShape">
                            <a:avLst/>
                          </a:prstTxWarp>
                          <a:noAutofit/>
                        </wps:bodyPr>
                      </wps:wsp>
                      <wps:wsp>
                        <wps:cNvPr id="28" name="Graphic 28"/>
                        <wps:cNvSpPr/>
                        <wps:spPr>
                          <a:xfrm>
                            <a:off x="12700" y="1696973"/>
                            <a:ext cx="673100" cy="961390"/>
                          </a:xfrm>
                          <a:custGeom>
                            <a:avLst/>
                            <a:gdLst/>
                            <a:ahLst/>
                            <a:cxnLst/>
                            <a:rect l="l" t="t" r="r" b="b"/>
                            <a:pathLst>
                              <a:path w="673100" h="961390">
                                <a:moveTo>
                                  <a:pt x="672719" y="0"/>
                                </a:moveTo>
                                <a:lnTo>
                                  <a:pt x="672719" y="624586"/>
                                </a:lnTo>
                                <a:lnTo>
                                  <a:pt x="336296" y="960882"/>
                                </a:lnTo>
                                <a:lnTo>
                                  <a:pt x="0" y="624586"/>
                                </a:lnTo>
                                <a:lnTo>
                                  <a:pt x="0" y="0"/>
                                </a:lnTo>
                                <a:lnTo>
                                  <a:pt x="336296" y="336296"/>
                                </a:lnTo>
                                <a:lnTo>
                                  <a:pt x="672719" y="0"/>
                                </a:lnTo>
                                <a:close/>
                              </a:path>
                            </a:pathLst>
                          </a:custGeom>
                          <a:ln w="25400">
                            <a:solidFill>
                              <a:srgbClr val="4F81BC"/>
                            </a:solidFill>
                            <a:prstDash val="solid"/>
                          </a:ln>
                        </wps:spPr>
                        <wps:bodyPr wrap="square" lIns="0" tIns="0" rIns="0" bIns="0" rtlCol="0">
                          <a:prstTxWarp prst="textNoShape">
                            <a:avLst/>
                          </a:prstTxWarp>
                          <a:noAutofit/>
                        </wps:bodyPr>
                      </wps:wsp>
                      <wps:wsp>
                        <wps:cNvPr id="29" name="Graphic 29"/>
                        <wps:cNvSpPr/>
                        <wps:spPr>
                          <a:xfrm>
                            <a:off x="685419" y="1696973"/>
                            <a:ext cx="5405755" cy="624840"/>
                          </a:xfrm>
                          <a:custGeom>
                            <a:avLst/>
                            <a:gdLst/>
                            <a:ahLst/>
                            <a:cxnLst/>
                            <a:rect l="l" t="t" r="r" b="b"/>
                            <a:pathLst>
                              <a:path w="5405755" h="624840">
                                <a:moveTo>
                                  <a:pt x="5301361" y="0"/>
                                </a:moveTo>
                                <a:lnTo>
                                  <a:pt x="0" y="0"/>
                                </a:lnTo>
                                <a:lnTo>
                                  <a:pt x="0" y="624586"/>
                                </a:lnTo>
                                <a:lnTo>
                                  <a:pt x="5301361" y="624586"/>
                                </a:lnTo>
                                <a:lnTo>
                                  <a:pt x="5341903" y="616404"/>
                                </a:lnTo>
                                <a:lnTo>
                                  <a:pt x="5375005" y="594090"/>
                                </a:lnTo>
                                <a:lnTo>
                                  <a:pt x="5397319" y="560988"/>
                                </a:lnTo>
                                <a:lnTo>
                                  <a:pt x="5405501" y="520446"/>
                                </a:lnTo>
                                <a:lnTo>
                                  <a:pt x="5405501" y="104013"/>
                                </a:lnTo>
                                <a:lnTo>
                                  <a:pt x="5397319" y="63543"/>
                                </a:lnTo>
                                <a:lnTo>
                                  <a:pt x="5375005" y="30480"/>
                                </a:lnTo>
                                <a:lnTo>
                                  <a:pt x="5341903" y="8179"/>
                                </a:lnTo>
                                <a:lnTo>
                                  <a:pt x="5301361" y="0"/>
                                </a:lnTo>
                                <a:close/>
                              </a:path>
                            </a:pathLst>
                          </a:custGeom>
                          <a:solidFill>
                            <a:srgbClr val="FFFFFF">
                              <a:alpha val="90194"/>
                            </a:srgbClr>
                          </a:solidFill>
                        </wps:spPr>
                        <wps:bodyPr wrap="square" lIns="0" tIns="0" rIns="0" bIns="0" rtlCol="0">
                          <a:prstTxWarp prst="textNoShape">
                            <a:avLst/>
                          </a:prstTxWarp>
                          <a:noAutofit/>
                        </wps:bodyPr>
                      </wps:wsp>
                      <wps:wsp>
                        <wps:cNvPr id="30" name="Graphic 30"/>
                        <wps:cNvSpPr/>
                        <wps:spPr>
                          <a:xfrm>
                            <a:off x="685419" y="1696973"/>
                            <a:ext cx="5405755" cy="624840"/>
                          </a:xfrm>
                          <a:custGeom>
                            <a:avLst/>
                            <a:gdLst/>
                            <a:ahLst/>
                            <a:cxnLst/>
                            <a:rect l="l" t="t" r="r" b="b"/>
                            <a:pathLst>
                              <a:path w="5405755" h="624840">
                                <a:moveTo>
                                  <a:pt x="5405501" y="104013"/>
                                </a:moveTo>
                                <a:lnTo>
                                  <a:pt x="5405501" y="520446"/>
                                </a:lnTo>
                                <a:lnTo>
                                  <a:pt x="5397319" y="560988"/>
                                </a:lnTo>
                                <a:lnTo>
                                  <a:pt x="5375005" y="594090"/>
                                </a:lnTo>
                                <a:lnTo>
                                  <a:pt x="5341903" y="616404"/>
                                </a:lnTo>
                                <a:lnTo>
                                  <a:pt x="5301361" y="624586"/>
                                </a:lnTo>
                                <a:lnTo>
                                  <a:pt x="0" y="624586"/>
                                </a:lnTo>
                                <a:lnTo>
                                  <a:pt x="0" y="0"/>
                                </a:lnTo>
                                <a:lnTo>
                                  <a:pt x="5301361" y="0"/>
                                </a:lnTo>
                                <a:lnTo>
                                  <a:pt x="5341903" y="8179"/>
                                </a:lnTo>
                                <a:lnTo>
                                  <a:pt x="5375005" y="30480"/>
                                </a:lnTo>
                                <a:lnTo>
                                  <a:pt x="5397319" y="63543"/>
                                </a:lnTo>
                                <a:lnTo>
                                  <a:pt x="5405501" y="104013"/>
                                </a:lnTo>
                                <a:close/>
                              </a:path>
                            </a:pathLst>
                          </a:custGeom>
                          <a:ln w="25400">
                            <a:solidFill>
                              <a:srgbClr val="4F81BC"/>
                            </a:solidFill>
                            <a:prstDash val="solid"/>
                          </a:ln>
                        </wps:spPr>
                        <wps:bodyPr wrap="square" lIns="0" tIns="0" rIns="0" bIns="0" rtlCol="0">
                          <a:prstTxWarp prst="textNoShape">
                            <a:avLst/>
                          </a:prstTxWarp>
                          <a:noAutofit/>
                        </wps:bodyPr>
                      </wps:wsp>
                      <wps:wsp>
                        <wps:cNvPr id="31" name="Graphic 31"/>
                        <wps:cNvSpPr/>
                        <wps:spPr>
                          <a:xfrm>
                            <a:off x="12700" y="2538983"/>
                            <a:ext cx="673100" cy="961390"/>
                          </a:xfrm>
                          <a:custGeom>
                            <a:avLst/>
                            <a:gdLst/>
                            <a:ahLst/>
                            <a:cxnLst/>
                            <a:rect l="l" t="t" r="r" b="b"/>
                            <a:pathLst>
                              <a:path w="673100" h="961390">
                                <a:moveTo>
                                  <a:pt x="672719" y="0"/>
                                </a:moveTo>
                                <a:lnTo>
                                  <a:pt x="336296" y="336423"/>
                                </a:lnTo>
                                <a:lnTo>
                                  <a:pt x="0" y="0"/>
                                </a:lnTo>
                                <a:lnTo>
                                  <a:pt x="0" y="624712"/>
                                </a:lnTo>
                                <a:lnTo>
                                  <a:pt x="336296" y="961008"/>
                                </a:lnTo>
                                <a:lnTo>
                                  <a:pt x="672719" y="624712"/>
                                </a:lnTo>
                                <a:lnTo>
                                  <a:pt x="672719" y="0"/>
                                </a:lnTo>
                                <a:close/>
                              </a:path>
                            </a:pathLst>
                          </a:custGeom>
                          <a:solidFill>
                            <a:srgbClr val="4F81BC"/>
                          </a:solidFill>
                        </wps:spPr>
                        <wps:bodyPr wrap="square" lIns="0" tIns="0" rIns="0" bIns="0" rtlCol="0">
                          <a:prstTxWarp prst="textNoShape">
                            <a:avLst/>
                          </a:prstTxWarp>
                          <a:noAutofit/>
                        </wps:bodyPr>
                      </wps:wsp>
                      <wps:wsp>
                        <wps:cNvPr id="32" name="Graphic 32"/>
                        <wps:cNvSpPr/>
                        <wps:spPr>
                          <a:xfrm>
                            <a:off x="12700" y="2538983"/>
                            <a:ext cx="673100" cy="961390"/>
                          </a:xfrm>
                          <a:custGeom>
                            <a:avLst/>
                            <a:gdLst/>
                            <a:ahLst/>
                            <a:cxnLst/>
                            <a:rect l="l" t="t" r="r" b="b"/>
                            <a:pathLst>
                              <a:path w="673100" h="961390">
                                <a:moveTo>
                                  <a:pt x="672719" y="0"/>
                                </a:moveTo>
                                <a:lnTo>
                                  <a:pt x="672719" y="624712"/>
                                </a:lnTo>
                                <a:lnTo>
                                  <a:pt x="336296" y="961008"/>
                                </a:lnTo>
                                <a:lnTo>
                                  <a:pt x="0" y="624712"/>
                                </a:lnTo>
                                <a:lnTo>
                                  <a:pt x="0" y="0"/>
                                </a:lnTo>
                                <a:lnTo>
                                  <a:pt x="336296" y="336423"/>
                                </a:lnTo>
                                <a:lnTo>
                                  <a:pt x="672719" y="0"/>
                                </a:lnTo>
                                <a:close/>
                              </a:path>
                            </a:pathLst>
                          </a:custGeom>
                          <a:ln w="25400">
                            <a:solidFill>
                              <a:srgbClr val="4F81BC"/>
                            </a:solidFill>
                            <a:prstDash val="solid"/>
                          </a:ln>
                        </wps:spPr>
                        <wps:bodyPr wrap="square" lIns="0" tIns="0" rIns="0" bIns="0" rtlCol="0">
                          <a:prstTxWarp prst="textNoShape">
                            <a:avLst/>
                          </a:prstTxWarp>
                          <a:noAutofit/>
                        </wps:bodyPr>
                      </wps:wsp>
                      <wps:wsp>
                        <wps:cNvPr id="33" name="Graphic 33"/>
                        <wps:cNvSpPr/>
                        <wps:spPr>
                          <a:xfrm>
                            <a:off x="685419" y="2538983"/>
                            <a:ext cx="5405755" cy="624840"/>
                          </a:xfrm>
                          <a:custGeom>
                            <a:avLst/>
                            <a:gdLst/>
                            <a:ahLst/>
                            <a:cxnLst/>
                            <a:rect l="l" t="t" r="r" b="b"/>
                            <a:pathLst>
                              <a:path w="5405755" h="624840">
                                <a:moveTo>
                                  <a:pt x="5301361" y="0"/>
                                </a:moveTo>
                                <a:lnTo>
                                  <a:pt x="0" y="0"/>
                                </a:lnTo>
                                <a:lnTo>
                                  <a:pt x="0" y="624712"/>
                                </a:lnTo>
                                <a:lnTo>
                                  <a:pt x="5301361" y="624712"/>
                                </a:lnTo>
                                <a:lnTo>
                                  <a:pt x="5341903" y="616531"/>
                                </a:lnTo>
                                <a:lnTo>
                                  <a:pt x="5375005" y="594217"/>
                                </a:lnTo>
                                <a:lnTo>
                                  <a:pt x="5397319" y="561115"/>
                                </a:lnTo>
                                <a:lnTo>
                                  <a:pt x="5405501" y="520573"/>
                                </a:lnTo>
                                <a:lnTo>
                                  <a:pt x="5405501" y="104139"/>
                                </a:lnTo>
                                <a:lnTo>
                                  <a:pt x="5397319" y="63597"/>
                                </a:lnTo>
                                <a:lnTo>
                                  <a:pt x="5375005" y="30495"/>
                                </a:lnTo>
                                <a:lnTo>
                                  <a:pt x="5341903" y="8181"/>
                                </a:lnTo>
                                <a:lnTo>
                                  <a:pt x="5301361" y="0"/>
                                </a:lnTo>
                                <a:close/>
                              </a:path>
                            </a:pathLst>
                          </a:custGeom>
                          <a:solidFill>
                            <a:srgbClr val="FFFFFF">
                              <a:alpha val="90194"/>
                            </a:srgbClr>
                          </a:solidFill>
                        </wps:spPr>
                        <wps:bodyPr wrap="square" lIns="0" tIns="0" rIns="0" bIns="0" rtlCol="0">
                          <a:prstTxWarp prst="textNoShape">
                            <a:avLst/>
                          </a:prstTxWarp>
                          <a:noAutofit/>
                        </wps:bodyPr>
                      </wps:wsp>
                      <wps:wsp>
                        <wps:cNvPr id="34" name="Graphic 34"/>
                        <wps:cNvSpPr/>
                        <wps:spPr>
                          <a:xfrm>
                            <a:off x="685419" y="2538983"/>
                            <a:ext cx="5405755" cy="624840"/>
                          </a:xfrm>
                          <a:custGeom>
                            <a:avLst/>
                            <a:gdLst/>
                            <a:ahLst/>
                            <a:cxnLst/>
                            <a:rect l="l" t="t" r="r" b="b"/>
                            <a:pathLst>
                              <a:path w="5405755" h="624840">
                                <a:moveTo>
                                  <a:pt x="5405501" y="104139"/>
                                </a:moveTo>
                                <a:lnTo>
                                  <a:pt x="5405501" y="520573"/>
                                </a:lnTo>
                                <a:lnTo>
                                  <a:pt x="5397319" y="561115"/>
                                </a:lnTo>
                                <a:lnTo>
                                  <a:pt x="5375005" y="594217"/>
                                </a:lnTo>
                                <a:lnTo>
                                  <a:pt x="5341903" y="616531"/>
                                </a:lnTo>
                                <a:lnTo>
                                  <a:pt x="5301361" y="624712"/>
                                </a:lnTo>
                                <a:lnTo>
                                  <a:pt x="0" y="624712"/>
                                </a:lnTo>
                                <a:lnTo>
                                  <a:pt x="0" y="0"/>
                                </a:lnTo>
                                <a:lnTo>
                                  <a:pt x="5301361" y="0"/>
                                </a:lnTo>
                                <a:lnTo>
                                  <a:pt x="5341903" y="8181"/>
                                </a:lnTo>
                                <a:lnTo>
                                  <a:pt x="5375005" y="30495"/>
                                </a:lnTo>
                                <a:lnTo>
                                  <a:pt x="5397319" y="63597"/>
                                </a:lnTo>
                                <a:lnTo>
                                  <a:pt x="5405501" y="104139"/>
                                </a:lnTo>
                                <a:close/>
                              </a:path>
                            </a:pathLst>
                          </a:custGeom>
                          <a:ln w="25400">
                            <a:solidFill>
                              <a:srgbClr val="4F81BC"/>
                            </a:solidFill>
                            <a:prstDash val="solid"/>
                          </a:ln>
                        </wps:spPr>
                        <wps:bodyPr wrap="square" lIns="0" tIns="0" rIns="0" bIns="0" rtlCol="0">
                          <a:prstTxWarp prst="textNoShape">
                            <a:avLst/>
                          </a:prstTxWarp>
                          <a:noAutofit/>
                        </wps:bodyPr>
                      </wps:wsp>
                      <wps:wsp>
                        <wps:cNvPr id="35" name="Graphic 35"/>
                        <wps:cNvSpPr/>
                        <wps:spPr>
                          <a:xfrm>
                            <a:off x="12700" y="3381121"/>
                            <a:ext cx="673100" cy="961390"/>
                          </a:xfrm>
                          <a:custGeom>
                            <a:avLst/>
                            <a:gdLst/>
                            <a:ahLst/>
                            <a:cxnLst/>
                            <a:rect l="l" t="t" r="r" b="b"/>
                            <a:pathLst>
                              <a:path w="673100" h="961390">
                                <a:moveTo>
                                  <a:pt x="672719" y="0"/>
                                </a:moveTo>
                                <a:lnTo>
                                  <a:pt x="336296" y="336296"/>
                                </a:lnTo>
                                <a:lnTo>
                                  <a:pt x="0" y="0"/>
                                </a:lnTo>
                                <a:lnTo>
                                  <a:pt x="0" y="624586"/>
                                </a:lnTo>
                                <a:lnTo>
                                  <a:pt x="336296" y="961009"/>
                                </a:lnTo>
                                <a:lnTo>
                                  <a:pt x="672719" y="624586"/>
                                </a:lnTo>
                                <a:lnTo>
                                  <a:pt x="672719" y="0"/>
                                </a:lnTo>
                                <a:close/>
                              </a:path>
                            </a:pathLst>
                          </a:custGeom>
                          <a:solidFill>
                            <a:srgbClr val="4F81BC"/>
                          </a:solidFill>
                        </wps:spPr>
                        <wps:bodyPr wrap="square" lIns="0" tIns="0" rIns="0" bIns="0" rtlCol="0">
                          <a:prstTxWarp prst="textNoShape">
                            <a:avLst/>
                          </a:prstTxWarp>
                          <a:noAutofit/>
                        </wps:bodyPr>
                      </wps:wsp>
                      <wps:wsp>
                        <wps:cNvPr id="36" name="Graphic 36"/>
                        <wps:cNvSpPr/>
                        <wps:spPr>
                          <a:xfrm>
                            <a:off x="12700" y="3381121"/>
                            <a:ext cx="673100" cy="961390"/>
                          </a:xfrm>
                          <a:custGeom>
                            <a:avLst/>
                            <a:gdLst/>
                            <a:ahLst/>
                            <a:cxnLst/>
                            <a:rect l="l" t="t" r="r" b="b"/>
                            <a:pathLst>
                              <a:path w="673100" h="961390">
                                <a:moveTo>
                                  <a:pt x="672719" y="0"/>
                                </a:moveTo>
                                <a:lnTo>
                                  <a:pt x="672719" y="624586"/>
                                </a:lnTo>
                                <a:lnTo>
                                  <a:pt x="336296" y="961009"/>
                                </a:lnTo>
                                <a:lnTo>
                                  <a:pt x="0" y="624586"/>
                                </a:lnTo>
                                <a:lnTo>
                                  <a:pt x="0" y="0"/>
                                </a:lnTo>
                                <a:lnTo>
                                  <a:pt x="336296" y="336296"/>
                                </a:lnTo>
                                <a:lnTo>
                                  <a:pt x="672719" y="0"/>
                                </a:lnTo>
                                <a:close/>
                              </a:path>
                            </a:pathLst>
                          </a:custGeom>
                          <a:ln w="25400">
                            <a:solidFill>
                              <a:srgbClr val="4F81BC"/>
                            </a:solidFill>
                            <a:prstDash val="solid"/>
                          </a:ln>
                        </wps:spPr>
                        <wps:bodyPr wrap="square" lIns="0" tIns="0" rIns="0" bIns="0" rtlCol="0">
                          <a:prstTxWarp prst="textNoShape">
                            <a:avLst/>
                          </a:prstTxWarp>
                          <a:noAutofit/>
                        </wps:bodyPr>
                      </wps:wsp>
                      <wps:wsp>
                        <wps:cNvPr id="37" name="Graphic 37"/>
                        <wps:cNvSpPr/>
                        <wps:spPr>
                          <a:xfrm>
                            <a:off x="685419" y="3381121"/>
                            <a:ext cx="5405755" cy="624840"/>
                          </a:xfrm>
                          <a:custGeom>
                            <a:avLst/>
                            <a:gdLst/>
                            <a:ahLst/>
                            <a:cxnLst/>
                            <a:rect l="l" t="t" r="r" b="b"/>
                            <a:pathLst>
                              <a:path w="5405755" h="624840">
                                <a:moveTo>
                                  <a:pt x="5301361" y="0"/>
                                </a:moveTo>
                                <a:lnTo>
                                  <a:pt x="0" y="0"/>
                                </a:lnTo>
                                <a:lnTo>
                                  <a:pt x="0" y="624586"/>
                                </a:lnTo>
                                <a:lnTo>
                                  <a:pt x="5301361" y="624586"/>
                                </a:lnTo>
                                <a:lnTo>
                                  <a:pt x="5341903" y="616406"/>
                                </a:lnTo>
                                <a:lnTo>
                                  <a:pt x="5375005" y="594105"/>
                                </a:lnTo>
                                <a:lnTo>
                                  <a:pt x="5397319" y="561042"/>
                                </a:lnTo>
                                <a:lnTo>
                                  <a:pt x="5405501" y="520573"/>
                                </a:lnTo>
                                <a:lnTo>
                                  <a:pt x="5405501" y="104140"/>
                                </a:lnTo>
                                <a:lnTo>
                                  <a:pt x="5397319" y="63597"/>
                                </a:lnTo>
                                <a:lnTo>
                                  <a:pt x="5375005" y="30495"/>
                                </a:lnTo>
                                <a:lnTo>
                                  <a:pt x="5341903" y="8181"/>
                                </a:lnTo>
                                <a:lnTo>
                                  <a:pt x="5301361" y="0"/>
                                </a:lnTo>
                                <a:close/>
                              </a:path>
                            </a:pathLst>
                          </a:custGeom>
                          <a:solidFill>
                            <a:srgbClr val="FFFFFF">
                              <a:alpha val="90194"/>
                            </a:srgbClr>
                          </a:solidFill>
                        </wps:spPr>
                        <wps:bodyPr wrap="square" lIns="0" tIns="0" rIns="0" bIns="0" rtlCol="0">
                          <a:prstTxWarp prst="textNoShape">
                            <a:avLst/>
                          </a:prstTxWarp>
                          <a:noAutofit/>
                        </wps:bodyPr>
                      </wps:wsp>
                      <wps:wsp>
                        <wps:cNvPr id="38" name="Graphic 38"/>
                        <wps:cNvSpPr/>
                        <wps:spPr>
                          <a:xfrm>
                            <a:off x="685419" y="3381121"/>
                            <a:ext cx="5405755" cy="624840"/>
                          </a:xfrm>
                          <a:custGeom>
                            <a:avLst/>
                            <a:gdLst/>
                            <a:ahLst/>
                            <a:cxnLst/>
                            <a:rect l="l" t="t" r="r" b="b"/>
                            <a:pathLst>
                              <a:path w="5405755" h="624840">
                                <a:moveTo>
                                  <a:pt x="5405501" y="104140"/>
                                </a:moveTo>
                                <a:lnTo>
                                  <a:pt x="5405501" y="520573"/>
                                </a:lnTo>
                                <a:lnTo>
                                  <a:pt x="5397319" y="561042"/>
                                </a:lnTo>
                                <a:lnTo>
                                  <a:pt x="5375005" y="594105"/>
                                </a:lnTo>
                                <a:lnTo>
                                  <a:pt x="5341903" y="616406"/>
                                </a:lnTo>
                                <a:lnTo>
                                  <a:pt x="5301361" y="624586"/>
                                </a:lnTo>
                                <a:lnTo>
                                  <a:pt x="0" y="624586"/>
                                </a:lnTo>
                                <a:lnTo>
                                  <a:pt x="0" y="0"/>
                                </a:lnTo>
                                <a:lnTo>
                                  <a:pt x="5301361" y="0"/>
                                </a:lnTo>
                                <a:lnTo>
                                  <a:pt x="5341903" y="8181"/>
                                </a:lnTo>
                                <a:lnTo>
                                  <a:pt x="5375005" y="30495"/>
                                </a:lnTo>
                                <a:lnTo>
                                  <a:pt x="5397319" y="63597"/>
                                </a:lnTo>
                                <a:lnTo>
                                  <a:pt x="5405501" y="104140"/>
                                </a:lnTo>
                                <a:close/>
                              </a:path>
                            </a:pathLst>
                          </a:custGeom>
                          <a:ln w="25400">
                            <a:solidFill>
                              <a:srgbClr val="4F81BC"/>
                            </a:solidFill>
                            <a:prstDash val="solid"/>
                          </a:ln>
                        </wps:spPr>
                        <wps:bodyPr wrap="square" lIns="0" tIns="0" rIns="0" bIns="0" rtlCol="0">
                          <a:prstTxWarp prst="textNoShape">
                            <a:avLst/>
                          </a:prstTxWarp>
                          <a:noAutofit/>
                        </wps:bodyPr>
                      </wps:wsp>
                      <wps:wsp>
                        <wps:cNvPr id="39" name="Textbox 39"/>
                        <wps:cNvSpPr txBox="1"/>
                        <wps:spPr>
                          <a:xfrm>
                            <a:off x="135153" y="455279"/>
                            <a:ext cx="442595" cy="71120"/>
                          </a:xfrm>
                          <a:prstGeom prst="rect">
                            <a:avLst/>
                          </a:prstGeom>
                        </wps:spPr>
                        <wps:txbx>
                          <w:txbxContent>
                            <w:p w:rsidR="004F5BF9" w:rsidRDefault="009369A1">
                              <w:pPr>
                                <w:spacing w:line="111" w:lineRule="exact"/>
                                <w:rPr>
                                  <w:b/>
                                  <w:sz w:val="10"/>
                                </w:rPr>
                              </w:pPr>
                              <w:r>
                                <w:rPr>
                                  <w:b/>
                                  <w:color w:val="FFFFFF"/>
                                  <w:spacing w:val="-2"/>
                                  <w:sz w:val="10"/>
                                </w:rPr>
                                <w:t>Подотчетность</w:t>
                              </w:r>
                            </w:p>
                          </w:txbxContent>
                        </wps:txbx>
                        <wps:bodyPr wrap="square" lIns="0" tIns="0" rIns="0" bIns="0" rtlCol="0">
                          <a:noAutofit/>
                        </wps:bodyPr>
                      </wps:wsp>
                      <wps:wsp>
                        <wps:cNvPr id="40" name="Textbox 40"/>
                        <wps:cNvSpPr txBox="1"/>
                        <wps:spPr>
                          <a:xfrm>
                            <a:off x="110769" y="1297416"/>
                            <a:ext cx="490220" cy="71120"/>
                          </a:xfrm>
                          <a:prstGeom prst="rect">
                            <a:avLst/>
                          </a:prstGeom>
                        </wps:spPr>
                        <wps:txbx>
                          <w:txbxContent>
                            <w:p w:rsidR="004F5BF9" w:rsidRDefault="009369A1">
                              <w:pPr>
                                <w:spacing w:line="111" w:lineRule="exact"/>
                                <w:rPr>
                                  <w:b/>
                                  <w:sz w:val="10"/>
                                </w:rPr>
                              </w:pPr>
                              <w:r>
                                <w:rPr>
                                  <w:b/>
                                  <w:color w:val="FFFFFF"/>
                                  <w:spacing w:val="-2"/>
                                  <w:sz w:val="10"/>
                                </w:rPr>
                                <w:t>Справедливость</w:t>
                              </w:r>
                            </w:p>
                          </w:txbxContent>
                        </wps:txbx>
                        <wps:bodyPr wrap="square" lIns="0" tIns="0" rIns="0" bIns="0" rtlCol="0">
                          <a:noAutofit/>
                        </wps:bodyPr>
                      </wps:wsp>
                      <wps:wsp>
                        <wps:cNvPr id="41" name="Textbox 41"/>
                        <wps:cNvSpPr txBox="1"/>
                        <wps:spPr>
                          <a:xfrm>
                            <a:off x="35788" y="2139934"/>
                            <a:ext cx="638810" cy="71120"/>
                          </a:xfrm>
                          <a:prstGeom prst="rect">
                            <a:avLst/>
                          </a:prstGeom>
                        </wps:spPr>
                        <wps:txbx>
                          <w:txbxContent>
                            <w:p w:rsidR="004F5BF9" w:rsidRDefault="009369A1">
                              <w:pPr>
                                <w:spacing w:line="111" w:lineRule="exact"/>
                                <w:rPr>
                                  <w:b/>
                                  <w:sz w:val="10"/>
                                </w:rPr>
                              </w:pPr>
                              <w:r>
                                <w:rPr>
                                  <w:b/>
                                  <w:color w:val="FFFFFF"/>
                                  <w:spacing w:val="-2"/>
                                  <w:sz w:val="10"/>
                                </w:rPr>
                                <w:t>Конфиденциальность</w:t>
                              </w:r>
                            </w:p>
                          </w:txbxContent>
                        </wps:txbx>
                        <wps:bodyPr wrap="square" lIns="0" tIns="0" rIns="0" bIns="0" rtlCol="0">
                          <a:noAutofit/>
                        </wps:bodyPr>
                      </wps:wsp>
                      <wps:wsp>
                        <wps:cNvPr id="42" name="Textbox 42"/>
                        <wps:cNvSpPr txBox="1"/>
                        <wps:spPr>
                          <a:xfrm>
                            <a:off x="97053" y="2982071"/>
                            <a:ext cx="518795" cy="71120"/>
                          </a:xfrm>
                          <a:prstGeom prst="rect">
                            <a:avLst/>
                          </a:prstGeom>
                        </wps:spPr>
                        <wps:txbx>
                          <w:txbxContent>
                            <w:p w:rsidR="004F5BF9" w:rsidRDefault="009369A1">
                              <w:pPr>
                                <w:spacing w:line="111" w:lineRule="exact"/>
                                <w:rPr>
                                  <w:b/>
                                  <w:sz w:val="10"/>
                                </w:rPr>
                              </w:pPr>
                              <w:r>
                                <w:rPr>
                                  <w:b/>
                                  <w:color w:val="FFFFFF"/>
                                  <w:spacing w:val="-2"/>
                                  <w:sz w:val="10"/>
                                </w:rPr>
                                <w:t>Точность</w:t>
                              </w:r>
                              <w:r>
                                <w:rPr>
                                  <w:b/>
                                  <w:color w:val="FFFFFF"/>
                                  <w:spacing w:val="5"/>
                                  <w:sz w:val="10"/>
                                </w:rPr>
                                <w:t xml:space="preserve"> </w:t>
                              </w:r>
                              <w:r>
                                <w:rPr>
                                  <w:b/>
                                  <w:color w:val="FFFFFF"/>
                                  <w:spacing w:val="-2"/>
                                  <w:sz w:val="10"/>
                                </w:rPr>
                                <w:t>данных</w:t>
                              </w:r>
                            </w:p>
                          </w:txbxContent>
                        </wps:txbx>
                        <wps:bodyPr wrap="square" lIns="0" tIns="0" rIns="0" bIns="0" rtlCol="0">
                          <a:noAutofit/>
                        </wps:bodyPr>
                      </wps:wsp>
                      <wps:wsp>
                        <wps:cNvPr id="43" name="Textbox 43"/>
                        <wps:cNvSpPr txBox="1"/>
                        <wps:spPr>
                          <a:xfrm>
                            <a:off x="75412" y="3824208"/>
                            <a:ext cx="559435" cy="71120"/>
                          </a:xfrm>
                          <a:prstGeom prst="rect">
                            <a:avLst/>
                          </a:prstGeom>
                        </wps:spPr>
                        <wps:txbx>
                          <w:txbxContent>
                            <w:p w:rsidR="004F5BF9" w:rsidRDefault="009369A1">
                              <w:pPr>
                                <w:spacing w:line="111" w:lineRule="exact"/>
                                <w:rPr>
                                  <w:b/>
                                  <w:sz w:val="10"/>
                                </w:rPr>
                              </w:pPr>
                              <w:r>
                                <w:rPr>
                                  <w:b/>
                                  <w:color w:val="FFFFFF"/>
                                  <w:sz w:val="10"/>
                                </w:rPr>
                                <w:t>Доступ</w:t>
                              </w:r>
                              <w:r>
                                <w:rPr>
                                  <w:b/>
                                  <w:color w:val="FFFFFF"/>
                                  <w:spacing w:val="-5"/>
                                  <w:sz w:val="10"/>
                                </w:rPr>
                                <w:t xml:space="preserve"> </w:t>
                              </w:r>
                              <w:r>
                                <w:rPr>
                                  <w:b/>
                                  <w:color w:val="FFFFFF"/>
                                  <w:sz w:val="10"/>
                                </w:rPr>
                                <w:t>и</w:t>
                              </w:r>
                              <w:r>
                                <w:rPr>
                                  <w:b/>
                                  <w:color w:val="FFFFFF"/>
                                  <w:spacing w:val="-4"/>
                                  <w:sz w:val="10"/>
                                </w:rPr>
                                <w:t xml:space="preserve"> </w:t>
                              </w:r>
                              <w:r>
                                <w:rPr>
                                  <w:b/>
                                  <w:color w:val="FFFFFF"/>
                                  <w:spacing w:val="-2"/>
                                  <w:sz w:val="10"/>
                                </w:rPr>
                                <w:t>Владение</w:t>
                              </w:r>
                            </w:p>
                          </w:txbxContent>
                        </wps:txbx>
                        <wps:bodyPr wrap="square" lIns="0" tIns="0" rIns="0" bIns="0" rtlCol="0">
                          <a:noAutofit/>
                        </wps:bodyPr>
                      </wps:wsp>
                      <wps:wsp>
                        <wps:cNvPr id="44" name="Textbox 44"/>
                        <wps:cNvSpPr txBox="1"/>
                        <wps:spPr>
                          <a:xfrm>
                            <a:off x="698119" y="3402719"/>
                            <a:ext cx="5376545" cy="581660"/>
                          </a:xfrm>
                          <a:prstGeom prst="rect">
                            <a:avLst/>
                          </a:prstGeom>
                        </wps:spPr>
                        <wps:txbx>
                          <w:txbxContent>
                            <w:p w:rsidR="004F5BF9" w:rsidRDefault="009369A1">
                              <w:pPr>
                                <w:spacing w:before="81" w:line="216" w:lineRule="auto"/>
                                <w:ind w:left="172" w:right="14" w:hanging="92"/>
                                <w:rPr>
                                  <w:sz w:val="18"/>
                                </w:rPr>
                              </w:pPr>
                              <w:r>
                                <w:rPr>
                                  <w:sz w:val="18"/>
                                </w:rPr>
                                <w:t>Требует четкого</w:t>
                              </w:r>
                              <w:r>
                                <w:rPr>
                                  <w:spacing w:val="-5"/>
                                  <w:sz w:val="18"/>
                                </w:rPr>
                                <w:t xml:space="preserve"> </w:t>
                              </w:r>
                              <w:r>
                                <w:rPr>
                                  <w:sz w:val="18"/>
                                </w:rPr>
                                <w:t>определения,</w:t>
                              </w:r>
                              <w:r>
                                <w:rPr>
                                  <w:spacing w:val="-4"/>
                                  <w:sz w:val="18"/>
                                </w:rPr>
                                <w:t xml:space="preserve"> </w:t>
                              </w:r>
                              <w:r>
                                <w:rPr>
                                  <w:sz w:val="18"/>
                                </w:rPr>
                                <w:t>кто</w:t>
                              </w:r>
                              <w:r>
                                <w:rPr>
                                  <w:spacing w:val="-5"/>
                                  <w:sz w:val="18"/>
                                </w:rPr>
                                <w:t xml:space="preserve"> </w:t>
                              </w:r>
                              <w:r>
                                <w:rPr>
                                  <w:sz w:val="18"/>
                                </w:rPr>
                                <w:t>и</w:t>
                              </w:r>
                              <w:r>
                                <w:rPr>
                                  <w:spacing w:val="-5"/>
                                  <w:sz w:val="18"/>
                                </w:rPr>
                                <w:t xml:space="preserve"> </w:t>
                              </w:r>
                              <w:r>
                                <w:rPr>
                                  <w:sz w:val="18"/>
                                </w:rPr>
                                <w:t>при</w:t>
                              </w:r>
                              <w:r>
                                <w:rPr>
                                  <w:spacing w:val="-5"/>
                                  <w:sz w:val="18"/>
                                </w:rPr>
                                <w:t xml:space="preserve"> </w:t>
                              </w:r>
                              <w:r>
                                <w:rPr>
                                  <w:sz w:val="18"/>
                                </w:rPr>
                                <w:t>каких</w:t>
                              </w:r>
                              <w:r>
                                <w:rPr>
                                  <w:spacing w:val="-3"/>
                                  <w:sz w:val="18"/>
                                </w:rPr>
                                <w:t xml:space="preserve"> </w:t>
                              </w:r>
                              <w:r>
                                <w:rPr>
                                  <w:sz w:val="18"/>
                                </w:rPr>
                                <w:t>условиях</w:t>
                              </w:r>
                              <w:r>
                                <w:rPr>
                                  <w:spacing w:val="-1"/>
                                  <w:sz w:val="18"/>
                                </w:rPr>
                                <w:t xml:space="preserve"> </w:t>
                              </w:r>
                              <w:r>
                                <w:rPr>
                                  <w:sz w:val="18"/>
                                </w:rPr>
                                <w:t>может</w:t>
                              </w:r>
                              <w:r>
                                <w:rPr>
                                  <w:spacing w:val="-4"/>
                                  <w:sz w:val="18"/>
                                </w:rPr>
                                <w:t xml:space="preserve"> </w:t>
                              </w:r>
                              <w:r>
                                <w:rPr>
                                  <w:sz w:val="18"/>
                                </w:rPr>
                                <w:t>просматривать</w:t>
                              </w:r>
                              <w:r>
                                <w:rPr>
                                  <w:spacing w:val="-4"/>
                                  <w:sz w:val="18"/>
                                </w:rPr>
                                <w:t xml:space="preserve"> </w:t>
                              </w:r>
                              <w:r>
                                <w:rPr>
                                  <w:sz w:val="18"/>
                                </w:rPr>
                                <w:t>информацию.</w:t>
                              </w:r>
                              <w:r>
                                <w:rPr>
                                  <w:spacing w:val="-6"/>
                                  <w:sz w:val="18"/>
                                </w:rPr>
                                <w:t xml:space="preserve"> </w:t>
                              </w:r>
                              <w:r>
                                <w:rPr>
                                  <w:sz w:val="18"/>
                                </w:rPr>
                                <w:t>Прозрачность блокчейна может привести к утечкам в публичных сетях, поэтому важны механизмы защиты и ограничения доступа [106] . Несмотря на децентрализацию, остаются вопросы о том, кто фактически контролирует данные и может ли пользователь корректировать свою информацию [104][107].</w:t>
                              </w:r>
                            </w:p>
                          </w:txbxContent>
                        </wps:txbx>
                        <wps:bodyPr wrap="square" lIns="0" tIns="0" rIns="0" bIns="0" rtlCol="0">
                          <a:noAutofit/>
                        </wps:bodyPr>
                      </wps:wsp>
                      <wps:wsp>
                        <wps:cNvPr id="45" name="Textbox 45"/>
                        <wps:cNvSpPr txBox="1"/>
                        <wps:spPr>
                          <a:xfrm>
                            <a:off x="698119" y="2560581"/>
                            <a:ext cx="5376545" cy="581660"/>
                          </a:xfrm>
                          <a:prstGeom prst="rect">
                            <a:avLst/>
                          </a:prstGeom>
                        </wps:spPr>
                        <wps:txbx>
                          <w:txbxContent>
                            <w:p w:rsidR="004F5BF9" w:rsidRDefault="004F5BF9">
                              <w:pPr>
                                <w:spacing w:before="60"/>
                                <w:rPr>
                                  <w:sz w:val="18"/>
                                </w:rPr>
                              </w:pPr>
                            </w:p>
                            <w:p w:rsidR="004F5BF9" w:rsidRDefault="009369A1">
                              <w:pPr>
                                <w:spacing w:line="216" w:lineRule="auto"/>
                                <w:ind w:left="172" w:right="14" w:hanging="92"/>
                                <w:rPr>
                                  <w:sz w:val="18"/>
                                </w:rPr>
                              </w:pPr>
                              <w:r>
                                <w:rPr>
                                  <w:sz w:val="18"/>
                                </w:rPr>
                                <w:t>Несмотря</w:t>
                              </w:r>
                              <w:r>
                                <w:rPr>
                                  <w:spacing w:val="-7"/>
                                  <w:sz w:val="18"/>
                                </w:rPr>
                                <w:t xml:space="preserve"> </w:t>
                              </w:r>
                              <w:r>
                                <w:rPr>
                                  <w:sz w:val="18"/>
                                </w:rPr>
                                <w:t>на</w:t>
                              </w:r>
                              <w:r>
                                <w:rPr>
                                  <w:spacing w:val="-7"/>
                                  <w:sz w:val="18"/>
                                </w:rPr>
                                <w:t xml:space="preserve"> </w:t>
                              </w:r>
                              <w:r>
                                <w:rPr>
                                  <w:sz w:val="18"/>
                                </w:rPr>
                                <w:t>валидацию</w:t>
                              </w:r>
                              <w:r>
                                <w:rPr>
                                  <w:spacing w:val="-1"/>
                                  <w:sz w:val="18"/>
                                </w:rPr>
                                <w:t xml:space="preserve"> </w:t>
                              </w:r>
                              <w:r>
                                <w:rPr>
                                  <w:sz w:val="18"/>
                                </w:rPr>
                                <w:t>данных,</w:t>
                              </w:r>
                              <w:r>
                                <w:rPr>
                                  <w:spacing w:val="-3"/>
                                  <w:sz w:val="18"/>
                                </w:rPr>
                                <w:t xml:space="preserve"> </w:t>
                              </w:r>
                              <w:r>
                                <w:rPr>
                                  <w:sz w:val="18"/>
                                </w:rPr>
                                <w:t>блокчейн</w:t>
                              </w:r>
                              <w:r>
                                <w:rPr>
                                  <w:spacing w:val="-4"/>
                                  <w:sz w:val="18"/>
                                </w:rPr>
                                <w:t xml:space="preserve"> </w:t>
                              </w:r>
                              <w:r>
                                <w:rPr>
                                  <w:sz w:val="18"/>
                                </w:rPr>
                                <w:t>уязвим</w:t>
                              </w:r>
                              <w:r>
                                <w:rPr>
                                  <w:spacing w:val="-5"/>
                                  <w:sz w:val="18"/>
                                </w:rPr>
                                <w:t xml:space="preserve"> </w:t>
                              </w:r>
                              <w:r>
                                <w:rPr>
                                  <w:sz w:val="18"/>
                                </w:rPr>
                                <w:t>к</w:t>
                              </w:r>
                              <w:r>
                                <w:rPr>
                                  <w:spacing w:val="-7"/>
                                  <w:sz w:val="18"/>
                                </w:rPr>
                                <w:t xml:space="preserve"> </w:t>
                              </w:r>
                              <w:r>
                                <w:rPr>
                                  <w:sz w:val="18"/>
                                </w:rPr>
                                <w:t>ошибкам</w:t>
                              </w:r>
                              <w:r>
                                <w:rPr>
                                  <w:spacing w:val="-5"/>
                                  <w:sz w:val="18"/>
                                </w:rPr>
                                <w:t xml:space="preserve"> </w:t>
                              </w:r>
                              <w:r>
                                <w:rPr>
                                  <w:sz w:val="18"/>
                                </w:rPr>
                                <w:t>«нулевого состояния»:</w:t>
                              </w:r>
                              <w:r>
                                <w:rPr>
                                  <w:spacing w:val="-6"/>
                                  <w:sz w:val="18"/>
                                </w:rPr>
                                <w:t xml:space="preserve"> </w:t>
                              </w:r>
                              <w:r>
                                <w:rPr>
                                  <w:sz w:val="18"/>
                                </w:rPr>
                                <w:t>ложные</w:t>
                              </w:r>
                              <w:r>
                                <w:rPr>
                                  <w:spacing w:val="-4"/>
                                  <w:sz w:val="18"/>
                                </w:rPr>
                                <w:t xml:space="preserve"> </w:t>
                              </w:r>
                              <w:r>
                                <w:rPr>
                                  <w:sz w:val="18"/>
                                </w:rPr>
                                <w:t>записи, внесенные до внедрения технологии, могут нарушать корректность всей системы [106]</w:t>
                              </w:r>
                            </w:p>
                          </w:txbxContent>
                        </wps:txbx>
                        <wps:bodyPr wrap="square" lIns="0" tIns="0" rIns="0" bIns="0" rtlCol="0">
                          <a:noAutofit/>
                        </wps:bodyPr>
                      </wps:wsp>
                      <wps:wsp>
                        <wps:cNvPr id="46" name="Textbox 46"/>
                        <wps:cNvSpPr txBox="1"/>
                        <wps:spPr>
                          <a:xfrm>
                            <a:off x="698119" y="1718564"/>
                            <a:ext cx="5376545" cy="581660"/>
                          </a:xfrm>
                          <a:prstGeom prst="rect">
                            <a:avLst/>
                          </a:prstGeom>
                        </wps:spPr>
                        <wps:txbx>
                          <w:txbxContent>
                            <w:p w:rsidR="004F5BF9" w:rsidRDefault="004F5BF9">
                              <w:pPr>
                                <w:spacing w:before="43"/>
                                <w:rPr>
                                  <w:sz w:val="18"/>
                                </w:rPr>
                              </w:pPr>
                            </w:p>
                            <w:p w:rsidR="004F5BF9" w:rsidRDefault="009369A1">
                              <w:pPr>
                                <w:spacing w:line="197" w:lineRule="exact"/>
                                <w:ind w:left="81"/>
                                <w:rPr>
                                  <w:sz w:val="18"/>
                                </w:rPr>
                              </w:pPr>
                              <w:r>
                                <w:rPr>
                                  <w:sz w:val="18"/>
                                </w:rPr>
                                <w:t>Публичные</w:t>
                              </w:r>
                              <w:r>
                                <w:rPr>
                                  <w:spacing w:val="-2"/>
                                  <w:sz w:val="18"/>
                                </w:rPr>
                                <w:t xml:space="preserve"> </w:t>
                              </w:r>
                              <w:r>
                                <w:rPr>
                                  <w:sz w:val="18"/>
                                </w:rPr>
                                <w:t>блокчейны</w:t>
                              </w:r>
                              <w:r>
                                <w:rPr>
                                  <w:spacing w:val="-5"/>
                                  <w:sz w:val="18"/>
                                </w:rPr>
                                <w:t xml:space="preserve"> </w:t>
                              </w:r>
                              <w:r>
                                <w:rPr>
                                  <w:sz w:val="18"/>
                                </w:rPr>
                                <w:t>создают</w:t>
                              </w:r>
                              <w:r>
                                <w:rPr>
                                  <w:spacing w:val="-7"/>
                                  <w:sz w:val="18"/>
                                </w:rPr>
                                <w:t xml:space="preserve"> </w:t>
                              </w:r>
                              <w:r>
                                <w:rPr>
                                  <w:sz w:val="18"/>
                                </w:rPr>
                                <w:t>риски</w:t>
                              </w:r>
                              <w:r>
                                <w:rPr>
                                  <w:spacing w:val="-6"/>
                                  <w:sz w:val="18"/>
                                </w:rPr>
                                <w:t xml:space="preserve"> </w:t>
                              </w:r>
                              <w:r>
                                <w:rPr>
                                  <w:sz w:val="18"/>
                                </w:rPr>
                                <w:t>из-за</w:t>
                              </w:r>
                              <w:r>
                                <w:rPr>
                                  <w:spacing w:val="-6"/>
                                  <w:sz w:val="18"/>
                                </w:rPr>
                                <w:t xml:space="preserve"> </w:t>
                              </w:r>
                              <w:r>
                                <w:rPr>
                                  <w:sz w:val="18"/>
                                </w:rPr>
                                <w:t>высокой</w:t>
                              </w:r>
                              <w:r>
                                <w:rPr>
                                  <w:spacing w:val="-6"/>
                                  <w:sz w:val="18"/>
                                </w:rPr>
                                <w:t xml:space="preserve"> </w:t>
                              </w:r>
                              <w:r>
                                <w:rPr>
                                  <w:sz w:val="18"/>
                                </w:rPr>
                                <w:t>прозрачности</w:t>
                              </w:r>
                              <w:r>
                                <w:rPr>
                                  <w:spacing w:val="-9"/>
                                  <w:sz w:val="18"/>
                                </w:rPr>
                                <w:t xml:space="preserve"> </w:t>
                              </w:r>
                              <w:r>
                                <w:rPr>
                                  <w:sz w:val="18"/>
                                </w:rPr>
                                <w:t>данных.</w:t>
                              </w:r>
                              <w:r>
                                <w:rPr>
                                  <w:spacing w:val="-3"/>
                                  <w:sz w:val="18"/>
                                </w:rPr>
                                <w:t xml:space="preserve"> </w:t>
                              </w:r>
                              <w:r>
                                <w:rPr>
                                  <w:sz w:val="18"/>
                                </w:rPr>
                                <w:t>Вопросы</w:t>
                              </w:r>
                              <w:r>
                                <w:rPr>
                                  <w:spacing w:val="-8"/>
                                  <w:sz w:val="18"/>
                                </w:rPr>
                                <w:t xml:space="preserve"> </w:t>
                              </w:r>
                              <w:r>
                                <w:rPr>
                                  <w:spacing w:val="-2"/>
                                  <w:sz w:val="18"/>
                                </w:rPr>
                                <w:t>конфиденциальности</w:t>
                              </w:r>
                            </w:p>
                            <w:p w:rsidR="004F5BF9" w:rsidRDefault="009369A1">
                              <w:pPr>
                                <w:spacing w:line="197" w:lineRule="exact"/>
                                <w:ind w:left="172"/>
                                <w:rPr>
                                  <w:sz w:val="18"/>
                                </w:rPr>
                              </w:pPr>
                              <w:r>
                                <w:rPr>
                                  <w:sz w:val="18"/>
                                </w:rPr>
                                <w:t>требуют</w:t>
                              </w:r>
                              <w:r>
                                <w:rPr>
                                  <w:spacing w:val="-2"/>
                                  <w:sz w:val="18"/>
                                </w:rPr>
                                <w:t xml:space="preserve"> </w:t>
                              </w:r>
                              <w:r>
                                <w:rPr>
                                  <w:sz w:val="18"/>
                                </w:rPr>
                                <w:t>продуманной</w:t>
                              </w:r>
                              <w:r>
                                <w:rPr>
                                  <w:spacing w:val="-1"/>
                                  <w:sz w:val="18"/>
                                </w:rPr>
                                <w:t xml:space="preserve"> </w:t>
                              </w:r>
                              <w:r>
                                <w:rPr>
                                  <w:sz w:val="18"/>
                                </w:rPr>
                                <w:t>защиты</w:t>
                              </w:r>
                              <w:r>
                                <w:rPr>
                                  <w:spacing w:val="-3"/>
                                  <w:sz w:val="18"/>
                                </w:rPr>
                                <w:t xml:space="preserve"> </w:t>
                              </w:r>
                              <w:r>
                                <w:rPr>
                                  <w:sz w:val="18"/>
                                </w:rPr>
                                <w:t>на</w:t>
                              </w:r>
                              <w:r>
                                <w:rPr>
                                  <w:spacing w:val="-3"/>
                                  <w:sz w:val="18"/>
                                </w:rPr>
                                <w:t xml:space="preserve"> </w:t>
                              </w:r>
                              <w:r>
                                <w:rPr>
                                  <w:sz w:val="18"/>
                                </w:rPr>
                                <w:t>уровне</w:t>
                              </w:r>
                              <w:r>
                                <w:rPr>
                                  <w:spacing w:val="-2"/>
                                  <w:sz w:val="18"/>
                                </w:rPr>
                                <w:t xml:space="preserve"> </w:t>
                              </w:r>
                              <w:r>
                                <w:rPr>
                                  <w:sz w:val="18"/>
                                </w:rPr>
                                <w:t>протоколов</w:t>
                              </w:r>
                              <w:r>
                                <w:rPr>
                                  <w:spacing w:val="-8"/>
                                  <w:sz w:val="18"/>
                                </w:rPr>
                                <w:t xml:space="preserve"> </w:t>
                              </w:r>
                              <w:r>
                                <w:rPr>
                                  <w:sz w:val="18"/>
                                </w:rPr>
                                <w:t>и</w:t>
                              </w:r>
                              <w:r>
                                <w:rPr>
                                  <w:spacing w:val="-3"/>
                                  <w:sz w:val="18"/>
                                </w:rPr>
                                <w:t xml:space="preserve"> </w:t>
                              </w:r>
                              <w:r>
                                <w:rPr>
                                  <w:sz w:val="18"/>
                                </w:rPr>
                                <w:t>приложений</w:t>
                              </w:r>
                              <w:r>
                                <w:rPr>
                                  <w:spacing w:val="-3"/>
                                  <w:sz w:val="18"/>
                                </w:rPr>
                                <w:t xml:space="preserve"> </w:t>
                              </w:r>
                              <w:r>
                                <w:rPr>
                                  <w:spacing w:val="-2"/>
                                  <w:sz w:val="18"/>
                                </w:rPr>
                                <w:t>[104][107].</w:t>
                              </w:r>
                            </w:p>
                          </w:txbxContent>
                        </wps:txbx>
                        <wps:bodyPr wrap="square" lIns="0" tIns="0" rIns="0" bIns="0" rtlCol="0">
                          <a:noAutofit/>
                        </wps:bodyPr>
                      </wps:wsp>
                      <wps:wsp>
                        <wps:cNvPr id="47" name="Textbox 47"/>
                        <wps:cNvSpPr txBox="1"/>
                        <wps:spPr>
                          <a:xfrm>
                            <a:off x="698119" y="876434"/>
                            <a:ext cx="5376545" cy="581660"/>
                          </a:xfrm>
                          <a:prstGeom prst="rect">
                            <a:avLst/>
                          </a:prstGeom>
                        </wps:spPr>
                        <wps:txbx>
                          <w:txbxContent>
                            <w:p w:rsidR="004F5BF9" w:rsidRDefault="009369A1">
                              <w:pPr>
                                <w:spacing w:before="174" w:line="216" w:lineRule="auto"/>
                                <w:ind w:left="172" w:right="14" w:hanging="92"/>
                                <w:rPr>
                                  <w:sz w:val="18"/>
                                </w:rPr>
                              </w:pPr>
                              <w:r>
                                <w:rPr>
                                  <w:sz w:val="18"/>
                                </w:rPr>
                                <w:t>Блокчейн должен обеспечивать недискриминацию, однако криптовалютные и децентрализованные платформы</w:t>
                              </w:r>
                              <w:r>
                                <w:rPr>
                                  <w:spacing w:val="-8"/>
                                  <w:sz w:val="18"/>
                                </w:rPr>
                                <w:t xml:space="preserve"> </w:t>
                              </w:r>
                              <w:r>
                                <w:rPr>
                                  <w:sz w:val="18"/>
                                </w:rPr>
                                <w:t>могут</w:t>
                              </w:r>
                              <w:r>
                                <w:rPr>
                                  <w:spacing w:val="-4"/>
                                  <w:sz w:val="18"/>
                                </w:rPr>
                                <w:t xml:space="preserve"> </w:t>
                              </w:r>
                              <w:r>
                                <w:rPr>
                                  <w:sz w:val="18"/>
                                </w:rPr>
                                <w:t>усиливать</w:t>
                              </w:r>
                              <w:r>
                                <w:rPr>
                                  <w:spacing w:val="-3"/>
                                  <w:sz w:val="18"/>
                                </w:rPr>
                                <w:t xml:space="preserve"> </w:t>
                              </w:r>
                              <w:r>
                                <w:rPr>
                                  <w:sz w:val="18"/>
                                </w:rPr>
                                <w:t>социальное</w:t>
                              </w:r>
                              <w:r>
                                <w:rPr>
                                  <w:spacing w:val="-5"/>
                                  <w:sz w:val="18"/>
                                </w:rPr>
                                <w:t xml:space="preserve"> </w:t>
                              </w:r>
                              <w:r>
                                <w:rPr>
                                  <w:sz w:val="18"/>
                                </w:rPr>
                                <w:t>неравенство.</w:t>
                              </w:r>
                              <w:r>
                                <w:rPr>
                                  <w:spacing w:val="-4"/>
                                  <w:sz w:val="18"/>
                                </w:rPr>
                                <w:t xml:space="preserve"> </w:t>
                              </w:r>
                              <w:r>
                                <w:rPr>
                                  <w:sz w:val="18"/>
                                </w:rPr>
                                <w:t>Справедливость</w:t>
                              </w:r>
                              <w:r>
                                <w:rPr>
                                  <w:spacing w:val="-5"/>
                                  <w:sz w:val="18"/>
                                </w:rPr>
                                <w:t xml:space="preserve"> </w:t>
                              </w:r>
                              <w:r>
                                <w:rPr>
                                  <w:sz w:val="18"/>
                                </w:rPr>
                                <w:t>требует</w:t>
                              </w:r>
                              <w:r>
                                <w:rPr>
                                  <w:spacing w:val="-4"/>
                                  <w:sz w:val="18"/>
                                </w:rPr>
                                <w:t xml:space="preserve"> </w:t>
                              </w:r>
                              <w:r>
                                <w:rPr>
                                  <w:sz w:val="18"/>
                                </w:rPr>
                                <w:t>учитывать</w:t>
                              </w:r>
                              <w:r>
                                <w:rPr>
                                  <w:spacing w:val="-3"/>
                                  <w:sz w:val="18"/>
                                </w:rPr>
                                <w:t xml:space="preserve"> </w:t>
                              </w:r>
                              <w:r>
                                <w:rPr>
                                  <w:sz w:val="18"/>
                                </w:rPr>
                                <w:t>контекст</w:t>
                              </w:r>
                              <w:r>
                                <w:rPr>
                                  <w:spacing w:val="-7"/>
                                  <w:sz w:val="18"/>
                                </w:rPr>
                                <w:t xml:space="preserve"> </w:t>
                              </w:r>
                              <w:r>
                                <w:rPr>
                                  <w:sz w:val="18"/>
                                </w:rPr>
                                <w:t>и возможные непреднамеренные последствия [106].</w:t>
                              </w:r>
                            </w:p>
                          </w:txbxContent>
                        </wps:txbx>
                        <wps:bodyPr wrap="square" lIns="0" tIns="0" rIns="0" bIns="0" rtlCol="0">
                          <a:noAutofit/>
                        </wps:bodyPr>
                      </wps:wsp>
                      <wps:wsp>
                        <wps:cNvPr id="48" name="Textbox 48"/>
                        <wps:cNvSpPr txBox="1"/>
                        <wps:spPr>
                          <a:xfrm>
                            <a:off x="698119" y="34297"/>
                            <a:ext cx="5376545" cy="581660"/>
                          </a:xfrm>
                          <a:prstGeom prst="rect">
                            <a:avLst/>
                          </a:prstGeom>
                        </wps:spPr>
                        <wps:txbx>
                          <w:txbxContent>
                            <w:p w:rsidR="004F5BF9" w:rsidRDefault="004F5BF9">
                              <w:pPr>
                                <w:spacing w:before="59"/>
                                <w:rPr>
                                  <w:sz w:val="18"/>
                                </w:rPr>
                              </w:pPr>
                            </w:p>
                            <w:p w:rsidR="004F5BF9" w:rsidRDefault="009369A1">
                              <w:pPr>
                                <w:spacing w:before="1" w:line="216" w:lineRule="auto"/>
                                <w:ind w:left="172" w:right="14" w:hanging="92"/>
                                <w:rPr>
                                  <w:sz w:val="18"/>
                                </w:rPr>
                              </w:pPr>
                              <w:r>
                                <w:rPr>
                                  <w:sz w:val="18"/>
                                </w:rPr>
                                <w:t>Пользователи</w:t>
                              </w:r>
                              <w:r>
                                <w:rPr>
                                  <w:spacing w:val="-5"/>
                                  <w:sz w:val="18"/>
                                </w:rPr>
                                <w:t xml:space="preserve"> </w:t>
                              </w:r>
                              <w:r>
                                <w:rPr>
                                  <w:sz w:val="18"/>
                                </w:rPr>
                                <w:t>и</w:t>
                              </w:r>
                              <w:r>
                                <w:rPr>
                                  <w:spacing w:val="-4"/>
                                  <w:sz w:val="18"/>
                                </w:rPr>
                                <w:t xml:space="preserve"> </w:t>
                              </w:r>
                              <w:r>
                                <w:rPr>
                                  <w:sz w:val="18"/>
                                </w:rPr>
                                <w:t>организации</w:t>
                              </w:r>
                              <w:r>
                                <w:rPr>
                                  <w:spacing w:val="-5"/>
                                  <w:sz w:val="18"/>
                                </w:rPr>
                                <w:t xml:space="preserve"> </w:t>
                              </w:r>
                              <w:r>
                                <w:rPr>
                                  <w:sz w:val="18"/>
                                </w:rPr>
                                <w:t>должны</w:t>
                              </w:r>
                              <w:r>
                                <w:rPr>
                                  <w:spacing w:val="-5"/>
                                  <w:sz w:val="18"/>
                                </w:rPr>
                                <w:t xml:space="preserve"> </w:t>
                              </w:r>
                              <w:r>
                                <w:rPr>
                                  <w:sz w:val="18"/>
                                </w:rPr>
                                <w:t>нести</w:t>
                              </w:r>
                              <w:r>
                                <w:rPr>
                                  <w:spacing w:val="-4"/>
                                  <w:sz w:val="18"/>
                                </w:rPr>
                                <w:t xml:space="preserve"> </w:t>
                              </w:r>
                              <w:r>
                                <w:rPr>
                                  <w:sz w:val="18"/>
                                </w:rPr>
                                <w:t>ответственность</w:t>
                              </w:r>
                              <w:r>
                                <w:rPr>
                                  <w:spacing w:val="-2"/>
                                  <w:sz w:val="18"/>
                                </w:rPr>
                                <w:t xml:space="preserve"> </w:t>
                              </w:r>
                              <w:r>
                                <w:rPr>
                                  <w:sz w:val="18"/>
                                </w:rPr>
                                <w:t>за</w:t>
                              </w:r>
                              <w:r>
                                <w:rPr>
                                  <w:spacing w:val="-6"/>
                                  <w:sz w:val="18"/>
                                </w:rPr>
                                <w:t xml:space="preserve"> </w:t>
                              </w:r>
                              <w:r>
                                <w:rPr>
                                  <w:sz w:val="18"/>
                                </w:rPr>
                                <w:t>свои</w:t>
                              </w:r>
                              <w:r>
                                <w:rPr>
                                  <w:spacing w:val="-5"/>
                                  <w:sz w:val="18"/>
                                </w:rPr>
                                <w:t xml:space="preserve"> </w:t>
                              </w:r>
                              <w:r>
                                <w:rPr>
                                  <w:sz w:val="18"/>
                                </w:rPr>
                                <w:t>действия.</w:t>
                              </w:r>
                              <w:r>
                                <w:rPr>
                                  <w:spacing w:val="-1"/>
                                  <w:sz w:val="18"/>
                                </w:rPr>
                                <w:t xml:space="preserve"> </w:t>
                              </w:r>
                              <w:r>
                                <w:rPr>
                                  <w:sz w:val="18"/>
                                </w:rPr>
                                <w:t>В</w:t>
                              </w:r>
                              <w:r>
                                <w:rPr>
                                  <w:spacing w:val="-5"/>
                                  <w:sz w:val="18"/>
                                </w:rPr>
                                <w:t xml:space="preserve"> </w:t>
                              </w:r>
                              <w:r>
                                <w:rPr>
                                  <w:sz w:val="18"/>
                                </w:rPr>
                                <w:t>блокчейне</w:t>
                              </w:r>
                              <w:r>
                                <w:rPr>
                                  <w:spacing w:val="-2"/>
                                  <w:sz w:val="18"/>
                                </w:rPr>
                                <w:t xml:space="preserve"> </w:t>
                              </w:r>
                              <w:r>
                                <w:rPr>
                                  <w:sz w:val="18"/>
                                </w:rPr>
                                <w:t>это</w:t>
                              </w:r>
                              <w:r>
                                <w:rPr>
                                  <w:spacing w:val="-5"/>
                                  <w:sz w:val="18"/>
                                </w:rPr>
                                <w:t xml:space="preserve"> </w:t>
                              </w:r>
                              <w:r>
                                <w:rPr>
                                  <w:sz w:val="18"/>
                                </w:rPr>
                                <w:t>особенно важно, поскольку действия фиксируются как людьми, так и смарт-контрактами [105].</w:t>
                              </w:r>
                            </w:p>
                          </w:txbxContent>
                        </wps:txbx>
                        <wps:bodyPr wrap="square" lIns="0" tIns="0" rIns="0" bIns="0" rtlCol="0">
                          <a:noAutofit/>
                        </wps:bodyPr>
                      </wps:wsp>
                    </wpg:wgp>
                  </a:graphicData>
                </a:graphic>
              </wp:anchor>
            </w:drawing>
          </mc:Choice>
          <mc:Fallback>
            <w:pict>
              <v:group id="Group 18" o:spid="_x0000_s1026" style="position:absolute;left:0;text-align:left;margin-left:85.55pt;margin-top:-328.55pt;width:480.6pt;height:342.9pt;z-index:15732224;mso-wrap-distance-left:0;mso-wrap-distance-right:0;mso-position-horizontal-relative:page" coordsize="61036,43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">
                <v:shape id="Graphic 19" o:spid="_x0000_s1027" style="position:absolute;left:127;top:127;width:6731;height:9613;visibility:visible;mso-wrap-style:square;v-text-anchor:top" coordsize="673100,961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e6z8IA&#10;AADbAAAADwAAAGRycy9kb3ducmV2LnhtbERPS2vCQBC+C/0PyxR6002Dj5pmI0WwLehFq/Q6ZKfZ&#10;0OxsyG5N/PddQfA2H99z8tVgG3GmzteOFTxPEhDEpdM1VwqOX5vxCwgfkDU2jknBhTysiodRjpl2&#10;Pe/pfAiViCHsM1RgQmgzKX1pyKKfuJY4cj+usxgi7CqpO+xjuG1kmiRzabHm2GCwpbWh8vfwZxXM&#10;d6eP2bTcLnp35PW34TRZpO9KPT0Ob68gAg3hLr65P3Wcv4TrL/EAW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F7rPwgAAANsAAAAPAAAAAAAAAAAAAAAAAJgCAABkcnMvZG93&#10;bnJldi54bWxQSwUGAAAAAAQABAD1AAAAhwMAAAAA&#10;" path="m672719,l336296,336423,,,,624713,336296,961009,672719,624713,672719,xe" fillcolor="#4f81bc" stroked="f">
                  <v:path arrowok="t"/>
                </v:shape>
                <v:shape id="Graphic 20" o:spid="_x0000_s1028" style="position:absolute;left:127;top:127;width:6731;height:9613;visibility:visible;mso-wrap-style:square;v-text-anchor:top" coordsize="673100,961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mTGb8A&#10;AADbAAAADwAAAGRycy9kb3ducmV2LnhtbERPTYvCMBC9C/sfwizsTVO7ukjXKMuC4EXFKj0PzdgW&#10;m0lJUq3/3hwEj4/3vVwPphU3cr6xrGA6SUAQl1Y3XCk4nzbjBQgfkDW2lknBgzysVx+jJWba3vlI&#10;tzxUIoawz1BBHUKXSenLmgz6ie2II3exzmCI0FVSO7zHcNPKNEl+pMGGY0ONHf3XVF7z3igokn2x&#10;cHa6K77P2M/DIZ11faHU1+fw9wsi0BDe4pd7qxWkcX38En+AXD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eZMZvwAAANsAAAAPAAAAAAAAAAAAAAAAAJgCAABkcnMvZG93bnJl&#10;di54bWxQSwUGAAAAAAQABAD1AAAAhAMAAAAA&#10;" path="m672719,r,624713l336296,961009,,624713,,,336296,336423,672719,xe" filled="f" strokecolor="#4f81bc" strokeweight="2pt">
                  <v:path arrowok="t"/>
                </v:shape>
                <v:shape id="Graphic 21" o:spid="_x0000_s1029" style="position:absolute;left:6854;top:127;width:54057;height:6248;visibility:visible;mso-wrap-style:square;v-text-anchor:top" coordsize="5405755,624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5PkMMA&#10;AADbAAAADwAAAGRycy9kb3ducmV2LnhtbESPQWvCQBSE7wX/w/IEb3UTESvRVVQUrL2kKnh9ZJ9J&#10;NPs2ZFeT/nu3UOhxmJlvmPmyM5V4UuNKywriYQSCOLO65FzB+bR7n4JwHlljZZkU/JCD5aL3NsdE&#10;25a/6Xn0uQgQdgkqKLyvEyldVpBBN7Q1cfCutjHog2xyqRtsA9xUchRFE2mw5LBQYE2bgrL78WEU&#10;bA+7y+eYUv9xe0Tr+yROW/xKlRr0u9UMhKfO/4f/2nutYBTD75fwA+Ti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5PkMMAAADbAAAADwAAAAAAAAAAAAAAAACYAgAAZHJzL2Rv&#10;d25yZXYueG1sUEsFBgAAAAAEAAQA9QAAAIgDAAAAAA==&#10;" path="m5301361,l,,,624713r5301361,l5341903,616531r33102,-22314l5397319,561115r8182,-40542l5405501,104140r-8182,-40543l5375005,30495,5341903,8181,5301361,xe" stroked="f">
                  <v:fill opacity="59110f"/>
                  <v:path arrowok="t"/>
                </v:shape>
                <v:shape id="Graphic 22" o:spid="_x0000_s1030" style="position:absolute;left:6854;top:127;width:54057;height:6248;visibility:visible;mso-wrap-style:square;v-text-anchor:top" coordsize="5405755,624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tFsMMA&#10;AADbAAAADwAAAGRycy9kb3ducmV2LnhtbESPQWvCQBSE74L/YXlCb7oxh1JTV6mBgNhTo4jHR/Y1&#10;G5p9G7Mbk/77bqHQ4zAz3zDb/WRb8aDeN44VrFcJCOLK6YZrBZdzsXwB4QOyxtYxKfgmD/vdfLbF&#10;TLuRP+hRhlpECPsMFZgQukxKXxmy6FeuI47ep+sthij7Wuoexwi3rUyT5FlabDguGOwoN1R9lYNV&#10;kJfpWNzsZng3p/K+xutQV4dBqafF9PYKItAU/sN/7aNWkKbw+yX+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7tFsMMAAADbAAAADwAAAAAAAAAAAAAAAACYAgAAZHJzL2Rv&#10;d25yZXYueG1sUEsFBgAAAAAEAAQA9QAAAIgDAAAAAA==&#10;" path="m5405501,104140r,416433l5397319,561115r-22314,33102l5341903,616531r-40542,8182l,624713,,,5301361,r40542,8181l5375005,30495r22314,33102l5405501,104140xe" filled="f" strokecolor="#4f81bc" strokeweight="2pt">
                  <v:path arrowok="t"/>
                </v:shape>
                <v:shape id="Graphic 23" o:spid="_x0000_s1031" style="position:absolute;left:127;top:8548;width:6731;height:9614;visibility:visible;mso-wrap-style:square;v-text-anchor:top" coordsize="673100,961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NHmMMA&#10;AADbAAAADwAAAGRycy9kb3ducmV2LnhtbESPQWvCQBSE7wX/w/IEb7oxWpXUVUSwCu2l1uL1kX3N&#10;BrNvQ3Zr4r93BaHHYWa+YZbrzlbiSo0vHSsYjxIQxLnTJRcKTt+74QKED8gaK8ek4EYe1qveyxIz&#10;7Vr+ousxFCJC2GeowIRQZ1L63JBFP3I1cfR+XWMxRNkUUjfYRritZJokM2mx5LhgsKatofxy/LMK&#10;Zp8/+9dp/jFv3Ym3Z8NpMk/flRr0u80biEBd+A8/2wetIJ3A40v8AX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JNHmMMAAADbAAAADwAAAAAAAAAAAAAAAACYAgAAZHJzL2Rv&#10;d25yZXYueG1sUEsFBgAAAAAEAAQA9QAAAIgDAAAAAA==&#10;" path="m672719,l336296,336296,,,,624585,336296,961008,672719,624585,672719,xe" fillcolor="#4f81bc" stroked="f">
                  <v:path arrowok="t"/>
                </v:shape>
                <v:shape id="Graphic 24" o:spid="_x0000_s1032" style="position:absolute;left:127;top:8548;width:6731;height:9614;visibility:visible;mso-wrap-style:square;v-text-anchor:top" coordsize="673100,961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VGsMA&#10;AADbAAAADwAAAGRycy9kb3ducmV2LnhtbESPS2vDMBCE74H8B7GB3hLZblKCG8WUQqGXtuSBz4u1&#10;sU2slZHkR/99VSj0OMzMN8yhmE0nRnK+tawg3SQgiCurW64VXC9v6z0IH5A1dpZJwTd5KI7LxQFz&#10;bSc+0XgOtYgQ9jkqaELocyl91ZBBv7E9cfRu1hkMUbpaaodThJtOZknyJA22HBca7Om1oep+HoyC&#10;Mvks986mH+XjFYdd+Mq2/VAq9bCaX55BBJrDf/iv/a4VZFv4/RJ/gD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VGsMAAADbAAAADwAAAAAAAAAAAAAAAACYAgAAZHJzL2Rv&#10;d25yZXYueG1sUEsFBgAAAAAEAAQA9QAAAIgDAAAAAA==&#10;" path="m672719,r,624585l336296,961008,,624585,,,336296,336296,672719,xe" filled="f" strokecolor="#4f81bc" strokeweight="2pt">
                  <v:path arrowok="t"/>
                </v:shape>
                <v:shape id="Graphic 25" o:spid="_x0000_s1033" style="position:absolute;left:6854;top:8548;width:54057;height:6248;visibility:visible;mso-wrap-style:square;v-text-anchor:top" coordsize="5405755,624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VJk8UA&#10;AADbAAAADwAAAGRycy9kb3ducmV2LnhtbESPQWvCQBSE74X+h+UVems2StWSugltqaD1kqrQ6yP7&#10;TKLZtyG7mvjvXaHgcZiZb5h5NphGnKlztWUFoygGQVxYXXOpYLddvLyBcB5ZY2OZFFzIQZY+Pswx&#10;0bbnXzpvfCkChF2CCirv20RKV1Rk0EW2JQ7e3nYGfZBdKXWHfYCbRo7jeCoN1hwWKmzpq6LiuDkZ&#10;Bd8/i7/VK+V+djjFn8fpKO9xnSv1/DR8vIPwNPh7+L+91ArGE7h9CT9Apl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JUmTxQAAANsAAAAPAAAAAAAAAAAAAAAAAJgCAABkcnMv&#10;ZG93bnJldi54bWxQSwUGAAAAAAQABAD1AAAAigMAAAAA&#10;" path="m5301361,l,,,624585r5301361,l5341903,616406r33102,-22301l5397319,561042r8182,-40469l5405501,104139r-8182,-40542l5375005,30495,5341903,8181,5301361,xe" stroked="f">
                  <v:fill opacity="59110f"/>
                  <v:path arrowok="t"/>
                </v:shape>
                <v:shape id="Graphic 26" o:spid="_x0000_s1034" style="position:absolute;left:6854;top:8548;width:54057;height:6248;visibility:visible;mso-wrap-style:square;v-text-anchor:top" coordsize="5405755,624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BDs8MA&#10;AADbAAAADwAAAGRycy9kb3ducmV2LnhtbESPQWvCQBSE74X+h+UVvDUbcxCbuooKQtGTaSk9PrLP&#10;bDD7Ns1uTPz3riB4HGbmG2axGm0jLtT52rGCaZKCIC6drrlS8PO9e5+D8AFZY+OYFFzJw2r5+rLA&#10;XLuBj3QpQiUihH2OCkwIbS6lLw1Z9IlriaN3cp3FEGVXSd3hEOG2kVmazqTFmuOCwZa2hspz0VsF&#10;2yIbdn/2oz+YffE/xd++Kje9UpO3cf0JItAYnuFH+0sryGZw/xJ/gF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BDs8MAAADbAAAADwAAAAAAAAAAAAAAAACYAgAAZHJzL2Rv&#10;d25yZXYueG1sUEsFBgAAAAAEAAQA9QAAAIgDAAAAAA==&#10;" path="m5405501,104139r,416434l5397319,561042r-22314,33063l5341903,616406r-40542,8179l,624585,,,5301361,r40542,8181l5375005,30495r22314,33102l5405501,104139xe" filled="f" strokecolor="#4f81bc" strokeweight="2pt">
                  <v:path arrowok="t"/>
                </v:shape>
                <v:shape id="Graphic 27" o:spid="_x0000_s1035" style="position:absolute;left:127;top:16969;width:6731;height:9614;visibility:visible;mso-wrap-style:square;v-text-anchor:top" coordsize="673100,961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hBm8MA&#10;AADbAAAADwAAAGRycy9kb3ducmV2LnhtbESPT2vCQBTE74V+h+UVvNVNgxqJrlIE/4C91CpeH9nX&#10;bGj2bciuJn57Vyh4HGbmN8x82dtaXKn1lWMFH8MEBHHhdMWlguPP+n0KwgdkjbVjUnAjD8vF68sc&#10;c+06/qbrIZQiQtjnqMCE0ORS+sKQRT90DXH0fl1rMUTZllK32EW4rWWaJBNpseK4YLChlaHi73Cx&#10;CiZfp+14VOyzzh15dTacJlm6UWrw1n/OQATqwzP8395pBWkGjy/xB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6hBm8MAAADbAAAADwAAAAAAAAAAAAAAAACYAgAAZHJzL2Rv&#10;d25yZXYueG1sUEsFBgAAAAAEAAQA9QAAAIgDAAAAAA==&#10;" path="m672719,l336296,336296,,,,624586,336296,960882,672719,624586,672719,xe" fillcolor="#4f81bc" stroked="f">
                  <v:path arrowok="t"/>
                </v:shape>
                <v:shape id="Graphic 28" o:spid="_x0000_s1036" style="position:absolute;left:127;top:16969;width:6731;height:9614;visibility:visible;mso-wrap-style:square;v-text-anchor:top" coordsize="673100,961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fH78A&#10;AADbAAAADwAAAGRycy9kb3ducmV2LnhtbERPTYvCMBC9C/sfwizsTVO7ukjXKMuC4EXFKj0PzdgW&#10;m0lJUq3/3hwEj4/3vVwPphU3cr6xrGA6SUAQl1Y3XCk4nzbjBQgfkDW2lknBgzysVx+jJWba3vlI&#10;tzxUIoawz1BBHUKXSenLmgz6ie2II3exzmCI0FVSO7zHcNPKNEl+pMGGY0ONHf3XVF7z3igokn2x&#10;cHa6K77P2M/DIZ11faHU1+fw9wsi0BDe4pd7qxWkcWz8En+AXD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D58fvwAAANsAAAAPAAAAAAAAAAAAAAAAAJgCAABkcnMvZG93bnJl&#10;di54bWxQSwUGAAAAAAQABAD1AAAAhAMAAAAA&#10;" path="m672719,r,624586l336296,960882,,624586,,,336296,336296,672719,xe" filled="f" strokecolor="#4f81bc" strokeweight="2pt">
                  <v:path arrowok="t"/>
                </v:shape>
                <v:shape id="Graphic 29" o:spid="_x0000_s1037" style="position:absolute;left:6854;top:16969;width:54057;height:6249;visibility:visible;mso-wrap-style:square;v-text-anchor:top" coordsize="5405755,624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hDlsQA&#10;AADbAAAADwAAAGRycy9kb3ducmV2LnhtbESPT2vCQBTE7wW/w/IEb3WjiNboKioKtV7iH/D6yL4m&#10;qdm3Ibua9Nu7BaHHYWZ+w8yXrSnFg2pXWFYw6EcgiFOrC84UXM679w8QziNrLC2Tgl9ysFx03uYY&#10;a9vwkR4nn4kAYRejgtz7KpbSpTkZdH1bEQfv29YGfZB1JnWNTYCbUg6jaCwNFhwWcqxok1N6O92N&#10;gu3X7rofUeInP/dofRsPkgYPiVK9bruagfDU+v/wq/2pFQyn8Pcl/AC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oQ5bEAAAA2wAAAA8AAAAAAAAAAAAAAAAAmAIAAGRycy9k&#10;b3ducmV2LnhtbFBLBQYAAAAABAAEAPUAAACJAwAAAAA=&#10;" path="m5301361,l,,,624586r5301361,l5341903,616404r33102,-22314l5397319,560988r8182,-40542l5405501,104013r-8182,-40470l5375005,30480,5341903,8179,5301361,xe" stroked="f">
                  <v:fill opacity="59110f"/>
                  <v:path arrowok="t"/>
                </v:shape>
                <v:shape id="Graphic 30" o:spid="_x0000_s1038" style="position:absolute;left:6854;top:16969;width:54057;height:6249;visibility:visible;mso-wrap-style:square;v-text-anchor:top" coordsize="5405755,624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zogb8A&#10;AADbAAAADwAAAGRycy9kb3ducmV2LnhtbERPTYvCMBC9C/6HMMLeNNUFcatRVBCW9WRdxOPQjE2x&#10;mdQmtd1/vzkIHh/ve7XpbSWe1PjSsYLpJAFBnDtdcqHg93wYL0D4gKyxckwK/sjDZj0crDDVruMT&#10;PbNQiBjCPkUFJoQ6ldLnhiz6iauJI3dzjcUQYVNI3WAXw20lZ0kylxZLjg0Ga9obyu9ZaxXss1l3&#10;uNqv9mh+sscUL22R71qlPkb9dgkiUB/e4pf7Wyv4jOvjl/gD5P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t/OiBvwAAANsAAAAPAAAAAAAAAAAAAAAAAJgCAABkcnMvZG93bnJl&#10;di54bWxQSwUGAAAAAAQABAD1AAAAhAMAAAAA&#10;" path="m5405501,104013r,416433l5397319,560988r-22314,33102l5341903,616404r-40542,8182l,624586,,,5301361,r40542,8179l5375005,30480r22314,33063l5405501,104013xe" filled="f" strokecolor="#4f81bc" strokeweight="2pt">
                  <v:path arrowok="t"/>
                </v:shape>
                <v:shape id="Graphic 31" o:spid="_x0000_s1039" style="position:absolute;left:127;top:25389;width:6731;height:9614;visibility:visible;mso-wrap-style:square;v-text-anchor:top" coordsize="673100,961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TqqcQA&#10;AADbAAAADwAAAGRycy9kb3ducmV2LnhtbESPQWvCQBSE74L/YXlCb7oxrVrSrCKCbUEvtSm9PrLP&#10;bDD7NmS3Jv333YLgcZiZb5h8M9hGXKnztWMF81kCgrh0uuZKQfG5nz6D8AFZY+OYFPySh816PMox&#10;067nD7qeQiUihH2GCkwIbSalLw1Z9DPXEkfv7DqLIcqukrrDPsJtI9MkWUqLNccFgy3tDJWX049V&#10;sDx+vS2eysOqdwXvvg2nySp9VephMmxfQAQawj18a79rBY9z+P8Sf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U6qnEAAAA2wAAAA8AAAAAAAAAAAAAAAAAmAIAAGRycy9k&#10;b3ducmV2LnhtbFBLBQYAAAAABAAEAPUAAACJAwAAAAA=&#10;" path="m672719,l336296,336423,,,,624712,336296,961008,672719,624712,672719,xe" fillcolor="#4f81bc" stroked="f">
                  <v:path arrowok="t"/>
                </v:shape>
                <v:shape id="Graphic 32" o:spid="_x0000_s1040" style="position:absolute;left:127;top:25389;width:6731;height:9614;visibility:visible;mso-wrap-style:square;v-text-anchor:top" coordsize="673100,961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4+KMIA&#10;AADbAAAADwAAAGRycy9kb3ducmV2LnhtbESPQYvCMBSE7wv+h/AEb2tq3RWpRhFB8OIuq9Lzo3m2&#10;xealJKnWf28EYY/DzHzDLNe9acSNnK8tK5iMExDEhdU1lwrOp93nHIQPyBoby6TgQR7Wq8HHEjNt&#10;7/xHt2MoRYSwz1BBFUKbSemLigz6sW2Jo3exzmCI0pVSO7xHuGlkmiQzabDmuFBhS9uKiuuxMwry&#10;5CefOzs55NMzdt/hN/1qu1yp0bDfLEAE6sN/+N3eawXTFF5f4g+Q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Pj4owgAAANsAAAAPAAAAAAAAAAAAAAAAAJgCAABkcnMvZG93&#10;bnJldi54bWxQSwUGAAAAAAQABAD1AAAAhwMAAAAA&#10;" path="m672719,r,624712l336296,961008,,624712,,,336296,336423,672719,xe" filled="f" strokecolor="#4f81bc" strokeweight="2pt">
                  <v:path arrowok="t"/>
                </v:shape>
                <v:shape id="Graphic 33" o:spid="_x0000_s1041" style="position:absolute;left:6854;top:25389;width:54057;height:6249;visibility:visible;mso-wrap-style:square;v-text-anchor:top" coordsize="5405755,624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niocQA&#10;AADbAAAADwAAAGRycy9kb3ducmV2LnhtbESPW2vCQBSE34X+h+UUfNONF6xEV2lFwepLvICvh+xp&#10;kpo9G7KrSf+9Kwh9HGbmG2a+bE0p7lS7wrKCQT8CQZxaXXCm4Hza9KYgnEfWWFomBX/kYLl468wx&#10;1rbhA92PPhMBwi5GBbn3VSylS3My6Pq2Ig7ej60N+iDrTOoamwA3pRxG0UQaLDgs5FjRKqf0erwZ&#10;Bevd5vI9psR//N6ir+tkkDS4T5TqvrefMxCeWv8ffrW3WsFoBM8v4Qf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Z4qHEAAAA2wAAAA8AAAAAAAAAAAAAAAAAmAIAAGRycy9k&#10;b3ducmV2LnhtbFBLBQYAAAAABAAEAPUAAACJAwAAAAA=&#10;" path="m5301361,l,,,624712r5301361,l5341903,616531r33102,-22314l5397319,561115r8182,-40542l5405501,104139r-8182,-40542l5375005,30495,5341903,8181,5301361,xe" stroked="f">
                  <v:fill opacity="59110f"/>
                  <v:path arrowok="t"/>
                </v:shape>
                <v:shape id="Graphic 34" o:spid="_x0000_s1042" style="position:absolute;left:6854;top:25389;width:54057;height:6249;visibility:visible;mso-wrap-style:square;v-text-anchor:top" coordsize="5405755,624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fugsMA&#10;AADbAAAADwAAAGRycy9kb3ducmV2LnhtbESPQWvCQBSE74L/YXmCN92opdjUVVQQSj01ltLjI/ua&#10;DWbfxuzGpP/eFQSPw8x8w6w2va3ElRpfOlYwmyYgiHOnSy4UfJ8OkyUIH5A1Vo5JwT952KyHgxWm&#10;2nX8RdcsFCJC2KeowIRQp1L63JBFP3U1cfT+XGMxRNkUUjfYRbit5DxJXqXFkuOCwZr2hvJz1loF&#10;+2zeHX7tW3s0n9llhj9tke9apcajfvsOIlAfnuFH+0MrWLzA/Uv8A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sfugsMAAADbAAAADwAAAAAAAAAAAAAAAACYAgAAZHJzL2Rv&#10;d25yZXYueG1sUEsFBgAAAAAEAAQA9QAAAIgDAAAAAA==&#10;" path="m5405501,104139r,416434l5397319,561115r-22314,33102l5341903,616531r-40542,8181l,624712,,,5301361,r40542,8181l5375005,30495r22314,33102l5405501,104139xe" filled="f" strokecolor="#4f81bc" strokeweight="2pt">
                  <v:path arrowok="t"/>
                </v:shape>
                <v:shape id="Graphic 35" o:spid="_x0000_s1043" style="position:absolute;left:127;top:33811;width:6731;height:9614;visibility:visible;mso-wrap-style:square;v-text-anchor:top" coordsize="673100,961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sqsQA&#10;AADbAAAADwAAAGRycy9kb3ducmV2LnhtbESPW2vCQBSE3wv9D8sR+qYb03ohukoR2gr64g1fD9lj&#10;Npg9G7Jbk/57VxD6OMzMN8x82dlK3KjxpWMFw0ECgjh3uuRCwfHw1Z+C8AFZY+WYFPyRh+Xi9WWO&#10;mXYt7+i2D4WIEPYZKjAh1JmUPjdk0Q9cTRy9i2sshiibQuoG2wi3lUyTZCwtlhwXDNa0MpRf979W&#10;wXh7+hl95JtJ6468OhtOk0n6rdRbr/ucgQjUhf/ws73WCt5H8PgSf4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v7KrEAAAA2wAAAA8AAAAAAAAAAAAAAAAAmAIAAGRycy9k&#10;b3ducmV2LnhtbFBLBQYAAAAABAAEAPUAAACJAwAAAAA=&#10;" path="m672719,l336296,336296,,,,624586,336296,961009,672719,624586,672719,xe" fillcolor="#4f81bc" stroked="f">
                  <v:path arrowok="t"/>
                </v:shape>
                <v:shape id="Graphic 36" o:spid="_x0000_s1044" style="position:absolute;left:127;top:33811;width:6731;height:9614;visibility:visible;mso-wrap-style:square;v-text-anchor:top" coordsize="673100,961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U4K8IA&#10;AADbAAAADwAAAGRycy9kb3ducmV2LnhtbESPT4vCMBTE78J+h/AW9qapf5FqlGVB8LKKVXp+NM+2&#10;2LyUJNXut98IgsdhZn7DrLe9acSdnK8tKxiPEhDEhdU1lwou591wCcIHZI2NZVLwRx62m4/BGlNt&#10;H3yiexZKESHsU1RQhdCmUvqiIoN+ZFvi6F2tMxiidKXUDh8Rbho5SZKFNFhzXKiwpZ+KilvWGQV5&#10;csiXzo5/8+kFu3k4TmZtlyv19dl/r0AE6sM7/GrvtYLpAp5f4g+Qm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BTgrwgAAANsAAAAPAAAAAAAAAAAAAAAAAJgCAABkcnMvZG93&#10;bnJldi54bWxQSwUGAAAAAAQABAD1AAAAhwMAAAAA&#10;" path="m672719,r,624586l336296,961009,,624586,,,336296,336296,672719,xe" filled="f" strokecolor="#4f81bc" strokeweight="2pt">
                  <v:path arrowok="t"/>
                </v:shape>
                <v:shape id="Graphic 37" o:spid="_x0000_s1045" style="position:absolute;left:6854;top:33811;width:54057;height:6248;visibility:visible;mso-wrap-style:square;v-text-anchor:top" coordsize="5405755,624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LkosQA&#10;AADbAAAADwAAAGRycy9kb3ducmV2LnhtbESPQWvCQBSE74L/YXmF3nSjFS3RVbRUsHqJVvD6yD6T&#10;1OzbkF1N+u9dQfA4zMw3zGzRmlLcqHaFZQWDfgSCOLW64EzB8Xfd+wThPLLG0jIp+CcHi3m3M8NY&#10;24b3dDv4TAQIuxgV5N5XsZQuzcmg69uKOHhnWxv0QdaZ1DU2AW5KOYyisTRYcFjIsaKvnNLL4WoU&#10;fG/Xp58RJX7yd41Wl/EgaXCXKPX+1i6nIDy1/hV+tjdawccEHl/CD5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i5KLEAAAA2wAAAA8AAAAAAAAAAAAAAAAAmAIAAGRycy9k&#10;b3ducmV2LnhtbFBLBQYAAAAABAAEAPUAAACJAwAAAAA=&#10;" path="m5301361,l,,,624586r5301361,l5341903,616406r33102,-22301l5397319,561042r8182,-40469l5405501,104140r-8182,-40543l5375005,30495,5341903,8181,5301361,xe" stroked="f">
                  <v:fill opacity="59110f"/>
                  <v:path arrowok="t"/>
                </v:shape>
                <v:shape id="Graphic 38" o:spid="_x0000_s1046" style="position:absolute;left:6854;top:33811;width:54057;height:6248;visibility:visible;mso-wrap-style:square;v-text-anchor:top" coordsize="5405755,624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rkh78A&#10;AADbAAAADwAAAGRycy9kb3ducmV2LnhtbERPTYvCMBC9C/6HMMLeNNUFcatRVBCW9WRdxOPQjE2x&#10;mdQmtd1/vzkIHh/ve7XpbSWe1PjSsYLpJAFBnDtdcqHg93wYL0D4gKyxckwK/sjDZj0crDDVruMT&#10;PbNQiBjCPkUFJoQ6ldLnhiz6iauJI3dzjcUQYVNI3WAXw20lZ0kylxZLjg0Ga9obyu9ZaxXss1l3&#10;uNqv9mh+sscUL22R71qlPkb9dgkiUB/e4pf7Wyv4jGPjl/gD5P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iuSHvwAAANsAAAAPAAAAAAAAAAAAAAAAAJgCAABkcnMvZG93bnJl&#10;di54bWxQSwUGAAAAAAQABAD1AAAAhAMAAAAA&#10;" path="m5405501,104140r,416433l5397319,561042r-22314,33063l5341903,616406r-40542,8180l,624586,,,5301361,r40542,8181l5375005,30495r22314,33102l5405501,104140xe" filled="f" strokecolor="#4f81bc" strokeweight="2pt">
                  <v:path arrowok="t"/>
                </v:shape>
                <v:shapetype id="_x0000_t202" coordsize="21600,21600" o:spt="202" path="m,l,21600r21600,l21600,xe">
                  <v:stroke joinstyle="miter"/>
                  <v:path gradientshapeok="t" o:connecttype="rect"/>
                </v:shapetype>
                <v:shape id="Textbox 39" o:spid="_x0000_s1047" type="#_x0000_t202" style="position:absolute;left:1351;top:4552;width:4426;height: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XSsMA&#10;AADbAAAADwAAAGRycy9kb3ducmV2LnhtbESPQWvCQBSE7wX/w/IK3uqmC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ZXSsMAAADbAAAADwAAAAAAAAAAAAAAAACYAgAAZHJzL2Rv&#10;d25yZXYueG1sUEsFBgAAAAAEAAQA9QAAAIgDAAAAAA==&#10;" filled="f" stroked="f">
                  <v:textbox inset="0,0,0,0">
                    <w:txbxContent>
                      <w:p w:rsidR="004F5BF9" w:rsidRDefault="009369A1">
                        <w:pPr>
                          <w:spacing w:line="111" w:lineRule="exact"/>
                          <w:rPr>
                            <w:b/>
                            <w:sz w:val="10"/>
                          </w:rPr>
                        </w:pPr>
                        <w:r>
                          <w:rPr>
                            <w:b/>
                            <w:color w:val="FFFFFF"/>
                            <w:spacing w:val="-2"/>
                            <w:sz w:val="10"/>
                          </w:rPr>
                          <w:t>Подотчетность</w:t>
                        </w:r>
                      </w:p>
                    </w:txbxContent>
                  </v:textbox>
                </v:shape>
                <v:shape id="Textbox 40" o:spid="_x0000_s1048" type="#_x0000_t202" style="position:absolute;left:1107;top:12974;width:4902;height: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NqsAA&#10;AADbAAAADwAAAGRycy9kb3ducmV2LnhtbERPTYvCMBC9L/gfwgje1tRF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qNqsAAAADbAAAADwAAAAAAAAAAAAAAAACYAgAAZHJzL2Rvd25y&#10;ZXYueG1sUEsFBgAAAAAEAAQA9QAAAIUDAAAAAA==&#10;" filled="f" stroked="f">
                  <v:textbox inset="0,0,0,0">
                    <w:txbxContent>
                      <w:p w:rsidR="004F5BF9" w:rsidRDefault="009369A1">
                        <w:pPr>
                          <w:spacing w:line="111" w:lineRule="exact"/>
                          <w:rPr>
                            <w:b/>
                            <w:sz w:val="10"/>
                          </w:rPr>
                        </w:pPr>
                        <w:r>
                          <w:rPr>
                            <w:b/>
                            <w:color w:val="FFFFFF"/>
                            <w:spacing w:val="-2"/>
                            <w:sz w:val="10"/>
                          </w:rPr>
                          <w:t>Справедливость</w:t>
                        </w:r>
                      </w:p>
                    </w:txbxContent>
                  </v:textbox>
                </v:shape>
                <v:shape id="Textbox 41" o:spid="_x0000_s1049" type="#_x0000_t202" style="position:absolute;left:357;top:21399;width:6388;height: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YoMcUA&#10;AADbAAAADwAAAGRycy9kb3ducmV2LnhtbESPQWvCQBSE74X+h+UVvDUbR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igxxQAAANsAAAAPAAAAAAAAAAAAAAAAAJgCAABkcnMv&#10;ZG93bnJldi54bWxQSwUGAAAAAAQABAD1AAAAigMAAAAA&#10;" filled="f" stroked="f">
                  <v:textbox inset="0,0,0,0">
                    <w:txbxContent>
                      <w:p w:rsidR="004F5BF9" w:rsidRDefault="009369A1">
                        <w:pPr>
                          <w:spacing w:line="111" w:lineRule="exact"/>
                          <w:rPr>
                            <w:b/>
                            <w:sz w:val="10"/>
                          </w:rPr>
                        </w:pPr>
                        <w:r>
                          <w:rPr>
                            <w:b/>
                            <w:color w:val="FFFFFF"/>
                            <w:spacing w:val="-2"/>
                            <w:sz w:val="10"/>
                          </w:rPr>
                          <w:t>Конфиденциальность</w:t>
                        </w:r>
                      </w:p>
                    </w:txbxContent>
                  </v:textbox>
                </v:shape>
                <v:shape id="Textbox 42" o:spid="_x0000_s1050" type="#_x0000_t202" style="position:absolute;left:970;top:29820;width:5188;height: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2RsMA&#10;AADbAAAADwAAAGRycy9kb3ducmV2LnhtbESPQWvCQBSE70L/w/IK3nSji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S2RsMAAADbAAAADwAAAAAAAAAAAAAAAACYAgAAZHJzL2Rv&#10;d25yZXYueG1sUEsFBgAAAAAEAAQA9QAAAIgDAAAAAA==&#10;" filled="f" stroked="f">
                  <v:textbox inset="0,0,0,0">
                    <w:txbxContent>
                      <w:p w:rsidR="004F5BF9" w:rsidRDefault="009369A1">
                        <w:pPr>
                          <w:spacing w:line="111" w:lineRule="exact"/>
                          <w:rPr>
                            <w:b/>
                            <w:sz w:val="10"/>
                          </w:rPr>
                        </w:pPr>
                        <w:r>
                          <w:rPr>
                            <w:b/>
                            <w:color w:val="FFFFFF"/>
                            <w:spacing w:val="-2"/>
                            <w:sz w:val="10"/>
                          </w:rPr>
                          <w:t>Точность</w:t>
                        </w:r>
                        <w:r>
                          <w:rPr>
                            <w:b/>
                            <w:color w:val="FFFFFF"/>
                            <w:spacing w:val="5"/>
                            <w:sz w:val="10"/>
                          </w:rPr>
                          <w:t xml:space="preserve"> </w:t>
                        </w:r>
                        <w:r>
                          <w:rPr>
                            <w:b/>
                            <w:color w:val="FFFFFF"/>
                            <w:spacing w:val="-2"/>
                            <w:sz w:val="10"/>
                          </w:rPr>
                          <w:t>данных</w:t>
                        </w:r>
                      </w:p>
                    </w:txbxContent>
                  </v:textbox>
                </v:shape>
                <v:shape id="Textbox 43" o:spid="_x0000_s1051" type="#_x0000_t202" style="position:absolute;left:754;top:38242;width:5594;height: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gT3cQA&#10;AADbAAAADwAAAGRycy9kb3ducmV2LnhtbESPQWvCQBSE7wX/w/KE3urGtoh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YE93EAAAA2wAAAA8AAAAAAAAAAAAAAAAAmAIAAGRycy9k&#10;b3ducmV2LnhtbFBLBQYAAAAABAAEAPUAAACJAwAAAAA=&#10;" filled="f" stroked="f">
                  <v:textbox inset="0,0,0,0">
                    <w:txbxContent>
                      <w:p w:rsidR="004F5BF9" w:rsidRDefault="009369A1">
                        <w:pPr>
                          <w:spacing w:line="111" w:lineRule="exact"/>
                          <w:rPr>
                            <w:b/>
                            <w:sz w:val="10"/>
                          </w:rPr>
                        </w:pPr>
                        <w:r>
                          <w:rPr>
                            <w:b/>
                            <w:color w:val="FFFFFF"/>
                            <w:sz w:val="10"/>
                          </w:rPr>
                          <w:t>Доступ</w:t>
                        </w:r>
                        <w:r>
                          <w:rPr>
                            <w:b/>
                            <w:color w:val="FFFFFF"/>
                            <w:spacing w:val="-5"/>
                            <w:sz w:val="10"/>
                          </w:rPr>
                          <w:t xml:space="preserve"> </w:t>
                        </w:r>
                        <w:r>
                          <w:rPr>
                            <w:b/>
                            <w:color w:val="FFFFFF"/>
                            <w:sz w:val="10"/>
                          </w:rPr>
                          <w:t>и</w:t>
                        </w:r>
                        <w:r>
                          <w:rPr>
                            <w:b/>
                            <w:color w:val="FFFFFF"/>
                            <w:spacing w:val="-4"/>
                            <w:sz w:val="10"/>
                          </w:rPr>
                          <w:t xml:space="preserve"> </w:t>
                        </w:r>
                        <w:r>
                          <w:rPr>
                            <w:b/>
                            <w:color w:val="FFFFFF"/>
                            <w:spacing w:val="-2"/>
                            <w:sz w:val="10"/>
                          </w:rPr>
                          <w:t>Владение</w:t>
                        </w:r>
                      </w:p>
                    </w:txbxContent>
                  </v:textbox>
                </v:shape>
                <v:shape id="Textbox 44" o:spid="_x0000_s1052" type="#_x0000_t202" style="position:absolute;left:6981;top:34027;width:53765;height:5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GLqcUA&#10;AADbAAAADwAAAGRycy9kb3ducmV2LnhtbESPQWvCQBSE7wX/w/KE3pqNR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sYupxQAAANsAAAAPAAAAAAAAAAAAAAAAAJgCAABkcnMv&#10;ZG93bnJldi54bWxQSwUGAAAAAAQABAD1AAAAigMAAAAA&#10;" filled="f" stroked="f">
                  <v:textbox inset="0,0,0,0">
                    <w:txbxContent>
                      <w:p w:rsidR="004F5BF9" w:rsidRDefault="009369A1">
                        <w:pPr>
                          <w:spacing w:before="81" w:line="216" w:lineRule="auto"/>
                          <w:ind w:left="172" w:right="14" w:hanging="92"/>
                          <w:rPr>
                            <w:sz w:val="18"/>
                          </w:rPr>
                        </w:pPr>
                        <w:r>
                          <w:rPr>
                            <w:sz w:val="18"/>
                          </w:rPr>
                          <w:t>Требует четкого</w:t>
                        </w:r>
                        <w:r>
                          <w:rPr>
                            <w:spacing w:val="-5"/>
                            <w:sz w:val="18"/>
                          </w:rPr>
                          <w:t xml:space="preserve"> </w:t>
                        </w:r>
                        <w:r>
                          <w:rPr>
                            <w:sz w:val="18"/>
                          </w:rPr>
                          <w:t>определения,</w:t>
                        </w:r>
                        <w:r>
                          <w:rPr>
                            <w:spacing w:val="-4"/>
                            <w:sz w:val="18"/>
                          </w:rPr>
                          <w:t xml:space="preserve"> </w:t>
                        </w:r>
                        <w:r>
                          <w:rPr>
                            <w:sz w:val="18"/>
                          </w:rPr>
                          <w:t>кто</w:t>
                        </w:r>
                        <w:r>
                          <w:rPr>
                            <w:spacing w:val="-5"/>
                            <w:sz w:val="18"/>
                          </w:rPr>
                          <w:t xml:space="preserve"> </w:t>
                        </w:r>
                        <w:r>
                          <w:rPr>
                            <w:sz w:val="18"/>
                          </w:rPr>
                          <w:t>и</w:t>
                        </w:r>
                        <w:r>
                          <w:rPr>
                            <w:spacing w:val="-5"/>
                            <w:sz w:val="18"/>
                          </w:rPr>
                          <w:t xml:space="preserve"> </w:t>
                        </w:r>
                        <w:r>
                          <w:rPr>
                            <w:sz w:val="18"/>
                          </w:rPr>
                          <w:t>при</w:t>
                        </w:r>
                        <w:r>
                          <w:rPr>
                            <w:spacing w:val="-5"/>
                            <w:sz w:val="18"/>
                          </w:rPr>
                          <w:t xml:space="preserve"> </w:t>
                        </w:r>
                        <w:r>
                          <w:rPr>
                            <w:sz w:val="18"/>
                          </w:rPr>
                          <w:t>каких</w:t>
                        </w:r>
                        <w:r>
                          <w:rPr>
                            <w:spacing w:val="-3"/>
                            <w:sz w:val="18"/>
                          </w:rPr>
                          <w:t xml:space="preserve"> </w:t>
                        </w:r>
                        <w:r>
                          <w:rPr>
                            <w:sz w:val="18"/>
                          </w:rPr>
                          <w:t>условиях</w:t>
                        </w:r>
                        <w:r>
                          <w:rPr>
                            <w:spacing w:val="-1"/>
                            <w:sz w:val="18"/>
                          </w:rPr>
                          <w:t xml:space="preserve"> </w:t>
                        </w:r>
                        <w:r>
                          <w:rPr>
                            <w:sz w:val="18"/>
                          </w:rPr>
                          <w:t>может</w:t>
                        </w:r>
                        <w:r>
                          <w:rPr>
                            <w:spacing w:val="-4"/>
                            <w:sz w:val="18"/>
                          </w:rPr>
                          <w:t xml:space="preserve"> </w:t>
                        </w:r>
                        <w:r>
                          <w:rPr>
                            <w:sz w:val="18"/>
                          </w:rPr>
                          <w:t>просматривать</w:t>
                        </w:r>
                        <w:r>
                          <w:rPr>
                            <w:spacing w:val="-4"/>
                            <w:sz w:val="18"/>
                          </w:rPr>
                          <w:t xml:space="preserve"> </w:t>
                        </w:r>
                        <w:r>
                          <w:rPr>
                            <w:sz w:val="18"/>
                          </w:rPr>
                          <w:t>информацию.</w:t>
                        </w:r>
                        <w:r>
                          <w:rPr>
                            <w:spacing w:val="-6"/>
                            <w:sz w:val="18"/>
                          </w:rPr>
                          <w:t xml:space="preserve"> </w:t>
                        </w:r>
                        <w:r>
                          <w:rPr>
                            <w:sz w:val="18"/>
                          </w:rPr>
                          <w:t>Прозрачность блокчейна может привести к утечкам в публичных сетях, поэтому важны механизмы защиты и ограничения доступа [106] . Несмотря на децентрализацию, остаются вопросы о том, кто фактически контролирует данные и может ли пользователь корректировать с</w:t>
                        </w:r>
                        <w:r>
                          <w:rPr>
                            <w:sz w:val="18"/>
                          </w:rPr>
                          <w:t>вою информацию [104][107].</w:t>
                        </w:r>
                      </w:p>
                    </w:txbxContent>
                  </v:textbox>
                </v:shape>
                <v:shape id="Textbox 45" o:spid="_x0000_s1053" type="#_x0000_t202" style="position:absolute;left:6981;top:25605;width:53765;height:58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0uMsQA&#10;AADbAAAADwAAAGRycy9kb3ducmV2LnhtbESPQWvCQBSE7wX/w/KE3urG0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9LjLEAAAA2wAAAA8AAAAAAAAAAAAAAAAAmAIAAGRycy9k&#10;b3ducmV2LnhtbFBLBQYAAAAABAAEAPUAAACJAwAAAAA=&#10;" filled="f" stroked="f">
                  <v:textbox inset="0,0,0,0">
                    <w:txbxContent>
                      <w:p w:rsidR="004F5BF9" w:rsidRDefault="004F5BF9">
                        <w:pPr>
                          <w:spacing w:before="60"/>
                          <w:rPr>
                            <w:sz w:val="18"/>
                          </w:rPr>
                        </w:pPr>
                      </w:p>
                      <w:p w:rsidR="004F5BF9" w:rsidRDefault="009369A1">
                        <w:pPr>
                          <w:spacing w:line="216" w:lineRule="auto"/>
                          <w:ind w:left="172" w:right="14" w:hanging="92"/>
                          <w:rPr>
                            <w:sz w:val="18"/>
                          </w:rPr>
                        </w:pPr>
                        <w:r>
                          <w:rPr>
                            <w:sz w:val="18"/>
                          </w:rPr>
                          <w:t>Несмотря</w:t>
                        </w:r>
                        <w:r>
                          <w:rPr>
                            <w:spacing w:val="-7"/>
                            <w:sz w:val="18"/>
                          </w:rPr>
                          <w:t xml:space="preserve"> </w:t>
                        </w:r>
                        <w:r>
                          <w:rPr>
                            <w:sz w:val="18"/>
                          </w:rPr>
                          <w:t>на</w:t>
                        </w:r>
                        <w:r>
                          <w:rPr>
                            <w:spacing w:val="-7"/>
                            <w:sz w:val="18"/>
                          </w:rPr>
                          <w:t xml:space="preserve"> </w:t>
                        </w:r>
                        <w:r>
                          <w:rPr>
                            <w:sz w:val="18"/>
                          </w:rPr>
                          <w:t>валидацию</w:t>
                        </w:r>
                        <w:r>
                          <w:rPr>
                            <w:spacing w:val="-1"/>
                            <w:sz w:val="18"/>
                          </w:rPr>
                          <w:t xml:space="preserve"> </w:t>
                        </w:r>
                        <w:r>
                          <w:rPr>
                            <w:sz w:val="18"/>
                          </w:rPr>
                          <w:t>данных,</w:t>
                        </w:r>
                        <w:r>
                          <w:rPr>
                            <w:spacing w:val="-3"/>
                            <w:sz w:val="18"/>
                          </w:rPr>
                          <w:t xml:space="preserve"> </w:t>
                        </w:r>
                        <w:r>
                          <w:rPr>
                            <w:sz w:val="18"/>
                          </w:rPr>
                          <w:t>блокчейн</w:t>
                        </w:r>
                        <w:r>
                          <w:rPr>
                            <w:spacing w:val="-4"/>
                            <w:sz w:val="18"/>
                          </w:rPr>
                          <w:t xml:space="preserve"> </w:t>
                        </w:r>
                        <w:r>
                          <w:rPr>
                            <w:sz w:val="18"/>
                          </w:rPr>
                          <w:t>уязвим</w:t>
                        </w:r>
                        <w:r>
                          <w:rPr>
                            <w:spacing w:val="-5"/>
                            <w:sz w:val="18"/>
                          </w:rPr>
                          <w:t xml:space="preserve"> </w:t>
                        </w:r>
                        <w:r>
                          <w:rPr>
                            <w:sz w:val="18"/>
                          </w:rPr>
                          <w:t>к</w:t>
                        </w:r>
                        <w:r>
                          <w:rPr>
                            <w:spacing w:val="-7"/>
                            <w:sz w:val="18"/>
                          </w:rPr>
                          <w:t xml:space="preserve"> </w:t>
                        </w:r>
                        <w:r>
                          <w:rPr>
                            <w:sz w:val="18"/>
                          </w:rPr>
                          <w:t>ошибкам</w:t>
                        </w:r>
                        <w:r>
                          <w:rPr>
                            <w:spacing w:val="-5"/>
                            <w:sz w:val="18"/>
                          </w:rPr>
                          <w:t xml:space="preserve"> </w:t>
                        </w:r>
                        <w:r>
                          <w:rPr>
                            <w:sz w:val="18"/>
                          </w:rPr>
                          <w:t>«нулевого состояния»:</w:t>
                        </w:r>
                        <w:r>
                          <w:rPr>
                            <w:spacing w:val="-6"/>
                            <w:sz w:val="18"/>
                          </w:rPr>
                          <w:t xml:space="preserve"> </w:t>
                        </w:r>
                        <w:r>
                          <w:rPr>
                            <w:sz w:val="18"/>
                          </w:rPr>
                          <w:t>ложные</w:t>
                        </w:r>
                        <w:r>
                          <w:rPr>
                            <w:spacing w:val="-4"/>
                            <w:sz w:val="18"/>
                          </w:rPr>
                          <w:t xml:space="preserve"> </w:t>
                        </w:r>
                        <w:r>
                          <w:rPr>
                            <w:sz w:val="18"/>
                          </w:rPr>
                          <w:t>записи, внесенные до внедрения технологии, могут нарушать корректность всей системы [106]</w:t>
                        </w:r>
                      </w:p>
                    </w:txbxContent>
                  </v:textbox>
                </v:shape>
                <v:shape id="Textbox 46" o:spid="_x0000_s1054" type="#_x0000_t202" style="position:absolute;left:6981;top:17185;width:53765;height:58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wRcQA&#10;AADbAAAADwAAAGRycy9kb3ducmV2LnhtbESPQWvCQBSE7wX/w/KE3urGU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vsEXEAAAA2wAAAA8AAAAAAAAAAAAAAAAAmAIAAGRycy9k&#10;b3ducmV2LnhtbFBLBQYAAAAABAAEAPUAAACJAwAAAAA=&#10;" filled="f" stroked="f">
                  <v:textbox inset="0,0,0,0">
                    <w:txbxContent>
                      <w:p w:rsidR="004F5BF9" w:rsidRDefault="004F5BF9">
                        <w:pPr>
                          <w:spacing w:before="43"/>
                          <w:rPr>
                            <w:sz w:val="18"/>
                          </w:rPr>
                        </w:pPr>
                      </w:p>
                      <w:p w:rsidR="004F5BF9" w:rsidRDefault="009369A1">
                        <w:pPr>
                          <w:spacing w:line="197" w:lineRule="exact"/>
                          <w:ind w:left="81"/>
                          <w:rPr>
                            <w:sz w:val="18"/>
                          </w:rPr>
                        </w:pPr>
                        <w:r>
                          <w:rPr>
                            <w:sz w:val="18"/>
                          </w:rPr>
                          <w:t>Публичные</w:t>
                        </w:r>
                        <w:r>
                          <w:rPr>
                            <w:spacing w:val="-2"/>
                            <w:sz w:val="18"/>
                          </w:rPr>
                          <w:t xml:space="preserve"> </w:t>
                        </w:r>
                        <w:r>
                          <w:rPr>
                            <w:sz w:val="18"/>
                          </w:rPr>
                          <w:t>блокчейны</w:t>
                        </w:r>
                        <w:r>
                          <w:rPr>
                            <w:spacing w:val="-5"/>
                            <w:sz w:val="18"/>
                          </w:rPr>
                          <w:t xml:space="preserve"> </w:t>
                        </w:r>
                        <w:r>
                          <w:rPr>
                            <w:sz w:val="18"/>
                          </w:rPr>
                          <w:t>создают</w:t>
                        </w:r>
                        <w:r>
                          <w:rPr>
                            <w:spacing w:val="-7"/>
                            <w:sz w:val="18"/>
                          </w:rPr>
                          <w:t xml:space="preserve"> </w:t>
                        </w:r>
                        <w:r>
                          <w:rPr>
                            <w:sz w:val="18"/>
                          </w:rPr>
                          <w:t>риски</w:t>
                        </w:r>
                        <w:r>
                          <w:rPr>
                            <w:spacing w:val="-6"/>
                            <w:sz w:val="18"/>
                          </w:rPr>
                          <w:t xml:space="preserve"> </w:t>
                        </w:r>
                        <w:r>
                          <w:rPr>
                            <w:sz w:val="18"/>
                          </w:rPr>
                          <w:t>из-за</w:t>
                        </w:r>
                        <w:r>
                          <w:rPr>
                            <w:spacing w:val="-6"/>
                            <w:sz w:val="18"/>
                          </w:rPr>
                          <w:t xml:space="preserve"> </w:t>
                        </w:r>
                        <w:r>
                          <w:rPr>
                            <w:sz w:val="18"/>
                          </w:rPr>
                          <w:t>высокой</w:t>
                        </w:r>
                        <w:r>
                          <w:rPr>
                            <w:spacing w:val="-6"/>
                            <w:sz w:val="18"/>
                          </w:rPr>
                          <w:t xml:space="preserve"> </w:t>
                        </w:r>
                        <w:r>
                          <w:rPr>
                            <w:sz w:val="18"/>
                          </w:rPr>
                          <w:t>прозрачности</w:t>
                        </w:r>
                        <w:r>
                          <w:rPr>
                            <w:spacing w:val="-9"/>
                            <w:sz w:val="18"/>
                          </w:rPr>
                          <w:t xml:space="preserve"> </w:t>
                        </w:r>
                        <w:r>
                          <w:rPr>
                            <w:sz w:val="18"/>
                          </w:rPr>
                          <w:t>данных.</w:t>
                        </w:r>
                        <w:r>
                          <w:rPr>
                            <w:spacing w:val="-3"/>
                            <w:sz w:val="18"/>
                          </w:rPr>
                          <w:t xml:space="preserve"> </w:t>
                        </w:r>
                        <w:r>
                          <w:rPr>
                            <w:sz w:val="18"/>
                          </w:rPr>
                          <w:t>Вопросы</w:t>
                        </w:r>
                        <w:r>
                          <w:rPr>
                            <w:spacing w:val="-8"/>
                            <w:sz w:val="18"/>
                          </w:rPr>
                          <w:t xml:space="preserve"> </w:t>
                        </w:r>
                        <w:r>
                          <w:rPr>
                            <w:spacing w:val="-2"/>
                            <w:sz w:val="18"/>
                          </w:rPr>
                          <w:t>конфиденциальности</w:t>
                        </w:r>
                      </w:p>
                      <w:p w:rsidR="004F5BF9" w:rsidRDefault="009369A1">
                        <w:pPr>
                          <w:spacing w:line="197" w:lineRule="exact"/>
                          <w:ind w:left="172"/>
                          <w:rPr>
                            <w:sz w:val="18"/>
                          </w:rPr>
                        </w:pPr>
                        <w:r>
                          <w:rPr>
                            <w:sz w:val="18"/>
                          </w:rPr>
                          <w:t>требуют</w:t>
                        </w:r>
                        <w:r>
                          <w:rPr>
                            <w:spacing w:val="-2"/>
                            <w:sz w:val="18"/>
                          </w:rPr>
                          <w:t xml:space="preserve"> </w:t>
                        </w:r>
                        <w:r>
                          <w:rPr>
                            <w:sz w:val="18"/>
                          </w:rPr>
                          <w:t>продуманной</w:t>
                        </w:r>
                        <w:r>
                          <w:rPr>
                            <w:spacing w:val="-1"/>
                            <w:sz w:val="18"/>
                          </w:rPr>
                          <w:t xml:space="preserve"> </w:t>
                        </w:r>
                        <w:r>
                          <w:rPr>
                            <w:sz w:val="18"/>
                          </w:rPr>
                          <w:t>защиты</w:t>
                        </w:r>
                        <w:r>
                          <w:rPr>
                            <w:spacing w:val="-3"/>
                            <w:sz w:val="18"/>
                          </w:rPr>
                          <w:t xml:space="preserve"> </w:t>
                        </w:r>
                        <w:r>
                          <w:rPr>
                            <w:sz w:val="18"/>
                          </w:rPr>
                          <w:t>на</w:t>
                        </w:r>
                        <w:r>
                          <w:rPr>
                            <w:spacing w:val="-3"/>
                            <w:sz w:val="18"/>
                          </w:rPr>
                          <w:t xml:space="preserve"> </w:t>
                        </w:r>
                        <w:r>
                          <w:rPr>
                            <w:sz w:val="18"/>
                          </w:rPr>
                          <w:t>уровне</w:t>
                        </w:r>
                        <w:r>
                          <w:rPr>
                            <w:spacing w:val="-2"/>
                            <w:sz w:val="18"/>
                          </w:rPr>
                          <w:t xml:space="preserve"> </w:t>
                        </w:r>
                        <w:r>
                          <w:rPr>
                            <w:sz w:val="18"/>
                          </w:rPr>
                          <w:t>протоколов</w:t>
                        </w:r>
                        <w:r>
                          <w:rPr>
                            <w:spacing w:val="-8"/>
                            <w:sz w:val="18"/>
                          </w:rPr>
                          <w:t xml:space="preserve"> </w:t>
                        </w:r>
                        <w:r>
                          <w:rPr>
                            <w:sz w:val="18"/>
                          </w:rPr>
                          <w:t>и</w:t>
                        </w:r>
                        <w:r>
                          <w:rPr>
                            <w:spacing w:val="-3"/>
                            <w:sz w:val="18"/>
                          </w:rPr>
                          <w:t xml:space="preserve"> </w:t>
                        </w:r>
                        <w:r>
                          <w:rPr>
                            <w:sz w:val="18"/>
                          </w:rPr>
                          <w:t>приложений</w:t>
                        </w:r>
                        <w:r>
                          <w:rPr>
                            <w:spacing w:val="-3"/>
                            <w:sz w:val="18"/>
                          </w:rPr>
                          <w:t xml:space="preserve"> </w:t>
                        </w:r>
                        <w:r>
                          <w:rPr>
                            <w:spacing w:val="-2"/>
                            <w:sz w:val="18"/>
                          </w:rPr>
                          <w:t>[104][107].</w:t>
                        </w:r>
                      </w:p>
                    </w:txbxContent>
                  </v:textbox>
                </v:shape>
                <v:shape id="Textbox 47" o:spid="_x0000_s1055" type="#_x0000_t202" style="position:absolute;left:6981;top:8764;width:53765;height:5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MV3sUA&#10;AADbAAAADwAAAGRycy9kb3ducmV2LnhtbESPQWvCQBSE70L/w/IK3nRTE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YxXexQAAANsAAAAPAAAAAAAAAAAAAAAAAJgCAABkcnMv&#10;ZG93bnJldi54bWxQSwUGAAAAAAQABAD1AAAAigMAAAAA&#10;" filled="f" stroked="f">
                  <v:textbox inset="0,0,0,0">
                    <w:txbxContent>
                      <w:p w:rsidR="004F5BF9" w:rsidRDefault="009369A1">
                        <w:pPr>
                          <w:spacing w:before="174" w:line="216" w:lineRule="auto"/>
                          <w:ind w:left="172" w:right="14" w:hanging="92"/>
                          <w:rPr>
                            <w:sz w:val="18"/>
                          </w:rPr>
                        </w:pPr>
                        <w:r>
                          <w:rPr>
                            <w:sz w:val="18"/>
                          </w:rPr>
                          <w:t>Блокчейн должен обеспечивать недискриминацию, однако криптовалютные и децентрализованные платформы</w:t>
                        </w:r>
                        <w:r>
                          <w:rPr>
                            <w:spacing w:val="-8"/>
                            <w:sz w:val="18"/>
                          </w:rPr>
                          <w:t xml:space="preserve"> </w:t>
                        </w:r>
                        <w:r>
                          <w:rPr>
                            <w:sz w:val="18"/>
                          </w:rPr>
                          <w:t>могут</w:t>
                        </w:r>
                        <w:r>
                          <w:rPr>
                            <w:spacing w:val="-4"/>
                            <w:sz w:val="18"/>
                          </w:rPr>
                          <w:t xml:space="preserve"> </w:t>
                        </w:r>
                        <w:r>
                          <w:rPr>
                            <w:sz w:val="18"/>
                          </w:rPr>
                          <w:t>усиливать</w:t>
                        </w:r>
                        <w:r>
                          <w:rPr>
                            <w:spacing w:val="-3"/>
                            <w:sz w:val="18"/>
                          </w:rPr>
                          <w:t xml:space="preserve"> </w:t>
                        </w:r>
                        <w:r>
                          <w:rPr>
                            <w:sz w:val="18"/>
                          </w:rPr>
                          <w:t>социальное</w:t>
                        </w:r>
                        <w:r>
                          <w:rPr>
                            <w:spacing w:val="-5"/>
                            <w:sz w:val="18"/>
                          </w:rPr>
                          <w:t xml:space="preserve"> </w:t>
                        </w:r>
                        <w:r>
                          <w:rPr>
                            <w:sz w:val="18"/>
                          </w:rPr>
                          <w:t>неравен</w:t>
                        </w:r>
                        <w:r>
                          <w:rPr>
                            <w:sz w:val="18"/>
                          </w:rPr>
                          <w:t>ство.</w:t>
                        </w:r>
                        <w:r>
                          <w:rPr>
                            <w:spacing w:val="-4"/>
                            <w:sz w:val="18"/>
                          </w:rPr>
                          <w:t xml:space="preserve"> </w:t>
                        </w:r>
                        <w:r>
                          <w:rPr>
                            <w:sz w:val="18"/>
                          </w:rPr>
                          <w:t>Справедливость</w:t>
                        </w:r>
                        <w:r>
                          <w:rPr>
                            <w:spacing w:val="-5"/>
                            <w:sz w:val="18"/>
                          </w:rPr>
                          <w:t xml:space="preserve"> </w:t>
                        </w:r>
                        <w:r>
                          <w:rPr>
                            <w:sz w:val="18"/>
                          </w:rPr>
                          <w:t>требует</w:t>
                        </w:r>
                        <w:r>
                          <w:rPr>
                            <w:spacing w:val="-4"/>
                            <w:sz w:val="18"/>
                          </w:rPr>
                          <w:t xml:space="preserve"> </w:t>
                        </w:r>
                        <w:r>
                          <w:rPr>
                            <w:sz w:val="18"/>
                          </w:rPr>
                          <w:t>учитывать</w:t>
                        </w:r>
                        <w:r>
                          <w:rPr>
                            <w:spacing w:val="-3"/>
                            <w:sz w:val="18"/>
                          </w:rPr>
                          <w:t xml:space="preserve"> </w:t>
                        </w:r>
                        <w:r>
                          <w:rPr>
                            <w:sz w:val="18"/>
                          </w:rPr>
                          <w:t>контекст</w:t>
                        </w:r>
                        <w:r>
                          <w:rPr>
                            <w:spacing w:val="-7"/>
                            <w:sz w:val="18"/>
                          </w:rPr>
                          <w:t xml:space="preserve"> </w:t>
                        </w:r>
                        <w:r>
                          <w:rPr>
                            <w:sz w:val="18"/>
                          </w:rPr>
                          <w:t>и возможные непреднамеренные последствия [106].</w:t>
                        </w:r>
                      </w:p>
                    </w:txbxContent>
                  </v:textbox>
                </v:shape>
                <v:shape id="Textbox 48" o:spid="_x0000_s1056" type="#_x0000_t202" style="position:absolute;left:6981;top:342;width:53765;height:58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rMAA&#10;AADbAAAADwAAAGRycy9kb3ducmV2LnhtbERPTYvCMBC9L/gfwgje1tRF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BrMAAAADbAAAADwAAAAAAAAAAAAAAAACYAgAAZHJzL2Rvd25y&#10;ZXYueG1sUEsFBgAAAAAEAAQA9QAAAIUDAAAAAA==&#10;" filled="f" stroked="f">
                  <v:textbox inset="0,0,0,0">
                    <w:txbxContent>
                      <w:p w:rsidR="004F5BF9" w:rsidRDefault="004F5BF9">
                        <w:pPr>
                          <w:spacing w:before="59"/>
                          <w:rPr>
                            <w:sz w:val="18"/>
                          </w:rPr>
                        </w:pPr>
                      </w:p>
                      <w:p w:rsidR="004F5BF9" w:rsidRDefault="009369A1">
                        <w:pPr>
                          <w:spacing w:before="1" w:line="216" w:lineRule="auto"/>
                          <w:ind w:left="172" w:right="14" w:hanging="92"/>
                          <w:rPr>
                            <w:sz w:val="18"/>
                          </w:rPr>
                        </w:pPr>
                        <w:r>
                          <w:rPr>
                            <w:sz w:val="18"/>
                          </w:rPr>
                          <w:t>Пользователи</w:t>
                        </w:r>
                        <w:r>
                          <w:rPr>
                            <w:spacing w:val="-5"/>
                            <w:sz w:val="18"/>
                          </w:rPr>
                          <w:t xml:space="preserve"> </w:t>
                        </w:r>
                        <w:r>
                          <w:rPr>
                            <w:sz w:val="18"/>
                          </w:rPr>
                          <w:t>и</w:t>
                        </w:r>
                        <w:r>
                          <w:rPr>
                            <w:spacing w:val="-4"/>
                            <w:sz w:val="18"/>
                          </w:rPr>
                          <w:t xml:space="preserve"> </w:t>
                        </w:r>
                        <w:r>
                          <w:rPr>
                            <w:sz w:val="18"/>
                          </w:rPr>
                          <w:t>организации</w:t>
                        </w:r>
                        <w:r>
                          <w:rPr>
                            <w:spacing w:val="-5"/>
                            <w:sz w:val="18"/>
                          </w:rPr>
                          <w:t xml:space="preserve"> </w:t>
                        </w:r>
                        <w:r>
                          <w:rPr>
                            <w:sz w:val="18"/>
                          </w:rPr>
                          <w:t>должны</w:t>
                        </w:r>
                        <w:r>
                          <w:rPr>
                            <w:spacing w:val="-5"/>
                            <w:sz w:val="18"/>
                          </w:rPr>
                          <w:t xml:space="preserve"> </w:t>
                        </w:r>
                        <w:r>
                          <w:rPr>
                            <w:sz w:val="18"/>
                          </w:rPr>
                          <w:t>нести</w:t>
                        </w:r>
                        <w:r>
                          <w:rPr>
                            <w:spacing w:val="-4"/>
                            <w:sz w:val="18"/>
                          </w:rPr>
                          <w:t xml:space="preserve"> </w:t>
                        </w:r>
                        <w:r>
                          <w:rPr>
                            <w:sz w:val="18"/>
                          </w:rPr>
                          <w:t>ответственность</w:t>
                        </w:r>
                        <w:r>
                          <w:rPr>
                            <w:spacing w:val="-2"/>
                            <w:sz w:val="18"/>
                          </w:rPr>
                          <w:t xml:space="preserve"> </w:t>
                        </w:r>
                        <w:r>
                          <w:rPr>
                            <w:sz w:val="18"/>
                          </w:rPr>
                          <w:t>за</w:t>
                        </w:r>
                        <w:r>
                          <w:rPr>
                            <w:spacing w:val="-6"/>
                            <w:sz w:val="18"/>
                          </w:rPr>
                          <w:t xml:space="preserve"> </w:t>
                        </w:r>
                        <w:r>
                          <w:rPr>
                            <w:sz w:val="18"/>
                          </w:rPr>
                          <w:t>свои</w:t>
                        </w:r>
                        <w:r>
                          <w:rPr>
                            <w:spacing w:val="-5"/>
                            <w:sz w:val="18"/>
                          </w:rPr>
                          <w:t xml:space="preserve"> </w:t>
                        </w:r>
                        <w:r>
                          <w:rPr>
                            <w:sz w:val="18"/>
                          </w:rPr>
                          <w:t>действия.</w:t>
                        </w:r>
                        <w:r>
                          <w:rPr>
                            <w:spacing w:val="-1"/>
                            <w:sz w:val="18"/>
                          </w:rPr>
                          <w:t xml:space="preserve"> </w:t>
                        </w:r>
                        <w:r>
                          <w:rPr>
                            <w:sz w:val="18"/>
                          </w:rPr>
                          <w:t>В</w:t>
                        </w:r>
                        <w:r>
                          <w:rPr>
                            <w:spacing w:val="-5"/>
                            <w:sz w:val="18"/>
                          </w:rPr>
                          <w:t xml:space="preserve"> </w:t>
                        </w:r>
                        <w:r>
                          <w:rPr>
                            <w:sz w:val="18"/>
                          </w:rPr>
                          <w:t>блокчейне</w:t>
                        </w:r>
                        <w:r>
                          <w:rPr>
                            <w:spacing w:val="-2"/>
                            <w:sz w:val="18"/>
                          </w:rPr>
                          <w:t xml:space="preserve"> </w:t>
                        </w:r>
                        <w:r>
                          <w:rPr>
                            <w:sz w:val="18"/>
                          </w:rPr>
                          <w:t>это</w:t>
                        </w:r>
                        <w:r>
                          <w:rPr>
                            <w:spacing w:val="-5"/>
                            <w:sz w:val="18"/>
                          </w:rPr>
                          <w:t xml:space="preserve"> </w:t>
                        </w:r>
                        <w:r>
                          <w:rPr>
                            <w:sz w:val="18"/>
                          </w:rPr>
                          <w:t>особенно важно, поскольку действия фиксируются как людьми, так и смарт-контрактами [105].</w:t>
                        </w:r>
                      </w:p>
                    </w:txbxContent>
                  </v:textbox>
                </v:shape>
                <w10:wrap anchorx="page"/>
              </v:group>
            </w:pict>
          </mc:Fallback>
        </mc:AlternateContent>
      </w:r>
      <w:r>
        <w:t>Рисунок 16 – Этические аспекты и принципы</w:t>
      </w:r>
      <w:r>
        <w:rPr>
          <w:spacing w:val="40"/>
        </w:rPr>
        <w:t xml:space="preserve"> </w:t>
      </w:r>
      <w:r>
        <w:t>Исследователи</w:t>
      </w:r>
      <w:r>
        <w:rPr>
          <w:spacing w:val="78"/>
          <w:w w:val="150"/>
        </w:rPr>
        <w:t xml:space="preserve"> </w:t>
      </w:r>
      <w:r>
        <w:t>предлагают</w:t>
      </w:r>
      <w:r>
        <w:rPr>
          <w:spacing w:val="77"/>
          <w:w w:val="150"/>
        </w:rPr>
        <w:t xml:space="preserve"> </w:t>
      </w:r>
      <w:r>
        <w:t>рассматривать</w:t>
      </w:r>
      <w:r>
        <w:rPr>
          <w:spacing w:val="22"/>
        </w:rPr>
        <w:t xml:space="preserve">  </w:t>
      </w:r>
      <w:r>
        <w:t>этические</w:t>
      </w:r>
      <w:r>
        <w:rPr>
          <w:spacing w:val="79"/>
          <w:w w:val="150"/>
        </w:rPr>
        <w:t xml:space="preserve"> </w:t>
      </w:r>
      <w:r>
        <w:t>вопросы</w:t>
      </w:r>
      <w:r>
        <w:rPr>
          <w:spacing w:val="23"/>
        </w:rPr>
        <w:t xml:space="preserve">  </w:t>
      </w:r>
      <w:r>
        <w:t>на</w:t>
      </w:r>
      <w:r>
        <w:rPr>
          <w:spacing w:val="23"/>
        </w:rPr>
        <w:t xml:space="preserve">  </w:t>
      </w:r>
      <w:r>
        <w:rPr>
          <w:spacing w:val="-4"/>
        </w:rPr>
        <w:t>трех</w:t>
      </w:r>
    </w:p>
    <w:p w:rsidR="004F5BF9" w:rsidRDefault="009369A1">
      <w:pPr>
        <w:pStyle w:val="a3"/>
        <w:spacing w:before="6"/>
        <w:ind w:right="141"/>
      </w:pPr>
      <w:r>
        <w:t>уровнях: технические принципы, особенности конкретных приложений и влияние на институты и общество. Каждый уровень формирует собственные последствия в зависимости от контекста использования технологии. А также публикации</w:t>
      </w:r>
      <w:r>
        <w:rPr>
          <w:spacing w:val="-1"/>
        </w:rPr>
        <w:t xml:space="preserve"> </w:t>
      </w:r>
      <w:r>
        <w:t>показывают анализ на положительные, негативные и</w:t>
      </w:r>
      <w:r>
        <w:rPr>
          <w:spacing w:val="-1"/>
        </w:rPr>
        <w:t xml:space="preserve"> </w:t>
      </w:r>
      <w:r>
        <w:t>двойственные эффекты</w:t>
      </w:r>
      <w:r>
        <w:rPr>
          <w:spacing w:val="-14"/>
        </w:rPr>
        <w:t xml:space="preserve"> </w:t>
      </w:r>
      <w:r>
        <w:t>блокчейна</w:t>
      </w:r>
      <w:r>
        <w:rPr>
          <w:spacing w:val="-14"/>
        </w:rPr>
        <w:t xml:space="preserve"> </w:t>
      </w:r>
      <w:r>
        <w:t>с</w:t>
      </w:r>
      <w:r>
        <w:rPr>
          <w:spacing w:val="-14"/>
        </w:rPr>
        <w:t xml:space="preserve"> </w:t>
      </w:r>
      <w:r>
        <w:t>точки</w:t>
      </w:r>
      <w:r>
        <w:rPr>
          <w:spacing w:val="-14"/>
        </w:rPr>
        <w:t xml:space="preserve"> </w:t>
      </w:r>
      <w:r>
        <w:t>зрения</w:t>
      </w:r>
      <w:r>
        <w:rPr>
          <w:spacing w:val="-16"/>
        </w:rPr>
        <w:t xml:space="preserve"> </w:t>
      </w:r>
      <w:r>
        <w:t>доверия,</w:t>
      </w:r>
      <w:r>
        <w:rPr>
          <w:spacing w:val="-15"/>
        </w:rPr>
        <w:t xml:space="preserve"> </w:t>
      </w:r>
      <w:r>
        <w:t>конфиденциальности</w:t>
      </w:r>
      <w:r>
        <w:rPr>
          <w:spacing w:val="-14"/>
        </w:rPr>
        <w:t xml:space="preserve"> </w:t>
      </w:r>
      <w:r>
        <w:t>и</w:t>
      </w:r>
      <w:r>
        <w:rPr>
          <w:spacing w:val="-14"/>
        </w:rPr>
        <w:t xml:space="preserve"> </w:t>
      </w:r>
      <w:r>
        <w:t>организации труда, подчеркивая важность прозрачности, участия и регулирования для устойчивого внедрения [104].</w:t>
      </w:r>
    </w:p>
    <w:p w:rsidR="004F5BF9" w:rsidRDefault="009369A1">
      <w:pPr>
        <w:pStyle w:val="2"/>
        <w:numPr>
          <w:ilvl w:val="1"/>
          <w:numId w:val="8"/>
        </w:numPr>
        <w:tabs>
          <w:tab w:val="left" w:pos="1269"/>
        </w:tabs>
        <w:spacing w:before="321"/>
        <w:ind w:left="1269" w:hanging="560"/>
        <w:jc w:val="both"/>
      </w:pPr>
      <w:bookmarkStart w:id="17" w:name="_TOC_250006"/>
      <w:r>
        <w:t>Обоснование</w:t>
      </w:r>
      <w:r>
        <w:rPr>
          <w:spacing w:val="-12"/>
        </w:rPr>
        <w:t xml:space="preserve"> </w:t>
      </w:r>
      <w:r>
        <w:t>гибридной</w:t>
      </w:r>
      <w:r>
        <w:rPr>
          <w:spacing w:val="-12"/>
        </w:rPr>
        <w:t xml:space="preserve"> </w:t>
      </w:r>
      <w:bookmarkEnd w:id="17"/>
      <w:r>
        <w:rPr>
          <w:spacing w:val="-2"/>
        </w:rPr>
        <w:t>модели</w:t>
      </w:r>
    </w:p>
    <w:p w:rsidR="004F5BF9" w:rsidRDefault="009369A1">
      <w:pPr>
        <w:pStyle w:val="a3"/>
        <w:ind w:right="136" w:firstLine="566"/>
      </w:pPr>
      <w:r>
        <w:t>Совокупный анализ нормативных, технологических и архитектурных ограничений, представленный в предыдущих разделах главы 2, демонстрирует, что существующие подходы к построению систем телемедицины не обеспечивают необходимой устойчивости, прозрачности и гибкости в управлении</w:t>
      </w:r>
      <w:r>
        <w:rPr>
          <w:spacing w:val="-13"/>
        </w:rPr>
        <w:t xml:space="preserve"> </w:t>
      </w:r>
      <w:r>
        <w:t>медицинскими</w:t>
      </w:r>
      <w:r>
        <w:rPr>
          <w:spacing w:val="-15"/>
        </w:rPr>
        <w:t xml:space="preserve"> </w:t>
      </w:r>
      <w:r>
        <w:t>данными.</w:t>
      </w:r>
      <w:r>
        <w:rPr>
          <w:spacing w:val="-13"/>
        </w:rPr>
        <w:t xml:space="preserve"> </w:t>
      </w:r>
      <w:r>
        <w:t>Зарубежные</w:t>
      </w:r>
      <w:r>
        <w:rPr>
          <w:spacing w:val="-13"/>
        </w:rPr>
        <w:t xml:space="preserve"> </w:t>
      </w:r>
      <w:r>
        <w:t>регламенты</w:t>
      </w:r>
      <w:r>
        <w:rPr>
          <w:spacing w:val="-13"/>
        </w:rPr>
        <w:t xml:space="preserve"> </w:t>
      </w:r>
      <w:r>
        <w:t>(GDPR,</w:t>
      </w:r>
      <w:r>
        <w:rPr>
          <w:spacing w:val="-14"/>
        </w:rPr>
        <w:t xml:space="preserve"> </w:t>
      </w:r>
      <w:r>
        <w:t>HIPAA)</w:t>
      </w:r>
      <w:r>
        <w:rPr>
          <w:spacing w:val="-16"/>
        </w:rPr>
        <w:t xml:space="preserve"> </w:t>
      </w:r>
      <w:r>
        <w:t>и национальные нормы Республики Казахстан формируют строгие требования к конфиденциальности, подотчетности, контролю доступа и праву пациента на управление информацией. Одновременно рассмотренные угрозы — включая атаки 51%, атаки Сивиллы, маршрутные и другие виды вмешательства показывают, что медицинская инфраструктура нуждается в новых механизмах защиты,</w:t>
      </w:r>
      <w:r>
        <w:rPr>
          <w:spacing w:val="80"/>
          <w:w w:val="150"/>
        </w:rPr>
        <w:t xml:space="preserve"> </w:t>
      </w:r>
      <w:r>
        <w:t>выходящих</w:t>
      </w:r>
      <w:r>
        <w:rPr>
          <w:spacing w:val="80"/>
          <w:w w:val="150"/>
        </w:rPr>
        <w:t xml:space="preserve"> </w:t>
      </w:r>
      <w:r>
        <w:t>за</w:t>
      </w:r>
      <w:r>
        <w:rPr>
          <w:spacing w:val="80"/>
          <w:w w:val="150"/>
        </w:rPr>
        <w:t xml:space="preserve"> </w:t>
      </w:r>
      <w:r>
        <w:t>рамки</w:t>
      </w:r>
      <w:r>
        <w:rPr>
          <w:spacing w:val="80"/>
          <w:w w:val="150"/>
        </w:rPr>
        <w:t xml:space="preserve"> </w:t>
      </w:r>
      <w:r>
        <w:t>традиционных</w:t>
      </w:r>
      <w:r>
        <w:rPr>
          <w:spacing w:val="80"/>
          <w:w w:val="150"/>
        </w:rPr>
        <w:t xml:space="preserve"> </w:t>
      </w:r>
      <w:r>
        <w:t>централизованных</w:t>
      </w:r>
      <w:r>
        <w:rPr>
          <w:spacing w:val="80"/>
          <w:w w:val="150"/>
        </w:rPr>
        <w:t xml:space="preserve"> </w:t>
      </w:r>
      <w:r>
        <w:t>моделей.</w:t>
      </w:r>
    </w:p>
    <w:p w:rsidR="004F5BF9" w:rsidRDefault="004F5BF9">
      <w:pPr>
        <w:pStyle w:val="a3"/>
        <w:sectPr w:rsidR="004F5BF9">
          <w:pgSz w:w="11910" w:h="16840"/>
          <w:pgMar w:top="1020" w:right="425" w:bottom="1200" w:left="1559" w:header="0" w:footer="968" w:gutter="0"/>
          <w:cols w:space="720"/>
        </w:sectPr>
      </w:pPr>
    </w:p>
    <w:p w:rsidR="004F5BF9" w:rsidRDefault="009369A1">
      <w:pPr>
        <w:pStyle w:val="a3"/>
        <w:spacing w:before="61"/>
        <w:ind w:right="141"/>
      </w:pPr>
      <w:r>
        <w:t>Данные</w:t>
      </w:r>
      <w:r>
        <w:rPr>
          <w:spacing w:val="-8"/>
        </w:rPr>
        <w:t xml:space="preserve"> </w:t>
      </w:r>
      <w:r>
        <w:t>обстоятельства</w:t>
      </w:r>
      <w:r>
        <w:rPr>
          <w:spacing w:val="-8"/>
        </w:rPr>
        <w:t xml:space="preserve"> </w:t>
      </w:r>
      <w:r>
        <w:t>обосновывают</w:t>
      </w:r>
      <w:r>
        <w:rPr>
          <w:spacing w:val="-10"/>
        </w:rPr>
        <w:t xml:space="preserve"> </w:t>
      </w:r>
      <w:r>
        <w:t>необходимость</w:t>
      </w:r>
      <w:r>
        <w:rPr>
          <w:spacing w:val="-10"/>
        </w:rPr>
        <w:t xml:space="preserve"> </w:t>
      </w:r>
      <w:r>
        <w:t>архитектурного</w:t>
      </w:r>
      <w:r>
        <w:rPr>
          <w:spacing w:val="-8"/>
        </w:rPr>
        <w:t xml:space="preserve"> </w:t>
      </w:r>
      <w:r>
        <w:t>решения, способного объединить безопасность блокчейна с функциональностью современных медицинских информационных систем.</w:t>
      </w:r>
    </w:p>
    <w:p w:rsidR="004F5BF9" w:rsidRDefault="009369A1">
      <w:pPr>
        <w:pStyle w:val="a3"/>
        <w:spacing w:before="2"/>
        <w:ind w:right="137" w:firstLine="566"/>
      </w:pPr>
      <w:r>
        <w:t>Гибридная модель отвечает этой задаче наиболее полно, поскольку интегрирует элементы разрешенных (permissioned) блокчейнов, ориентированных на строгую идентификацию участников, управляемость и юридическую подотчетность. Использование приватной распределенной сети позволяет исключить риски, характерные для публичных блокчейнов, и обеспечить соответствие локальным регуляторным требованиям, сохраняя при этом преимущества децентрализованных журналов аудита. Такой подход гармонично связывает рассмотренные ранее аспекты архитектурной безопасности, включая независимую верификацию операций, минимизацию единой точки отказа и создание устойчивого механизма доверенного взаимодействия между организациями.</w:t>
      </w:r>
    </w:p>
    <w:p w:rsidR="004F5BF9" w:rsidRDefault="009369A1">
      <w:pPr>
        <w:pStyle w:val="a3"/>
        <w:spacing w:before="1"/>
        <w:ind w:right="135" w:firstLine="566"/>
      </w:pPr>
      <w:r>
        <w:t>Существенным компонентом предлагаемой архитектуры является внедрение смарт-контрактов, позволяющих формализовать и автоматизировать правила доступа к медицинским данным. Механизмы токенизации доступа (TAC) обеспечивают пациенту контроль над тем, кто, когда и с какой целью может использовать его данные, а также позволяют гибко управлять правами и их отзывом. Одновременно современные криптографические методы — такие как доказательства с нулевым разглашением (ZKP) и криптографическое шифрование — позволяют обеспечивать верификацию полномочий без раскрытия</w:t>
      </w:r>
      <w:r>
        <w:rPr>
          <w:spacing w:val="-12"/>
        </w:rPr>
        <w:t xml:space="preserve"> </w:t>
      </w:r>
      <w:r>
        <w:t>чувствительных</w:t>
      </w:r>
      <w:r>
        <w:rPr>
          <w:spacing w:val="-11"/>
        </w:rPr>
        <w:t xml:space="preserve"> </w:t>
      </w:r>
      <w:r>
        <w:t>данных</w:t>
      </w:r>
      <w:r>
        <w:rPr>
          <w:spacing w:val="-11"/>
        </w:rPr>
        <w:t xml:space="preserve"> </w:t>
      </w:r>
      <w:r>
        <w:t>и</w:t>
      </w:r>
      <w:r>
        <w:rPr>
          <w:spacing w:val="-12"/>
        </w:rPr>
        <w:t xml:space="preserve"> </w:t>
      </w:r>
      <w:r>
        <w:t>поддерживать</w:t>
      </w:r>
      <w:r>
        <w:rPr>
          <w:spacing w:val="-14"/>
        </w:rPr>
        <w:t xml:space="preserve"> </w:t>
      </w:r>
      <w:r>
        <w:t>аналитические</w:t>
      </w:r>
      <w:r>
        <w:rPr>
          <w:spacing w:val="-12"/>
        </w:rPr>
        <w:t xml:space="preserve"> </w:t>
      </w:r>
      <w:r>
        <w:t>процессы</w:t>
      </w:r>
      <w:r>
        <w:rPr>
          <w:spacing w:val="-14"/>
        </w:rPr>
        <w:t xml:space="preserve"> </w:t>
      </w:r>
      <w:r>
        <w:t>без нарушения конфиденциальности. Тем самым гибридная архитектура учитывает ключевые вызовы приватности, сформулированные в международных и казахстанских нормативных актах.</w:t>
      </w:r>
    </w:p>
    <w:p w:rsidR="004F5BF9" w:rsidRDefault="009369A1">
      <w:pPr>
        <w:pStyle w:val="a3"/>
        <w:ind w:right="135" w:firstLine="566"/>
      </w:pPr>
      <w:r>
        <w:t>Важное место в гибридной модели занимает разграничение on-chain и off- chain</w:t>
      </w:r>
      <w:r>
        <w:rPr>
          <w:spacing w:val="-16"/>
        </w:rPr>
        <w:t xml:space="preserve"> </w:t>
      </w:r>
      <w:r>
        <w:t>уровней.</w:t>
      </w:r>
      <w:r>
        <w:rPr>
          <w:spacing w:val="-15"/>
        </w:rPr>
        <w:t xml:space="preserve"> </w:t>
      </w:r>
      <w:r>
        <w:t>Критически</w:t>
      </w:r>
      <w:r>
        <w:rPr>
          <w:spacing w:val="-13"/>
        </w:rPr>
        <w:t xml:space="preserve"> </w:t>
      </w:r>
      <w:r>
        <w:t>важные</w:t>
      </w:r>
      <w:r>
        <w:rPr>
          <w:spacing w:val="-14"/>
        </w:rPr>
        <w:t xml:space="preserve"> </w:t>
      </w:r>
      <w:r>
        <w:t>метаданные,</w:t>
      </w:r>
      <w:r>
        <w:rPr>
          <w:spacing w:val="-15"/>
        </w:rPr>
        <w:t xml:space="preserve"> </w:t>
      </w:r>
      <w:r>
        <w:t>события</w:t>
      </w:r>
      <w:r>
        <w:rPr>
          <w:spacing w:val="-14"/>
        </w:rPr>
        <w:t xml:space="preserve"> </w:t>
      </w:r>
      <w:r>
        <w:t>аудита,</w:t>
      </w:r>
      <w:r>
        <w:rPr>
          <w:spacing w:val="-15"/>
        </w:rPr>
        <w:t xml:space="preserve"> </w:t>
      </w:r>
      <w:r>
        <w:t>токены</w:t>
      </w:r>
      <w:r>
        <w:rPr>
          <w:spacing w:val="-14"/>
        </w:rPr>
        <w:t xml:space="preserve"> </w:t>
      </w:r>
      <w:r>
        <w:t>доступа и</w:t>
      </w:r>
      <w:r>
        <w:rPr>
          <w:spacing w:val="-12"/>
        </w:rPr>
        <w:t xml:space="preserve"> </w:t>
      </w:r>
      <w:r>
        <w:t>результаты</w:t>
      </w:r>
      <w:r>
        <w:rPr>
          <w:spacing w:val="-12"/>
        </w:rPr>
        <w:t xml:space="preserve"> </w:t>
      </w:r>
      <w:r>
        <w:t>решений</w:t>
      </w:r>
      <w:r>
        <w:rPr>
          <w:spacing w:val="-13"/>
        </w:rPr>
        <w:t xml:space="preserve"> </w:t>
      </w:r>
      <w:r>
        <w:t>смарт-контрактов</w:t>
      </w:r>
      <w:r>
        <w:rPr>
          <w:spacing w:val="-13"/>
        </w:rPr>
        <w:t xml:space="preserve"> </w:t>
      </w:r>
      <w:r>
        <w:t>фиксируются</w:t>
      </w:r>
      <w:r>
        <w:rPr>
          <w:spacing w:val="-12"/>
        </w:rPr>
        <w:t xml:space="preserve"> </w:t>
      </w:r>
      <w:r>
        <w:t>в</w:t>
      </w:r>
      <w:r>
        <w:rPr>
          <w:spacing w:val="-14"/>
        </w:rPr>
        <w:t xml:space="preserve"> </w:t>
      </w:r>
      <w:r>
        <w:t>блокчейне,</w:t>
      </w:r>
      <w:r>
        <w:rPr>
          <w:spacing w:val="-14"/>
        </w:rPr>
        <w:t xml:space="preserve"> </w:t>
      </w:r>
      <w:r>
        <w:t>обеспечивая неизменяемость</w:t>
      </w:r>
      <w:r>
        <w:rPr>
          <w:spacing w:val="-8"/>
        </w:rPr>
        <w:t xml:space="preserve"> </w:t>
      </w:r>
      <w:r>
        <w:t>и</w:t>
      </w:r>
      <w:r>
        <w:rPr>
          <w:spacing w:val="-6"/>
        </w:rPr>
        <w:t xml:space="preserve"> </w:t>
      </w:r>
      <w:r>
        <w:t>прозрачность.</w:t>
      </w:r>
      <w:r>
        <w:rPr>
          <w:spacing w:val="-7"/>
        </w:rPr>
        <w:t xml:space="preserve"> </w:t>
      </w:r>
      <w:r>
        <w:t>Основные</w:t>
      </w:r>
      <w:r>
        <w:rPr>
          <w:spacing w:val="-9"/>
        </w:rPr>
        <w:t xml:space="preserve"> </w:t>
      </w:r>
      <w:r>
        <w:t>объемы</w:t>
      </w:r>
      <w:r>
        <w:rPr>
          <w:spacing w:val="-6"/>
        </w:rPr>
        <w:t xml:space="preserve"> </w:t>
      </w:r>
      <w:r>
        <w:t>медицинских</w:t>
      </w:r>
      <w:r>
        <w:rPr>
          <w:spacing w:val="-6"/>
        </w:rPr>
        <w:t xml:space="preserve"> </w:t>
      </w:r>
      <w:r>
        <w:t>данных</w:t>
      </w:r>
      <w:r>
        <w:rPr>
          <w:spacing w:val="-6"/>
        </w:rPr>
        <w:t xml:space="preserve"> </w:t>
      </w:r>
      <w:r>
        <w:t>(ЭМК, результаты анализов, изображения, заключения специалистов) хранятся на off- chain-ресурсах существующих медицинских информационных систем. Такой подход позволяет одновременно соблюдать право на исправление и удаление данных, обеспечивать высокую производительность и масштабируемость, а также</w:t>
      </w:r>
      <w:r>
        <w:rPr>
          <w:spacing w:val="-11"/>
        </w:rPr>
        <w:t xml:space="preserve"> </w:t>
      </w:r>
      <w:r>
        <w:t>избегать</w:t>
      </w:r>
      <w:r>
        <w:rPr>
          <w:spacing w:val="-12"/>
        </w:rPr>
        <w:t xml:space="preserve"> </w:t>
      </w:r>
      <w:r>
        <w:t>перегрузки</w:t>
      </w:r>
      <w:r>
        <w:rPr>
          <w:spacing w:val="-12"/>
        </w:rPr>
        <w:t xml:space="preserve"> </w:t>
      </w:r>
      <w:r>
        <w:t>блокчейна,</w:t>
      </w:r>
      <w:r>
        <w:rPr>
          <w:spacing w:val="-11"/>
        </w:rPr>
        <w:t xml:space="preserve"> </w:t>
      </w:r>
      <w:r>
        <w:t>что</w:t>
      </w:r>
      <w:r>
        <w:rPr>
          <w:spacing w:val="-11"/>
        </w:rPr>
        <w:t xml:space="preserve"> </w:t>
      </w:r>
      <w:r>
        <w:t>особенно</w:t>
      </w:r>
      <w:r>
        <w:rPr>
          <w:spacing w:val="-10"/>
        </w:rPr>
        <w:t xml:space="preserve"> </w:t>
      </w:r>
      <w:r>
        <w:t>важно</w:t>
      </w:r>
      <w:r>
        <w:rPr>
          <w:spacing w:val="-10"/>
        </w:rPr>
        <w:t xml:space="preserve"> </w:t>
      </w:r>
      <w:r>
        <w:t>для</w:t>
      </w:r>
      <w:r>
        <w:rPr>
          <w:spacing w:val="-11"/>
        </w:rPr>
        <w:t xml:space="preserve"> </w:t>
      </w:r>
      <w:r>
        <w:t>телемедицинских приложений с высокими потоками данных.</w:t>
      </w:r>
    </w:p>
    <w:p w:rsidR="004F5BF9" w:rsidRDefault="009369A1">
      <w:pPr>
        <w:pStyle w:val="a3"/>
        <w:ind w:right="139" w:firstLine="566"/>
      </w:pPr>
      <w:r>
        <w:t>Наконец, гибридная модель обеспечивает совместимость с действующими МИС и национальными платформами за счет использования стандартизированных</w:t>
      </w:r>
      <w:r>
        <w:rPr>
          <w:spacing w:val="-6"/>
        </w:rPr>
        <w:t xml:space="preserve"> </w:t>
      </w:r>
      <w:r>
        <w:t>интерфейсов</w:t>
      </w:r>
      <w:r>
        <w:rPr>
          <w:spacing w:val="-7"/>
        </w:rPr>
        <w:t xml:space="preserve"> </w:t>
      </w:r>
      <w:r>
        <w:t>обмена</w:t>
      </w:r>
      <w:r>
        <w:rPr>
          <w:spacing w:val="-3"/>
        </w:rPr>
        <w:t xml:space="preserve"> </w:t>
      </w:r>
      <w:r>
        <w:t>(HL7,</w:t>
      </w:r>
      <w:r>
        <w:rPr>
          <w:spacing w:val="-4"/>
        </w:rPr>
        <w:t xml:space="preserve"> </w:t>
      </w:r>
      <w:r>
        <w:t>FHIR,</w:t>
      </w:r>
      <w:r>
        <w:rPr>
          <w:spacing w:val="-7"/>
        </w:rPr>
        <w:t xml:space="preserve"> </w:t>
      </w:r>
      <w:r>
        <w:t>DICOM)</w:t>
      </w:r>
      <w:r>
        <w:rPr>
          <w:spacing w:val="-6"/>
        </w:rPr>
        <w:t xml:space="preserve"> </w:t>
      </w:r>
      <w:r>
        <w:t>и</w:t>
      </w:r>
      <w:r>
        <w:rPr>
          <w:spacing w:val="-6"/>
        </w:rPr>
        <w:t xml:space="preserve"> </w:t>
      </w:r>
      <w:r>
        <w:t>интеграции</w:t>
      </w:r>
      <w:r>
        <w:rPr>
          <w:spacing w:val="-3"/>
        </w:rPr>
        <w:t xml:space="preserve"> </w:t>
      </w:r>
      <w:r>
        <w:t>с уже существующими наборами данных пациентов. Это обеспечивает плавное внедрение технологии без нарушения текущих процессов и позволяет постепенно расширять функциональность телемедицинской системы.</w:t>
      </w:r>
    </w:p>
    <w:p w:rsidR="004F5BF9" w:rsidRDefault="004F5BF9">
      <w:pPr>
        <w:pStyle w:val="a3"/>
        <w:ind w:left="0"/>
        <w:jc w:val="left"/>
      </w:pPr>
    </w:p>
    <w:p w:rsidR="004F5BF9" w:rsidRDefault="009369A1">
      <w:pPr>
        <w:ind w:left="709"/>
        <w:rPr>
          <w:sz w:val="28"/>
        </w:rPr>
      </w:pPr>
      <w:r>
        <w:rPr>
          <w:spacing w:val="-10"/>
          <w:sz w:val="28"/>
        </w:rPr>
        <w:t>.</w:t>
      </w:r>
    </w:p>
    <w:p w:rsidR="004F5BF9" w:rsidRDefault="004F5BF9">
      <w:pPr>
        <w:rPr>
          <w:sz w:val="28"/>
        </w:rPr>
        <w:sectPr w:rsidR="004F5BF9">
          <w:pgSz w:w="11910" w:h="16840"/>
          <w:pgMar w:top="940" w:right="425" w:bottom="1200" w:left="1559" w:header="0" w:footer="968" w:gutter="0"/>
          <w:cols w:space="720"/>
        </w:sectPr>
      </w:pPr>
    </w:p>
    <w:p w:rsidR="004F5BF9" w:rsidRDefault="009369A1">
      <w:pPr>
        <w:pStyle w:val="2"/>
        <w:spacing w:before="61" w:line="240" w:lineRule="auto"/>
      </w:pPr>
      <w:bookmarkStart w:id="18" w:name="_TOC_250005"/>
      <w:r>
        <w:t>Выводы</w:t>
      </w:r>
      <w:r>
        <w:rPr>
          <w:spacing w:val="-5"/>
        </w:rPr>
        <w:t xml:space="preserve"> </w:t>
      </w:r>
      <w:r>
        <w:t>по</w:t>
      </w:r>
      <w:r>
        <w:rPr>
          <w:spacing w:val="-2"/>
        </w:rPr>
        <w:t xml:space="preserve"> </w:t>
      </w:r>
      <w:r>
        <w:t>второй</w:t>
      </w:r>
      <w:r>
        <w:rPr>
          <w:spacing w:val="-4"/>
        </w:rPr>
        <w:t xml:space="preserve"> </w:t>
      </w:r>
      <w:bookmarkEnd w:id="18"/>
      <w:r>
        <w:rPr>
          <w:spacing w:val="-2"/>
        </w:rPr>
        <w:t>главе</w:t>
      </w:r>
    </w:p>
    <w:p w:rsidR="004F5BF9" w:rsidRDefault="009369A1">
      <w:pPr>
        <w:pStyle w:val="a3"/>
        <w:spacing w:before="3"/>
        <w:ind w:right="132" w:firstLine="566"/>
      </w:pPr>
      <w:r>
        <w:t>Проведенный анализ показал, что современные системы телемедицины сталкиваются с целым комплексом ограничений, затрагивающих безопасность, функциональную</w:t>
      </w:r>
      <w:r>
        <w:rPr>
          <w:spacing w:val="-5"/>
        </w:rPr>
        <w:t xml:space="preserve"> </w:t>
      </w:r>
      <w:r>
        <w:t>совместимость</w:t>
      </w:r>
      <w:r>
        <w:rPr>
          <w:spacing w:val="-5"/>
        </w:rPr>
        <w:t xml:space="preserve"> </w:t>
      </w:r>
      <w:r>
        <w:t>и</w:t>
      </w:r>
      <w:r>
        <w:rPr>
          <w:spacing w:val="-7"/>
        </w:rPr>
        <w:t xml:space="preserve"> </w:t>
      </w:r>
      <w:r>
        <w:t>надежность</w:t>
      </w:r>
      <w:r>
        <w:rPr>
          <w:spacing w:val="-5"/>
        </w:rPr>
        <w:t xml:space="preserve"> </w:t>
      </w:r>
      <w:r>
        <w:t>обработки</w:t>
      </w:r>
      <w:r>
        <w:rPr>
          <w:spacing w:val="-4"/>
        </w:rPr>
        <w:t xml:space="preserve"> </w:t>
      </w:r>
      <w:r>
        <w:t>медицинских</w:t>
      </w:r>
      <w:r>
        <w:rPr>
          <w:spacing w:val="-3"/>
        </w:rPr>
        <w:t xml:space="preserve"> </w:t>
      </w:r>
      <w:r>
        <w:t>данных. Централизованные медицинские информационные системы (МИС) демонстрируют уязвимость к кибератакам и ошибкам администрирования, а также недостаточную прозрачность аудита, что особенно критично в условиях стремительной цифровизации здравоохранения, расширения IoMT- инфраструктуры</w:t>
      </w:r>
      <w:r>
        <w:rPr>
          <w:spacing w:val="-9"/>
        </w:rPr>
        <w:t xml:space="preserve"> </w:t>
      </w:r>
      <w:r>
        <w:t>и</w:t>
      </w:r>
      <w:r>
        <w:rPr>
          <w:spacing w:val="-9"/>
        </w:rPr>
        <w:t xml:space="preserve"> </w:t>
      </w:r>
      <w:r>
        <w:t>активного</w:t>
      </w:r>
      <w:r>
        <w:rPr>
          <w:spacing w:val="-9"/>
        </w:rPr>
        <w:t xml:space="preserve"> </w:t>
      </w:r>
      <w:r>
        <w:t>внедрения</w:t>
      </w:r>
      <w:r>
        <w:rPr>
          <w:spacing w:val="-12"/>
        </w:rPr>
        <w:t xml:space="preserve"> </w:t>
      </w:r>
      <w:r>
        <w:t>технологий</w:t>
      </w:r>
      <w:r>
        <w:rPr>
          <w:spacing w:val="-9"/>
        </w:rPr>
        <w:t xml:space="preserve"> </w:t>
      </w:r>
      <w:r>
        <w:t>искусственного</w:t>
      </w:r>
      <w:r>
        <w:rPr>
          <w:spacing w:val="-9"/>
        </w:rPr>
        <w:t xml:space="preserve"> </w:t>
      </w:r>
      <w:r>
        <w:t xml:space="preserve">интеллекта. Нарастающий объем данных и усложнение процессов их обмена подчеркивают необходимость новых архитектур, способных обеспечить как устойчивость к внешним угрозам, так и высокий уровень защиты конфиденциальной </w:t>
      </w:r>
      <w:r>
        <w:rPr>
          <w:spacing w:val="-2"/>
        </w:rPr>
        <w:t>информации.</w:t>
      </w:r>
    </w:p>
    <w:p w:rsidR="004F5BF9" w:rsidRDefault="009369A1">
      <w:pPr>
        <w:pStyle w:val="a3"/>
        <w:ind w:right="136" w:firstLine="566"/>
      </w:pPr>
      <w:r>
        <w:t>Технология блокчейн, согласно проведенному обзору, обладает значительным потенциалом трансформации цифрового здравоохранения благодаря присущим ей свойствам неизменяемости, защищенности журналов аудита, распределённой сети и верифицируемости действий пользователей. Анализ существующих примеров, таких как эстонская модель или отраслевые решения MediLedger, продемонстрировал практическую значимость распределенных реестров для обеспечения прослеживаемости, предотвращения манипуляций с данными и повышения доверия участников экосистемы. Интеграция блокчейна с IoT технологиями в фармакологических цепочках поставок и использование распределенных журналов в клинических исследованиях</w:t>
      </w:r>
      <w:r>
        <w:rPr>
          <w:spacing w:val="-10"/>
        </w:rPr>
        <w:t xml:space="preserve"> </w:t>
      </w:r>
      <w:r>
        <w:t>подтверждают,</w:t>
      </w:r>
      <w:r>
        <w:rPr>
          <w:spacing w:val="-11"/>
        </w:rPr>
        <w:t xml:space="preserve"> </w:t>
      </w:r>
      <w:r>
        <w:t>что</w:t>
      </w:r>
      <w:r>
        <w:rPr>
          <w:spacing w:val="-12"/>
        </w:rPr>
        <w:t xml:space="preserve"> </w:t>
      </w:r>
      <w:r>
        <w:t>данная</w:t>
      </w:r>
      <w:r>
        <w:rPr>
          <w:spacing w:val="-10"/>
        </w:rPr>
        <w:t xml:space="preserve"> </w:t>
      </w:r>
      <w:r>
        <w:t>технология</w:t>
      </w:r>
      <w:r>
        <w:rPr>
          <w:spacing w:val="-13"/>
        </w:rPr>
        <w:t xml:space="preserve"> </w:t>
      </w:r>
      <w:r>
        <w:t>способна</w:t>
      </w:r>
      <w:r>
        <w:rPr>
          <w:spacing w:val="-13"/>
        </w:rPr>
        <w:t xml:space="preserve"> </w:t>
      </w:r>
      <w:r>
        <w:t xml:space="preserve">минимизировать риски фальсификаций и обеспечить прозрачность критически важных </w:t>
      </w:r>
      <w:r>
        <w:rPr>
          <w:spacing w:val="-2"/>
        </w:rPr>
        <w:t>процессов.</w:t>
      </w:r>
    </w:p>
    <w:p w:rsidR="004F5BF9" w:rsidRDefault="009369A1">
      <w:pPr>
        <w:pStyle w:val="a3"/>
        <w:ind w:right="136" w:firstLine="566"/>
      </w:pPr>
      <w:r>
        <w:t xml:space="preserve">Несмотря на очевидные преимущества, применение блокчейна в медицинской среде сталкивается с существенными вызовами, связанными с нормативными ограничениями HIPAA, GDPR и национальных регламентов, а также с техническими барьерами масштабируемости и интеграции с существующими МИС. Неизменяемость записей, отсутствие механизма удаления данных, высокая вычислительная нагрузка и необходимость строгой идентификации участников ограничивают применение полностью децентрализованных сетей. Одновременно с этим смарт-контракты и токенизированное управление доступом требуют дополнительных гарантий безопасности, позволяющих исключить уязвимости и обеспечить корректность </w:t>
      </w:r>
      <w:r>
        <w:rPr>
          <w:spacing w:val="-2"/>
        </w:rPr>
        <w:t>бизнес-логики.</w:t>
      </w:r>
    </w:p>
    <w:p w:rsidR="004F5BF9" w:rsidRDefault="009369A1">
      <w:pPr>
        <w:pStyle w:val="a3"/>
        <w:ind w:right="135" w:firstLine="566"/>
      </w:pPr>
      <w:r>
        <w:t>Результаты анализа подтверждают, что наиболее перспективным направлением развития систем телемедицины является использование гибридных архитектур, сочетающих преимущества централизованных МИС и распределенных реестров. Такой подход позволяет хранить персональные данные в защищенных off-chain-системах, а критически важные метаданные, хэши файлов, журналы аудита и токены доступа фиксировать в permissioned- блокчейне, обеспечивая их целостность и проверяемость. Применение смарт- контрактов</w:t>
      </w:r>
      <w:r>
        <w:rPr>
          <w:spacing w:val="24"/>
        </w:rPr>
        <w:t xml:space="preserve">  </w:t>
      </w:r>
      <w:r>
        <w:t>автоматизирует</w:t>
      </w:r>
      <w:r>
        <w:rPr>
          <w:spacing w:val="26"/>
        </w:rPr>
        <w:t xml:space="preserve">  </w:t>
      </w:r>
      <w:r>
        <w:t>управление</w:t>
      </w:r>
      <w:r>
        <w:rPr>
          <w:spacing w:val="25"/>
        </w:rPr>
        <w:t xml:space="preserve">  </w:t>
      </w:r>
      <w:r>
        <w:t>согласиями</w:t>
      </w:r>
      <w:r>
        <w:rPr>
          <w:spacing w:val="24"/>
        </w:rPr>
        <w:t xml:space="preserve">  </w:t>
      </w:r>
      <w:r>
        <w:t>и</w:t>
      </w:r>
      <w:r>
        <w:rPr>
          <w:spacing w:val="26"/>
        </w:rPr>
        <w:t xml:space="preserve">  </w:t>
      </w:r>
      <w:r>
        <w:t>правами</w:t>
      </w:r>
      <w:r>
        <w:rPr>
          <w:spacing w:val="25"/>
        </w:rPr>
        <w:t xml:space="preserve">  </w:t>
      </w:r>
      <w:r>
        <w:t>доступа,</w:t>
      </w:r>
      <w:r>
        <w:rPr>
          <w:spacing w:val="25"/>
        </w:rPr>
        <w:t xml:space="preserve">  </w:t>
      </w:r>
      <w:r>
        <w:rPr>
          <w:spacing w:val="-10"/>
        </w:rPr>
        <w:t>а</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40"/>
      </w:pPr>
      <w:r>
        <w:t>современные криптографические методы, включая ZKP и гомоморфное шифрование,</w:t>
      </w:r>
      <w:r>
        <w:rPr>
          <w:spacing w:val="-10"/>
        </w:rPr>
        <w:t xml:space="preserve"> </w:t>
      </w:r>
      <w:r>
        <w:t>позволяют</w:t>
      </w:r>
      <w:r>
        <w:rPr>
          <w:spacing w:val="-10"/>
        </w:rPr>
        <w:t xml:space="preserve"> </w:t>
      </w:r>
      <w:r>
        <w:t>соблюсти</w:t>
      </w:r>
      <w:r>
        <w:rPr>
          <w:spacing w:val="-9"/>
        </w:rPr>
        <w:t xml:space="preserve"> </w:t>
      </w:r>
      <w:r>
        <w:t>регуляторные</w:t>
      </w:r>
      <w:r>
        <w:rPr>
          <w:spacing w:val="-10"/>
        </w:rPr>
        <w:t xml:space="preserve"> </w:t>
      </w:r>
      <w:r>
        <w:t>требования,</w:t>
      </w:r>
      <w:r>
        <w:rPr>
          <w:spacing w:val="-10"/>
        </w:rPr>
        <w:t xml:space="preserve"> </w:t>
      </w:r>
      <w:r>
        <w:t>сохранив</w:t>
      </w:r>
      <w:r>
        <w:rPr>
          <w:spacing w:val="-10"/>
        </w:rPr>
        <w:t xml:space="preserve"> </w:t>
      </w:r>
      <w:r>
        <w:t>при</w:t>
      </w:r>
      <w:r>
        <w:rPr>
          <w:spacing w:val="-9"/>
        </w:rPr>
        <w:t xml:space="preserve"> </w:t>
      </w:r>
      <w:r>
        <w:t>этом конфиденциальность и подотчетность.</w:t>
      </w:r>
    </w:p>
    <w:p w:rsidR="004F5BF9" w:rsidRDefault="009369A1">
      <w:pPr>
        <w:pStyle w:val="a3"/>
        <w:spacing w:before="2"/>
        <w:ind w:right="134" w:firstLine="566"/>
      </w:pPr>
      <w:r>
        <w:t>Таким</w:t>
      </w:r>
      <w:r>
        <w:rPr>
          <w:spacing w:val="-6"/>
        </w:rPr>
        <w:t xml:space="preserve"> </w:t>
      </w:r>
      <w:r>
        <w:t>образом,</w:t>
      </w:r>
      <w:r>
        <w:rPr>
          <w:spacing w:val="-5"/>
        </w:rPr>
        <w:t xml:space="preserve"> </w:t>
      </w:r>
      <w:r>
        <w:t>вторая</w:t>
      </w:r>
      <w:r>
        <w:rPr>
          <w:spacing w:val="-3"/>
        </w:rPr>
        <w:t xml:space="preserve"> </w:t>
      </w:r>
      <w:r>
        <w:t>глава</w:t>
      </w:r>
      <w:r>
        <w:rPr>
          <w:spacing w:val="-7"/>
        </w:rPr>
        <w:t xml:space="preserve"> </w:t>
      </w:r>
      <w:r>
        <w:t>формирует</w:t>
      </w:r>
      <w:r>
        <w:rPr>
          <w:spacing w:val="-4"/>
        </w:rPr>
        <w:t xml:space="preserve"> </w:t>
      </w:r>
      <w:r>
        <w:t>теоретическое</w:t>
      </w:r>
      <w:r>
        <w:rPr>
          <w:spacing w:val="-6"/>
        </w:rPr>
        <w:t xml:space="preserve"> </w:t>
      </w:r>
      <w:r>
        <w:t>и</w:t>
      </w:r>
      <w:r>
        <w:rPr>
          <w:spacing w:val="-3"/>
        </w:rPr>
        <w:t xml:space="preserve"> </w:t>
      </w:r>
      <w:r>
        <w:t xml:space="preserve">методологическое основание для обоснования необходимости гибридной архитектуры в системах телемедицины. Представленный анализ литературного обзора показывает, что сочетание централизованных хранилищ, распределенных журналов, смарт- контрактов и криптографических протоколов создает условия для надежной, устойчивой и нормативно совместимой модели управления медицинскими </w:t>
      </w:r>
      <w:r>
        <w:rPr>
          <w:spacing w:val="-2"/>
        </w:rPr>
        <w:t>данными.</w:t>
      </w:r>
    </w:p>
    <w:p w:rsidR="004F5BF9" w:rsidRDefault="004F5BF9">
      <w:pPr>
        <w:pStyle w:val="a3"/>
        <w:sectPr w:rsidR="004F5BF9">
          <w:pgSz w:w="11910" w:h="16840"/>
          <w:pgMar w:top="940" w:right="425" w:bottom="1200" w:left="1559" w:header="0" w:footer="968" w:gutter="0"/>
          <w:cols w:space="720"/>
        </w:sectPr>
      </w:pPr>
    </w:p>
    <w:p w:rsidR="004F5BF9" w:rsidRDefault="009369A1">
      <w:pPr>
        <w:pStyle w:val="1"/>
        <w:numPr>
          <w:ilvl w:val="0"/>
          <w:numId w:val="10"/>
        </w:numPr>
        <w:tabs>
          <w:tab w:val="left" w:pos="920"/>
        </w:tabs>
        <w:ind w:left="920" w:hanging="211"/>
        <w:jc w:val="left"/>
      </w:pPr>
      <w:r>
        <w:t>РАЗРАБОТКА</w:t>
      </w:r>
      <w:r>
        <w:rPr>
          <w:spacing w:val="-12"/>
        </w:rPr>
        <w:t xml:space="preserve"> </w:t>
      </w:r>
      <w:r>
        <w:t>ГИБРИДНОЙ</w:t>
      </w:r>
      <w:r>
        <w:rPr>
          <w:spacing w:val="-11"/>
        </w:rPr>
        <w:t xml:space="preserve"> </w:t>
      </w:r>
      <w:r>
        <w:t>АРХИТЕКТУРЫ</w:t>
      </w:r>
      <w:r>
        <w:rPr>
          <w:spacing w:val="-10"/>
        </w:rPr>
        <w:t xml:space="preserve"> </w:t>
      </w:r>
      <w:r>
        <w:rPr>
          <w:spacing w:val="-2"/>
        </w:rPr>
        <w:t>СИСТЕМЫ</w:t>
      </w:r>
    </w:p>
    <w:p w:rsidR="004F5BF9" w:rsidRDefault="004F5BF9">
      <w:pPr>
        <w:pStyle w:val="a3"/>
        <w:spacing w:before="2"/>
        <w:ind w:left="0"/>
        <w:jc w:val="left"/>
        <w:rPr>
          <w:b/>
        </w:rPr>
      </w:pPr>
    </w:p>
    <w:p w:rsidR="004F5BF9" w:rsidRDefault="009369A1">
      <w:pPr>
        <w:pStyle w:val="a3"/>
        <w:spacing w:before="1"/>
        <w:ind w:right="137" w:firstLine="566"/>
      </w:pPr>
      <w:r>
        <w:t>Во второй главе были выявлены ключевые технологические и организационные ограничения существующих платформ телемедицины: недостаточная защищенность данных, отсутствие прозрачных механизмов аудита, ограниченные возможности пациента контролировать использование своей медицинской информации, а также уязвимость централизованных систем к внутренним и внешним угрозам. Анализ современных исследований показал, что блокчейн-технологии обладают значительным потенциалом для устранения этих проблем, однако их применение в чистом виде сталкивается с ограничениями</w:t>
      </w:r>
      <w:r>
        <w:rPr>
          <w:spacing w:val="-5"/>
        </w:rPr>
        <w:t xml:space="preserve"> </w:t>
      </w:r>
      <w:r>
        <w:t>масштабируемости,</w:t>
      </w:r>
      <w:r>
        <w:rPr>
          <w:spacing w:val="-6"/>
        </w:rPr>
        <w:t xml:space="preserve"> </w:t>
      </w:r>
      <w:r>
        <w:t>требованиями</w:t>
      </w:r>
      <w:r>
        <w:rPr>
          <w:spacing w:val="-5"/>
        </w:rPr>
        <w:t xml:space="preserve"> </w:t>
      </w:r>
      <w:r>
        <w:t>нормативного</w:t>
      </w:r>
      <w:r>
        <w:rPr>
          <w:spacing w:val="-5"/>
        </w:rPr>
        <w:t xml:space="preserve"> </w:t>
      </w:r>
      <w:r>
        <w:t>соответствия</w:t>
      </w:r>
      <w:r>
        <w:rPr>
          <w:spacing w:val="-7"/>
        </w:rPr>
        <w:t xml:space="preserve"> </w:t>
      </w:r>
      <w:r>
        <w:t>и необходимостью интеграции с существующей медицинской инфраструктурой.</w:t>
      </w:r>
    </w:p>
    <w:p w:rsidR="004F5BF9" w:rsidRDefault="009369A1">
      <w:pPr>
        <w:pStyle w:val="a3"/>
        <w:ind w:right="134" w:firstLine="566"/>
      </w:pPr>
      <w:r>
        <w:t>В этих условиях наиболее перспективным подходом становится гибридная архитектура, сочетающая централизованную медицинскую информационную систему (off-chain уровень) и распределенный реестр (on-chain уровень), используемый для обеспечения неизменяемости журналов доступа, проверки прав пользователей и фиксации ключевых событий. Такой подход позволяет объединить преимущества обеих моделей с прозрачностью операций, криптографической доказуемостью и отказоустойчивостью блокчейна.</w:t>
      </w:r>
    </w:p>
    <w:p w:rsidR="004F5BF9" w:rsidRDefault="009369A1">
      <w:pPr>
        <w:pStyle w:val="a3"/>
        <w:ind w:right="137" w:firstLine="566"/>
      </w:pPr>
      <w:r>
        <w:t>В данной главе представлена разработка прототипа гибридной системы телемедицины, включающего централизованный модуль обработки медицинских</w:t>
      </w:r>
      <w:r>
        <w:rPr>
          <w:spacing w:val="-18"/>
        </w:rPr>
        <w:t xml:space="preserve"> </w:t>
      </w:r>
      <w:r>
        <w:t>данных,</w:t>
      </w:r>
      <w:r>
        <w:rPr>
          <w:spacing w:val="-17"/>
        </w:rPr>
        <w:t xml:space="preserve"> </w:t>
      </w:r>
      <w:r>
        <w:t>permissioned-блокчейн</w:t>
      </w:r>
      <w:r>
        <w:rPr>
          <w:spacing w:val="-18"/>
        </w:rPr>
        <w:t xml:space="preserve"> </w:t>
      </w:r>
      <w:r>
        <w:t>и</w:t>
      </w:r>
      <w:r>
        <w:rPr>
          <w:spacing w:val="-17"/>
        </w:rPr>
        <w:t xml:space="preserve"> </w:t>
      </w:r>
      <w:r>
        <w:t>компоненты</w:t>
      </w:r>
      <w:r>
        <w:rPr>
          <w:spacing w:val="-18"/>
        </w:rPr>
        <w:t xml:space="preserve"> </w:t>
      </w:r>
      <w:r>
        <w:t>криптографического обеспечения. Основное внимание уделено архитектурным решениям, обеспечивающим безопасное хранение данных, управляемый доступ и верифицируемый аудит.</w:t>
      </w:r>
    </w:p>
    <w:p w:rsidR="004F5BF9" w:rsidRDefault="009369A1">
      <w:pPr>
        <w:pStyle w:val="a3"/>
        <w:ind w:right="135" w:firstLine="566"/>
      </w:pPr>
      <w:r>
        <w:t>Предлагаемая архитектурная модель ориентирована на устранение выявленных ограничений и создание системы, обеспечивающей прозрачность операций, защиту персональных данных, проверяемость всех действий, расширение возможностей пациента по управлению доступом, а также совместимость</w:t>
      </w:r>
      <w:r>
        <w:rPr>
          <w:spacing w:val="-18"/>
        </w:rPr>
        <w:t xml:space="preserve"> </w:t>
      </w:r>
      <w:r>
        <w:t>с</w:t>
      </w:r>
      <w:r>
        <w:rPr>
          <w:spacing w:val="-17"/>
        </w:rPr>
        <w:t xml:space="preserve"> </w:t>
      </w:r>
      <w:r>
        <w:t>существующими</w:t>
      </w:r>
      <w:r>
        <w:rPr>
          <w:spacing w:val="-18"/>
        </w:rPr>
        <w:t xml:space="preserve"> </w:t>
      </w:r>
      <w:r>
        <w:t>клиническими</w:t>
      </w:r>
      <w:r>
        <w:rPr>
          <w:spacing w:val="-17"/>
        </w:rPr>
        <w:t xml:space="preserve"> </w:t>
      </w:r>
      <w:r>
        <w:t>процессами</w:t>
      </w:r>
      <w:r>
        <w:rPr>
          <w:spacing w:val="-18"/>
        </w:rPr>
        <w:t xml:space="preserve"> </w:t>
      </w:r>
      <w:r>
        <w:t>и</w:t>
      </w:r>
      <w:r>
        <w:rPr>
          <w:spacing w:val="-17"/>
        </w:rPr>
        <w:t xml:space="preserve"> </w:t>
      </w:r>
      <w:r>
        <w:t>информационной инфраструктурой. В совокупности эти элементы формируют концептуальную основу,</w:t>
      </w:r>
      <w:r>
        <w:rPr>
          <w:spacing w:val="-16"/>
        </w:rPr>
        <w:t xml:space="preserve"> </w:t>
      </w:r>
      <w:r>
        <w:t>на</w:t>
      </w:r>
      <w:r>
        <w:rPr>
          <w:spacing w:val="-16"/>
        </w:rPr>
        <w:t xml:space="preserve"> </w:t>
      </w:r>
      <w:r>
        <w:t>которой</w:t>
      </w:r>
      <w:r>
        <w:rPr>
          <w:spacing w:val="-17"/>
        </w:rPr>
        <w:t xml:space="preserve"> </w:t>
      </w:r>
      <w:r>
        <w:t>впоследствии</w:t>
      </w:r>
      <w:r>
        <w:rPr>
          <w:spacing w:val="-17"/>
        </w:rPr>
        <w:t xml:space="preserve"> </w:t>
      </w:r>
      <w:r>
        <w:t>может</w:t>
      </w:r>
      <w:r>
        <w:rPr>
          <w:spacing w:val="-18"/>
        </w:rPr>
        <w:t xml:space="preserve"> </w:t>
      </w:r>
      <w:r>
        <w:t>быть</w:t>
      </w:r>
      <w:r>
        <w:rPr>
          <w:spacing w:val="-17"/>
        </w:rPr>
        <w:t xml:space="preserve"> </w:t>
      </w:r>
      <w:r>
        <w:t>построен</w:t>
      </w:r>
      <w:r>
        <w:rPr>
          <w:spacing w:val="-18"/>
        </w:rPr>
        <w:t xml:space="preserve"> </w:t>
      </w:r>
      <w:r>
        <w:t>прототип</w:t>
      </w:r>
      <w:r>
        <w:rPr>
          <w:spacing w:val="-17"/>
        </w:rPr>
        <w:t xml:space="preserve"> </w:t>
      </w:r>
      <w:r>
        <w:t>и</w:t>
      </w:r>
      <w:r>
        <w:rPr>
          <w:spacing w:val="-15"/>
        </w:rPr>
        <w:t xml:space="preserve"> </w:t>
      </w:r>
      <w:r>
        <w:t>проведена</w:t>
      </w:r>
      <w:r>
        <w:rPr>
          <w:spacing w:val="-16"/>
        </w:rPr>
        <w:t xml:space="preserve"> </w:t>
      </w:r>
      <w:r>
        <w:t>его экспериментальная оценка.</w:t>
      </w:r>
    </w:p>
    <w:p w:rsidR="004F5BF9" w:rsidRDefault="004F5BF9">
      <w:pPr>
        <w:pStyle w:val="a3"/>
        <w:ind w:left="0"/>
        <w:jc w:val="left"/>
      </w:pPr>
    </w:p>
    <w:p w:rsidR="004F5BF9" w:rsidRDefault="009369A1">
      <w:pPr>
        <w:pStyle w:val="2"/>
        <w:numPr>
          <w:ilvl w:val="1"/>
          <w:numId w:val="10"/>
        </w:numPr>
        <w:tabs>
          <w:tab w:val="left" w:pos="1130"/>
        </w:tabs>
        <w:spacing w:before="1" w:line="240" w:lineRule="auto"/>
        <w:ind w:left="1130" w:hanging="421"/>
        <w:jc w:val="both"/>
      </w:pPr>
      <w:bookmarkStart w:id="19" w:name="_TOC_250004"/>
      <w:r>
        <w:t>Ключевые</w:t>
      </w:r>
      <w:r>
        <w:rPr>
          <w:spacing w:val="-11"/>
        </w:rPr>
        <w:t xml:space="preserve"> </w:t>
      </w:r>
      <w:r>
        <w:t>особенности</w:t>
      </w:r>
      <w:r>
        <w:rPr>
          <w:spacing w:val="-7"/>
        </w:rPr>
        <w:t xml:space="preserve"> </w:t>
      </w:r>
      <w:r>
        <w:t>систем</w:t>
      </w:r>
      <w:r>
        <w:rPr>
          <w:spacing w:val="-6"/>
        </w:rPr>
        <w:t xml:space="preserve"> </w:t>
      </w:r>
      <w:r>
        <w:t>хранения</w:t>
      </w:r>
      <w:r>
        <w:rPr>
          <w:spacing w:val="-7"/>
        </w:rPr>
        <w:t xml:space="preserve"> </w:t>
      </w:r>
      <w:r>
        <w:t>данных</w:t>
      </w:r>
      <w:r>
        <w:rPr>
          <w:spacing w:val="-5"/>
        </w:rPr>
        <w:t xml:space="preserve"> </w:t>
      </w:r>
      <w:r>
        <w:t>в</w:t>
      </w:r>
      <w:r>
        <w:rPr>
          <w:spacing w:val="-6"/>
        </w:rPr>
        <w:t xml:space="preserve"> </w:t>
      </w:r>
      <w:bookmarkEnd w:id="19"/>
      <w:r>
        <w:rPr>
          <w:spacing w:val="-2"/>
        </w:rPr>
        <w:t>телемедицине</w:t>
      </w:r>
    </w:p>
    <w:p w:rsidR="004F5BF9" w:rsidRDefault="009369A1">
      <w:pPr>
        <w:pStyle w:val="a3"/>
        <w:ind w:right="136" w:firstLine="566"/>
      </w:pPr>
      <w:r>
        <w:t>Согласно указанной информации во второй главе, подавляющее большинство современных платформ телемедицины функционируют на основе централизованных архитектур, в рамках которых все категории медицинских данных — электронные медицинские записи (ЭМК), результаты диагностических</w:t>
      </w:r>
      <w:r>
        <w:rPr>
          <w:spacing w:val="-1"/>
        </w:rPr>
        <w:t xml:space="preserve"> </w:t>
      </w:r>
      <w:r>
        <w:t>обследований,</w:t>
      </w:r>
      <w:r>
        <w:rPr>
          <w:spacing w:val="-4"/>
        </w:rPr>
        <w:t xml:space="preserve"> </w:t>
      </w:r>
      <w:r>
        <w:t>данные</w:t>
      </w:r>
      <w:r>
        <w:rPr>
          <w:spacing w:val="-4"/>
        </w:rPr>
        <w:t xml:space="preserve"> </w:t>
      </w:r>
      <w:r>
        <w:t>IoMT-сенсоров,</w:t>
      </w:r>
      <w:r>
        <w:rPr>
          <w:spacing w:val="-2"/>
        </w:rPr>
        <w:t xml:space="preserve"> </w:t>
      </w:r>
      <w:r>
        <w:t>лабораторные</w:t>
      </w:r>
      <w:r>
        <w:rPr>
          <w:spacing w:val="-1"/>
        </w:rPr>
        <w:t xml:space="preserve"> </w:t>
      </w:r>
      <w:r>
        <w:t>анализы, медицинские изображения и контент видеоконсультаций. Данные хранятся и обрабатываются на едином сервере или в инфраструктуре централизованной медицинской информационной системы (МИС). Подобная модель упрощает эксплуатацию</w:t>
      </w:r>
      <w:r>
        <w:rPr>
          <w:spacing w:val="80"/>
          <w:w w:val="150"/>
        </w:rPr>
        <w:t xml:space="preserve"> </w:t>
      </w:r>
      <w:r>
        <w:t>и</w:t>
      </w:r>
      <w:r>
        <w:rPr>
          <w:spacing w:val="80"/>
          <w:w w:val="150"/>
        </w:rPr>
        <w:t xml:space="preserve"> </w:t>
      </w:r>
      <w:r>
        <w:t>интеграцию</w:t>
      </w:r>
      <w:r>
        <w:rPr>
          <w:spacing w:val="80"/>
          <w:w w:val="150"/>
        </w:rPr>
        <w:t xml:space="preserve"> </w:t>
      </w:r>
      <w:r>
        <w:t>сервисов,</w:t>
      </w:r>
      <w:r>
        <w:rPr>
          <w:spacing w:val="80"/>
          <w:w w:val="150"/>
        </w:rPr>
        <w:t xml:space="preserve"> </w:t>
      </w:r>
      <w:r>
        <w:t>однако</w:t>
      </w:r>
      <w:r>
        <w:rPr>
          <w:spacing w:val="80"/>
          <w:w w:val="150"/>
        </w:rPr>
        <w:t xml:space="preserve"> </w:t>
      </w:r>
      <w:r>
        <w:t>формирует</w:t>
      </w:r>
      <w:r>
        <w:rPr>
          <w:spacing w:val="80"/>
          <w:w w:val="150"/>
        </w:rPr>
        <w:t xml:space="preserve"> </w:t>
      </w:r>
      <w:r>
        <w:t>ряд</w:t>
      </w:r>
      <w:r>
        <w:rPr>
          <w:spacing w:val="80"/>
          <w:w w:val="150"/>
        </w:rPr>
        <w:t xml:space="preserve"> </w:t>
      </w:r>
      <w:r>
        <w:t>системных</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jc w:val="left"/>
      </w:pPr>
      <w:r>
        <w:t>ограничений,</w:t>
      </w:r>
      <w:r>
        <w:rPr>
          <w:spacing w:val="34"/>
        </w:rPr>
        <w:t xml:space="preserve"> </w:t>
      </w:r>
      <w:r>
        <w:t>выявленных</w:t>
      </w:r>
      <w:r>
        <w:rPr>
          <w:spacing w:val="35"/>
        </w:rPr>
        <w:t xml:space="preserve"> </w:t>
      </w:r>
      <w:r>
        <w:t>и</w:t>
      </w:r>
      <w:r>
        <w:rPr>
          <w:spacing w:val="32"/>
        </w:rPr>
        <w:t xml:space="preserve"> </w:t>
      </w:r>
      <w:r>
        <w:t>проанализированных</w:t>
      </w:r>
      <w:r>
        <w:rPr>
          <w:spacing w:val="35"/>
        </w:rPr>
        <w:t xml:space="preserve"> </w:t>
      </w:r>
      <w:r>
        <w:t>в</w:t>
      </w:r>
      <w:r>
        <w:rPr>
          <w:spacing w:val="31"/>
        </w:rPr>
        <w:t xml:space="preserve"> </w:t>
      </w:r>
      <w:r>
        <w:t>исследовательской</w:t>
      </w:r>
      <w:r>
        <w:rPr>
          <w:spacing w:val="33"/>
        </w:rPr>
        <w:t xml:space="preserve"> </w:t>
      </w:r>
      <w:r>
        <w:rPr>
          <w:spacing w:val="-2"/>
        </w:rPr>
        <w:t>работе</w:t>
      </w:r>
    </w:p>
    <w:p w:rsidR="004F5BF9" w:rsidRDefault="009369A1">
      <w:pPr>
        <w:pStyle w:val="a3"/>
        <w:spacing w:before="3"/>
        <w:jc w:val="left"/>
      </w:pPr>
      <w:r>
        <w:rPr>
          <w:spacing w:val="-2"/>
        </w:rPr>
        <w:t>[37][99][100].</w:t>
      </w:r>
    </w:p>
    <w:p w:rsidR="004F5BF9" w:rsidRDefault="009369A1">
      <w:pPr>
        <w:pStyle w:val="a3"/>
        <w:ind w:right="137" w:firstLine="566"/>
      </w:pPr>
      <w:r>
        <w:rPr>
          <w:noProof/>
          <w:lang w:eastAsia="ru-RU"/>
        </w:rPr>
        <w:drawing>
          <wp:anchor distT="0" distB="0" distL="0" distR="0" simplePos="0" relativeHeight="15732736" behindDoc="0" locked="0" layoutInCell="1" allowOverlap="1">
            <wp:simplePos x="0" y="0"/>
            <wp:positionH relativeFrom="page">
              <wp:posOffset>1429533</wp:posOffset>
            </wp:positionH>
            <wp:positionV relativeFrom="paragraph">
              <wp:posOffset>1033684</wp:posOffset>
            </wp:positionV>
            <wp:extent cx="5593596" cy="3247774"/>
            <wp:effectExtent l="0" t="0" r="0" b="0"/>
            <wp:wrapNone/>
            <wp:docPr id="49" name="Image 49" descr="Изображение выглядит как текст, снимок экрана, Шрифт, число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Изображение выглядит как текст, снимок экрана, Шрифт, число  Содержимое, созданное искусственным интеллектом, может быть неверным."/>
                    <pic:cNvPicPr/>
                  </pic:nvPicPr>
                  <pic:blipFill>
                    <a:blip r:embed="rId24" cstate="print"/>
                    <a:stretch>
                      <a:fillRect/>
                    </a:stretch>
                  </pic:blipFill>
                  <pic:spPr>
                    <a:xfrm>
                      <a:off x="0" y="0"/>
                      <a:ext cx="5593596" cy="3247774"/>
                    </a:xfrm>
                    <a:prstGeom prst="rect">
                      <a:avLst/>
                    </a:prstGeom>
                  </pic:spPr>
                </pic:pic>
              </a:graphicData>
            </a:graphic>
          </wp:anchor>
        </w:drawing>
      </w:r>
      <w:r>
        <w:t>Классификация систем телемедицины и типов данных (рис. 17), риски и уязвимости</w:t>
      </w:r>
      <w:r>
        <w:rPr>
          <w:spacing w:val="-18"/>
        </w:rPr>
        <w:t xml:space="preserve"> </w:t>
      </w:r>
      <w:r>
        <w:t>централизованных</w:t>
      </w:r>
      <w:r>
        <w:rPr>
          <w:spacing w:val="-17"/>
        </w:rPr>
        <w:t xml:space="preserve"> </w:t>
      </w:r>
      <w:r>
        <w:t>архитектур</w:t>
      </w:r>
      <w:r>
        <w:rPr>
          <w:spacing w:val="-18"/>
        </w:rPr>
        <w:t xml:space="preserve"> </w:t>
      </w:r>
      <w:r>
        <w:t>проявляются</w:t>
      </w:r>
      <w:r>
        <w:rPr>
          <w:spacing w:val="-17"/>
        </w:rPr>
        <w:t xml:space="preserve"> </w:t>
      </w:r>
      <w:r>
        <w:t>одновременно</w:t>
      </w:r>
      <w:r>
        <w:rPr>
          <w:spacing w:val="-18"/>
        </w:rPr>
        <w:t xml:space="preserve"> </w:t>
      </w:r>
      <w:r>
        <w:t>на</w:t>
      </w:r>
      <w:r>
        <w:rPr>
          <w:spacing w:val="-17"/>
        </w:rPr>
        <w:t xml:space="preserve"> </w:t>
      </w:r>
      <w:r>
        <w:t>уровне инфраструктуры, процессов доступа, управления данными и требований нормативных режимов.</w:t>
      </w: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spacing w:before="311"/>
        <w:ind w:left="0"/>
        <w:jc w:val="left"/>
      </w:pPr>
    </w:p>
    <w:p w:rsidR="004F5BF9" w:rsidRDefault="009369A1">
      <w:pPr>
        <w:pStyle w:val="a3"/>
        <w:spacing w:line="640" w:lineRule="atLeast"/>
        <w:ind w:left="709" w:right="985" w:firstLine="842"/>
      </w:pPr>
      <w:r>
        <w:t>Рисунок</w:t>
      </w:r>
      <w:r>
        <w:rPr>
          <w:spacing w:val="-7"/>
        </w:rPr>
        <w:t xml:space="preserve"> </w:t>
      </w:r>
      <w:r>
        <w:t>17</w:t>
      </w:r>
      <w:r>
        <w:rPr>
          <w:spacing w:val="-5"/>
        </w:rPr>
        <w:t xml:space="preserve"> </w:t>
      </w:r>
      <w:r>
        <w:t>–</w:t>
      </w:r>
      <w:r>
        <w:rPr>
          <w:spacing w:val="-5"/>
        </w:rPr>
        <w:t xml:space="preserve"> </w:t>
      </w:r>
      <w:r>
        <w:t>Классификация</w:t>
      </w:r>
      <w:r>
        <w:rPr>
          <w:spacing w:val="-5"/>
        </w:rPr>
        <w:t xml:space="preserve"> </w:t>
      </w:r>
      <w:r>
        <w:t>систем</w:t>
      </w:r>
      <w:r>
        <w:rPr>
          <w:spacing w:val="-5"/>
        </w:rPr>
        <w:t xml:space="preserve"> </w:t>
      </w:r>
      <w:r>
        <w:t>телемедицины</w:t>
      </w:r>
      <w:r>
        <w:rPr>
          <w:spacing w:val="-5"/>
        </w:rPr>
        <w:t xml:space="preserve"> </w:t>
      </w:r>
      <w:r>
        <w:t>и</w:t>
      </w:r>
      <w:r>
        <w:rPr>
          <w:spacing w:val="-7"/>
        </w:rPr>
        <w:t xml:space="preserve"> </w:t>
      </w:r>
      <w:r>
        <w:t>данных Классификация включает четыре взаимосвязанные группы:</w:t>
      </w:r>
    </w:p>
    <w:p w:rsidR="004F5BF9" w:rsidRDefault="009369A1">
      <w:pPr>
        <w:pStyle w:val="a4"/>
        <w:numPr>
          <w:ilvl w:val="0"/>
          <w:numId w:val="4"/>
        </w:numPr>
        <w:tabs>
          <w:tab w:val="left" w:pos="862"/>
        </w:tabs>
        <w:spacing w:before="6"/>
        <w:ind w:left="862" w:right="136"/>
        <w:jc w:val="both"/>
        <w:rPr>
          <w:sz w:val="28"/>
        </w:rPr>
      </w:pPr>
      <w:r>
        <w:rPr>
          <w:sz w:val="28"/>
        </w:rPr>
        <w:t>Типы сервисов, охватывающие ключевые направления телемедицины: видеоконсультации, дистанционный мониторинг, телерадиологию, электронные рецепты, телехирургию и другие формы удаленного взаимодействия врача и пациента.</w:t>
      </w:r>
    </w:p>
    <w:p w:rsidR="004F5BF9" w:rsidRDefault="009369A1">
      <w:pPr>
        <w:pStyle w:val="a4"/>
        <w:numPr>
          <w:ilvl w:val="0"/>
          <w:numId w:val="4"/>
        </w:numPr>
        <w:tabs>
          <w:tab w:val="left" w:pos="862"/>
        </w:tabs>
        <w:ind w:left="862" w:right="139"/>
        <w:jc w:val="both"/>
        <w:rPr>
          <w:sz w:val="28"/>
        </w:rPr>
      </w:pPr>
      <w:r>
        <w:rPr>
          <w:sz w:val="28"/>
        </w:rPr>
        <w:t>Категории данных, включающие электронные медицинские карты (ЭМК/ЭМЗ), данные IoMT-сенсоров, результаты лабораторных исследований, медицинские изображения и телеметрические данные от устройств мониторинга.</w:t>
      </w:r>
    </w:p>
    <w:p w:rsidR="004F5BF9" w:rsidRDefault="009369A1">
      <w:pPr>
        <w:pStyle w:val="a4"/>
        <w:numPr>
          <w:ilvl w:val="0"/>
          <w:numId w:val="4"/>
        </w:numPr>
        <w:tabs>
          <w:tab w:val="left" w:pos="862"/>
        </w:tabs>
        <w:ind w:left="862" w:right="136"/>
        <w:jc w:val="both"/>
        <w:rPr>
          <w:sz w:val="28"/>
        </w:rPr>
      </w:pPr>
      <w:r>
        <w:rPr>
          <w:sz w:val="28"/>
        </w:rPr>
        <w:t xml:space="preserve">Модели систем, представленные тремя основными архитектурными подходами: централизованная модель на базе МИС, гибридная (МИС + блокчейн), децентрализованная модель на основе распределенного </w:t>
      </w:r>
      <w:r>
        <w:rPr>
          <w:spacing w:val="-2"/>
          <w:sz w:val="28"/>
        </w:rPr>
        <w:t>реестра.</w:t>
      </w:r>
    </w:p>
    <w:p w:rsidR="004F5BF9" w:rsidRDefault="009369A1">
      <w:pPr>
        <w:pStyle w:val="a4"/>
        <w:numPr>
          <w:ilvl w:val="0"/>
          <w:numId w:val="4"/>
        </w:numPr>
        <w:tabs>
          <w:tab w:val="left" w:pos="862"/>
        </w:tabs>
        <w:spacing w:before="1"/>
        <w:ind w:left="862" w:right="142"/>
        <w:jc w:val="both"/>
        <w:rPr>
          <w:sz w:val="28"/>
        </w:rPr>
      </w:pPr>
      <w:r>
        <w:rPr>
          <w:sz w:val="28"/>
        </w:rPr>
        <w:t>Требования, определяющие нормативные и технологические условия функционирования телемедицинской платформы: безопасность, конфиденциальность, прозрачность и аудит, масштабируемость, соответствие нормативам (GDPR, HIPAA, Закон РК «О персональных данных»), доступность, а также наличие механизмов отзыва согласия и устойчивости к атакам.</w:t>
      </w:r>
    </w:p>
    <w:p w:rsidR="004F5BF9" w:rsidRDefault="004F5BF9">
      <w:pPr>
        <w:pStyle w:val="a4"/>
        <w:rPr>
          <w:sz w:val="28"/>
        </w:rPr>
        <w:sectPr w:rsidR="004F5BF9">
          <w:pgSz w:w="11910" w:h="16840"/>
          <w:pgMar w:top="940" w:right="425" w:bottom="1200" w:left="1559" w:header="0" w:footer="968" w:gutter="0"/>
          <w:cols w:space="720"/>
        </w:sectPr>
      </w:pPr>
    </w:p>
    <w:p w:rsidR="004F5BF9" w:rsidRDefault="009369A1">
      <w:pPr>
        <w:pStyle w:val="a3"/>
        <w:spacing w:before="61"/>
        <w:ind w:right="136" w:firstLine="566"/>
      </w:pPr>
      <w:r>
        <w:t>Данная классификация служит аналитической основой для оценки уязвимостей существующих централизованных архитектур. В рамках главы 2 было показано, что каждая из перечисленных категорий предъявляет собственные требования к безопасности и управлению данными, однако централизованные модели не обладают достаточным набором механизмов для их полного обеспечения. Данное обоснование создает логический анализ фундаментальных ограничений централизованных систем.</w:t>
      </w:r>
    </w:p>
    <w:p w:rsidR="004F5BF9" w:rsidRDefault="009369A1">
      <w:pPr>
        <w:pStyle w:val="a3"/>
        <w:spacing w:before="3"/>
        <w:ind w:right="136" w:firstLine="566"/>
      </w:pPr>
      <w:r>
        <w:t>Опираясь на представленную классификацию технологий телемедицины и данных, можно выделить ряд системных ограничений централизованных архитектур. Прежде всего, централизованное хранение создает критическую зависимость всей платформы от единственного вычислительного узла. Любой технический сбой, перегрузка или кибератака на центральный сервер делает недоступными ключевые сервисы. Для систем, поддерживающих медицинские значимые процессы, такая архитектура существенно снижает надежность и устойчивость [36-37].</w:t>
      </w:r>
    </w:p>
    <w:p w:rsidR="004F5BF9" w:rsidRDefault="009369A1">
      <w:pPr>
        <w:pStyle w:val="a3"/>
        <w:ind w:right="138" w:firstLine="566"/>
      </w:pPr>
      <w:r>
        <w:t>Серьезным</w:t>
      </w:r>
      <w:r>
        <w:rPr>
          <w:spacing w:val="-5"/>
        </w:rPr>
        <w:t xml:space="preserve"> </w:t>
      </w:r>
      <w:r>
        <w:t>недостатком</w:t>
      </w:r>
      <w:r>
        <w:rPr>
          <w:spacing w:val="-5"/>
        </w:rPr>
        <w:t xml:space="preserve"> </w:t>
      </w:r>
      <w:r>
        <w:t>является</w:t>
      </w:r>
      <w:r>
        <w:rPr>
          <w:spacing w:val="-6"/>
        </w:rPr>
        <w:t xml:space="preserve"> </w:t>
      </w:r>
      <w:r>
        <w:t>управление</w:t>
      </w:r>
      <w:r>
        <w:rPr>
          <w:spacing w:val="-4"/>
        </w:rPr>
        <w:t xml:space="preserve"> </w:t>
      </w:r>
      <w:r>
        <w:t>доступом.</w:t>
      </w:r>
      <w:r>
        <w:rPr>
          <w:spacing w:val="-7"/>
        </w:rPr>
        <w:t xml:space="preserve"> </w:t>
      </w:r>
      <w:r>
        <w:t>Централизованные решения часто предоставляют чрезмерные права пользователям по умолчанию, не обеспечивают ролевого разграничения данных и зависят от действий администраторов. Это повышает вероятность ошибок конфигурирования, нарушений политик доступа и инсайдерских инцидентов, которые становятся одной из основных причин утечки конфиденциальной информации [100-102].</w:t>
      </w:r>
    </w:p>
    <w:p w:rsidR="004F5BF9" w:rsidRDefault="009369A1">
      <w:pPr>
        <w:pStyle w:val="a3"/>
        <w:ind w:right="133" w:firstLine="566"/>
      </w:pPr>
      <w:r>
        <w:t>Централизованные системы также лишены неизменяемого аудита. Журналы событий могут быть модифицированы администраторами или злоумышленниками, что снижает достоверность данных мониторинга и усложняет расследование инцидентов, ограничивая соответствие требованиям регулирования. Заметную группу рисков образуют устаревшие криптографические механизмы: недостаточная защита данных при передаче, слабое шифрование при хранении, уязвимости к MITM-атакам и отсутствие средств проверки целостности записей. Это делает медицинские данные уязвимыми как к внешним, так и к внутренним угрозам [109].</w:t>
      </w:r>
    </w:p>
    <w:p w:rsidR="004F5BF9" w:rsidRDefault="009369A1">
      <w:pPr>
        <w:pStyle w:val="a3"/>
        <w:ind w:right="136" w:firstLine="566"/>
      </w:pPr>
      <w:r>
        <w:t>Наконец, централизованные архитектуры нередко не соответствуют требованиям GDPR, HIPAA и национальных законов. Основные проблемы связаны с отсутствием неизменяемого журнала действий, невозможностью строгого контроля прав доступа, рисками несанкционированного копирования данных и ограниченными возможностями реализации принципов минимизации данных и управляемого согласия пациента [103].</w:t>
      </w:r>
    </w:p>
    <w:p w:rsidR="004F5BF9" w:rsidRDefault="009369A1">
      <w:pPr>
        <w:pStyle w:val="a3"/>
        <w:ind w:right="136" w:firstLine="566"/>
      </w:pPr>
      <w:r>
        <w:t>Представленная</w:t>
      </w:r>
      <w:r>
        <w:rPr>
          <w:spacing w:val="-12"/>
        </w:rPr>
        <w:t xml:space="preserve"> </w:t>
      </w:r>
      <w:r>
        <w:t>на</w:t>
      </w:r>
      <w:r>
        <w:rPr>
          <w:spacing w:val="-10"/>
        </w:rPr>
        <w:t xml:space="preserve"> </w:t>
      </w:r>
      <w:r>
        <w:t>рисунке</w:t>
      </w:r>
      <w:r>
        <w:rPr>
          <w:spacing w:val="-12"/>
        </w:rPr>
        <w:t xml:space="preserve"> </w:t>
      </w:r>
      <w:r>
        <w:t>18</w:t>
      </w:r>
      <w:r>
        <w:rPr>
          <w:spacing w:val="-11"/>
        </w:rPr>
        <w:t xml:space="preserve"> </w:t>
      </w:r>
      <w:r>
        <w:t>методология</w:t>
      </w:r>
      <w:r>
        <w:rPr>
          <w:spacing w:val="-12"/>
        </w:rPr>
        <w:t xml:space="preserve"> </w:t>
      </w:r>
      <w:r>
        <w:t>построения</w:t>
      </w:r>
      <w:r>
        <w:rPr>
          <w:spacing w:val="-12"/>
        </w:rPr>
        <w:t xml:space="preserve"> </w:t>
      </w:r>
      <w:r>
        <w:t>гибридной</w:t>
      </w:r>
      <w:r>
        <w:rPr>
          <w:spacing w:val="-12"/>
        </w:rPr>
        <w:t xml:space="preserve"> </w:t>
      </w:r>
      <w:r>
        <w:t>системы телемедицины в комплексе отражает ключевые компоненты архитектурного, информационного и криптографического проектирования, необходимые для повышения безопасности и доверенности обработки медицинских данных в учреждениях. Переход от традиционной централизованной МИС к гибридной модели (МИС + блокчейн) платформы позволяет устранить системные ограничения централизованных архитектур, связанные с отсутствием независимого аудита, рисками внутреннего нарушителя, невозможностью верификации</w:t>
      </w:r>
      <w:r>
        <w:rPr>
          <w:spacing w:val="-9"/>
        </w:rPr>
        <w:t xml:space="preserve"> </w:t>
      </w:r>
      <w:r>
        <w:t>действий</w:t>
      </w:r>
      <w:r>
        <w:rPr>
          <w:spacing w:val="-12"/>
        </w:rPr>
        <w:t xml:space="preserve"> </w:t>
      </w:r>
      <w:r>
        <w:t>пользователей</w:t>
      </w:r>
      <w:r>
        <w:rPr>
          <w:spacing w:val="-12"/>
        </w:rPr>
        <w:t xml:space="preserve"> </w:t>
      </w:r>
      <w:r>
        <w:t>и</w:t>
      </w:r>
      <w:r>
        <w:rPr>
          <w:spacing w:val="-12"/>
        </w:rPr>
        <w:t xml:space="preserve"> </w:t>
      </w:r>
      <w:r>
        <w:t>ограниченной</w:t>
      </w:r>
      <w:r>
        <w:rPr>
          <w:spacing w:val="-9"/>
        </w:rPr>
        <w:t xml:space="preserve"> </w:t>
      </w:r>
      <w:r>
        <w:t>прозрачностью</w:t>
      </w:r>
      <w:r>
        <w:rPr>
          <w:spacing w:val="-10"/>
        </w:rPr>
        <w:t xml:space="preserve"> </w:t>
      </w:r>
      <w:r>
        <w:t>операций.</w:t>
      </w:r>
    </w:p>
    <w:p w:rsidR="004F5BF9" w:rsidRDefault="004F5BF9">
      <w:pPr>
        <w:pStyle w:val="a3"/>
        <w:sectPr w:rsidR="004F5BF9">
          <w:pgSz w:w="11910" w:h="16840"/>
          <w:pgMar w:top="940" w:right="425" w:bottom="1200" w:left="1559" w:header="0" w:footer="968" w:gutter="0"/>
          <w:cols w:space="720"/>
        </w:sectPr>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spacing w:before="150"/>
        <w:ind w:left="0"/>
        <w:jc w:val="left"/>
      </w:pPr>
    </w:p>
    <w:p w:rsidR="004F5BF9" w:rsidRDefault="009369A1">
      <w:pPr>
        <w:pStyle w:val="a3"/>
        <w:spacing w:line="640" w:lineRule="atLeast"/>
        <w:ind w:left="709" w:right="145" w:firstLine="895"/>
      </w:pPr>
      <w:r>
        <w:rPr>
          <w:noProof/>
          <w:lang w:eastAsia="ru-RU"/>
        </w:rPr>
        <w:drawing>
          <wp:anchor distT="0" distB="0" distL="0" distR="0" simplePos="0" relativeHeight="15733248" behindDoc="0" locked="0" layoutInCell="1" allowOverlap="1">
            <wp:simplePos x="0" y="0"/>
            <wp:positionH relativeFrom="page">
              <wp:posOffset>2106709</wp:posOffset>
            </wp:positionH>
            <wp:positionV relativeFrom="paragraph">
              <wp:posOffset>-2752588</wp:posOffset>
            </wp:positionV>
            <wp:extent cx="4443050" cy="2928475"/>
            <wp:effectExtent l="0" t="0" r="0" b="0"/>
            <wp:wrapNone/>
            <wp:docPr id="50" name="Image 50" descr="Изображение выглядит как текст, снимок экрана, Шрифт, число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Изображение выглядит как текст, снимок экрана, Шрифт, число  Содержимое, созданное искусственным интеллектом, может быть неверным."/>
                    <pic:cNvPicPr/>
                  </pic:nvPicPr>
                  <pic:blipFill>
                    <a:blip r:embed="rId25" cstate="print"/>
                    <a:stretch>
                      <a:fillRect/>
                    </a:stretch>
                  </pic:blipFill>
                  <pic:spPr>
                    <a:xfrm>
                      <a:off x="0" y="0"/>
                      <a:ext cx="4443050" cy="2928475"/>
                    </a:xfrm>
                    <a:prstGeom prst="rect">
                      <a:avLst/>
                    </a:prstGeom>
                  </pic:spPr>
                </pic:pic>
              </a:graphicData>
            </a:graphic>
          </wp:anchor>
        </w:drawing>
      </w:r>
      <w:r>
        <w:t>Рисунок 18 – Построение гибридной системы телемедицины Гибридный</w:t>
      </w:r>
      <w:r>
        <w:rPr>
          <w:spacing w:val="47"/>
        </w:rPr>
        <w:t xml:space="preserve"> </w:t>
      </w:r>
      <w:r>
        <w:t>подход</w:t>
      </w:r>
      <w:r>
        <w:rPr>
          <w:spacing w:val="50"/>
        </w:rPr>
        <w:t xml:space="preserve"> </w:t>
      </w:r>
      <w:r>
        <w:t>включает</w:t>
      </w:r>
      <w:r>
        <w:rPr>
          <w:spacing w:val="52"/>
        </w:rPr>
        <w:t xml:space="preserve"> </w:t>
      </w:r>
      <w:r>
        <w:t>три</w:t>
      </w:r>
      <w:r>
        <w:rPr>
          <w:spacing w:val="49"/>
        </w:rPr>
        <w:t xml:space="preserve"> </w:t>
      </w:r>
      <w:r>
        <w:t>ключевых</w:t>
      </w:r>
      <w:r>
        <w:rPr>
          <w:spacing w:val="52"/>
        </w:rPr>
        <w:t xml:space="preserve"> </w:t>
      </w:r>
      <w:r>
        <w:t>слоя:</w:t>
      </w:r>
      <w:r>
        <w:rPr>
          <w:spacing w:val="51"/>
        </w:rPr>
        <w:t xml:space="preserve"> </w:t>
      </w:r>
      <w:r>
        <w:t>архитектуру</w:t>
      </w:r>
      <w:r>
        <w:rPr>
          <w:spacing w:val="51"/>
        </w:rPr>
        <w:t xml:space="preserve"> </w:t>
      </w:r>
      <w:r>
        <w:rPr>
          <w:spacing w:val="-2"/>
        </w:rPr>
        <w:t>хранения</w:t>
      </w:r>
    </w:p>
    <w:p w:rsidR="004F5BF9" w:rsidRDefault="009369A1">
      <w:pPr>
        <w:pStyle w:val="a3"/>
        <w:spacing w:before="3"/>
        <w:ind w:right="135"/>
      </w:pPr>
      <w:r>
        <w:t>данных, криптографическую защиту и смарт-контракты управления доступом. Архитектурный модуль обеспечивает сочетание централизованного хранилища (off-chain) с распределенной регистрацией критически важных метаданных (on- chain). Криптографический слой включает механизмы хэширования, цифровых подписей и шифрования, обеспечивающие целостность, аутентичность и конфиденциальность данных. Модуль смарт-контрактов автоматизирует процессы выдачи, валидации и отзыва прав доступа, формируя неизменяемый журнал аудита и исключая возможность скрытого вмешательства в данные.</w:t>
      </w:r>
    </w:p>
    <w:p w:rsidR="004F5BF9" w:rsidRDefault="009369A1">
      <w:pPr>
        <w:pStyle w:val="a3"/>
        <w:spacing w:before="2"/>
        <w:ind w:right="137" w:firstLine="566"/>
      </w:pPr>
      <w:r>
        <w:t>Таким образом, визуализированная методология демонстрирует, что централизованная архитектура не способна обеспечить необходимый уровень безопасности, прозрачности и управляемости доступом, требуемый современными нормативными актами (GDPR, HIPAA, законодательство РК). Обоснование гибридной архитектуры и ее компонент формирует основу для проектирования и реализации МИС модели.</w:t>
      </w:r>
    </w:p>
    <w:p w:rsidR="004F5BF9" w:rsidRDefault="004F5BF9">
      <w:pPr>
        <w:pStyle w:val="a3"/>
        <w:ind w:left="0"/>
        <w:jc w:val="left"/>
      </w:pPr>
    </w:p>
    <w:p w:rsidR="004F5BF9" w:rsidRDefault="009369A1">
      <w:pPr>
        <w:pStyle w:val="2"/>
        <w:numPr>
          <w:ilvl w:val="1"/>
          <w:numId w:val="10"/>
        </w:numPr>
        <w:tabs>
          <w:tab w:val="left" w:pos="1127"/>
        </w:tabs>
        <w:spacing w:line="240" w:lineRule="auto"/>
        <w:ind w:left="1127" w:hanging="418"/>
        <w:jc w:val="both"/>
      </w:pPr>
      <w:r>
        <w:t>Архитектурная</w:t>
      </w:r>
      <w:r>
        <w:rPr>
          <w:spacing w:val="-15"/>
        </w:rPr>
        <w:t xml:space="preserve"> </w:t>
      </w:r>
      <w:r>
        <w:t>структура</w:t>
      </w:r>
      <w:r>
        <w:rPr>
          <w:spacing w:val="-9"/>
        </w:rPr>
        <w:t xml:space="preserve"> </w:t>
      </w:r>
      <w:r>
        <w:t>гибридной</w:t>
      </w:r>
      <w:r>
        <w:rPr>
          <w:spacing w:val="-10"/>
        </w:rPr>
        <w:t xml:space="preserve"> </w:t>
      </w:r>
      <w:r>
        <w:rPr>
          <w:spacing w:val="-2"/>
        </w:rPr>
        <w:t>системы</w:t>
      </w:r>
    </w:p>
    <w:p w:rsidR="004F5BF9" w:rsidRDefault="009369A1">
      <w:pPr>
        <w:pStyle w:val="a3"/>
        <w:ind w:right="136" w:firstLine="566"/>
      </w:pPr>
      <w:r>
        <w:t>Проектируемая гибридная архитектура системы включает пять взаимодополняющих функциональных уровней, обеспечивающих безопасную обработку</w:t>
      </w:r>
      <w:r>
        <w:rPr>
          <w:spacing w:val="-8"/>
        </w:rPr>
        <w:t xml:space="preserve"> </w:t>
      </w:r>
      <w:r>
        <w:t>медицинских</w:t>
      </w:r>
      <w:r>
        <w:rPr>
          <w:spacing w:val="-8"/>
        </w:rPr>
        <w:t xml:space="preserve"> </w:t>
      </w:r>
      <w:r>
        <w:t>данных,</w:t>
      </w:r>
      <w:r>
        <w:rPr>
          <w:spacing w:val="-9"/>
        </w:rPr>
        <w:t xml:space="preserve"> </w:t>
      </w:r>
      <w:r>
        <w:t>прозрачность</w:t>
      </w:r>
      <w:r>
        <w:rPr>
          <w:spacing w:val="-10"/>
        </w:rPr>
        <w:t xml:space="preserve"> </w:t>
      </w:r>
      <w:r>
        <w:t>операций</w:t>
      </w:r>
      <w:r>
        <w:rPr>
          <w:spacing w:val="-8"/>
        </w:rPr>
        <w:t xml:space="preserve"> </w:t>
      </w:r>
      <w:r>
        <w:t>доступа</w:t>
      </w:r>
      <w:r>
        <w:rPr>
          <w:spacing w:val="-9"/>
        </w:rPr>
        <w:t xml:space="preserve"> </w:t>
      </w:r>
      <w:r>
        <w:t>и</w:t>
      </w:r>
      <w:r>
        <w:rPr>
          <w:spacing w:val="-8"/>
        </w:rPr>
        <w:t xml:space="preserve"> </w:t>
      </w:r>
      <w:r>
        <w:t xml:space="preserve">соответствие регуляторным требованиям. На рисунке 19 представлена интегральная схема, демонстрирующая взаимодействие пользовательского интерфейса, централизованной МИС системы, шлюза блокчейн-взаимодействия, распределенного реестра Hyperledger Fabric и off-chain хранилища PostgreSQL. Такая модульная композиция позволяет объединить преимущества централизованных и распределенных архитектур в единую функциональную </w:t>
      </w:r>
      <w:r>
        <w:rPr>
          <w:spacing w:val="-2"/>
        </w:rPr>
        <w:t>платформу.</w:t>
      </w:r>
    </w:p>
    <w:p w:rsidR="004F5BF9" w:rsidRDefault="004F5BF9">
      <w:pPr>
        <w:pStyle w:val="a3"/>
        <w:sectPr w:rsidR="004F5BF9">
          <w:pgSz w:w="11910" w:h="16840"/>
          <w:pgMar w:top="1360" w:right="425" w:bottom="1200" w:left="1559" w:header="0" w:footer="968" w:gutter="0"/>
          <w:cols w:space="720"/>
        </w:sectPr>
      </w:pPr>
    </w:p>
    <w:p w:rsidR="004F5BF9" w:rsidRDefault="009369A1">
      <w:pPr>
        <w:pStyle w:val="a3"/>
        <w:spacing w:before="4"/>
        <w:ind w:left="0"/>
        <w:jc w:val="left"/>
        <w:rPr>
          <w:sz w:val="17"/>
        </w:rPr>
      </w:pPr>
      <w:r>
        <w:rPr>
          <w:noProof/>
          <w:sz w:val="17"/>
          <w:lang w:eastAsia="ru-RU"/>
        </w:rPr>
        <w:drawing>
          <wp:anchor distT="0" distB="0" distL="0" distR="0" simplePos="0" relativeHeight="15733760" behindDoc="0" locked="0" layoutInCell="1" allowOverlap="1">
            <wp:simplePos x="0" y="0"/>
            <wp:positionH relativeFrom="page">
              <wp:posOffset>1170305</wp:posOffset>
            </wp:positionH>
            <wp:positionV relativeFrom="page">
              <wp:posOffset>648334</wp:posOffset>
            </wp:positionV>
            <wp:extent cx="5928233" cy="9551797"/>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26" cstate="print"/>
                    <a:stretch>
                      <a:fillRect/>
                    </a:stretch>
                  </pic:blipFill>
                  <pic:spPr>
                    <a:xfrm>
                      <a:off x="0" y="0"/>
                      <a:ext cx="5928233" cy="9551797"/>
                    </a:xfrm>
                    <a:prstGeom prst="rect">
                      <a:avLst/>
                    </a:prstGeom>
                  </pic:spPr>
                </pic:pic>
              </a:graphicData>
            </a:graphic>
          </wp:anchor>
        </w:drawing>
      </w:r>
    </w:p>
    <w:p w:rsidR="004F5BF9" w:rsidRDefault="004F5BF9">
      <w:pPr>
        <w:pStyle w:val="a3"/>
        <w:jc w:val="left"/>
        <w:rPr>
          <w:sz w:val="17"/>
        </w:rPr>
        <w:sectPr w:rsidR="004F5BF9">
          <w:pgSz w:w="11910" w:h="16840"/>
          <w:pgMar w:top="1000" w:right="425" w:bottom="1200" w:left="1559" w:header="0" w:footer="968" w:gutter="0"/>
          <w:cols w:space="720"/>
        </w:sectPr>
      </w:pPr>
    </w:p>
    <w:p w:rsidR="004F5BF9" w:rsidRDefault="009369A1">
      <w:pPr>
        <w:pStyle w:val="a3"/>
        <w:ind w:left="284"/>
        <w:jc w:val="left"/>
        <w:rPr>
          <w:sz w:val="20"/>
        </w:rPr>
      </w:pPr>
      <w:r>
        <w:rPr>
          <w:noProof/>
          <w:sz w:val="20"/>
          <w:lang w:eastAsia="ru-RU"/>
        </w:rPr>
        <w:drawing>
          <wp:inline distT="0" distB="0" distL="0" distR="0">
            <wp:extent cx="5774191" cy="4230909"/>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27" cstate="print"/>
                    <a:stretch>
                      <a:fillRect/>
                    </a:stretch>
                  </pic:blipFill>
                  <pic:spPr>
                    <a:xfrm>
                      <a:off x="0" y="0"/>
                      <a:ext cx="5774191" cy="4230909"/>
                    </a:xfrm>
                    <a:prstGeom prst="rect">
                      <a:avLst/>
                    </a:prstGeom>
                  </pic:spPr>
                </pic:pic>
              </a:graphicData>
            </a:graphic>
          </wp:inline>
        </w:drawing>
      </w:r>
    </w:p>
    <w:p w:rsidR="004F5BF9" w:rsidRDefault="009369A1">
      <w:pPr>
        <w:pStyle w:val="a3"/>
        <w:spacing w:before="91"/>
        <w:ind w:left="3791" w:right="1606" w:hanging="1553"/>
        <w:jc w:val="left"/>
      </w:pPr>
      <w:r>
        <w:t>Рисунок</w:t>
      </w:r>
      <w:r>
        <w:rPr>
          <w:spacing w:val="-9"/>
        </w:rPr>
        <w:t xml:space="preserve"> </w:t>
      </w:r>
      <w:r>
        <w:t>19</w:t>
      </w:r>
      <w:r>
        <w:rPr>
          <w:spacing w:val="-5"/>
        </w:rPr>
        <w:t xml:space="preserve"> </w:t>
      </w:r>
      <w:r>
        <w:t>-</w:t>
      </w:r>
      <w:r>
        <w:rPr>
          <w:spacing w:val="-9"/>
        </w:rPr>
        <w:t xml:space="preserve"> </w:t>
      </w:r>
      <w:r>
        <w:t>Архитектура</w:t>
      </w:r>
      <w:r>
        <w:rPr>
          <w:spacing w:val="-6"/>
        </w:rPr>
        <w:t xml:space="preserve"> </w:t>
      </w:r>
      <w:r>
        <w:t>системы</w:t>
      </w:r>
      <w:r>
        <w:rPr>
          <w:spacing w:val="-7"/>
        </w:rPr>
        <w:t xml:space="preserve"> </w:t>
      </w:r>
      <w:r>
        <w:t>телемедицины с блокчейн-интеграцией</w:t>
      </w:r>
    </w:p>
    <w:p w:rsidR="004F5BF9" w:rsidRDefault="009369A1">
      <w:pPr>
        <w:pStyle w:val="a3"/>
        <w:spacing w:before="321"/>
        <w:ind w:right="139" w:firstLine="566"/>
      </w:pPr>
      <w:r>
        <w:t>Пользовательский уровень (уровень представления) обеспечивает взаимодействие пациента и медицинского персонала с телемедицинской системой. На данном уровне реализованы веб- и мобильные интерфейсы пациента, веб-интерфейс врача, а также интерфейс видеоконсультации и просмотра электронной медицинской карты. Пользовательский уровень предназначен для формирования пользовательских запросов, отображения разрешённых медицинских данных и управления сессиями доступа. Обработка и хранение персональных медицинских данных на данном уровне не осуществляется; все действия пользователя преобразуются в стандартизированные HTTP/HTTPS-запросы, передаваемые на прикладной уровень системы.</w:t>
      </w:r>
    </w:p>
    <w:p w:rsidR="004F5BF9" w:rsidRDefault="009369A1">
      <w:pPr>
        <w:pStyle w:val="a3"/>
        <w:spacing w:before="1"/>
        <w:ind w:right="137" w:firstLine="566"/>
      </w:pPr>
      <w:r>
        <w:t>Прикладной уровень (ядро медицинской информационной системы) представляет собой центральный логический компонент архитектуры и реализует основную бизнес-логику управления медицинскими данными и доступом к ним. На данном уровне функционируют сервер приложений (API), модуль</w:t>
      </w:r>
      <w:r>
        <w:rPr>
          <w:spacing w:val="-10"/>
        </w:rPr>
        <w:t xml:space="preserve"> </w:t>
      </w:r>
      <w:r>
        <w:t>аутентификации</w:t>
      </w:r>
      <w:r>
        <w:rPr>
          <w:spacing w:val="-9"/>
        </w:rPr>
        <w:t xml:space="preserve"> </w:t>
      </w:r>
      <w:r>
        <w:t>и</w:t>
      </w:r>
      <w:r>
        <w:rPr>
          <w:spacing w:val="-9"/>
        </w:rPr>
        <w:t xml:space="preserve"> </w:t>
      </w:r>
      <w:r>
        <w:t>идентификации</w:t>
      </w:r>
      <w:r>
        <w:rPr>
          <w:spacing w:val="-9"/>
        </w:rPr>
        <w:t xml:space="preserve"> </w:t>
      </w:r>
      <w:r>
        <w:t>пользователей,</w:t>
      </w:r>
      <w:r>
        <w:rPr>
          <w:spacing w:val="-10"/>
        </w:rPr>
        <w:t xml:space="preserve"> </w:t>
      </w:r>
      <w:r>
        <w:t>модуль</w:t>
      </w:r>
      <w:r>
        <w:rPr>
          <w:spacing w:val="-10"/>
        </w:rPr>
        <w:t xml:space="preserve"> </w:t>
      </w:r>
      <w:r>
        <w:t>авторизации</w:t>
      </w:r>
      <w:r>
        <w:rPr>
          <w:spacing w:val="-9"/>
        </w:rPr>
        <w:t xml:space="preserve"> </w:t>
      </w:r>
      <w:r>
        <w:t>и разграничения доступа, модуль управления временными сессиями доступа, модуль формирования контекста доступа и модуль генерации Zero-Knowledge Proof. Прикладной уровень обеспечивает проверку полномочий субъектов доступа,</w:t>
      </w:r>
      <w:r>
        <w:rPr>
          <w:spacing w:val="-18"/>
        </w:rPr>
        <w:t xml:space="preserve"> </w:t>
      </w:r>
      <w:r>
        <w:t>формирование</w:t>
      </w:r>
      <w:r>
        <w:rPr>
          <w:spacing w:val="-17"/>
        </w:rPr>
        <w:t xml:space="preserve"> </w:t>
      </w:r>
      <w:r>
        <w:t>и</w:t>
      </w:r>
      <w:r>
        <w:rPr>
          <w:spacing w:val="-18"/>
        </w:rPr>
        <w:t xml:space="preserve"> </w:t>
      </w:r>
      <w:r>
        <w:t>выдачу</w:t>
      </w:r>
      <w:r>
        <w:rPr>
          <w:spacing w:val="-17"/>
        </w:rPr>
        <w:t xml:space="preserve"> </w:t>
      </w:r>
      <w:r>
        <w:t>временных</w:t>
      </w:r>
      <w:r>
        <w:rPr>
          <w:spacing w:val="-17"/>
        </w:rPr>
        <w:t xml:space="preserve"> </w:t>
      </w:r>
      <w:r>
        <w:t>токенов</w:t>
      </w:r>
      <w:r>
        <w:rPr>
          <w:spacing w:val="-17"/>
        </w:rPr>
        <w:t xml:space="preserve"> </w:t>
      </w:r>
      <w:r>
        <w:t>доступа</w:t>
      </w:r>
      <w:r>
        <w:rPr>
          <w:spacing w:val="-18"/>
        </w:rPr>
        <w:t xml:space="preserve"> </w:t>
      </w:r>
      <w:r>
        <w:t>(TAC),</w:t>
      </w:r>
      <w:r>
        <w:rPr>
          <w:spacing w:val="-17"/>
        </w:rPr>
        <w:t xml:space="preserve"> </w:t>
      </w:r>
      <w:r>
        <w:t>управление событиями</w:t>
      </w:r>
      <w:r>
        <w:rPr>
          <w:spacing w:val="41"/>
        </w:rPr>
        <w:t xml:space="preserve"> </w:t>
      </w:r>
      <w:r>
        <w:t>Grant,</w:t>
      </w:r>
      <w:r>
        <w:rPr>
          <w:spacing w:val="43"/>
        </w:rPr>
        <w:t xml:space="preserve"> </w:t>
      </w:r>
      <w:r>
        <w:t>Access</w:t>
      </w:r>
      <w:r>
        <w:rPr>
          <w:spacing w:val="47"/>
        </w:rPr>
        <w:t xml:space="preserve"> </w:t>
      </w:r>
      <w:r>
        <w:t>и</w:t>
      </w:r>
      <w:r>
        <w:rPr>
          <w:spacing w:val="45"/>
        </w:rPr>
        <w:t xml:space="preserve"> </w:t>
      </w:r>
      <w:r>
        <w:t>Revoke,</w:t>
      </w:r>
      <w:r>
        <w:rPr>
          <w:spacing w:val="43"/>
        </w:rPr>
        <w:t xml:space="preserve"> </w:t>
      </w:r>
      <w:r>
        <w:t>а</w:t>
      </w:r>
      <w:r>
        <w:rPr>
          <w:spacing w:val="44"/>
        </w:rPr>
        <w:t xml:space="preserve"> </w:t>
      </w:r>
      <w:r>
        <w:t>также</w:t>
      </w:r>
      <w:r>
        <w:rPr>
          <w:spacing w:val="44"/>
        </w:rPr>
        <w:t xml:space="preserve"> </w:t>
      </w:r>
      <w:r>
        <w:t>взаимодействие</w:t>
      </w:r>
      <w:r>
        <w:rPr>
          <w:spacing w:val="47"/>
        </w:rPr>
        <w:t xml:space="preserve"> </w:t>
      </w:r>
      <w:r>
        <w:t>с</w:t>
      </w:r>
      <w:r>
        <w:rPr>
          <w:spacing w:val="44"/>
        </w:rPr>
        <w:t xml:space="preserve"> </w:t>
      </w:r>
      <w:r>
        <w:t>off-chain</w:t>
      </w:r>
      <w:r>
        <w:rPr>
          <w:spacing w:val="45"/>
        </w:rPr>
        <w:t xml:space="preserve"> </w:t>
      </w:r>
      <w:r>
        <w:rPr>
          <w:spacing w:val="-2"/>
        </w:rPr>
        <w:t>базой</w:t>
      </w:r>
    </w:p>
    <w:p w:rsidR="004F5BF9" w:rsidRDefault="004F5BF9">
      <w:pPr>
        <w:pStyle w:val="a3"/>
        <w:sectPr w:rsidR="004F5BF9">
          <w:pgSz w:w="11910" w:h="16840"/>
          <w:pgMar w:top="1000" w:right="425" w:bottom="1200" w:left="1559" w:header="0" w:footer="968" w:gutter="0"/>
          <w:cols w:space="720"/>
        </w:sectPr>
      </w:pPr>
    </w:p>
    <w:p w:rsidR="004F5BF9" w:rsidRDefault="009369A1">
      <w:pPr>
        <w:pStyle w:val="a3"/>
        <w:spacing w:before="61" w:line="242" w:lineRule="auto"/>
        <w:ind w:right="144"/>
      </w:pPr>
      <w:r>
        <w:t>данных для записи, обновления и журналирования медицинских и административных данных.</w:t>
      </w:r>
    </w:p>
    <w:p w:rsidR="004F5BF9" w:rsidRDefault="009369A1">
      <w:pPr>
        <w:pStyle w:val="a3"/>
        <w:ind w:right="138" w:firstLine="566"/>
      </w:pPr>
      <w:r>
        <w:t>Off-chain</w:t>
      </w:r>
      <w:r>
        <w:rPr>
          <w:spacing w:val="-13"/>
        </w:rPr>
        <w:t xml:space="preserve"> </w:t>
      </w:r>
      <w:r>
        <w:t>уровень</w:t>
      </w:r>
      <w:r>
        <w:rPr>
          <w:spacing w:val="-17"/>
        </w:rPr>
        <w:t xml:space="preserve"> </w:t>
      </w:r>
      <w:r>
        <w:t>хранения</w:t>
      </w:r>
      <w:r>
        <w:rPr>
          <w:spacing w:val="-15"/>
        </w:rPr>
        <w:t xml:space="preserve"> </w:t>
      </w:r>
      <w:r>
        <w:t>данных</w:t>
      </w:r>
      <w:r>
        <w:rPr>
          <w:spacing w:val="-13"/>
        </w:rPr>
        <w:t xml:space="preserve"> </w:t>
      </w:r>
      <w:r>
        <w:t>реализован</w:t>
      </w:r>
      <w:r>
        <w:rPr>
          <w:spacing w:val="-13"/>
        </w:rPr>
        <w:t xml:space="preserve"> </w:t>
      </w:r>
      <w:r>
        <w:t>на</w:t>
      </w:r>
      <w:r>
        <w:rPr>
          <w:spacing w:val="-13"/>
        </w:rPr>
        <w:t xml:space="preserve"> </w:t>
      </w:r>
      <w:r>
        <w:t>основе</w:t>
      </w:r>
      <w:r>
        <w:rPr>
          <w:spacing w:val="-14"/>
        </w:rPr>
        <w:t xml:space="preserve"> </w:t>
      </w:r>
      <w:r>
        <w:t>реляционной</w:t>
      </w:r>
      <w:r>
        <w:rPr>
          <w:spacing w:val="-15"/>
        </w:rPr>
        <w:t xml:space="preserve"> </w:t>
      </w:r>
      <w:r>
        <w:t>базы данных PostgreSQL и представляет собой основное хранилище медицинских и организационных данных системы. В базе данных хранится структурированная информация о пациентах, врачах и администраторах, приёмах, расписании и типах визитов, электронной медицинской карте, результатах лабораторных и диагностических</w:t>
      </w:r>
      <w:r>
        <w:rPr>
          <w:spacing w:val="-1"/>
        </w:rPr>
        <w:t xml:space="preserve"> </w:t>
      </w:r>
      <w:r>
        <w:t>исследований,</w:t>
      </w:r>
      <w:r>
        <w:rPr>
          <w:spacing w:val="-1"/>
        </w:rPr>
        <w:t xml:space="preserve"> </w:t>
      </w:r>
      <w:r>
        <w:t>электронных</w:t>
      </w:r>
      <w:r>
        <w:rPr>
          <w:spacing w:val="-1"/>
        </w:rPr>
        <w:t xml:space="preserve"> </w:t>
      </w:r>
      <w:r>
        <w:t>медицинских</w:t>
      </w:r>
      <w:r>
        <w:rPr>
          <w:spacing w:val="-2"/>
        </w:rPr>
        <w:t xml:space="preserve"> </w:t>
      </w:r>
      <w:r>
        <w:t>документах,</w:t>
      </w:r>
      <w:r>
        <w:rPr>
          <w:spacing w:val="-1"/>
        </w:rPr>
        <w:t xml:space="preserve"> </w:t>
      </w:r>
      <w:r>
        <w:t>а</w:t>
      </w:r>
      <w:r>
        <w:rPr>
          <w:spacing w:val="-1"/>
        </w:rPr>
        <w:t xml:space="preserve"> </w:t>
      </w:r>
      <w:r>
        <w:t xml:space="preserve">также данных телемедицинских сессий. Размещение персональных медицинских данных вне блокчейн-сети обеспечивает масштабируемость системы, соответствие требованиям производительности и возможность актуализации информации в рамках клинических и нормативных процедур. Передача медицинских данных и документов в блокчейн-сеть на данном уровне </w:t>
      </w:r>
      <w:r>
        <w:rPr>
          <w:spacing w:val="-2"/>
        </w:rPr>
        <w:t>исключена.</w:t>
      </w:r>
    </w:p>
    <w:p w:rsidR="004F5BF9" w:rsidRDefault="009369A1">
      <w:pPr>
        <w:pStyle w:val="a3"/>
        <w:ind w:right="132" w:firstLine="566"/>
      </w:pPr>
      <w:r>
        <w:t>Шлюз интеграции с блокчейн-сетью выполняет функцию связующего слоя между прикладным уровнем медицинской информационной системы и распределённым блокчейн-реестром. На данном уровне осуществляется формирование метаданных событий доступа, хеширование метаданных с использованием алгоритма SHA-256, формирование и хеширование временных токенов доступа (TAC), передача Zero-Knowledge Proof-доказательств, а также подготовка и формирование транзакций для регистрации в блокчейн-реестре. Использование отдельного интеграционного шлюза исключает прямое взаимодействие прикладного уровня со смарт-контрактами и узлами блокчейн- сети, что повышает уровень безопасности и обеспечивает разделение обязанностей внутри системы.</w:t>
      </w:r>
    </w:p>
    <w:p w:rsidR="004F5BF9" w:rsidRDefault="009369A1">
      <w:pPr>
        <w:pStyle w:val="a3"/>
        <w:ind w:right="136" w:firstLine="566"/>
      </w:pPr>
      <w:r>
        <w:t>Блокчейн-уровень реализован в виде разрешённой гибридной сети Hyperledger</w:t>
      </w:r>
      <w:r>
        <w:rPr>
          <w:spacing w:val="-15"/>
        </w:rPr>
        <w:t xml:space="preserve"> </w:t>
      </w:r>
      <w:r>
        <w:t>Fabric</w:t>
      </w:r>
      <w:r>
        <w:rPr>
          <w:spacing w:val="-15"/>
        </w:rPr>
        <w:t xml:space="preserve"> </w:t>
      </w:r>
      <w:r>
        <w:t>с</w:t>
      </w:r>
      <w:r>
        <w:rPr>
          <w:spacing w:val="-15"/>
        </w:rPr>
        <w:t xml:space="preserve"> </w:t>
      </w:r>
      <w:r>
        <w:t>использованием</w:t>
      </w:r>
      <w:r>
        <w:rPr>
          <w:spacing w:val="-15"/>
        </w:rPr>
        <w:t xml:space="preserve"> </w:t>
      </w:r>
      <w:r>
        <w:t>консенсусного</w:t>
      </w:r>
      <w:r>
        <w:rPr>
          <w:spacing w:val="-14"/>
        </w:rPr>
        <w:t xml:space="preserve"> </w:t>
      </w:r>
      <w:r>
        <w:t>механизма</w:t>
      </w:r>
      <w:r>
        <w:rPr>
          <w:spacing w:val="-15"/>
        </w:rPr>
        <w:t xml:space="preserve"> </w:t>
      </w:r>
      <w:r>
        <w:t>PoA</w:t>
      </w:r>
      <w:r>
        <w:rPr>
          <w:spacing w:val="-14"/>
        </w:rPr>
        <w:t xml:space="preserve"> </w:t>
      </w:r>
      <w:r>
        <w:t>/</w:t>
      </w:r>
      <w:r>
        <w:rPr>
          <w:spacing w:val="-14"/>
        </w:rPr>
        <w:t xml:space="preserve"> </w:t>
      </w:r>
      <w:r>
        <w:t>Raft.</w:t>
      </w:r>
      <w:r>
        <w:rPr>
          <w:spacing w:val="-15"/>
        </w:rPr>
        <w:t xml:space="preserve"> </w:t>
      </w:r>
      <w:r>
        <w:t>В</w:t>
      </w:r>
      <w:r>
        <w:rPr>
          <w:spacing w:val="-15"/>
        </w:rPr>
        <w:t xml:space="preserve"> </w:t>
      </w:r>
      <w:r>
        <w:t>сети функционируют узлы медицинских организаций, интеграционный узел TelemedHub, регуляторный (аудиторский) узел и ordering-узел. На данном уровне формируется неизменяемый распределённый журнал аудита, в который записываются хеши метаданных событий доступа, операции Grant, Access, Revoke и Auto-Revoke, а также результаты криптографической верификации прав доступа. Электронная медицинская карта и файлы медицинских документов в блокчейн-сети не хранятся; в реестр помещаются исключительно контрольные метаданные и криптографические доказательства факта совершения операций, что обеспечивает соответствие требованиям GDPR, HIPAA и национального законодательства о защите персональных данных.</w:t>
      </w:r>
    </w:p>
    <w:p w:rsidR="004F5BF9" w:rsidRDefault="009369A1">
      <w:pPr>
        <w:pStyle w:val="a3"/>
        <w:ind w:right="135" w:firstLine="566"/>
      </w:pPr>
      <w:r>
        <w:t>Таким образом, предлагаемая архитектура формирует целостную систему, в которой централизованная логика МИС сочетается с преимуществами распределенного реестра, обеспечивая безопасную, проверяемую и пациент- ориентированную модель управления медицинскими данными.</w:t>
      </w:r>
    </w:p>
    <w:p w:rsidR="004F5BF9" w:rsidRDefault="009369A1">
      <w:pPr>
        <w:pStyle w:val="2"/>
        <w:numPr>
          <w:ilvl w:val="1"/>
          <w:numId w:val="10"/>
        </w:numPr>
        <w:tabs>
          <w:tab w:val="left" w:pos="1127"/>
        </w:tabs>
        <w:spacing w:before="319"/>
        <w:ind w:left="1127" w:hanging="418"/>
      </w:pPr>
      <w:bookmarkStart w:id="20" w:name="_TOC_250003"/>
      <w:r>
        <w:t>Алгоритм</w:t>
      </w:r>
      <w:r>
        <w:rPr>
          <w:spacing w:val="-8"/>
        </w:rPr>
        <w:t xml:space="preserve"> </w:t>
      </w:r>
      <w:r>
        <w:t>защищенной</w:t>
      </w:r>
      <w:r>
        <w:rPr>
          <w:spacing w:val="-6"/>
        </w:rPr>
        <w:t xml:space="preserve"> </w:t>
      </w:r>
      <w:r>
        <w:t>обработки</w:t>
      </w:r>
      <w:r>
        <w:rPr>
          <w:spacing w:val="-6"/>
        </w:rPr>
        <w:t xml:space="preserve"> </w:t>
      </w:r>
      <w:r>
        <w:t>и</w:t>
      </w:r>
      <w:r>
        <w:rPr>
          <w:spacing w:val="-7"/>
        </w:rPr>
        <w:t xml:space="preserve"> </w:t>
      </w:r>
      <w:r>
        <w:t>хранения</w:t>
      </w:r>
      <w:r>
        <w:rPr>
          <w:spacing w:val="-7"/>
        </w:rPr>
        <w:t xml:space="preserve"> </w:t>
      </w:r>
      <w:bookmarkEnd w:id="20"/>
      <w:r>
        <w:rPr>
          <w:spacing w:val="-2"/>
        </w:rPr>
        <w:t>данных</w:t>
      </w:r>
    </w:p>
    <w:p w:rsidR="004F5BF9" w:rsidRDefault="009369A1">
      <w:pPr>
        <w:pStyle w:val="a3"/>
        <w:ind w:right="141" w:firstLine="566"/>
      </w:pPr>
      <w:r>
        <w:t>Разработанная гибридная архитектура системы предусматривает многоуровневый</w:t>
      </w:r>
      <w:r>
        <w:rPr>
          <w:spacing w:val="60"/>
        </w:rPr>
        <w:t xml:space="preserve"> </w:t>
      </w:r>
      <w:r>
        <w:t>алгоритм</w:t>
      </w:r>
      <w:r>
        <w:rPr>
          <w:spacing w:val="60"/>
        </w:rPr>
        <w:t xml:space="preserve"> </w:t>
      </w:r>
      <w:r>
        <w:t>защищенной</w:t>
      </w:r>
      <w:r>
        <w:rPr>
          <w:spacing w:val="60"/>
        </w:rPr>
        <w:t xml:space="preserve"> </w:t>
      </w:r>
      <w:r>
        <w:t>обработки,</w:t>
      </w:r>
      <w:r>
        <w:rPr>
          <w:spacing w:val="59"/>
        </w:rPr>
        <w:t xml:space="preserve"> </w:t>
      </w:r>
      <w:r>
        <w:t>верификации</w:t>
      </w:r>
      <w:r>
        <w:rPr>
          <w:spacing w:val="60"/>
        </w:rPr>
        <w:t xml:space="preserve"> </w:t>
      </w:r>
      <w:r>
        <w:t>и</w:t>
      </w:r>
      <w:r>
        <w:rPr>
          <w:spacing w:val="61"/>
        </w:rPr>
        <w:t xml:space="preserve"> </w:t>
      </w:r>
      <w:r>
        <w:rPr>
          <w:spacing w:val="-2"/>
        </w:rPr>
        <w:t>хранения</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40"/>
      </w:pPr>
      <w:r>
        <w:t>медицинских данных, в котором традиционные функции МИС системы дополняются криптографическими и управленческими механизмами распределенного реестра. Такой подход позволяет обеспечить целостность данных, проверяемость транзакций, криптографическую защиту клинической информации и формирование пациент-ориентированной модели контроля доступа. Структурная схема алгоритма представлена на рисунке 20.</w:t>
      </w:r>
    </w:p>
    <w:p w:rsidR="004F5BF9" w:rsidRDefault="009369A1">
      <w:pPr>
        <w:pStyle w:val="a3"/>
        <w:spacing w:before="1"/>
        <w:ind w:right="136" w:firstLine="566"/>
      </w:pPr>
      <w:r>
        <w:t>Алгоритм начинается с получения и предварительной обработки медицинских данных на уровне МИС. На данном этапе формируется поток данных пациента, включающий результаты диагностических исследований, лабораторные анализы, изображения, телеметрические параметры и данные, поступающие от устройств IoMT [110].</w:t>
      </w:r>
    </w:p>
    <w:p w:rsidR="004F5BF9" w:rsidRDefault="009369A1">
      <w:pPr>
        <w:pStyle w:val="a3"/>
        <w:spacing w:before="1" w:line="350" w:lineRule="exact"/>
        <w:ind w:left="572" w:right="584"/>
        <w:jc w:val="center"/>
        <w:rPr>
          <w:rFonts w:ascii="Cambria Math" w:eastAsia="Cambria Math" w:hAnsi="Cambria Math"/>
        </w:rPr>
      </w:pPr>
      <w:r>
        <w:rPr>
          <w:rFonts w:ascii="Cambria Math" w:eastAsia="Cambria Math" w:hAnsi="Cambria Math"/>
        </w:rPr>
        <w:t>𝐷(𝑡)</w:t>
      </w:r>
      <w:r>
        <w:rPr>
          <w:rFonts w:ascii="Cambria Math" w:eastAsia="Cambria Math" w:hAnsi="Cambria Math"/>
          <w:spacing w:val="26"/>
        </w:rPr>
        <w:t xml:space="preserve"> </w:t>
      </w:r>
      <w:r>
        <w:rPr>
          <w:rFonts w:ascii="Cambria Math" w:eastAsia="Cambria Math" w:hAnsi="Cambria Math"/>
        </w:rPr>
        <w:t>=</w:t>
      </w:r>
      <w:r>
        <w:rPr>
          <w:rFonts w:ascii="Cambria Math" w:eastAsia="Cambria Math" w:hAnsi="Cambria Math"/>
          <w:spacing w:val="25"/>
        </w:rPr>
        <w:t xml:space="preserve"> </w:t>
      </w:r>
      <w:r>
        <w:rPr>
          <w:rFonts w:ascii="Cambria Math" w:eastAsia="Cambria Math" w:hAnsi="Cambria Math"/>
        </w:rPr>
        <w:t>{𝑑</w:t>
      </w:r>
      <w:r>
        <w:rPr>
          <w:rFonts w:ascii="Cambria Math" w:eastAsia="Cambria Math" w:hAnsi="Cambria Math"/>
          <w:position w:val="-5"/>
          <w:sz w:val="20"/>
        </w:rPr>
        <w:t>1</w:t>
      </w:r>
      <w:r>
        <w:rPr>
          <w:rFonts w:ascii="Cambria Math" w:eastAsia="Cambria Math" w:hAnsi="Cambria Math"/>
        </w:rPr>
        <w:t>,</w:t>
      </w:r>
      <w:r>
        <w:rPr>
          <w:rFonts w:ascii="Cambria Math" w:eastAsia="Cambria Math" w:hAnsi="Cambria Math"/>
          <w:spacing w:val="-10"/>
        </w:rPr>
        <w:t xml:space="preserve"> </w:t>
      </w:r>
      <w:r>
        <w:rPr>
          <w:rFonts w:ascii="Cambria Math" w:eastAsia="Cambria Math" w:hAnsi="Cambria Math"/>
        </w:rPr>
        <w:t>𝑑</w:t>
      </w:r>
      <w:r>
        <w:rPr>
          <w:rFonts w:ascii="Cambria Math" w:eastAsia="Cambria Math" w:hAnsi="Cambria Math"/>
          <w:position w:val="-5"/>
          <w:sz w:val="20"/>
        </w:rPr>
        <w:t>2</w:t>
      </w:r>
      <w:r>
        <w:rPr>
          <w:rFonts w:ascii="Cambria Math" w:eastAsia="Cambria Math" w:hAnsi="Cambria Math"/>
        </w:rPr>
        <w:t>,</w:t>
      </w:r>
      <w:r>
        <w:rPr>
          <w:rFonts w:ascii="Cambria Math" w:eastAsia="Cambria Math" w:hAnsi="Cambria Math"/>
          <w:spacing w:val="-11"/>
        </w:rPr>
        <w:t xml:space="preserve"> </w:t>
      </w:r>
      <w:r>
        <w:rPr>
          <w:rFonts w:ascii="Cambria Math" w:eastAsia="Cambria Math" w:hAnsi="Cambria Math"/>
        </w:rPr>
        <w:t>…</w:t>
      </w:r>
      <w:r>
        <w:rPr>
          <w:rFonts w:ascii="Cambria Math" w:eastAsia="Cambria Math" w:hAnsi="Cambria Math"/>
          <w:spacing w:val="-9"/>
        </w:rPr>
        <w:t xml:space="preserve"> </w:t>
      </w:r>
      <w:r>
        <w:rPr>
          <w:rFonts w:ascii="Cambria Math" w:eastAsia="Cambria Math" w:hAnsi="Cambria Math"/>
        </w:rPr>
        <w:t>,</w:t>
      </w:r>
      <w:r>
        <w:rPr>
          <w:rFonts w:ascii="Cambria Math" w:eastAsia="Cambria Math" w:hAnsi="Cambria Math"/>
          <w:spacing w:val="-11"/>
        </w:rPr>
        <w:t xml:space="preserve"> </w:t>
      </w:r>
      <w:r>
        <w:rPr>
          <w:rFonts w:ascii="Cambria Math" w:eastAsia="Cambria Math" w:hAnsi="Cambria Math"/>
        </w:rPr>
        <w:t>𝑑</w:t>
      </w:r>
      <w:r>
        <w:rPr>
          <w:rFonts w:ascii="Cambria Math" w:eastAsia="Cambria Math" w:hAnsi="Cambria Math"/>
          <w:position w:val="-5"/>
          <w:sz w:val="20"/>
        </w:rPr>
        <w:t>𝑛</w:t>
      </w:r>
      <w:r>
        <w:rPr>
          <w:rFonts w:ascii="Cambria Math" w:eastAsia="Cambria Math" w:hAnsi="Cambria Math"/>
        </w:rPr>
        <w:t>}</w:t>
      </w:r>
      <w:r>
        <w:rPr>
          <w:rFonts w:ascii="Cambria Math" w:eastAsia="Cambria Math" w:hAnsi="Cambria Math"/>
          <w:spacing w:val="27"/>
        </w:rPr>
        <w:t xml:space="preserve"> </w:t>
      </w:r>
      <w:r>
        <w:rPr>
          <w:rFonts w:ascii="Cambria Math" w:eastAsia="Cambria Math" w:hAnsi="Cambria Math"/>
        </w:rPr>
        <w:t>∈</w:t>
      </w:r>
      <w:r>
        <w:rPr>
          <w:rFonts w:ascii="Cambria Math" w:eastAsia="Cambria Math" w:hAnsi="Cambria Math"/>
          <w:spacing w:val="25"/>
        </w:rPr>
        <w:t xml:space="preserve"> </w:t>
      </w:r>
      <w:r>
        <w:rPr>
          <w:rFonts w:ascii="Cambria Math" w:eastAsia="Cambria Math" w:hAnsi="Cambria Math"/>
          <w:spacing w:val="-5"/>
        </w:rPr>
        <w:t>ℝ</w:t>
      </w:r>
      <w:r>
        <w:rPr>
          <w:rFonts w:ascii="Cambria Math" w:eastAsia="Cambria Math" w:hAnsi="Cambria Math"/>
          <w:spacing w:val="-5"/>
          <w:vertAlign w:val="superscript"/>
        </w:rPr>
        <w:t>𝑛</w:t>
      </w:r>
    </w:p>
    <w:p w:rsidR="004F5BF9" w:rsidRDefault="009369A1">
      <w:pPr>
        <w:pStyle w:val="a3"/>
        <w:spacing w:line="301" w:lineRule="exact"/>
      </w:pPr>
      <w:r>
        <w:t>Эти</w:t>
      </w:r>
      <w:r>
        <w:rPr>
          <w:spacing w:val="34"/>
        </w:rPr>
        <w:t xml:space="preserve"> </w:t>
      </w:r>
      <w:r>
        <w:t>данные</w:t>
      </w:r>
      <w:r>
        <w:rPr>
          <w:spacing w:val="33"/>
        </w:rPr>
        <w:t xml:space="preserve"> </w:t>
      </w:r>
      <w:r>
        <w:t>приводятся</w:t>
      </w:r>
      <w:r>
        <w:rPr>
          <w:spacing w:val="33"/>
        </w:rPr>
        <w:t xml:space="preserve"> </w:t>
      </w:r>
      <w:r>
        <w:t>к</w:t>
      </w:r>
      <w:r>
        <w:rPr>
          <w:spacing w:val="35"/>
        </w:rPr>
        <w:t xml:space="preserve"> </w:t>
      </w:r>
      <w:r>
        <w:t>стандартизированному</w:t>
      </w:r>
      <w:r>
        <w:rPr>
          <w:spacing w:val="33"/>
        </w:rPr>
        <w:t xml:space="preserve"> </w:t>
      </w:r>
      <w:r>
        <w:t>формату,</w:t>
      </w:r>
      <w:r>
        <w:rPr>
          <w:spacing w:val="35"/>
        </w:rPr>
        <w:t xml:space="preserve"> </w:t>
      </w:r>
      <w:r>
        <w:t>необходимому</w:t>
      </w:r>
      <w:r>
        <w:rPr>
          <w:spacing w:val="34"/>
        </w:rPr>
        <w:t xml:space="preserve"> </w:t>
      </w:r>
      <w:r>
        <w:rPr>
          <w:spacing w:val="-5"/>
        </w:rPr>
        <w:t>для</w:t>
      </w:r>
    </w:p>
    <w:p w:rsidR="004F5BF9" w:rsidRDefault="009369A1">
      <w:pPr>
        <w:pStyle w:val="a3"/>
      </w:pPr>
      <w:r>
        <w:rPr>
          <w:noProof/>
          <w:lang w:eastAsia="ru-RU"/>
        </w:rPr>
        <w:drawing>
          <wp:anchor distT="0" distB="0" distL="0" distR="0" simplePos="0" relativeHeight="15734272" behindDoc="0" locked="0" layoutInCell="1" allowOverlap="1">
            <wp:simplePos x="0" y="0"/>
            <wp:positionH relativeFrom="page">
              <wp:posOffset>1170305</wp:posOffset>
            </wp:positionH>
            <wp:positionV relativeFrom="paragraph">
              <wp:posOffset>288605</wp:posOffset>
            </wp:positionV>
            <wp:extent cx="6119749" cy="3413241"/>
            <wp:effectExtent l="0" t="0" r="0" b="0"/>
            <wp:wrapNone/>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28" cstate="print"/>
                    <a:stretch>
                      <a:fillRect/>
                    </a:stretch>
                  </pic:blipFill>
                  <pic:spPr>
                    <a:xfrm>
                      <a:off x="0" y="0"/>
                      <a:ext cx="6119749" cy="3413241"/>
                    </a:xfrm>
                    <a:prstGeom prst="rect">
                      <a:avLst/>
                    </a:prstGeom>
                  </pic:spPr>
                </pic:pic>
              </a:graphicData>
            </a:graphic>
          </wp:anchor>
        </w:drawing>
      </w:r>
      <w:r>
        <w:t>последующей</w:t>
      </w:r>
      <w:r>
        <w:rPr>
          <w:spacing w:val="-10"/>
        </w:rPr>
        <w:t xml:space="preserve"> </w:t>
      </w:r>
      <w:r>
        <w:t>обработки</w:t>
      </w:r>
      <w:r>
        <w:rPr>
          <w:spacing w:val="-6"/>
        </w:rPr>
        <w:t xml:space="preserve"> </w:t>
      </w:r>
      <w:r>
        <w:t>и</w:t>
      </w:r>
      <w:r>
        <w:rPr>
          <w:spacing w:val="-7"/>
        </w:rPr>
        <w:t xml:space="preserve"> </w:t>
      </w:r>
      <w:r>
        <w:t>регистрации</w:t>
      </w:r>
      <w:r>
        <w:rPr>
          <w:spacing w:val="-9"/>
        </w:rPr>
        <w:t xml:space="preserve"> </w:t>
      </w:r>
      <w:r>
        <w:t>действий</w:t>
      </w:r>
      <w:r>
        <w:rPr>
          <w:spacing w:val="-7"/>
        </w:rPr>
        <w:t xml:space="preserve"> </w:t>
      </w:r>
      <w:r>
        <w:t>в</w:t>
      </w:r>
      <w:r>
        <w:rPr>
          <w:spacing w:val="-7"/>
        </w:rPr>
        <w:t xml:space="preserve"> </w:t>
      </w:r>
      <w:r>
        <w:rPr>
          <w:spacing w:val="-2"/>
        </w:rPr>
        <w:t>системе.</w:t>
      </w: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spacing w:before="50"/>
        <w:ind w:left="0"/>
        <w:jc w:val="left"/>
      </w:pPr>
    </w:p>
    <w:p w:rsidR="004F5BF9" w:rsidRDefault="009369A1">
      <w:pPr>
        <w:pStyle w:val="a3"/>
        <w:spacing w:line="640" w:lineRule="atLeast"/>
        <w:ind w:left="709" w:right="144" w:firstLine="96"/>
      </w:pPr>
      <w:r>
        <w:t>Рисунок 20 –Схема алгоритма защищенной обработки и хранения данных Следующим</w:t>
      </w:r>
      <w:r>
        <w:rPr>
          <w:spacing w:val="41"/>
        </w:rPr>
        <w:t xml:space="preserve">  </w:t>
      </w:r>
      <w:r>
        <w:t>этапом</w:t>
      </w:r>
      <w:r>
        <w:rPr>
          <w:spacing w:val="41"/>
        </w:rPr>
        <w:t xml:space="preserve">  </w:t>
      </w:r>
      <w:r>
        <w:t>является</w:t>
      </w:r>
      <w:r>
        <w:rPr>
          <w:spacing w:val="42"/>
        </w:rPr>
        <w:t xml:space="preserve">  </w:t>
      </w:r>
      <w:r>
        <w:t>формирование</w:t>
      </w:r>
      <w:r>
        <w:rPr>
          <w:spacing w:val="41"/>
        </w:rPr>
        <w:t xml:space="preserve">  </w:t>
      </w:r>
      <w:r>
        <w:t>метаданных</w:t>
      </w:r>
      <w:r>
        <w:rPr>
          <w:spacing w:val="42"/>
        </w:rPr>
        <w:t xml:space="preserve">  </w:t>
      </w:r>
      <w:r>
        <w:t>события</w:t>
      </w:r>
      <w:r>
        <w:rPr>
          <w:spacing w:val="41"/>
        </w:rPr>
        <w:t xml:space="preserve">  </w:t>
      </w:r>
      <w:r>
        <w:rPr>
          <w:spacing w:val="-10"/>
        </w:rPr>
        <w:t>и</w:t>
      </w:r>
    </w:p>
    <w:p w:rsidR="004F5BF9" w:rsidRDefault="009369A1">
      <w:pPr>
        <w:pStyle w:val="a3"/>
        <w:spacing w:before="6"/>
      </w:pPr>
      <w:r>
        <w:t>контрольного</w:t>
      </w:r>
      <w:r>
        <w:rPr>
          <w:spacing w:val="-9"/>
        </w:rPr>
        <w:t xml:space="preserve"> </w:t>
      </w:r>
      <w:r>
        <w:rPr>
          <w:spacing w:val="-2"/>
        </w:rPr>
        <w:t>хэша.</w:t>
      </w:r>
    </w:p>
    <w:p w:rsidR="004F5BF9" w:rsidRDefault="009369A1">
      <w:pPr>
        <w:pStyle w:val="a3"/>
        <w:ind w:right="143" w:firstLine="566"/>
      </w:pPr>
      <w:r>
        <w:t>Для обеспечения неизменности и возможности последующей криптографической верификации выполняется хеширование потока данных по формуле [111]:</w:t>
      </w:r>
    </w:p>
    <w:p w:rsidR="004F5BF9" w:rsidRDefault="009369A1">
      <w:pPr>
        <w:pStyle w:val="a3"/>
        <w:spacing w:line="327" w:lineRule="exact"/>
        <w:ind w:left="572" w:right="568"/>
        <w:jc w:val="center"/>
        <w:rPr>
          <w:rFonts w:ascii="Cambria Math" w:eastAsia="Cambria Math" w:hAnsi="Cambria Math"/>
        </w:rPr>
      </w:pPr>
      <w:r>
        <w:rPr>
          <w:rFonts w:ascii="Cambria Math" w:eastAsia="Cambria Math" w:hAnsi="Cambria Math"/>
        </w:rPr>
        <w:t>𝐻</w:t>
      </w:r>
      <w:r>
        <w:rPr>
          <w:rFonts w:ascii="Cambria Math" w:eastAsia="Cambria Math" w:hAnsi="Cambria Math"/>
          <w:spacing w:val="17"/>
        </w:rPr>
        <w:t xml:space="preserve"> </w:t>
      </w:r>
      <w:r>
        <w:rPr>
          <w:rFonts w:ascii="Cambria Math" w:eastAsia="Cambria Math" w:hAnsi="Cambria Math"/>
        </w:rPr>
        <w:t>=</w:t>
      </w:r>
      <w:r>
        <w:rPr>
          <w:rFonts w:ascii="Cambria Math" w:eastAsia="Cambria Math" w:hAnsi="Cambria Math"/>
          <w:spacing w:val="13"/>
        </w:rPr>
        <w:t xml:space="preserve"> </w:t>
      </w:r>
      <w:r>
        <w:t>SHA-256</w:t>
      </w:r>
      <w:r>
        <w:rPr>
          <w:rFonts w:ascii="Cambria Math" w:eastAsia="Cambria Math" w:hAnsi="Cambria Math"/>
        </w:rPr>
        <w:t>(𝑚𝑒𝑡𝑎𝑑𝑎𝑡𝑎</w:t>
      </w:r>
      <w:r>
        <w:rPr>
          <w:rFonts w:ascii="Cambria Math" w:eastAsia="Cambria Math" w:hAnsi="Cambria Math"/>
          <w:spacing w:val="16"/>
        </w:rPr>
        <w:t xml:space="preserve"> </w:t>
      </w:r>
      <w:r>
        <w:rPr>
          <w:rFonts w:ascii="Cambria Math" w:eastAsia="Cambria Math" w:hAnsi="Cambria Math"/>
        </w:rPr>
        <w:t>∥</w:t>
      </w:r>
      <w:r>
        <w:rPr>
          <w:rFonts w:ascii="Cambria Math" w:eastAsia="Cambria Math" w:hAnsi="Cambria Math"/>
          <w:spacing w:val="13"/>
        </w:rPr>
        <w:t xml:space="preserve"> </w:t>
      </w:r>
      <w:r>
        <w:rPr>
          <w:rFonts w:ascii="Cambria Math" w:eastAsia="Cambria Math" w:hAnsi="Cambria Math"/>
          <w:spacing w:val="-5"/>
        </w:rPr>
        <w:t>𝑆)</w:t>
      </w:r>
    </w:p>
    <w:p w:rsidR="004F5BF9" w:rsidRDefault="009369A1">
      <w:pPr>
        <w:pStyle w:val="a3"/>
        <w:ind w:right="141"/>
      </w:pPr>
      <w:r>
        <w:t xml:space="preserve">где </w:t>
      </w:r>
      <w:r>
        <w:rPr>
          <w:rFonts w:ascii="Cambria Math" w:eastAsia="Cambria Math" w:hAnsi="Cambria Math"/>
        </w:rPr>
        <w:t xml:space="preserve">𝑆 </w:t>
      </w:r>
      <w:r>
        <w:t>— служебная строка подписи, включающая временную метку и идентификатор источника данных</w:t>
      </w:r>
    </w:p>
    <w:p w:rsidR="004F5BF9" w:rsidRDefault="009369A1">
      <w:pPr>
        <w:pStyle w:val="a3"/>
        <w:ind w:right="143" w:firstLine="566"/>
      </w:pPr>
      <w:r>
        <w:t>На данном шаге из всего набора данных выделяется минимальный набор служебных атрибутов, необходимых для последующей фиксации операции в распределенном реестре. В состав метаданных включаются: идентификатор сессии</w:t>
      </w:r>
      <w:r>
        <w:rPr>
          <w:spacing w:val="59"/>
        </w:rPr>
        <w:t xml:space="preserve">  </w:t>
      </w:r>
      <w:r>
        <w:t>взаимодействия</w:t>
      </w:r>
      <w:r>
        <w:rPr>
          <w:spacing w:val="59"/>
        </w:rPr>
        <w:t xml:space="preserve">  </w:t>
      </w:r>
      <w:r>
        <w:t>(session_id),</w:t>
      </w:r>
      <w:r>
        <w:rPr>
          <w:spacing w:val="57"/>
        </w:rPr>
        <w:t xml:space="preserve">  </w:t>
      </w:r>
      <w:r>
        <w:t>идентификаторы</w:t>
      </w:r>
      <w:r>
        <w:rPr>
          <w:spacing w:val="58"/>
        </w:rPr>
        <w:t xml:space="preserve">  </w:t>
      </w:r>
      <w:r>
        <w:t>пациента</w:t>
      </w:r>
      <w:r>
        <w:rPr>
          <w:spacing w:val="58"/>
        </w:rPr>
        <w:t xml:space="preserve">  </w:t>
      </w:r>
      <w:r>
        <w:t>и</w:t>
      </w:r>
      <w:r>
        <w:rPr>
          <w:spacing w:val="59"/>
        </w:rPr>
        <w:t xml:space="preserve">  </w:t>
      </w:r>
      <w:r>
        <w:t>врача</w:t>
      </w:r>
    </w:p>
    <w:p w:rsidR="004F5BF9" w:rsidRDefault="004F5BF9">
      <w:pPr>
        <w:pStyle w:val="a3"/>
        <w:sectPr w:rsidR="004F5BF9">
          <w:pgSz w:w="11910" w:h="16840"/>
          <w:pgMar w:top="940" w:right="425" w:bottom="1160" w:left="1559" w:header="0" w:footer="968" w:gutter="0"/>
          <w:cols w:space="720"/>
        </w:sectPr>
      </w:pPr>
    </w:p>
    <w:p w:rsidR="004F5BF9" w:rsidRDefault="009369A1">
      <w:pPr>
        <w:pStyle w:val="a3"/>
        <w:spacing w:before="61"/>
        <w:ind w:right="138"/>
      </w:pPr>
      <w:r>
        <w:t>(patient_id, doctor_id), идентификатор приема (appointment_id), временная метка операции</w:t>
      </w:r>
      <w:r>
        <w:rPr>
          <w:spacing w:val="-18"/>
        </w:rPr>
        <w:t xml:space="preserve"> </w:t>
      </w:r>
      <w:r>
        <w:t>(timestamp)</w:t>
      </w:r>
      <w:r>
        <w:rPr>
          <w:spacing w:val="-17"/>
        </w:rPr>
        <w:t xml:space="preserve"> </w:t>
      </w:r>
      <w:r>
        <w:t>и</w:t>
      </w:r>
      <w:r>
        <w:rPr>
          <w:spacing w:val="-18"/>
        </w:rPr>
        <w:t xml:space="preserve"> </w:t>
      </w:r>
      <w:r>
        <w:t>тип</w:t>
      </w:r>
      <w:r>
        <w:rPr>
          <w:spacing w:val="-17"/>
        </w:rPr>
        <w:t xml:space="preserve"> </w:t>
      </w:r>
      <w:r>
        <w:t>события</w:t>
      </w:r>
      <w:r>
        <w:rPr>
          <w:spacing w:val="-18"/>
        </w:rPr>
        <w:t xml:space="preserve"> </w:t>
      </w:r>
      <w:r>
        <w:t>(event_type).</w:t>
      </w:r>
      <w:r>
        <w:rPr>
          <w:spacing w:val="-17"/>
        </w:rPr>
        <w:t xml:space="preserve"> </w:t>
      </w:r>
      <w:r>
        <w:t>Из</w:t>
      </w:r>
      <w:r>
        <w:rPr>
          <w:spacing w:val="-18"/>
        </w:rPr>
        <w:t xml:space="preserve"> </w:t>
      </w:r>
      <w:r>
        <w:t>этих</w:t>
      </w:r>
      <w:r>
        <w:rPr>
          <w:spacing w:val="-17"/>
        </w:rPr>
        <w:t xml:space="preserve"> </w:t>
      </w:r>
      <w:r>
        <w:t>атрибутов</w:t>
      </w:r>
      <w:r>
        <w:rPr>
          <w:spacing w:val="-18"/>
        </w:rPr>
        <w:t xml:space="preserve"> </w:t>
      </w:r>
      <w:r>
        <w:t>формируется структурированный</w:t>
      </w:r>
      <w:r>
        <w:rPr>
          <w:spacing w:val="-18"/>
        </w:rPr>
        <w:t xml:space="preserve"> </w:t>
      </w:r>
      <w:r>
        <w:t>объект,</w:t>
      </w:r>
      <w:r>
        <w:rPr>
          <w:spacing w:val="-17"/>
        </w:rPr>
        <w:t xml:space="preserve"> </w:t>
      </w:r>
      <w:r>
        <w:t>на</w:t>
      </w:r>
      <w:r>
        <w:rPr>
          <w:spacing w:val="-18"/>
        </w:rPr>
        <w:t xml:space="preserve"> </w:t>
      </w:r>
      <w:r>
        <w:t>основе</w:t>
      </w:r>
      <w:r>
        <w:rPr>
          <w:spacing w:val="-17"/>
        </w:rPr>
        <w:t xml:space="preserve"> </w:t>
      </w:r>
      <w:r>
        <w:t>которого</w:t>
      </w:r>
      <w:r>
        <w:rPr>
          <w:spacing w:val="-18"/>
        </w:rPr>
        <w:t xml:space="preserve"> </w:t>
      </w:r>
      <w:r>
        <w:t>вычисляется</w:t>
      </w:r>
      <w:r>
        <w:rPr>
          <w:spacing w:val="-17"/>
        </w:rPr>
        <w:t xml:space="preserve"> </w:t>
      </w:r>
      <w:r>
        <w:t>криптографический контрольный хэш по алгоритму SHA-256.</w:t>
      </w:r>
    </w:p>
    <w:p w:rsidR="004F5BF9" w:rsidRDefault="009369A1">
      <w:pPr>
        <w:pStyle w:val="a3"/>
        <w:spacing w:before="2"/>
        <w:ind w:right="137" w:firstLine="566"/>
      </w:pPr>
      <w:r>
        <w:t>Данный хэш не содержит персональных или клинических данных, а представляет собой неизменяемое криптографическое доказательство факта выполнения операции,</w:t>
      </w:r>
      <w:r>
        <w:rPr>
          <w:spacing w:val="-1"/>
        </w:rPr>
        <w:t xml:space="preserve"> </w:t>
      </w:r>
      <w:r>
        <w:t>позволяющее</w:t>
      </w:r>
      <w:r>
        <w:rPr>
          <w:spacing w:val="-1"/>
        </w:rPr>
        <w:t xml:space="preserve"> </w:t>
      </w:r>
      <w:r>
        <w:t>фиксировать</w:t>
      </w:r>
      <w:r>
        <w:rPr>
          <w:spacing w:val="-3"/>
        </w:rPr>
        <w:t xml:space="preserve"> </w:t>
      </w:r>
      <w:r>
        <w:t>ее в</w:t>
      </w:r>
      <w:r>
        <w:rPr>
          <w:spacing w:val="-1"/>
        </w:rPr>
        <w:t xml:space="preserve"> </w:t>
      </w:r>
      <w:r>
        <w:t>блокчейне без</w:t>
      </w:r>
      <w:r>
        <w:rPr>
          <w:spacing w:val="-1"/>
        </w:rPr>
        <w:t xml:space="preserve"> </w:t>
      </w:r>
      <w:r>
        <w:t>раскрытия содержания и с исключением возможности последующего изменения или фальсификации записи.</w:t>
      </w:r>
    </w:p>
    <w:p w:rsidR="004F5BF9" w:rsidRDefault="009369A1">
      <w:pPr>
        <w:pStyle w:val="a3"/>
        <w:ind w:right="136" w:firstLine="566"/>
      </w:pPr>
      <w:r>
        <w:t xml:space="preserve">На следующем этапе модуль формирует временный токен доступа TAC, который привязывается к конкретной сессии взаимодействия врача и пациента. Для управления доступом реализован механизм токенизации, при котором разрешение на доступ к данным представлено криптографическим токеном </w:t>
      </w:r>
      <w:r>
        <w:rPr>
          <w:spacing w:val="-2"/>
        </w:rPr>
        <w:t>[112]:</w:t>
      </w:r>
    </w:p>
    <w:p w:rsidR="004F5BF9" w:rsidRDefault="009369A1">
      <w:pPr>
        <w:pStyle w:val="a3"/>
        <w:spacing w:before="26"/>
        <w:ind w:left="572" w:right="566"/>
        <w:jc w:val="center"/>
        <w:rPr>
          <w:rFonts w:ascii="Cambria Math" w:eastAsia="Cambria Math"/>
        </w:rPr>
      </w:pPr>
      <w:r>
        <w:rPr>
          <w:rFonts w:ascii="Cambria Math" w:eastAsia="Cambria Math"/>
        </w:rPr>
        <w:t>𝑇</w:t>
      </w:r>
      <w:r>
        <w:rPr>
          <w:rFonts w:ascii="Cambria Math" w:eastAsia="Cambria Math"/>
          <w:spacing w:val="45"/>
        </w:rPr>
        <w:t xml:space="preserve"> </w:t>
      </w:r>
      <w:r>
        <w:rPr>
          <w:rFonts w:ascii="Cambria Math" w:eastAsia="Cambria Math"/>
        </w:rPr>
        <w:t>=</w:t>
      </w:r>
      <w:r>
        <w:rPr>
          <w:rFonts w:ascii="Cambria Math" w:eastAsia="Cambria Math"/>
          <w:spacing w:val="41"/>
        </w:rPr>
        <w:t xml:space="preserve"> </w:t>
      </w:r>
      <w:r>
        <w:rPr>
          <w:rFonts w:ascii="Cambria Math" w:eastAsia="Cambria Math"/>
        </w:rPr>
        <w:t>{𝐼𝐷</w:t>
      </w:r>
      <w:r>
        <w:rPr>
          <w:vertAlign w:val="subscript"/>
        </w:rPr>
        <w:t>patient</w:t>
      </w:r>
      <w:r>
        <w:rPr>
          <w:rFonts w:ascii="Cambria Math" w:eastAsia="Cambria Math"/>
        </w:rPr>
        <w:t>,</w:t>
      </w:r>
      <w:r>
        <w:rPr>
          <w:rFonts w:ascii="Cambria Math" w:eastAsia="Cambria Math"/>
          <w:spacing w:val="-3"/>
        </w:rPr>
        <w:t xml:space="preserve"> </w:t>
      </w:r>
      <w:r>
        <w:rPr>
          <w:rFonts w:ascii="Cambria Math" w:eastAsia="Cambria Math"/>
        </w:rPr>
        <w:t>𝐼𝐷</w:t>
      </w:r>
      <w:r>
        <w:rPr>
          <w:vertAlign w:val="subscript"/>
        </w:rPr>
        <w:t>doctor</w:t>
      </w:r>
      <w:r>
        <w:rPr>
          <w:rFonts w:ascii="Cambria Math" w:eastAsia="Cambria Math"/>
        </w:rPr>
        <w:t>,</w:t>
      </w:r>
      <w:r>
        <w:rPr>
          <w:rFonts w:ascii="Cambria Math" w:eastAsia="Cambria Math"/>
          <w:spacing w:val="-3"/>
        </w:rPr>
        <w:t xml:space="preserve"> </w:t>
      </w:r>
      <w:r>
        <w:rPr>
          <w:rFonts w:ascii="Cambria Math" w:eastAsia="Cambria Math"/>
        </w:rPr>
        <w:t>𝑆𝑐𝑜𝑝𝑒,</w:t>
      </w:r>
      <w:r>
        <w:rPr>
          <w:rFonts w:ascii="Cambria Math" w:eastAsia="Cambria Math"/>
          <w:spacing w:val="-3"/>
        </w:rPr>
        <w:t xml:space="preserve"> </w:t>
      </w:r>
      <w:r>
        <w:rPr>
          <w:rFonts w:ascii="Cambria Math" w:eastAsia="Cambria Math"/>
        </w:rPr>
        <w:t>𝐸𝑥𝑝𝑖𝑟𝑒,</w:t>
      </w:r>
      <w:r>
        <w:rPr>
          <w:rFonts w:ascii="Cambria Math" w:eastAsia="Cambria Math"/>
          <w:spacing w:val="1"/>
        </w:rPr>
        <w:t xml:space="preserve"> </w:t>
      </w:r>
      <w:r>
        <w:rPr>
          <w:rFonts w:ascii="Cambria Math" w:eastAsia="Cambria Math"/>
          <w:spacing w:val="-2"/>
        </w:rPr>
        <w:t>𝑃𝑜𝑙𝑖𝑐𝑦},</w:t>
      </w:r>
    </w:p>
    <w:p w:rsidR="004F5BF9" w:rsidRDefault="009369A1">
      <w:pPr>
        <w:pStyle w:val="a3"/>
        <w:spacing w:before="36"/>
        <w:ind w:right="133" w:firstLine="566"/>
      </w:pPr>
      <w:r>
        <w:t xml:space="preserve">Структура TAC основана на записи </w:t>
      </w:r>
      <w:r>
        <w:rPr>
          <w:i/>
        </w:rPr>
        <w:t xml:space="preserve">access_sessions </w:t>
      </w:r>
      <w:r>
        <w:t>и включает в себя идентификатор пациента, идентификатор врача, идентификатор приема, срок действия</w:t>
      </w:r>
      <w:r>
        <w:rPr>
          <w:spacing w:val="-9"/>
        </w:rPr>
        <w:t xml:space="preserve"> </w:t>
      </w:r>
      <w:r>
        <w:t>токена</w:t>
      </w:r>
      <w:r>
        <w:rPr>
          <w:spacing w:val="-10"/>
        </w:rPr>
        <w:t xml:space="preserve"> </w:t>
      </w:r>
      <w:r>
        <w:t>(</w:t>
      </w:r>
      <w:r>
        <w:rPr>
          <w:i/>
        </w:rPr>
        <w:t>expires_at</w:t>
      </w:r>
      <w:r>
        <w:t>)</w:t>
      </w:r>
      <w:r>
        <w:rPr>
          <w:spacing w:val="-10"/>
        </w:rPr>
        <w:t xml:space="preserve"> </w:t>
      </w:r>
      <w:r>
        <w:t>и</w:t>
      </w:r>
      <w:r>
        <w:rPr>
          <w:spacing w:val="-9"/>
        </w:rPr>
        <w:t xml:space="preserve"> </w:t>
      </w:r>
      <w:r>
        <w:t>внутренний</w:t>
      </w:r>
      <w:r>
        <w:rPr>
          <w:spacing w:val="-9"/>
        </w:rPr>
        <w:t xml:space="preserve"> </w:t>
      </w:r>
      <w:r>
        <w:t>системный</w:t>
      </w:r>
      <w:r>
        <w:rPr>
          <w:spacing w:val="-9"/>
        </w:rPr>
        <w:t xml:space="preserve"> </w:t>
      </w:r>
      <w:r>
        <w:t>атрибут,</w:t>
      </w:r>
      <w:r>
        <w:rPr>
          <w:spacing w:val="-10"/>
        </w:rPr>
        <w:t xml:space="preserve"> </w:t>
      </w:r>
      <w:r>
        <w:t>обеспечивающий однозначную</w:t>
      </w:r>
      <w:r>
        <w:rPr>
          <w:spacing w:val="-16"/>
        </w:rPr>
        <w:t xml:space="preserve"> </w:t>
      </w:r>
      <w:r>
        <w:t>привязку</w:t>
      </w:r>
      <w:r>
        <w:rPr>
          <w:spacing w:val="-14"/>
        </w:rPr>
        <w:t xml:space="preserve"> </w:t>
      </w:r>
      <w:r>
        <w:t>к</w:t>
      </w:r>
      <w:r>
        <w:rPr>
          <w:spacing w:val="-15"/>
        </w:rPr>
        <w:t xml:space="preserve"> </w:t>
      </w:r>
      <w:r>
        <w:t>событию</w:t>
      </w:r>
      <w:r>
        <w:rPr>
          <w:spacing w:val="-16"/>
        </w:rPr>
        <w:t xml:space="preserve"> </w:t>
      </w:r>
      <w:r>
        <w:t>доступа.</w:t>
      </w:r>
      <w:r>
        <w:rPr>
          <w:spacing w:val="-15"/>
        </w:rPr>
        <w:t xml:space="preserve"> </w:t>
      </w:r>
      <w:r>
        <w:t>Такой</w:t>
      </w:r>
      <w:r>
        <w:rPr>
          <w:spacing w:val="-14"/>
        </w:rPr>
        <w:t xml:space="preserve"> </w:t>
      </w:r>
      <w:r>
        <w:t>токен</w:t>
      </w:r>
      <w:r>
        <w:rPr>
          <w:spacing w:val="-14"/>
        </w:rPr>
        <w:t xml:space="preserve"> </w:t>
      </w:r>
      <w:r>
        <w:t>создается</w:t>
      </w:r>
      <w:r>
        <w:rPr>
          <w:spacing w:val="-15"/>
        </w:rPr>
        <w:t xml:space="preserve"> </w:t>
      </w:r>
      <w:r>
        <w:t>в</w:t>
      </w:r>
      <w:r>
        <w:rPr>
          <w:spacing w:val="-16"/>
        </w:rPr>
        <w:t xml:space="preserve"> </w:t>
      </w:r>
      <w:r>
        <w:t>защищенной среде backend-сервиса и служит краткосрочным разрешением, ограниченным конкретным эпизодом оказания медицинской помощи. Благодаря этому достигаются</w:t>
      </w:r>
      <w:r>
        <w:rPr>
          <w:spacing w:val="-2"/>
        </w:rPr>
        <w:t xml:space="preserve"> </w:t>
      </w:r>
      <w:r>
        <w:t>принципы</w:t>
      </w:r>
      <w:r>
        <w:rPr>
          <w:spacing w:val="-2"/>
        </w:rPr>
        <w:t xml:space="preserve"> </w:t>
      </w:r>
      <w:r>
        <w:t>минимизации</w:t>
      </w:r>
      <w:r>
        <w:rPr>
          <w:spacing w:val="-2"/>
        </w:rPr>
        <w:t xml:space="preserve"> </w:t>
      </w:r>
      <w:r>
        <w:t>данных</w:t>
      </w:r>
      <w:r>
        <w:rPr>
          <w:spacing w:val="-2"/>
        </w:rPr>
        <w:t xml:space="preserve"> </w:t>
      </w:r>
      <w:r>
        <w:t>и</w:t>
      </w:r>
      <w:r>
        <w:rPr>
          <w:spacing w:val="-2"/>
        </w:rPr>
        <w:t xml:space="preserve"> </w:t>
      </w:r>
      <w:r>
        <w:t>регламентируемость</w:t>
      </w:r>
      <w:r>
        <w:rPr>
          <w:spacing w:val="-4"/>
        </w:rPr>
        <w:t xml:space="preserve"> </w:t>
      </w:r>
      <w:r>
        <w:t xml:space="preserve">временных прав, что соответствует требованиям современных режимов защиты </w:t>
      </w:r>
      <w:r>
        <w:rPr>
          <w:spacing w:val="-2"/>
        </w:rPr>
        <w:t>информации.</w:t>
      </w:r>
    </w:p>
    <w:p w:rsidR="004F5BF9" w:rsidRDefault="009369A1">
      <w:pPr>
        <w:pStyle w:val="a3"/>
        <w:ind w:right="140" w:firstLine="566"/>
      </w:pPr>
      <w:r>
        <w:t>После формирования метаданных и временного токена доступа выполняется этап фиксации события в распределенном реестре. На данном уровне система регистрирует только криптографически значимые элементы, необходимые для подтверждения факта выполнения операции, полностью исключая передачу персональных данных [115]. В блокчейн помещаются следующие компоненты:</w:t>
      </w:r>
    </w:p>
    <w:p w:rsidR="004F5BF9" w:rsidRDefault="009369A1">
      <w:pPr>
        <w:pStyle w:val="a3"/>
        <w:ind w:left="2034"/>
        <w:jc w:val="left"/>
        <w:rPr>
          <w:sz w:val="20"/>
        </w:rPr>
      </w:pPr>
      <w:r>
        <w:rPr>
          <w:noProof/>
          <w:sz w:val="20"/>
          <w:lang w:eastAsia="ru-RU"/>
        </w:rPr>
        <w:drawing>
          <wp:inline distT="0" distB="0" distL="0" distR="0">
            <wp:extent cx="4041790" cy="2211705"/>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29" cstate="print"/>
                    <a:stretch>
                      <a:fillRect/>
                    </a:stretch>
                  </pic:blipFill>
                  <pic:spPr>
                    <a:xfrm>
                      <a:off x="0" y="0"/>
                      <a:ext cx="4041790" cy="2211705"/>
                    </a:xfrm>
                    <a:prstGeom prst="rect">
                      <a:avLst/>
                    </a:prstGeom>
                  </pic:spPr>
                </pic:pic>
              </a:graphicData>
            </a:graphic>
          </wp:inline>
        </w:drawing>
      </w:r>
    </w:p>
    <w:p w:rsidR="004F5BF9" w:rsidRDefault="009369A1">
      <w:pPr>
        <w:pStyle w:val="a3"/>
        <w:spacing w:before="28"/>
        <w:ind w:left="566"/>
        <w:jc w:val="center"/>
      </w:pPr>
      <w:r>
        <w:t>Рисунок</w:t>
      </w:r>
      <w:r>
        <w:rPr>
          <w:spacing w:val="-7"/>
        </w:rPr>
        <w:t xml:space="preserve"> </w:t>
      </w:r>
      <w:r>
        <w:t>21</w:t>
      </w:r>
      <w:r>
        <w:rPr>
          <w:spacing w:val="-4"/>
        </w:rPr>
        <w:t xml:space="preserve"> </w:t>
      </w:r>
      <w:r>
        <w:t>–</w:t>
      </w:r>
      <w:r>
        <w:rPr>
          <w:spacing w:val="-3"/>
        </w:rPr>
        <w:t xml:space="preserve"> </w:t>
      </w:r>
      <w:r>
        <w:t>Запись</w:t>
      </w:r>
      <w:r>
        <w:rPr>
          <w:spacing w:val="-5"/>
        </w:rPr>
        <w:t xml:space="preserve"> </w:t>
      </w:r>
      <w:r>
        <w:t>метаданных</w:t>
      </w:r>
      <w:r>
        <w:rPr>
          <w:spacing w:val="-2"/>
        </w:rPr>
        <w:t xml:space="preserve"> </w:t>
      </w:r>
      <w:r>
        <w:t>в</w:t>
      </w:r>
      <w:r>
        <w:rPr>
          <w:spacing w:val="-4"/>
        </w:rPr>
        <w:t xml:space="preserve"> </w:t>
      </w:r>
      <w:r>
        <w:rPr>
          <w:spacing w:val="-2"/>
        </w:rPr>
        <w:t>блокчейн</w:t>
      </w:r>
    </w:p>
    <w:p w:rsidR="004F5BF9" w:rsidRDefault="009369A1">
      <w:pPr>
        <w:pStyle w:val="a3"/>
        <w:spacing w:before="322"/>
        <w:ind w:right="147" w:firstLine="566"/>
      </w:pPr>
      <w:r>
        <w:t>При этом принципиально важно, что ни медицинские документы, ни ЭМК/ЭМЗ</w:t>
      </w:r>
      <w:r>
        <w:rPr>
          <w:spacing w:val="63"/>
        </w:rPr>
        <w:t xml:space="preserve"> </w:t>
      </w:r>
      <w:r>
        <w:t>записи,</w:t>
      </w:r>
      <w:r>
        <w:rPr>
          <w:spacing w:val="61"/>
        </w:rPr>
        <w:t xml:space="preserve"> </w:t>
      </w:r>
      <w:r>
        <w:t>ни</w:t>
      </w:r>
      <w:r>
        <w:rPr>
          <w:spacing w:val="61"/>
        </w:rPr>
        <w:t xml:space="preserve"> </w:t>
      </w:r>
      <w:r>
        <w:t>изображения,</w:t>
      </w:r>
      <w:r>
        <w:rPr>
          <w:spacing w:val="62"/>
        </w:rPr>
        <w:t xml:space="preserve"> </w:t>
      </w:r>
      <w:r>
        <w:t>ни</w:t>
      </w:r>
      <w:r>
        <w:rPr>
          <w:spacing w:val="64"/>
        </w:rPr>
        <w:t xml:space="preserve"> </w:t>
      </w:r>
      <w:r>
        <w:t>результаты</w:t>
      </w:r>
      <w:r>
        <w:rPr>
          <w:spacing w:val="62"/>
        </w:rPr>
        <w:t xml:space="preserve"> </w:t>
      </w:r>
      <w:r>
        <w:t>обследований,</w:t>
      </w:r>
      <w:r>
        <w:rPr>
          <w:spacing w:val="60"/>
        </w:rPr>
        <w:t xml:space="preserve"> </w:t>
      </w:r>
      <w:r>
        <w:t>ни</w:t>
      </w:r>
      <w:r>
        <w:rPr>
          <w:spacing w:val="62"/>
        </w:rPr>
        <w:t xml:space="preserve"> </w:t>
      </w:r>
      <w:r>
        <w:rPr>
          <w:spacing w:val="-2"/>
        </w:rPr>
        <w:t>файлы</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44"/>
      </w:pPr>
      <w:r>
        <w:t>формата PDF в блокчейн не передаются. Реестр содержит только хэши и криптографические доказательства, обеспечивающие неизменяемый и проверяемый журнал событий. Данный этап формирует прозрачный, защищенный и криптографически подтверждаемый слой аудита, являющийся ключевым элементом гибридной архитектуры телемедицины.</w:t>
      </w:r>
    </w:p>
    <w:p w:rsidR="004F5BF9" w:rsidRDefault="009369A1">
      <w:pPr>
        <w:pStyle w:val="a3"/>
        <w:spacing w:before="1"/>
        <w:ind w:right="137" w:firstLine="566"/>
      </w:pPr>
      <w:r>
        <w:t>Одновременно с генерацией TAC формируется криптографическое доказательство типа Zero-Knowledge Proof (ZKP). Этот механизм позволяет подтвердить факт наличия у субъекта законных полномочий для выполнения операции доступа, не раскрывая при этом ни самого токена, ни любых персональных</w:t>
      </w:r>
      <w:r>
        <w:rPr>
          <w:spacing w:val="-18"/>
        </w:rPr>
        <w:t xml:space="preserve"> </w:t>
      </w:r>
      <w:r>
        <w:t>атрибутов</w:t>
      </w:r>
      <w:r>
        <w:rPr>
          <w:spacing w:val="-17"/>
        </w:rPr>
        <w:t xml:space="preserve"> </w:t>
      </w:r>
      <w:r>
        <w:t>пациента.</w:t>
      </w:r>
      <w:r>
        <w:rPr>
          <w:spacing w:val="-18"/>
        </w:rPr>
        <w:t xml:space="preserve"> </w:t>
      </w:r>
      <w:r>
        <w:t>При</w:t>
      </w:r>
      <w:r>
        <w:rPr>
          <w:spacing w:val="-17"/>
        </w:rPr>
        <w:t xml:space="preserve"> </w:t>
      </w:r>
      <w:r>
        <w:t>обращении</w:t>
      </w:r>
      <w:r>
        <w:rPr>
          <w:spacing w:val="-18"/>
        </w:rPr>
        <w:t xml:space="preserve"> </w:t>
      </w:r>
      <w:r>
        <w:t>к</w:t>
      </w:r>
      <w:r>
        <w:rPr>
          <w:spacing w:val="-17"/>
        </w:rPr>
        <w:t xml:space="preserve"> </w:t>
      </w:r>
      <w:r>
        <w:t>данным</w:t>
      </w:r>
      <w:r>
        <w:rPr>
          <w:spacing w:val="-18"/>
        </w:rPr>
        <w:t xml:space="preserve"> </w:t>
      </w:r>
      <w:r>
        <w:t>система</w:t>
      </w:r>
      <w:r>
        <w:rPr>
          <w:spacing w:val="-17"/>
        </w:rPr>
        <w:t xml:space="preserve"> </w:t>
      </w:r>
      <w:r>
        <w:t>выполняет криптографическую процедуру доказательства без раскрытия данных [113]:</w:t>
      </w:r>
    </w:p>
    <w:p w:rsidR="004F5BF9" w:rsidRDefault="009369A1">
      <w:pPr>
        <w:pStyle w:val="a3"/>
        <w:spacing w:before="1"/>
        <w:ind w:left="2441" w:right="2438"/>
        <w:jc w:val="center"/>
        <w:rPr>
          <w:rFonts w:ascii="Cambria Math" w:eastAsia="Cambria Math" w:hAnsi="Cambria Math"/>
        </w:rPr>
      </w:pPr>
      <w:r>
        <w:t>ZK-Verify</w:t>
      </w:r>
      <w:r>
        <w:rPr>
          <w:rFonts w:ascii="Cambria Math" w:eastAsia="Cambria Math" w:hAnsi="Cambria Math"/>
        </w:rPr>
        <w:t>(𝑇,</w:t>
      </w:r>
      <w:r>
        <w:rPr>
          <w:rFonts w:ascii="Cambria Math" w:eastAsia="Cambria Math" w:hAnsi="Cambria Math"/>
          <w:spacing w:val="-17"/>
        </w:rPr>
        <w:t xml:space="preserve"> </w:t>
      </w:r>
      <w:r>
        <w:rPr>
          <w:rFonts w:ascii="Cambria Math" w:eastAsia="Cambria Math" w:hAnsi="Cambria Math"/>
        </w:rPr>
        <w:t>𝑃𝑟𝑜𝑜𝑓)</w:t>
      </w:r>
      <w:r>
        <w:rPr>
          <w:rFonts w:ascii="Cambria Math" w:eastAsia="Cambria Math" w:hAnsi="Cambria Math"/>
          <w:spacing w:val="14"/>
        </w:rPr>
        <w:t xml:space="preserve"> </w:t>
      </w:r>
      <w:r>
        <w:rPr>
          <w:rFonts w:ascii="Cambria Math" w:eastAsia="Cambria Math" w:hAnsi="Cambria Math"/>
        </w:rPr>
        <w:t>→</w:t>
      </w:r>
      <w:r>
        <w:rPr>
          <w:rFonts w:ascii="Cambria Math" w:eastAsia="Cambria Math" w:hAnsi="Cambria Math"/>
          <w:spacing w:val="19"/>
        </w:rPr>
        <w:t xml:space="preserve"> </w:t>
      </w:r>
      <w:r>
        <w:rPr>
          <w:rFonts w:ascii="Cambria Math" w:eastAsia="Cambria Math" w:hAnsi="Cambria Math"/>
        </w:rPr>
        <w:t>{</w:t>
      </w:r>
      <w:r>
        <w:t>grant</w:t>
      </w:r>
      <w:r>
        <w:rPr>
          <w:rFonts w:ascii="Cambria Math" w:eastAsia="Cambria Math" w:hAnsi="Cambria Math"/>
        </w:rPr>
        <w:t>,</w:t>
      </w:r>
      <w:r>
        <w:rPr>
          <w:rFonts w:ascii="Cambria Math" w:eastAsia="Cambria Math" w:hAnsi="Cambria Math"/>
          <w:spacing w:val="6"/>
        </w:rPr>
        <w:t xml:space="preserve"> </w:t>
      </w:r>
      <w:r>
        <w:rPr>
          <w:spacing w:val="-2"/>
        </w:rPr>
        <w:t>deny</w:t>
      </w:r>
      <w:r>
        <w:rPr>
          <w:rFonts w:ascii="Cambria Math" w:eastAsia="Cambria Math" w:hAnsi="Cambria Math"/>
          <w:spacing w:val="-2"/>
        </w:rPr>
        <w:t>}.</w:t>
      </w:r>
    </w:p>
    <w:p w:rsidR="004F5BF9" w:rsidRDefault="009369A1">
      <w:pPr>
        <w:pStyle w:val="a3"/>
        <w:ind w:right="139" w:firstLine="566"/>
      </w:pPr>
      <w:r>
        <w:t>Верификация</w:t>
      </w:r>
      <w:r>
        <w:rPr>
          <w:spacing w:val="-18"/>
        </w:rPr>
        <w:t xml:space="preserve"> </w:t>
      </w:r>
      <w:r>
        <w:t>выполняется</w:t>
      </w:r>
      <w:r>
        <w:rPr>
          <w:spacing w:val="-17"/>
        </w:rPr>
        <w:t xml:space="preserve"> </w:t>
      </w:r>
      <w:r>
        <w:t>через</w:t>
      </w:r>
      <w:r>
        <w:rPr>
          <w:spacing w:val="-18"/>
        </w:rPr>
        <w:t xml:space="preserve"> </w:t>
      </w:r>
      <w:r>
        <w:t>проверку</w:t>
      </w:r>
      <w:r>
        <w:rPr>
          <w:spacing w:val="-17"/>
        </w:rPr>
        <w:t xml:space="preserve"> </w:t>
      </w:r>
      <w:r>
        <w:t>математического</w:t>
      </w:r>
      <w:r>
        <w:rPr>
          <w:spacing w:val="-18"/>
        </w:rPr>
        <w:t xml:space="preserve"> </w:t>
      </w:r>
      <w:r>
        <w:t>доказательства, позволяющего убедиться в корректности заявления («право на доступ»), не передавая ни содержимое ключей, ни элементы медицинской информации. Это исключает возможность компрометации критически важных данных при выполнении проверки полномочий.</w:t>
      </w:r>
    </w:p>
    <w:p w:rsidR="004F5BF9" w:rsidRDefault="009369A1">
      <w:pPr>
        <w:pStyle w:val="a3"/>
        <w:spacing w:before="1"/>
        <w:ind w:right="135" w:firstLine="566"/>
      </w:pPr>
      <w:r>
        <w:t>Важным преимуществом данного подхода является то, что ZKP- доказательство может быть проверено сторонним компонентом системы, при этом проверяющий узел не обладает доступом ни к самим данным TAC, ни к персональным</w:t>
      </w:r>
      <w:r>
        <w:rPr>
          <w:spacing w:val="-8"/>
        </w:rPr>
        <w:t xml:space="preserve"> </w:t>
      </w:r>
      <w:r>
        <w:t>данным</w:t>
      </w:r>
      <w:r>
        <w:rPr>
          <w:spacing w:val="-8"/>
        </w:rPr>
        <w:t xml:space="preserve"> </w:t>
      </w:r>
      <w:r>
        <w:t>пациента.</w:t>
      </w:r>
      <w:r>
        <w:rPr>
          <w:spacing w:val="-7"/>
        </w:rPr>
        <w:t xml:space="preserve"> </w:t>
      </w:r>
      <w:r>
        <w:t>Верификатор</w:t>
      </w:r>
      <w:r>
        <w:rPr>
          <w:spacing w:val="-6"/>
        </w:rPr>
        <w:t xml:space="preserve"> </w:t>
      </w:r>
      <w:r>
        <w:t>получает</w:t>
      </w:r>
      <w:r>
        <w:rPr>
          <w:spacing w:val="-5"/>
        </w:rPr>
        <w:t xml:space="preserve"> </w:t>
      </w:r>
      <w:r>
        <w:t>только</w:t>
      </w:r>
      <w:r>
        <w:rPr>
          <w:spacing w:val="-4"/>
        </w:rPr>
        <w:t xml:space="preserve"> </w:t>
      </w:r>
      <w:r>
        <w:t>математическое доказательство, позволяющее сделать двоичный вывод: доступ должен быть выдан (Grant) или отклонен (Deny). Такая архитектура разграничивает зоны доверия, минимизирует риски злоупотреблений и обеспечивает независимую проверяемость событий даже в условиях распределенной среды.</w:t>
      </w:r>
    </w:p>
    <w:p w:rsidR="004F5BF9" w:rsidRDefault="004F5BF9">
      <w:pPr>
        <w:pStyle w:val="a3"/>
        <w:ind w:left="0"/>
        <w:jc w:val="left"/>
      </w:pPr>
    </w:p>
    <w:p w:rsidR="004F5BF9" w:rsidRDefault="009369A1">
      <w:pPr>
        <w:pStyle w:val="a4"/>
        <w:numPr>
          <w:ilvl w:val="1"/>
          <w:numId w:val="10"/>
        </w:numPr>
        <w:tabs>
          <w:tab w:val="left" w:pos="1113"/>
          <w:tab w:val="left" w:pos="1838"/>
          <w:tab w:val="left" w:pos="3733"/>
          <w:tab w:val="left" w:pos="6069"/>
          <w:tab w:val="left" w:pos="6577"/>
          <w:tab w:val="left" w:pos="8539"/>
        </w:tabs>
        <w:ind w:left="143" w:right="141" w:firstLine="566"/>
        <w:jc w:val="right"/>
        <w:rPr>
          <w:sz w:val="28"/>
        </w:rPr>
      </w:pPr>
      <w:r>
        <w:rPr>
          <w:b/>
          <w:sz w:val="28"/>
        </w:rPr>
        <w:t>ERD-модель</w:t>
      </w:r>
      <w:r>
        <w:rPr>
          <w:b/>
          <w:spacing w:val="-18"/>
          <w:sz w:val="28"/>
        </w:rPr>
        <w:t xml:space="preserve"> </w:t>
      </w:r>
      <w:r>
        <w:rPr>
          <w:b/>
          <w:sz w:val="28"/>
        </w:rPr>
        <w:t>данных:</w:t>
      </w:r>
      <w:r>
        <w:rPr>
          <w:b/>
          <w:spacing w:val="-18"/>
          <w:sz w:val="28"/>
        </w:rPr>
        <w:t xml:space="preserve"> </w:t>
      </w:r>
      <w:r>
        <w:rPr>
          <w:b/>
          <w:sz w:val="28"/>
        </w:rPr>
        <w:t>структура</w:t>
      </w:r>
      <w:r>
        <w:rPr>
          <w:b/>
          <w:spacing w:val="-17"/>
          <w:sz w:val="28"/>
        </w:rPr>
        <w:t xml:space="preserve"> </w:t>
      </w:r>
      <w:r>
        <w:rPr>
          <w:b/>
          <w:sz w:val="28"/>
        </w:rPr>
        <w:t>сущностей</w:t>
      </w:r>
      <w:r>
        <w:rPr>
          <w:b/>
          <w:spacing w:val="-19"/>
          <w:sz w:val="28"/>
        </w:rPr>
        <w:t xml:space="preserve"> </w:t>
      </w:r>
      <w:r>
        <w:rPr>
          <w:b/>
          <w:sz w:val="28"/>
        </w:rPr>
        <w:t>и</w:t>
      </w:r>
      <w:r>
        <w:rPr>
          <w:b/>
          <w:spacing w:val="-19"/>
          <w:sz w:val="28"/>
        </w:rPr>
        <w:t xml:space="preserve"> </w:t>
      </w:r>
      <w:r>
        <w:rPr>
          <w:b/>
          <w:sz w:val="28"/>
        </w:rPr>
        <w:t>ключевые</w:t>
      </w:r>
      <w:r>
        <w:rPr>
          <w:b/>
          <w:spacing w:val="-18"/>
          <w:sz w:val="28"/>
        </w:rPr>
        <w:t xml:space="preserve"> </w:t>
      </w:r>
      <w:r>
        <w:rPr>
          <w:b/>
          <w:sz w:val="28"/>
        </w:rPr>
        <w:t xml:space="preserve">взаимосвязи </w:t>
      </w:r>
      <w:r>
        <w:rPr>
          <w:sz w:val="28"/>
        </w:rPr>
        <w:t>Проектирование</w:t>
      </w:r>
      <w:r>
        <w:rPr>
          <w:spacing w:val="40"/>
          <w:sz w:val="28"/>
        </w:rPr>
        <w:t xml:space="preserve"> </w:t>
      </w:r>
      <w:r>
        <w:rPr>
          <w:sz w:val="28"/>
        </w:rPr>
        <w:t>модели</w:t>
      </w:r>
      <w:r>
        <w:rPr>
          <w:spacing w:val="40"/>
          <w:sz w:val="28"/>
        </w:rPr>
        <w:t xml:space="preserve"> </w:t>
      </w:r>
      <w:r>
        <w:rPr>
          <w:sz w:val="28"/>
        </w:rPr>
        <w:t>данных</w:t>
      </w:r>
      <w:r>
        <w:rPr>
          <w:spacing w:val="40"/>
          <w:sz w:val="28"/>
        </w:rPr>
        <w:t xml:space="preserve"> </w:t>
      </w:r>
      <w:r>
        <w:rPr>
          <w:sz w:val="28"/>
        </w:rPr>
        <w:t>является</w:t>
      </w:r>
      <w:r>
        <w:rPr>
          <w:spacing w:val="40"/>
          <w:sz w:val="28"/>
        </w:rPr>
        <w:t xml:space="preserve"> </w:t>
      </w:r>
      <w:r>
        <w:rPr>
          <w:sz w:val="28"/>
        </w:rPr>
        <w:t>ключевым</w:t>
      </w:r>
      <w:r>
        <w:rPr>
          <w:spacing w:val="40"/>
          <w:sz w:val="28"/>
        </w:rPr>
        <w:t xml:space="preserve"> </w:t>
      </w:r>
      <w:r>
        <w:rPr>
          <w:sz w:val="28"/>
        </w:rPr>
        <w:t>этапом</w:t>
      </w:r>
      <w:r>
        <w:rPr>
          <w:spacing w:val="40"/>
          <w:sz w:val="28"/>
        </w:rPr>
        <w:t xml:space="preserve"> </w:t>
      </w:r>
      <w:r>
        <w:rPr>
          <w:sz w:val="28"/>
        </w:rPr>
        <w:t>разработки гибридной</w:t>
      </w:r>
      <w:r>
        <w:rPr>
          <w:spacing w:val="40"/>
          <w:sz w:val="28"/>
        </w:rPr>
        <w:t xml:space="preserve"> </w:t>
      </w:r>
      <w:r>
        <w:rPr>
          <w:sz w:val="28"/>
        </w:rPr>
        <w:t>системы</w:t>
      </w:r>
      <w:r>
        <w:rPr>
          <w:spacing w:val="40"/>
          <w:sz w:val="28"/>
        </w:rPr>
        <w:t xml:space="preserve"> </w:t>
      </w:r>
      <w:r>
        <w:rPr>
          <w:sz w:val="28"/>
        </w:rPr>
        <w:t>телемедицины,</w:t>
      </w:r>
      <w:r>
        <w:rPr>
          <w:spacing w:val="40"/>
          <w:sz w:val="28"/>
        </w:rPr>
        <w:t xml:space="preserve"> </w:t>
      </w:r>
      <w:r>
        <w:rPr>
          <w:sz w:val="28"/>
        </w:rPr>
        <w:t>поскольку</w:t>
      </w:r>
      <w:r>
        <w:rPr>
          <w:spacing w:val="40"/>
          <w:sz w:val="28"/>
        </w:rPr>
        <w:t xml:space="preserve"> </w:t>
      </w:r>
      <w:r>
        <w:rPr>
          <w:sz w:val="28"/>
        </w:rPr>
        <w:t>именно</w:t>
      </w:r>
      <w:r>
        <w:rPr>
          <w:spacing w:val="40"/>
          <w:sz w:val="28"/>
        </w:rPr>
        <w:t xml:space="preserve"> </w:t>
      </w:r>
      <w:r>
        <w:rPr>
          <w:sz w:val="28"/>
        </w:rPr>
        <w:t>структура</w:t>
      </w:r>
      <w:r>
        <w:rPr>
          <w:spacing w:val="40"/>
          <w:sz w:val="28"/>
        </w:rPr>
        <w:t xml:space="preserve"> </w:t>
      </w:r>
      <w:r>
        <w:rPr>
          <w:sz w:val="28"/>
        </w:rPr>
        <w:t xml:space="preserve">хранилища </w:t>
      </w:r>
      <w:r>
        <w:rPr>
          <w:spacing w:val="-2"/>
          <w:sz w:val="28"/>
        </w:rPr>
        <w:t>определяет</w:t>
      </w:r>
      <w:r>
        <w:rPr>
          <w:sz w:val="28"/>
        </w:rPr>
        <w:tab/>
      </w:r>
      <w:r>
        <w:rPr>
          <w:spacing w:val="-2"/>
          <w:sz w:val="28"/>
        </w:rPr>
        <w:t>целостность,</w:t>
      </w:r>
      <w:r>
        <w:rPr>
          <w:sz w:val="28"/>
        </w:rPr>
        <w:tab/>
      </w:r>
      <w:r>
        <w:rPr>
          <w:spacing w:val="-2"/>
          <w:sz w:val="28"/>
        </w:rPr>
        <w:t>согласованность</w:t>
      </w:r>
      <w:r>
        <w:rPr>
          <w:sz w:val="28"/>
        </w:rPr>
        <w:tab/>
      </w:r>
      <w:r>
        <w:rPr>
          <w:spacing w:val="-10"/>
          <w:sz w:val="28"/>
        </w:rPr>
        <w:t>и</w:t>
      </w:r>
      <w:r>
        <w:rPr>
          <w:sz w:val="28"/>
        </w:rPr>
        <w:tab/>
      </w:r>
      <w:r>
        <w:rPr>
          <w:spacing w:val="-2"/>
          <w:sz w:val="28"/>
        </w:rPr>
        <w:t>корректность</w:t>
      </w:r>
      <w:r>
        <w:rPr>
          <w:sz w:val="28"/>
        </w:rPr>
        <w:tab/>
      </w:r>
      <w:r>
        <w:rPr>
          <w:spacing w:val="-2"/>
          <w:sz w:val="28"/>
        </w:rPr>
        <w:t>обработки</w:t>
      </w:r>
    </w:p>
    <w:p w:rsidR="004F5BF9" w:rsidRDefault="009369A1">
      <w:pPr>
        <w:pStyle w:val="a3"/>
        <w:spacing w:before="1" w:line="322" w:lineRule="exact"/>
      </w:pPr>
      <w:r>
        <w:t>медицинской</w:t>
      </w:r>
      <w:r>
        <w:rPr>
          <w:spacing w:val="-10"/>
        </w:rPr>
        <w:t xml:space="preserve"> </w:t>
      </w:r>
      <w:r>
        <w:t>информации</w:t>
      </w:r>
      <w:r>
        <w:rPr>
          <w:spacing w:val="-10"/>
        </w:rPr>
        <w:t xml:space="preserve"> </w:t>
      </w:r>
      <w:r>
        <w:rPr>
          <w:spacing w:val="-4"/>
        </w:rPr>
        <w:t>[73].</w:t>
      </w:r>
    </w:p>
    <w:p w:rsidR="004F5BF9" w:rsidRDefault="009369A1">
      <w:pPr>
        <w:pStyle w:val="a3"/>
        <w:tabs>
          <w:tab w:val="left" w:pos="1457"/>
          <w:tab w:val="left" w:pos="1809"/>
          <w:tab w:val="left" w:pos="2452"/>
          <w:tab w:val="left" w:pos="2677"/>
          <w:tab w:val="left" w:pos="3802"/>
          <w:tab w:val="left" w:pos="4696"/>
          <w:tab w:val="left" w:pos="4780"/>
          <w:tab w:val="left" w:pos="5431"/>
          <w:tab w:val="left" w:pos="5842"/>
          <w:tab w:val="left" w:pos="6244"/>
          <w:tab w:val="left" w:pos="7267"/>
          <w:tab w:val="left" w:pos="7947"/>
          <w:tab w:val="left" w:pos="8402"/>
          <w:tab w:val="left" w:pos="8773"/>
        </w:tabs>
        <w:ind w:right="133" w:firstLine="566"/>
        <w:jc w:val="right"/>
      </w:pPr>
      <w:r>
        <w:t>В</w:t>
      </w:r>
      <w:r>
        <w:rPr>
          <w:spacing w:val="40"/>
        </w:rPr>
        <w:t xml:space="preserve"> </w:t>
      </w:r>
      <w:r>
        <w:t>качестве</w:t>
      </w:r>
      <w:r>
        <w:rPr>
          <w:spacing w:val="40"/>
        </w:rPr>
        <w:t xml:space="preserve"> </w:t>
      </w:r>
      <w:r>
        <w:t>основы</w:t>
      </w:r>
      <w:r>
        <w:rPr>
          <w:spacing w:val="40"/>
        </w:rPr>
        <w:t xml:space="preserve"> </w:t>
      </w:r>
      <w:r>
        <w:t>для</w:t>
      </w:r>
      <w:r>
        <w:rPr>
          <w:spacing w:val="40"/>
        </w:rPr>
        <w:t xml:space="preserve"> </w:t>
      </w:r>
      <w:r>
        <w:t>хранения</w:t>
      </w:r>
      <w:r>
        <w:rPr>
          <w:spacing w:val="40"/>
        </w:rPr>
        <w:t xml:space="preserve"> </w:t>
      </w:r>
      <w:r>
        <w:t>данных</w:t>
      </w:r>
      <w:r>
        <w:rPr>
          <w:spacing w:val="40"/>
        </w:rPr>
        <w:t xml:space="preserve"> </w:t>
      </w:r>
      <w:r>
        <w:t>в</w:t>
      </w:r>
      <w:r>
        <w:rPr>
          <w:spacing w:val="40"/>
        </w:rPr>
        <w:t xml:space="preserve"> </w:t>
      </w:r>
      <w:r>
        <w:t>разработанной</w:t>
      </w:r>
      <w:r>
        <w:rPr>
          <w:spacing w:val="40"/>
        </w:rPr>
        <w:t xml:space="preserve"> </w:t>
      </w:r>
      <w:r>
        <w:t>архитектуре</w:t>
      </w:r>
      <w:r>
        <w:rPr>
          <w:spacing w:val="80"/>
        </w:rPr>
        <w:t xml:space="preserve"> </w:t>
      </w:r>
      <w:r>
        <w:t>используется реляционная модель, отраженная в виде ERD-диаграммы (Entity– Relationship</w:t>
      </w:r>
      <w:r>
        <w:rPr>
          <w:spacing w:val="40"/>
        </w:rPr>
        <w:t xml:space="preserve"> </w:t>
      </w:r>
      <w:r>
        <w:t>Diagram).</w:t>
      </w:r>
      <w:r>
        <w:rPr>
          <w:spacing w:val="40"/>
        </w:rPr>
        <w:t xml:space="preserve"> </w:t>
      </w:r>
      <w:r>
        <w:t>Данный</w:t>
      </w:r>
      <w:r>
        <w:rPr>
          <w:spacing w:val="40"/>
        </w:rPr>
        <w:t xml:space="preserve"> </w:t>
      </w:r>
      <w:r>
        <w:t>подход</w:t>
      </w:r>
      <w:r>
        <w:rPr>
          <w:spacing w:val="40"/>
        </w:rPr>
        <w:t xml:space="preserve"> </w:t>
      </w:r>
      <w:r>
        <w:t>обеспечивает</w:t>
      </w:r>
      <w:r>
        <w:rPr>
          <w:spacing w:val="40"/>
        </w:rPr>
        <w:t xml:space="preserve"> </w:t>
      </w:r>
      <w:r>
        <w:t>строгую</w:t>
      </w:r>
      <w:r>
        <w:rPr>
          <w:spacing w:val="40"/>
        </w:rPr>
        <w:t xml:space="preserve"> </w:t>
      </w:r>
      <w:r>
        <w:t>формализацию взаимосвязей</w:t>
      </w:r>
      <w:r>
        <w:rPr>
          <w:spacing w:val="40"/>
        </w:rPr>
        <w:t xml:space="preserve"> </w:t>
      </w:r>
      <w:r>
        <w:t>между</w:t>
      </w:r>
      <w:r>
        <w:rPr>
          <w:spacing w:val="40"/>
        </w:rPr>
        <w:t xml:space="preserve"> </w:t>
      </w:r>
      <w:r>
        <w:t>сущностями</w:t>
      </w:r>
      <w:r>
        <w:rPr>
          <w:spacing w:val="40"/>
        </w:rPr>
        <w:t xml:space="preserve"> </w:t>
      </w:r>
      <w:r>
        <w:t>и</w:t>
      </w:r>
      <w:r>
        <w:rPr>
          <w:spacing w:val="40"/>
        </w:rPr>
        <w:t xml:space="preserve"> </w:t>
      </w:r>
      <w:r>
        <w:t>удовлетворяет</w:t>
      </w:r>
      <w:r>
        <w:rPr>
          <w:spacing w:val="40"/>
        </w:rPr>
        <w:t xml:space="preserve"> </w:t>
      </w:r>
      <w:r>
        <w:t>требованиям</w:t>
      </w:r>
      <w:r>
        <w:rPr>
          <w:spacing w:val="40"/>
        </w:rPr>
        <w:t xml:space="preserve"> </w:t>
      </w:r>
      <w:r>
        <w:t>клинических процессов,</w:t>
      </w:r>
      <w:r>
        <w:rPr>
          <w:spacing w:val="-19"/>
        </w:rPr>
        <w:t xml:space="preserve"> </w:t>
      </w:r>
      <w:r>
        <w:t>где</w:t>
      </w:r>
      <w:r>
        <w:rPr>
          <w:spacing w:val="-20"/>
        </w:rPr>
        <w:t xml:space="preserve"> </w:t>
      </w:r>
      <w:r>
        <w:t>критичны</w:t>
      </w:r>
      <w:r>
        <w:rPr>
          <w:spacing w:val="-18"/>
        </w:rPr>
        <w:t xml:space="preserve"> </w:t>
      </w:r>
      <w:r>
        <w:t>точность,</w:t>
      </w:r>
      <w:r>
        <w:rPr>
          <w:spacing w:val="-18"/>
        </w:rPr>
        <w:t xml:space="preserve"> </w:t>
      </w:r>
      <w:r>
        <w:t>полнота</w:t>
      </w:r>
      <w:r>
        <w:rPr>
          <w:spacing w:val="-18"/>
        </w:rPr>
        <w:t xml:space="preserve"> </w:t>
      </w:r>
      <w:r>
        <w:t>и</w:t>
      </w:r>
      <w:r>
        <w:rPr>
          <w:spacing w:val="-17"/>
        </w:rPr>
        <w:t xml:space="preserve"> </w:t>
      </w:r>
      <w:r>
        <w:t>логическая</w:t>
      </w:r>
      <w:r>
        <w:rPr>
          <w:spacing w:val="-18"/>
        </w:rPr>
        <w:t xml:space="preserve"> </w:t>
      </w:r>
      <w:r>
        <w:t>связность</w:t>
      </w:r>
      <w:r>
        <w:rPr>
          <w:spacing w:val="-21"/>
        </w:rPr>
        <w:t xml:space="preserve"> </w:t>
      </w:r>
      <w:r>
        <w:t>данных</w:t>
      </w:r>
      <w:r>
        <w:rPr>
          <w:spacing w:val="-17"/>
        </w:rPr>
        <w:t xml:space="preserve"> </w:t>
      </w:r>
      <w:r>
        <w:t>[116]. Выбор</w:t>
      </w:r>
      <w:r>
        <w:rPr>
          <w:spacing w:val="40"/>
        </w:rPr>
        <w:t xml:space="preserve"> </w:t>
      </w:r>
      <w:r>
        <w:t>реляционной</w:t>
      </w:r>
      <w:r>
        <w:rPr>
          <w:spacing w:val="40"/>
        </w:rPr>
        <w:t xml:space="preserve"> </w:t>
      </w:r>
      <w:r>
        <w:t>структуры</w:t>
      </w:r>
      <w:r>
        <w:rPr>
          <w:spacing w:val="40"/>
        </w:rPr>
        <w:t xml:space="preserve"> </w:t>
      </w:r>
      <w:r>
        <w:t>обусловлен</w:t>
      </w:r>
      <w:r>
        <w:rPr>
          <w:spacing w:val="40"/>
        </w:rPr>
        <w:t xml:space="preserve"> </w:t>
      </w:r>
      <w:r>
        <w:t>несколькими</w:t>
      </w:r>
      <w:r>
        <w:rPr>
          <w:spacing w:val="40"/>
        </w:rPr>
        <w:t xml:space="preserve"> </w:t>
      </w:r>
      <w:r>
        <w:t>факторами.</w:t>
      </w:r>
      <w:r>
        <w:rPr>
          <w:spacing w:val="40"/>
        </w:rPr>
        <w:t xml:space="preserve"> </w:t>
      </w:r>
      <w:r>
        <w:t>Во- первых,</w:t>
      </w:r>
      <w:r>
        <w:rPr>
          <w:spacing w:val="40"/>
        </w:rPr>
        <w:t xml:space="preserve"> </w:t>
      </w:r>
      <w:r>
        <w:t>медицинские</w:t>
      </w:r>
      <w:r>
        <w:rPr>
          <w:spacing w:val="40"/>
        </w:rPr>
        <w:t xml:space="preserve"> </w:t>
      </w:r>
      <w:r>
        <w:t>данные</w:t>
      </w:r>
      <w:r>
        <w:rPr>
          <w:spacing w:val="40"/>
        </w:rPr>
        <w:t xml:space="preserve"> </w:t>
      </w:r>
      <w:r>
        <w:t>являются</w:t>
      </w:r>
      <w:r>
        <w:rPr>
          <w:spacing w:val="40"/>
        </w:rPr>
        <w:t xml:space="preserve"> </w:t>
      </w:r>
      <w:r>
        <w:t>высокоструктурированными</w:t>
      </w:r>
      <w:r>
        <w:rPr>
          <w:spacing w:val="40"/>
        </w:rPr>
        <w:t xml:space="preserve"> </w:t>
      </w:r>
      <w:r>
        <w:t>и</w:t>
      </w:r>
      <w:r>
        <w:rPr>
          <w:spacing w:val="40"/>
        </w:rPr>
        <w:t xml:space="preserve"> </w:t>
      </w:r>
      <w:r>
        <w:t>тесно взаимосвязанными:</w:t>
      </w:r>
      <w:r>
        <w:rPr>
          <w:spacing w:val="40"/>
        </w:rPr>
        <w:t xml:space="preserve"> </w:t>
      </w:r>
      <w:r>
        <w:t>записи</w:t>
      </w:r>
      <w:r>
        <w:rPr>
          <w:spacing w:val="40"/>
        </w:rPr>
        <w:t xml:space="preserve"> </w:t>
      </w:r>
      <w:r>
        <w:t>о</w:t>
      </w:r>
      <w:r>
        <w:rPr>
          <w:spacing w:val="40"/>
        </w:rPr>
        <w:t xml:space="preserve"> </w:t>
      </w:r>
      <w:r>
        <w:t>пациентах,</w:t>
      </w:r>
      <w:r>
        <w:rPr>
          <w:spacing w:val="40"/>
        </w:rPr>
        <w:t xml:space="preserve"> </w:t>
      </w:r>
      <w:r>
        <w:t>назначениях,</w:t>
      </w:r>
      <w:r>
        <w:rPr>
          <w:spacing w:val="40"/>
        </w:rPr>
        <w:t xml:space="preserve"> </w:t>
      </w:r>
      <w:r>
        <w:t>приемах,</w:t>
      </w:r>
      <w:r>
        <w:rPr>
          <w:spacing w:val="40"/>
        </w:rPr>
        <w:t xml:space="preserve"> </w:t>
      </w:r>
      <w:r>
        <w:t>результатах</w:t>
      </w:r>
      <w:r>
        <w:rPr>
          <w:spacing w:val="80"/>
        </w:rPr>
        <w:t xml:space="preserve"> </w:t>
      </w:r>
      <w:r>
        <w:t>обследований,</w:t>
      </w:r>
      <w:r>
        <w:rPr>
          <w:spacing w:val="40"/>
        </w:rPr>
        <w:t xml:space="preserve"> </w:t>
      </w:r>
      <w:r>
        <w:t>рекомендациях</w:t>
      </w:r>
      <w:r>
        <w:rPr>
          <w:spacing w:val="40"/>
        </w:rPr>
        <w:t xml:space="preserve"> </w:t>
      </w:r>
      <w:r>
        <w:t>и</w:t>
      </w:r>
      <w:r>
        <w:rPr>
          <w:spacing w:val="40"/>
        </w:rPr>
        <w:t xml:space="preserve"> </w:t>
      </w:r>
      <w:r>
        <w:t>логах</w:t>
      </w:r>
      <w:r>
        <w:rPr>
          <w:spacing w:val="40"/>
        </w:rPr>
        <w:t xml:space="preserve"> </w:t>
      </w:r>
      <w:r>
        <w:t>телемедицинских</w:t>
      </w:r>
      <w:r>
        <w:rPr>
          <w:spacing w:val="40"/>
        </w:rPr>
        <w:t xml:space="preserve"> </w:t>
      </w:r>
      <w:r>
        <w:t>сессий</w:t>
      </w:r>
      <w:r>
        <w:rPr>
          <w:spacing w:val="40"/>
        </w:rPr>
        <w:t xml:space="preserve"> </w:t>
      </w:r>
      <w:r>
        <w:t>формируют</w:t>
      </w:r>
      <w:r>
        <w:rPr>
          <w:spacing w:val="80"/>
        </w:rPr>
        <w:t xml:space="preserve"> </w:t>
      </w:r>
      <w:r>
        <w:t>сложную</w:t>
      </w:r>
      <w:r>
        <w:rPr>
          <w:spacing w:val="40"/>
        </w:rPr>
        <w:t xml:space="preserve"> </w:t>
      </w:r>
      <w:r>
        <w:t>систему</w:t>
      </w:r>
      <w:r>
        <w:rPr>
          <w:spacing w:val="40"/>
        </w:rPr>
        <w:t xml:space="preserve"> </w:t>
      </w:r>
      <w:r>
        <w:t>зависимостей.</w:t>
      </w:r>
      <w:r>
        <w:rPr>
          <w:spacing w:val="40"/>
        </w:rPr>
        <w:t xml:space="preserve"> </w:t>
      </w:r>
      <w:r>
        <w:t>Реляционная</w:t>
      </w:r>
      <w:r>
        <w:rPr>
          <w:spacing w:val="40"/>
        </w:rPr>
        <w:t xml:space="preserve"> </w:t>
      </w:r>
      <w:r>
        <w:t>модель</w:t>
      </w:r>
      <w:r>
        <w:rPr>
          <w:spacing w:val="40"/>
        </w:rPr>
        <w:t xml:space="preserve"> </w:t>
      </w:r>
      <w:r>
        <w:t>обеспечивает</w:t>
      </w:r>
      <w:r>
        <w:rPr>
          <w:spacing w:val="40"/>
        </w:rPr>
        <w:t xml:space="preserve"> </w:t>
      </w:r>
      <w:r>
        <w:t xml:space="preserve">наличие </w:t>
      </w:r>
      <w:r>
        <w:rPr>
          <w:spacing w:val="-2"/>
        </w:rPr>
        <w:t>внешних</w:t>
      </w:r>
      <w:r>
        <w:tab/>
      </w:r>
      <w:r>
        <w:rPr>
          <w:spacing w:val="-2"/>
        </w:rPr>
        <w:t>ключей,</w:t>
      </w:r>
      <w:r>
        <w:tab/>
      </w:r>
      <w:r>
        <w:tab/>
      </w:r>
      <w:r>
        <w:rPr>
          <w:spacing w:val="-2"/>
        </w:rPr>
        <w:t>нормализацию</w:t>
      </w:r>
      <w:r>
        <w:tab/>
      </w:r>
      <w:r>
        <w:rPr>
          <w:spacing w:val="-2"/>
        </w:rPr>
        <w:t>данных</w:t>
      </w:r>
      <w:r>
        <w:tab/>
      </w:r>
      <w:r>
        <w:rPr>
          <w:spacing w:val="-10"/>
        </w:rPr>
        <w:t>и</w:t>
      </w:r>
      <w:r>
        <w:tab/>
      </w:r>
      <w:r>
        <w:rPr>
          <w:spacing w:val="-2"/>
        </w:rPr>
        <w:t>гарантирует</w:t>
      </w:r>
      <w:r>
        <w:tab/>
      </w:r>
      <w:r>
        <w:rPr>
          <w:spacing w:val="-2"/>
        </w:rPr>
        <w:t>ACID-свойства транзакций,</w:t>
      </w:r>
      <w:r>
        <w:tab/>
      </w:r>
      <w:r>
        <w:rPr>
          <w:spacing w:val="-4"/>
        </w:rPr>
        <w:t>что</w:t>
      </w:r>
      <w:r>
        <w:tab/>
      </w:r>
      <w:r>
        <w:rPr>
          <w:spacing w:val="-2"/>
        </w:rPr>
        <w:t>особенно</w:t>
      </w:r>
      <w:r>
        <w:tab/>
      </w:r>
      <w:r>
        <w:rPr>
          <w:spacing w:val="-2"/>
        </w:rPr>
        <w:t>важно</w:t>
      </w:r>
      <w:r>
        <w:tab/>
      </w:r>
      <w:r>
        <w:tab/>
      </w:r>
      <w:r>
        <w:rPr>
          <w:spacing w:val="-4"/>
        </w:rPr>
        <w:t>для</w:t>
      </w:r>
      <w:r>
        <w:tab/>
      </w:r>
      <w:r>
        <w:rPr>
          <w:spacing w:val="-2"/>
        </w:rPr>
        <w:t>медицинских</w:t>
      </w:r>
      <w:r>
        <w:tab/>
      </w:r>
      <w:r>
        <w:rPr>
          <w:spacing w:val="-2"/>
        </w:rPr>
        <w:t>систем,</w:t>
      </w:r>
      <w:r>
        <w:tab/>
      </w:r>
      <w:r>
        <w:rPr>
          <w:spacing w:val="-10"/>
        </w:rPr>
        <w:t>в</w:t>
      </w:r>
      <w:r>
        <w:tab/>
      </w:r>
      <w:r>
        <w:rPr>
          <w:spacing w:val="-2"/>
        </w:rPr>
        <w:t xml:space="preserve">которых </w:t>
      </w:r>
      <w:r>
        <w:t>недопустимы</w:t>
      </w:r>
      <w:r>
        <w:rPr>
          <w:spacing w:val="40"/>
        </w:rPr>
        <w:t xml:space="preserve"> </w:t>
      </w:r>
      <w:r>
        <w:t>противоречивые</w:t>
      </w:r>
      <w:r>
        <w:rPr>
          <w:spacing w:val="40"/>
        </w:rPr>
        <w:t xml:space="preserve"> </w:t>
      </w:r>
      <w:r>
        <w:t>или</w:t>
      </w:r>
      <w:r>
        <w:rPr>
          <w:spacing w:val="40"/>
        </w:rPr>
        <w:t xml:space="preserve"> </w:t>
      </w:r>
      <w:r>
        <w:t>частично</w:t>
      </w:r>
      <w:r>
        <w:rPr>
          <w:spacing w:val="40"/>
        </w:rPr>
        <w:t xml:space="preserve"> </w:t>
      </w:r>
      <w:r>
        <w:t>сохраненные</w:t>
      </w:r>
      <w:r>
        <w:rPr>
          <w:spacing w:val="40"/>
        </w:rPr>
        <w:t xml:space="preserve"> </w:t>
      </w:r>
      <w:r>
        <w:t>записи.</w:t>
      </w:r>
      <w:r>
        <w:rPr>
          <w:spacing w:val="40"/>
        </w:rPr>
        <w:t xml:space="preserve"> </w:t>
      </w:r>
      <w:r>
        <w:t>Во-вторых, реляционная</w:t>
      </w:r>
      <w:r>
        <w:rPr>
          <w:spacing w:val="57"/>
          <w:w w:val="150"/>
        </w:rPr>
        <w:t xml:space="preserve"> </w:t>
      </w:r>
      <w:r>
        <w:t>модель</w:t>
      </w:r>
      <w:r>
        <w:rPr>
          <w:spacing w:val="61"/>
          <w:w w:val="150"/>
        </w:rPr>
        <w:t xml:space="preserve"> </w:t>
      </w:r>
      <w:r>
        <w:t>данных</w:t>
      </w:r>
      <w:r>
        <w:rPr>
          <w:spacing w:val="61"/>
          <w:w w:val="150"/>
        </w:rPr>
        <w:t xml:space="preserve"> </w:t>
      </w:r>
      <w:r>
        <w:t>позволяет</w:t>
      </w:r>
      <w:r>
        <w:rPr>
          <w:spacing w:val="62"/>
          <w:w w:val="150"/>
        </w:rPr>
        <w:t xml:space="preserve"> </w:t>
      </w:r>
      <w:r>
        <w:t>формировать</w:t>
      </w:r>
      <w:r>
        <w:rPr>
          <w:spacing w:val="60"/>
          <w:w w:val="150"/>
        </w:rPr>
        <w:t xml:space="preserve"> </w:t>
      </w:r>
      <w:r>
        <w:t>четкие</w:t>
      </w:r>
      <w:r>
        <w:rPr>
          <w:spacing w:val="62"/>
          <w:w w:val="150"/>
        </w:rPr>
        <w:t xml:space="preserve"> </w:t>
      </w:r>
      <w:r>
        <w:rPr>
          <w:spacing w:val="-2"/>
        </w:rPr>
        <w:t>семантические</w:t>
      </w:r>
    </w:p>
    <w:p w:rsidR="004F5BF9" w:rsidRDefault="004F5BF9">
      <w:pPr>
        <w:pStyle w:val="a3"/>
        <w:jc w:val="right"/>
        <w:sectPr w:rsidR="004F5BF9">
          <w:pgSz w:w="11910" w:h="16840"/>
          <w:pgMar w:top="940" w:right="425" w:bottom="1200" w:left="1559" w:header="0" w:footer="968" w:gutter="0"/>
          <w:cols w:space="720"/>
        </w:sectPr>
      </w:pPr>
    </w:p>
    <w:p w:rsidR="004F5BF9" w:rsidRDefault="009369A1">
      <w:pPr>
        <w:pStyle w:val="a3"/>
        <w:spacing w:before="61"/>
        <w:ind w:right="134"/>
      </w:pPr>
      <w:r>
        <w:t>ограничения, контролировать корректность клинических связей и предотвращать появление дублирующихся или несогласованных данных (рис. 22) [117-118].</w:t>
      </w:r>
    </w:p>
    <w:p w:rsidR="004F5BF9" w:rsidRDefault="009369A1">
      <w:pPr>
        <w:pStyle w:val="a3"/>
        <w:spacing w:before="122"/>
        <w:ind w:left="0"/>
        <w:jc w:val="left"/>
        <w:rPr>
          <w:sz w:val="20"/>
        </w:rPr>
      </w:pPr>
      <w:r>
        <w:rPr>
          <w:noProof/>
          <w:sz w:val="20"/>
          <w:lang w:eastAsia="ru-RU"/>
        </w:rPr>
        <w:drawing>
          <wp:anchor distT="0" distB="0" distL="0" distR="0" simplePos="0" relativeHeight="487593984" behindDoc="1" locked="0" layoutInCell="1" allowOverlap="1">
            <wp:simplePos x="0" y="0"/>
            <wp:positionH relativeFrom="page">
              <wp:posOffset>1080135</wp:posOffset>
            </wp:positionH>
            <wp:positionV relativeFrom="paragraph">
              <wp:posOffset>239131</wp:posOffset>
            </wp:positionV>
            <wp:extent cx="6054206" cy="7267194"/>
            <wp:effectExtent l="0" t="0" r="0" b="0"/>
            <wp:wrapTopAndBottom/>
            <wp:docPr id="55" name="Image 55" descr="Изображение выглядит как текст, диаграмма, Параллельный, число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descr="Изображение выглядит как текст, диаграмма, Параллельный, число  Содержимое, созданное искусственным интеллектом, может быть неверным."/>
                    <pic:cNvPicPr/>
                  </pic:nvPicPr>
                  <pic:blipFill>
                    <a:blip r:embed="rId30" cstate="print"/>
                    <a:stretch>
                      <a:fillRect/>
                    </a:stretch>
                  </pic:blipFill>
                  <pic:spPr>
                    <a:xfrm>
                      <a:off x="0" y="0"/>
                      <a:ext cx="6054206" cy="7267194"/>
                    </a:xfrm>
                    <a:prstGeom prst="rect">
                      <a:avLst/>
                    </a:prstGeom>
                  </pic:spPr>
                </pic:pic>
              </a:graphicData>
            </a:graphic>
          </wp:anchor>
        </w:drawing>
      </w:r>
    </w:p>
    <w:p w:rsidR="004F5BF9" w:rsidRDefault="009369A1">
      <w:pPr>
        <w:pStyle w:val="a3"/>
        <w:spacing w:before="180"/>
        <w:ind w:left="572" w:right="571"/>
        <w:jc w:val="center"/>
      </w:pPr>
      <w:r>
        <w:t>Рисунок</w:t>
      </w:r>
      <w:r>
        <w:rPr>
          <w:spacing w:val="-6"/>
        </w:rPr>
        <w:t xml:space="preserve"> </w:t>
      </w:r>
      <w:r>
        <w:t>22</w:t>
      </w:r>
      <w:r>
        <w:rPr>
          <w:spacing w:val="-4"/>
        </w:rPr>
        <w:t xml:space="preserve"> </w:t>
      </w:r>
      <w:r>
        <w:t>–</w:t>
      </w:r>
      <w:r>
        <w:rPr>
          <w:spacing w:val="-3"/>
        </w:rPr>
        <w:t xml:space="preserve"> </w:t>
      </w:r>
      <w:r>
        <w:t>ERD</w:t>
      </w:r>
      <w:r>
        <w:rPr>
          <w:spacing w:val="-4"/>
        </w:rPr>
        <w:t xml:space="preserve"> </w:t>
      </w:r>
      <w:r>
        <w:t>диаграмма</w:t>
      </w:r>
      <w:r>
        <w:rPr>
          <w:spacing w:val="-3"/>
        </w:rPr>
        <w:t xml:space="preserve"> </w:t>
      </w:r>
      <w:r>
        <w:rPr>
          <w:spacing w:val="-2"/>
        </w:rPr>
        <w:t>системы</w:t>
      </w:r>
    </w:p>
    <w:p w:rsidR="004F5BF9" w:rsidRDefault="009369A1">
      <w:pPr>
        <w:pStyle w:val="a3"/>
        <w:spacing w:before="322"/>
        <w:ind w:left="0" w:right="147"/>
        <w:jc w:val="right"/>
      </w:pPr>
      <w:r>
        <w:t>Сущности,</w:t>
      </w:r>
      <w:r>
        <w:rPr>
          <w:spacing w:val="58"/>
        </w:rPr>
        <w:t xml:space="preserve"> </w:t>
      </w:r>
      <w:r>
        <w:t>связанные</w:t>
      </w:r>
      <w:r>
        <w:rPr>
          <w:spacing w:val="59"/>
        </w:rPr>
        <w:t xml:space="preserve"> </w:t>
      </w:r>
      <w:r>
        <w:t>с</w:t>
      </w:r>
      <w:r>
        <w:rPr>
          <w:spacing w:val="59"/>
        </w:rPr>
        <w:t xml:space="preserve"> </w:t>
      </w:r>
      <w:r>
        <w:t>основными</w:t>
      </w:r>
      <w:r>
        <w:rPr>
          <w:spacing w:val="60"/>
        </w:rPr>
        <w:t xml:space="preserve"> </w:t>
      </w:r>
      <w:r>
        <w:t>субъектами</w:t>
      </w:r>
      <w:r>
        <w:rPr>
          <w:spacing w:val="59"/>
        </w:rPr>
        <w:t xml:space="preserve"> </w:t>
      </w:r>
      <w:r>
        <w:t>медицинского</w:t>
      </w:r>
      <w:r>
        <w:rPr>
          <w:spacing w:val="61"/>
        </w:rPr>
        <w:t xml:space="preserve"> </w:t>
      </w:r>
      <w:r>
        <w:rPr>
          <w:spacing w:val="-2"/>
        </w:rPr>
        <w:t>процесса:</w:t>
      </w:r>
    </w:p>
    <w:p w:rsidR="004F5BF9" w:rsidRDefault="009369A1">
      <w:pPr>
        <w:spacing w:before="2"/>
        <w:ind w:right="135"/>
        <w:jc w:val="right"/>
        <w:rPr>
          <w:sz w:val="28"/>
        </w:rPr>
      </w:pPr>
      <w:r>
        <w:rPr>
          <w:i/>
          <w:sz w:val="28"/>
        </w:rPr>
        <w:t>пациенты,</w:t>
      </w:r>
      <w:r>
        <w:rPr>
          <w:i/>
          <w:spacing w:val="17"/>
          <w:sz w:val="28"/>
        </w:rPr>
        <w:t xml:space="preserve"> </w:t>
      </w:r>
      <w:r>
        <w:rPr>
          <w:i/>
          <w:sz w:val="28"/>
        </w:rPr>
        <w:t>врачи,</w:t>
      </w:r>
      <w:r>
        <w:rPr>
          <w:i/>
          <w:spacing w:val="19"/>
          <w:sz w:val="28"/>
        </w:rPr>
        <w:t xml:space="preserve"> </w:t>
      </w:r>
      <w:r>
        <w:rPr>
          <w:i/>
          <w:sz w:val="28"/>
        </w:rPr>
        <w:t>административный</w:t>
      </w:r>
      <w:r>
        <w:rPr>
          <w:i/>
          <w:spacing w:val="19"/>
          <w:sz w:val="28"/>
        </w:rPr>
        <w:t xml:space="preserve"> </w:t>
      </w:r>
      <w:r>
        <w:rPr>
          <w:i/>
          <w:sz w:val="28"/>
        </w:rPr>
        <w:t>персонал</w:t>
      </w:r>
      <w:r>
        <w:rPr>
          <w:i/>
          <w:spacing w:val="17"/>
          <w:sz w:val="28"/>
        </w:rPr>
        <w:t xml:space="preserve"> </w:t>
      </w:r>
      <w:r>
        <w:rPr>
          <w:i/>
          <w:sz w:val="28"/>
        </w:rPr>
        <w:t>и</w:t>
      </w:r>
      <w:r>
        <w:rPr>
          <w:i/>
          <w:spacing w:val="19"/>
          <w:sz w:val="28"/>
        </w:rPr>
        <w:t xml:space="preserve"> </w:t>
      </w:r>
      <w:r>
        <w:rPr>
          <w:i/>
          <w:sz w:val="28"/>
        </w:rPr>
        <w:t>профили</w:t>
      </w:r>
      <w:r>
        <w:rPr>
          <w:i/>
          <w:spacing w:val="18"/>
          <w:sz w:val="28"/>
        </w:rPr>
        <w:t xml:space="preserve"> </w:t>
      </w:r>
      <w:r>
        <w:rPr>
          <w:i/>
          <w:sz w:val="28"/>
        </w:rPr>
        <w:t>пользователей</w:t>
      </w:r>
      <w:r>
        <w:rPr>
          <w:sz w:val="28"/>
        </w:rPr>
        <w:t>.</w:t>
      </w:r>
      <w:r>
        <w:rPr>
          <w:spacing w:val="19"/>
          <w:sz w:val="28"/>
        </w:rPr>
        <w:t xml:space="preserve"> </w:t>
      </w:r>
      <w:r>
        <w:rPr>
          <w:spacing w:val="-5"/>
          <w:sz w:val="28"/>
        </w:rPr>
        <w:t>Эти</w:t>
      </w:r>
    </w:p>
    <w:p w:rsidR="004F5BF9" w:rsidRDefault="004F5BF9">
      <w:pPr>
        <w:jc w:val="right"/>
        <w:rPr>
          <w:sz w:val="28"/>
        </w:rPr>
        <w:sectPr w:rsidR="004F5BF9">
          <w:pgSz w:w="11910" w:h="16840"/>
          <w:pgMar w:top="940" w:right="425" w:bottom="1200" w:left="1559" w:header="0" w:footer="968" w:gutter="0"/>
          <w:cols w:space="720"/>
        </w:sectPr>
      </w:pPr>
    </w:p>
    <w:p w:rsidR="004F5BF9" w:rsidRDefault="009369A1">
      <w:pPr>
        <w:pStyle w:val="a3"/>
        <w:spacing w:before="61"/>
        <w:ind w:right="149"/>
      </w:pPr>
      <w:r>
        <w:t>таблицы содержат идентификационные данные, параметры аутентификации и базовые сведения, необходимые для формирования электронной медицинской карты и логики полномочий.</w:t>
      </w:r>
    </w:p>
    <w:p w:rsidR="004F5BF9" w:rsidRDefault="009369A1">
      <w:pPr>
        <w:spacing w:before="2"/>
        <w:ind w:left="143" w:right="136" w:firstLine="566"/>
        <w:jc w:val="both"/>
        <w:rPr>
          <w:sz w:val="28"/>
        </w:rPr>
      </w:pPr>
      <w:r>
        <w:rPr>
          <w:sz w:val="28"/>
        </w:rPr>
        <w:t xml:space="preserve">Во-вторых, сущности, описывающие медицинские процессы: </w:t>
      </w:r>
      <w:r>
        <w:rPr>
          <w:i/>
          <w:sz w:val="28"/>
        </w:rPr>
        <w:t>приемы, диагнозы, назначения, лабораторные исследования, медицинские исследования, телемедицинские сессии, рекомендации врача</w:t>
      </w:r>
      <w:r>
        <w:rPr>
          <w:sz w:val="28"/>
        </w:rPr>
        <w:t>. Они отражают структуру ЭМЗ записей и обеспечивают возможность последовательного восстановления клинической картины пациента. В ERD-диаграмме данные сущности связаны отношениями «один-ко-многим» и «многие-ко-многим», что обеспечивает гибкость в моделировании медицинских сценариев.</w:t>
      </w:r>
    </w:p>
    <w:p w:rsidR="004F5BF9" w:rsidRDefault="009369A1">
      <w:pPr>
        <w:ind w:left="143" w:right="136" w:firstLine="566"/>
        <w:jc w:val="both"/>
        <w:rPr>
          <w:sz w:val="28"/>
        </w:rPr>
      </w:pPr>
      <w:r>
        <w:rPr>
          <w:sz w:val="28"/>
        </w:rPr>
        <w:t xml:space="preserve">В-третьих, сущности организационного и инфраструктурного уровня: </w:t>
      </w:r>
      <w:r>
        <w:rPr>
          <w:i/>
          <w:sz w:val="28"/>
        </w:rPr>
        <w:t xml:space="preserve">расписание, типы визитов, очереди, журналы действий, параметры видеосессий. </w:t>
      </w:r>
      <w:r>
        <w:rPr>
          <w:sz w:val="28"/>
        </w:rPr>
        <w:t>Они обеспечивают функционирование сервисов удаленного приема, диспетчеризацию потоков пациентов, запись логов и структурирование административной информации, отвечающей требованиям телемедицины</w:t>
      </w:r>
    </w:p>
    <w:p w:rsidR="004F5BF9" w:rsidRDefault="009369A1">
      <w:pPr>
        <w:pStyle w:val="a3"/>
        <w:spacing w:before="1"/>
        <w:ind w:right="136" w:firstLine="566"/>
      </w:pPr>
      <w:r>
        <w:t>Особое</w:t>
      </w:r>
      <w:r>
        <w:rPr>
          <w:spacing w:val="-3"/>
        </w:rPr>
        <w:t xml:space="preserve"> </w:t>
      </w:r>
      <w:r>
        <w:t>место</w:t>
      </w:r>
      <w:r>
        <w:rPr>
          <w:spacing w:val="-1"/>
        </w:rPr>
        <w:t xml:space="preserve"> </w:t>
      </w:r>
      <w:r>
        <w:t>занимают</w:t>
      </w:r>
      <w:r>
        <w:rPr>
          <w:spacing w:val="-3"/>
        </w:rPr>
        <w:t xml:space="preserve"> </w:t>
      </w:r>
      <w:r>
        <w:t>сущности,</w:t>
      </w:r>
      <w:r>
        <w:rPr>
          <w:spacing w:val="-3"/>
        </w:rPr>
        <w:t xml:space="preserve"> </w:t>
      </w:r>
      <w:r>
        <w:t>связанные</w:t>
      </w:r>
      <w:r>
        <w:rPr>
          <w:spacing w:val="-2"/>
        </w:rPr>
        <w:t xml:space="preserve"> </w:t>
      </w:r>
      <w:r>
        <w:t>с</w:t>
      </w:r>
      <w:r>
        <w:rPr>
          <w:spacing w:val="-4"/>
        </w:rPr>
        <w:t xml:space="preserve"> </w:t>
      </w:r>
      <w:r>
        <w:t>моделью</w:t>
      </w:r>
      <w:r>
        <w:rPr>
          <w:spacing w:val="-3"/>
        </w:rPr>
        <w:t xml:space="preserve"> </w:t>
      </w:r>
      <w:r>
        <w:t>контроля</w:t>
      </w:r>
      <w:r>
        <w:rPr>
          <w:spacing w:val="-4"/>
        </w:rPr>
        <w:t xml:space="preserve"> </w:t>
      </w:r>
      <w:r>
        <w:t xml:space="preserve">доступа: </w:t>
      </w:r>
      <w:r>
        <w:rPr>
          <w:i/>
        </w:rPr>
        <w:t>сессии доступа, журнал разрешений, контексты доступа</w:t>
      </w:r>
      <w:r>
        <w:t>. Эти таблицы обеспечивают связь между данными паицента и механизмами авторизации в блокчейн,</w:t>
      </w:r>
      <w:r>
        <w:rPr>
          <w:spacing w:val="-7"/>
        </w:rPr>
        <w:t xml:space="preserve"> </w:t>
      </w:r>
      <w:r>
        <w:t>позволяя</w:t>
      </w:r>
      <w:r>
        <w:rPr>
          <w:spacing w:val="-6"/>
        </w:rPr>
        <w:t xml:space="preserve"> </w:t>
      </w:r>
      <w:r>
        <w:t>документировать</w:t>
      </w:r>
      <w:r>
        <w:rPr>
          <w:spacing w:val="-8"/>
        </w:rPr>
        <w:t xml:space="preserve"> </w:t>
      </w:r>
      <w:r>
        <w:t>каждое</w:t>
      </w:r>
      <w:r>
        <w:rPr>
          <w:spacing w:val="-6"/>
        </w:rPr>
        <w:t xml:space="preserve"> </w:t>
      </w:r>
      <w:r>
        <w:t>действие,</w:t>
      </w:r>
      <w:r>
        <w:rPr>
          <w:spacing w:val="-7"/>
        </w:rPr>
        <w:t xml:space="preserve"> </w:t>
      </w:r>
      <w:r>
        <w:t>связанное</w:t>
      </w:r>
      <w:r>
        <w:rPr>
          <w:spacing w:val="-6"/>
        </w:rPr>
        <w:t xml:space="preserve"> </w:t>
      </w:r>
      <w:r>
        <w:t>с</w:t>
      </w:r>
      <w:r>
        <w:rPr>
          <w:spacing w:val="-6"/>
        </w:rPr>
        <w:t xml:space="preserve"> </w:t>
      </w:r>
      <w:r>
        <w:t>просмотром, изменением или использованием медицинской информации. Именно на основе этих сущностей формируются метаданные, хэши и криптографические доказательства, которые затем фиксируются в распределенном реестре.</w:t>
      </w:r>
    </w:p>
    <w:p w:rsidR="004F5BF9" w:rsidRDefault="009369A1">
      <w:pPr>
        <w:pStyle w:val="a3"/>
        <w:ind w:right="137" w:firstLine="566"/>
      </w:pPr>
      <w:r>
        <w:t>Ключевой особенностью ERD-модели является четкое разграничение между медицинскими данными и данными контроля доступа. Такой подход позволяет гибко управлять правами субъектов, не нарушая целостности медицинских</w:t>
      </w:r>
      <w:r>
        <w:rPr>
          <w:spacing w:val="-18"/>
        </w:rPr>
        <w:t xml:space="preserve"> </w:t>
      </w:r>
      <w:r>
        <w:t>записей</w:t>
      </w:r>
      <w:r>
        <w:rPr>
          <w:spacing w:val="-17"/>
        </w:rPr>
        <w:t xml:space="preserve"> </w:t>
      </w:r>
      <w:r>
        <w:t>и</w:t>
      </w:r>
      <w:r>
        <w:rPr>
          <w:spacing w:val="-18"/>
        </w:rPr>
        <w:t xml:space="preserve"> </w:t>
      </w:r>
      <w:r>
        <w:t>не</w:t>
      </w:r>
      <w:r>
        <w:rPr>
          <w:spacing w:val="-17"/>
        </w:rPr>
        <w:t xml:space="preserve"> </w:t>
      </w:r>
      <w:r>
        <w:t>затрагивая</w:t>
      </w:r>
      <w:r>
        <w:rPr>
          <w:spacing w:val="-18"/>
        </w:rPr>
        <w:t xml:space="preserve"> </w:t>
      </w:r>
      <w:r>
        <w:t>структуру</w:t>
      </w:r>
      <w:r>
        <w:rPr>
          <w:spacing w:val="-17"/>
        </w:rPr>
        <w:t xml:space="preserve"> </w:t>
      </w:r>
      <w:r>
        <w:t>основных</w:t>
      </w:r>
      <w:r>
        <w:rPr>
          <w:spacing w:val="-18"/>
        </w:rPr>
        <w:t xml:space="preserve"> </w:t>
      </w:r>
      <w:r>
        <w:t>таблиц</w:t>
      </w:r>
      <w:r>
        <w:rPr>
          <w:spacing w:val="-17"/>
        </w:rPr>
        <w:t xml:space="preserve"> </w:t>
      </w:r>
      <w:r>
        <w:t>при</w:t>
      </w:r>
      <w:r>
        <w:rPr>
          <w:spacing w:val="-18"/>
        </w:rPr>
        <w:t xml:space="preserve"> </w:t>
      </w:r>
      <w:r>
        <w:t>изменении политик доступа. Кроме того, модель предусматривает строгие связи между пациентом,</w:t>
      </w:r>
      <w:r>
        <w:rPr>
          <w:spacing w:val="-5"/>
        </w:rPr>
        <w:t xml:space="preserve"> </w:t>
      </w:r>
      <w:r>
        <w:t>врачом,</w:t>
      </w:r>
      <w:r>
        <w:rPr>
          <w:spacing w:val="-5"/>
        </w:rPr>
        <w:t xml:space="preserve"> </w:t>
      </w:r>
      <w:r>
        <w:t>событием</w:t>
      </w:r>
      <w:r>
        <w:rPr>
          <w:spacing w:val="-3"/>
        </w:rPr>
        <w:t xml:space="preserve"> </w:t>
      </w:r>
      <w:r>
        <w:t>взаимодействия</w:t>
      </w:r>
      <w:r>
        <w:rPr>
          <w:spacing w:val="-3"/>
        </w:rPr>
        <w:t xml:space="preserve"> </w:t>
      </w:r>
      <w:r>
        <w:t>и</w:t>
      </w:r>
      <w:r>
        <w:rPr>
          <w:spacing w:val="-3"/>
        </w:rPr>
        <w:t xml:space="preserve"> </w:t>
      </w:r>
      <w:r>
        <w:t>контекстом</w:t>
      </w:r>
      <w:r>
        <w:rPr>
          <w:spacing w:val="-3"/>
        </w:rPr>
        <w:t xml:space="preserve"> </w:t>
      </w:r>
      <w:r>
        <w:t>доступа,</w:t>
      </w:r>
      <w:r>
        <w:rPr>
          <w:spacing w:val="-4"/>
        </w:rPr>
        <w:t xml:space="preserve"> </w:t>
      </w:r>
      <w:r>
        <w:t>что</w:t>
      </w:r>
      <w:r>
        <w:rPr>
          <w:spacing w:val="-6"/>
        </w:rPr>
        <w:t xml:space="preserve"> </w:t>
      </w:r>
      <w:r>
        <w:t>делает возможным</w:t>
      </w:r>
      <w:r>
        <w:rPr>
          <w:spacing w:val="-3"/>
        </w:rPr>
        <w:t xml:space="preserve"> </w:t>
      </w:r>
      <w:r>
        <w:t>последующее</w:t>
      </w:r>
      <w:r>
        <w:rPr>
          <w:spacing w:val="-3"/>
        </w:rPr>
        <w:t xml:space="preserve"> </w:t>
      </w:r>
      <w:r>
        <w:t>формирование</w:t>
      </w:r>
      <w:r>
        <w:rPr>
          <w:spacing w:val="-3"/>
        </w:rPr>
        <w:t xml:space="preserve"> </w:t>
      </w:r>
      <w:r>
        <w:t>неизменяемых</w:t>
      </w:r>
      <w:r>
        <w:rPr>
          <w:spacing w:val="-2"/>
        </w:rPr>
        <w:t xml:space="preserve"> </w:t>
      </w:r>
      <w:r>
        <w:t>записей</w:t>
      </w:r>
      <w:r>
        <w:rPr>
          <w:spacing w:val="-2"/>
        </w:rPr>
        <w:t xml:space="preserve"> </w:t>
      </w:r>
      <w:r>
        <w:t>об</w:t>
      </w:r>
      <w:r>
        <w:rPr>
          <w:spacing w:val="-2"/>
        </w:rPr>
        <w:t xml:space="preserve"> </w:t>
      </w:r>
      <w:r>
        <w:t>операциях</w:t>
      </w:r>
      <w:r>
        <w:rPr>
          <w:spacing w:val="-2"/>
        </w:rPr>
        <w:t xml:space="preserve"> </w:t>
      </w:r>
      <w:r>
        <w:t xml:space="preserve">в </w:t>
      </w:r>
      <w:r>
        <w:rPr>
          <w:spacing w:val="-2"/>
        </w:rPr>
        <w:t>блокчейн-уровне.</w:t>
      </w:r>
    </w:p>
    <w:p w:rsidR="004F5BF9" w:rsidRDefault="009369A1">
      <w:pPr>
        <w:pStyle w:val="2"/>
        <w:numPr>
          <w:ilvl w:val="1"/>
          <w:numId w:val="10"/>
        </w:numPr>
        <w:tabs>
          <w:tab w:val="left" w:pos="1309"/>
        </w:tabs>
        <w:spacing w:before="321" w:line="240" w:lineRule="auto"/>
        <w:ind w:left="143" w:right="142" w:firstLine="566"/>
        <w:jc w:val="both"/>
      </w:pPr>
      <w:r>
        <w:t>Функциональная часть системы по обработке и хранении медицинских данных</w:t>
      </w:r>
    </w:p>
    <w:p w:rsidR="004F5BF9" w:rsidRDefault="009369A1">
      <w:pPr>
        <w:pStyle w:val="a3"/>
        <w:spacing w:before="2"/>
        <w:ind w:right="137" w:firstLine="566"/>
      </w:pPr>
      <w:r>
        <w:t>Функциональная часть разработанной модели представляет собой сформированный набор процедур, обеспечивающих защищенную передачу, проверку и использование медицинских данных в гибридной архитектуре телемедицины. Алгоритм модели охватывает полный жизненный цикл данных, от</w:t>
      </w:r>
      <w:r>
        <w:rPr>
          <w:spacing w:val="-9"/>
        </w:rPr>
        <w:t xml:space="preserve"> </w:t>
      </w:r>
      <w:r>
        <w:t>момента</w:t>
      </w:r>
      <w:r>
        <w:rPr>
          <w:spacing w:val="-9"/>
        </w:rPr>
        <w:t xml:space="preserve"> </w:t>
      </w:r>
      <w:r>
        <w:t>формирования</w:t>
      </w:r>
      <w:r>
        <w:rPr>
          <w:spacing w:val="-8"/>
        </w:rPr>
        <w:t xml:space="preserve"> </w:t>
      </w:r>
      <w:r>
        <w:t>запроса</w:t>
      </w:r>
      <w:r>
        <w:rPr>
          <w:spacing w:val="-8"/>
        </w:rPr>
        <w:t xml:space="preserve"> </w:t>
      </w:r>
      <w:r>
        <w:t>на</w:t>
      </w:r>
      <w:r>
        <w:rPr>
          <w:spacing w:val="-9"/>
        </w:rPr>
        <w:t xml:space="preserve"> </w:t>
      </w:r>
      <w:r>
        <w:t>доступ</w:t>
      </w:r>
      <w:r>
        <w:rPr>
          <w:spacing w:val="-8"/>
        </w:rPr>
        <w:t xml:space="preserve"> </w:t>
      </w:r>
      <w:r>
        <w:t>до</w:t>
      </w:r>
      <w:r>
        <w:rPr>
          <w:spacing w:val="-8"/>
        </w:rPr>
        <w:t xml:space="preserve"> </w:t>
      </w:r>
      <w:r>
        <w:t>автоматического</w:t>
      </w:r>
      <w:r>
        <w:rPr>
          <w:spacing w:val="-8"/>
        </w:rPr>
        <w:t xml:space="preserve"> </w:t>
      </w:r>
      <w:r>
        <w:t>отзыва</w:t>
      </w:r>
      <w:r>
        <w:rPr>
          <w:spacing w:val="-9"/>
        </w:rPr>
        <w:t xml:space="preserve"> </w:t>
      </w:r>
      <w:r>
        <w:t>прав</w:t>
      </w:r>
      <w:r>
        <w:rPr>
          <w:spacing w:val="-1"/>
        </w:rPr>
        <w:t xml:space="preserve"> </w:t>
      </w:r>
      <w:r>
        <w:t>— и включает взаимодействие пациента, медицинского провайдера, медицинской информационной системы (МИС) и блокчейн компонентов.</w:t>
      </w:r>
    </w:p>
    <w:p w:rsidR="004F5BF9" w:rsidRDefault="009369A1">
      <w:pPr>
        <w:pStyle w:val="a3"/>
        <w:ind w:right="137" w:firstLine="566"/>
      </w:pPr>
      <w:r>
        <w:t>Для определения контекста применения модели была сформирована классификация наборов данных, характерных для современных сервисов телемедицины. К ним относятся электронные медицинские записи</w:t>
      </w:r>
      <w:r>
        <w:rPr>
          <w:spacing w:val="40"/>
        </w:rPr>
        <w:t xml:space="preserve"> </w:t>
      </w:r>
      <w:r>
        <w:t>и карты (ЭМЗ/ЭМК), результаты лабораторных исследований, диагностические исследования,</w:t>
      </w:r>
      <w:r>
        <w:rPr>
          <w:spacing w:val="-11"/>
        </w:rPr>
        <w:t xml:space="preserve"> </w:t>
      </w:r>
      <w:r>
        <w:t>а</w:t>
      </w:r>
      <w:r>
        <w:rPr>
          <w:spacing w:val="-11"/>
        </w:rPr>
        <w:t xml:space="preserve"> </w:t>
      </w:r>
      <w:r>
        <w:t>также</w:t>
      </w:r>
      <w:r>
        <w:rPr>
          <w:spacing w:val="-11"/>
        </w:rPr>
        <w:t xml:space="preserve"> </w:t>
      </w:r>
      <w:r>
        <w:t>данные</w:t>
      </w:r>
      <w:r>
        <w:rPr>
          <w:spacing w:val="-13"/>
        </w:rPr>
        <w:t xml:space="preserve"> </w:t>
      </w:r>
      <w:r>
        <w:t>телемониторинга</w:t>
      </w:r>
      <w:r>
        <w:rPr>
          <w:spacing w:val="-11"/>
        </w:rPr>
        <w:t xml:space="preserve"> </w:t>
      </w:r>
      <w:r>
        <w:t>и</w:t>
      </w:r>
      <w:r>
        <w:rPr>
          <w:spacing w:val="-13"/>
        </w:rPr>
        <w:t xml:space="preserve"> </w:t>
      </w:r>
      <w:r>
        <w:t>сенсоров</w:t>
      </w:r>
      <w:r>
        <w:rPr>
          <w:spacing w:val="-12"/>
        </w:rPr>
        <w:t xml:space="preserve"> </w:t>
      </w:r>
      <w:r>
        <w:t>IoMT.</w:t>
      </w:r>
      <w:r>
        <w:rPr>
          <w:spacing w:val="-12"/>
        </w:rPr>
        <w:t xml:space="preserve"> </w:t>
      </w:r>
      <w:r>
        <w:t>Эти</w:t>
      </w:r>
      <w:r>
        <w:rPr>
          <w:spacing w:val="-13"/>
        </w:rPr>
        <w:t xml:space="preserve"> </w:t>
      </w:r>
      <w:r>
        <w:t>категории</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line="242" w:lineRule="auto"/>
        <w:jc w:val="left"/>
      </w:pPr>
      <w:r>
        <w:t>объединяют</w:t>
      </w:r>
      <w:r>
        <w:rPr>
          <w:spacing w:val="80"/>
        </w:rPr>
        <w:t xml:space="preserve"> </w:t>
      </w:r>
      <w:r>
        <w:t>основные</w:t>
      </w:r>
      <w:r>
        <w:rPr>
          <w:spacing w:val="80"/>
        </w:rPr>
        <w:t xml:space="preserve"> </w:t>
      </w:r>
      <w:r>
        <w:t>типы</w:t>
      </w:r>
      <w:r>
        <w:rPr>
          <w:spacing w:val="80"/>
        </w:rPr>
        <w:t xml:space="preserve"> </w:t>
      </w:r>
      <w:r>
        <w:t>информации,</w:t>
      </w:r>
      <w:r>
        <w:rPr>
          <w:spacing w:val="80"/>
        </w:rPr>
        <w:t xml:space="preserve"> </w:t>
      </w:r>
      <w:r>
        <w:t>которые</w:t>
      </w:r>
      <w:r>
        <w:rPr>
          <w:spacing w:val="80"/>
        </w:rPr>
        <w:t xml:space="preserve"> </w:t>
      </w:r>
      <w:r>
        <w:t>участвуют</w:t>
      </w:r>
      <w:r>
        <w:rPr>
          <w:spacing w:val="80"/>
        </w:rPr>
        <w:t xml:space="preserve"> </w:t>
      </w:r>
      <w:r>
        <w:t>в</w:t>
      </w:r>
      <w:r>
        <w:rPr>
          <w:spacing w:val="80"/>
        </w:rPr>
        <w:t xml:space="preserve"> </w:t>
      </w:r>
      <w:r>
        <w:t>процессах дистанционных медицинских услуг и требуют повышенного уровня защиты.</w:t>
      </w:r>
    </w:p>
    <w:p w:rsidR="004F5BF9" w:rsidRDefault="009369A1">
      <w:pPr>
        <w:pStyle w:val="a3"/>
        <w:ind w:right="146" w:firstLine="566"/>
      </w:pPr>
      <w:r>
        <w:t>Обобщенная структура наборов медицинских данных, на которые распространяется разработанная модель, представлена в таблице 4.</w:t>
      </w:r>
    </w:p>
    <w:p w:rsidR="004F5BF9" w:rsidRDefault="009369A1">
      <w:pPr>
        <w:pStyle w:val="a3"/>
        <w:spacing w:before="317"/>
        <w:jc w:val="left"/>
      </w:pPr>
      <w:r>
        <w:t>Таблица</w:t>
      </w:r>
      <w:r>
        <w:rPr>
          <w:spacing w:val="-6"/>
        </w:rPr>
        <w:t xml:space="preserve"> </w:t>
      </w:r>
      <w:r>
        <w:t>4</w:t>
      </w:r>
      <w:r>
        <w:rPr>
          <w:spacing w:val="-3"/>
        </w:rPr>
        <w:t xml:space="preserve"> </w:t>
      </w:r>
      <w:r>
        <w:t>-</w:t>
      </w:r>
      <w:r>
        <w:rPr>
          <w:spacing w:val="-7"/>
        </w:rPr>
        <w:t xml:space="preserve"> </w:t>
      </w:r>
      <w:r>
        <w:t>Наборы</w:t>
      </w:r>
      <w:r>
        <w:rPr>
          <w:spacing w:val="-3"/>
        </w:rPr>
        <w:t xml:space="preserve"> </w:t>
      </w:r>
      <w:r>
        <w:t>медицинских</w:t>
      </w:r>
      <w:r>
        <w:rPr>
          <w:spacing w:val="-3"/>
        </w:rPr>
        <w:t xml:space="preserve"> </w:t>
      </w:r>
      <w:r>
        <w:t>данных</w:t>
      </w:r>
      <w:r>
        <w:rPr>
          <w:spacing w:val="-3"/>
        </w:rPr>
        <w:t xml:space="preserve"> </w:t>
      </w:r>
      <w:r>
        <w:t>в</w:t>
      </w:r>
      <w:r>
        <w:rPr>
          <w:spacing w:val="-5"/>
        </w:rPr>
        <w:t xml:space="preserve"> </w:t>
      </w:r>
      <w:r>
        <w:t>МИС</w:t>
      </w:r>
      <w:r>
        <w:rPr>
          <w:spacing w:val="-3"/>
        </w:rPr>
        <w:t xml:space="preserve"> </w:t>
      </w:r>
      <w:r>
        <w:rPr>
          <w:spacing w:val="-2"/>
        </w:rPr>
        <w:t>системе</w:t>
      </w:r>
    </w:p>
    <w:p w:rsidR="004F5BF9" w:rsidRDefault="004F5BF9">
      <w:pPr>
        <w:pStyle w:val="a3"/>
        <w:spacing w:before="93"/>
        <w:ind w:left="0"/>
        <w:jc w:val="left"/>
        <w:rPr>
          <w:sz w:val="20"/>
        </w:rPr>
      </w:pPr>
    </w:p>
    <w:tbl>
      <w:tblPr>
        <w:tblStyle w:val="TableNormal"/>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7"/>
        <w:gridCol w:w="2552"/>
        <w:gridCol w:w="2552"/>
        <w:gridCol w:w="2129"/>
      </w:tblGrid>
      <w:tr w:rsidR="004F5BF9">
        <w:trPr>
          <w:trHeight w:val="618"/>
        </w:trPr>
        <w:tc>
          <w:tcPr>
            <w:tcW w:w="2127" w:type="dxa"/>
          </w:tcPr>
          <w:p w:rsidR="004F5BF9" w:rsidRDefault="009369A1">
            <w:pPr>
              <w:pStyle w:val="TableParagraph"/>
              <w:spacing w:before="32"/>
              <w:ind w:left="649" w:right="448" w:hanging="164"/>
              <w:rPr>
                <w:b/>
                <w:sz w:val="24"/>
              </w:rPr>
            </w:pPr>
            <w:r>
              <w:rPr>
                <w:b/>
                <w:spacing w:val="-2"/>
                <w:sz w:val="24"/>
              </w:rPr>
              <w:t>Категория данных</w:t>
            </w:r>
          </w:p>
        </w:tc>
        <w:tc>
          <w:tcPr>
            <w:tcW w:w="2552" w:type="dxa"/>
          </w:tcPr>
          <w:p w:rsidR="004F5BF9" w:rsidRDefault="009369A1">
            <w:pPr>
              <w:pStyle w:val="TableParagraph"/>
              <w:spacing w:before="169"/>
              <w:ind w:left="400"/>
              <w:rPr>
                <w:b/>
                <w:sz w:val="24"/>
              </w:rPr>
            </w:pPr>
            <w:r>
              <w:rPr>
                <w:b/>
                <w:sz w:val="24"/>
              </w:rPr>
              <w:t>Формат</w:t>
            </w:r>
            <w:r>
              <w:rPr>
                <w:b/>
                <w:spacing w:val="-5"/>
                <w:sz w:val="24"/>
              </w:rPr>
              <w:t xml:space="preserve"> </w:t>
            </w:r>
            <w:r>
              <w:rPr>
                <w:b/>
                <w:spacing w:val="-2"/>
                <w:sz w:val="24"/>
              </w:rPr>
              <w:t>данных</w:t>
            </w:r>
          </w:p>
        </w:tc>
        <w:tc>
          <w:tcPr>
            <w:tcW w:w="2552" w:type="dxa"/>
          </w:tcPr>
          <w:p w:rsidR="004F5BF9" w:rsidRDefault="009369A1">
            <w:pPr>
              <w:pStyle w:val="TableParagraph"/>
              <w:spacing w:before="169"/>
              <w:ind w:left="738"/>
              <w:rPr>
                <w:b/>
                <w:sz w:val="24"/>
              </w:rPr>
            </w:pPr>
            <w:r>
              <w:rPr>
                <w:b/>
                <w:spacing w:val="-2"/>
                <w:sz w:val="24"/>
              </w:rPr>
              <w:t>Описание</w:t>
            </w:r>
          </w:p>
        </w:tc>
        <w:tc>
          <w:tcPr>
            <w:tcW w:w="2129" w:type="dxa"/>
          </w:tcPr>
          <w:p w:rsidR="004F5BF9" w:rsidRDefault="009369A1">
            <w:pPr>
              <w:pStyle w:val="TableParagraph"/>
              <w:spacing w:before="169"/>
              <w:ind w:left="457"/>
              <w:rPr>
                <w:b/>
                <w:sz w:val="24"/>
              </w:rPr>
            </w:pPr>
            <w:r>
              <w:rPr>
                <w:b/>
                <w:spacing w:val="-2"/>
                <w:sz w:val="24"/>
              </w:rPr>
              <w:t>Участники</w:t>
            </w:r>
          </w:p>
        </w:tc>
      </w:tr>
      <w:tr w:rsidR="004F5BF9">
        <w:trPr>
          <w:trHeight w:val="896"/>
        </w:trPr>
        <w:tc>
          <w:tcPr>
            <w:tcW w:w="2127" w:type="dxa"/>
          </w:tcPr>
          <w:p w:rsidR="004F5BF9" w:rsidRDefault="009369A1">
            <w:pPr>
              <w:pStyle w:val="TableParagraph"/>
              <w:spacing w:before="34"/>
              <w:ind w:left="69" w:right="448"/>
              <w:rPr>
                <w:sz w:val="24"/>
              </w:rPr>
            </w:pPr>
            <w:r>
              <w:rPr>
                <w:spacing w:val="-2"/>
                <w:sz w:val="24"/>
              </w:rPr>
              <w:t>Электронная медиц.карта (ЭМК)</w:t>
            </w:r>
          </w:p>
        </w:tc>
        <w:tc>
          <w:tcPr>
            <w:tcW w:w="2552" w:type="dxa"/>
          </w:tcPr>
          <w:p w:rsidR="004F5BF9" w:rsidRDefault="004F5BF9">
            <w:pPr>
              <w:pStyle w:val="TableParagraph"/>
              <w:spacing w:before="34"/>
              <w:ind w:left="0"/>
              <w:rPr>
                <w:sz w:val="24"/>
              </w:rPr>
            </w:pPr>
          </w:p>
          <w:p w:rsidR="004F5BF9" w:rsidRDefault="009369A1">
            <w:pPr>
              <w:pStyle w:val="TableParagraph"/>
              <w:ind w:left="66"/>
              <w:rPr>
                <w:sz w:val="24"/>
              </w:rPr>
            </w:pPr>
            <w:r>
              <w:rPr>
                <w:sz w:val="24"/>
              </w:rPr>
              <w:t>TEXT</w:t>
            </w:r>
            <w:r>
              <w:rPr>
                <w:spacing w:val="-4"/>
                <w:sz w:val="24"/>
              </w:rPr>
              <w:t xml:space="preserve"> </w:t>
            </w:r>
            <w:r>
              <w:rPr>
                <w:sz w:val="24"/>
              </w:rPr>
              <w:t>/</w:t>
            </w:r>
            <w:r>
              <w:rPr>
                <w:spacing w:val="-1"/>
                <w:sz w:val="24"/>
              </w:rPr>
              <w:t xml:space="preserve"> </w:t>
            </w:r>
            <w:r>
              <w:rPr>
                <w:spacing w:val="-4"/>
                <w:sz w:val="24"/>
              </w:rPr>
              <w:t>JSON</w:t>
            </w:r>
          </w:p>
        </w:tc>
        <w:tc>
          <w:tcPr>
            <w:tcW w:w="2552" w:type="dxa"/>
          </w:tcPr>
          <w:p w:rsidR="004F5BF9" w:rsidRDefault="009369A1">
            <w:pPr>
              <w:pStyle w:val="TableParagraph"/>
              <w:tabs>
                <w:tab w:val="left" w:pos="1663"/>
              </w:tabs>
              <w:spacing w:before="171"/>
              <w:ind w:left="68" w:right="48"/>
              <w:rPr>
                <w:sz w:val="24"/>
              </w:rPr>
            </w:pPr>
            <w:r>
              <w:rPr>
                <w:spacing w:val="-2"/>
                <w:sz w:val="24"/>
              </w:rPr>
              <w:t>Диагнозы,</w:t>
            </w:r>
            <w:r>
              <w:rPr>
                <w:sz w:val="24"/>
              </w:rPr>
              <w:tab/>
            </w:r>
            <w:r>
              <w:rPr>
                <w:spacing w:val="-2"/>
                <w:sz w:val="24"/>
              </w:rPr>
              <w:t>история болезней</w:t>
            </w:r>
          </w:p>
        </w:tc>
        <w:tc>
          <w:tcPr>
            <w:tcW w:w="2129" w:type="dxa"/>
          </w:tcPr>
          <w:p w:rsidR="004F5BF9" w:rsidRDefault="004F5BF9">
            <w:pPr>
              <w:pStyle w:val="TableParagraph"/>
              <w:spacing w:before="34"/>
              <w:ind w:left="0"/>
              <w:rPr>
                <w:sz w:val="24"/>
              </w:rPr>
            </w:pPr>
          </w:p>
          <w:p w:rsidR="004F5BF9" w:rsidRDefault="009369A1">
            <w:pPr>
              <w:pStyle w:val="TableParagraph"/>
              <w:ind w:left="68"/>
              <w:rPr>
                <w:sz w:val="24"/>
              </w:rPr>
            </w:pPr>
            <w:r>
              <w:rPr>
                <w:sz w:val="24"/>
              </w:rPr>
              <w:t>Врачи,</w:t>
            </w:r>
            <w:r>
              <w:rPr>
                <w:spacing w:val="-2"/>
                <w:sz w:val="24"/>
              </w:rPr>
              <w:t xml:space="preserve"> пациенты</w:t>
            </w:r>
          </w:p>
        </w:tc>
      </w:tr>
      <w:tr w:rsidR="004F5BF9">
        <w:trPr>
          <w:trHeight w:val="619"/>
        </w:trPr>
        <w:tc>
          <w:tcPr>
            <w:tcW w:w="2127" w:type="dxa"/>
          </w:tcPr>
          <w:p w:rsidR="004F5BF9" w:rsidRDefault="009369A1">
            <w:pPr>
              <w:pStyle w:val="TableParagraph"/>
              <w:spacing w:before="32"/>
              <w:ind w:left="69" w:right="448"/>
              <w:rPr>
                <w:sz w:val="24"/>
              </w:rPr>
            </w:pPr>
            <w:r>
              <w:rPr>
                <w:spacing w:val="-2"/>
                <w:sz w:val="24"/>
              </w:rPr>
              <w:t>Медицинские изображения</w:t>
            </w:r>
          </w:p>
        </w:tc>
        <w:tc>
          <w:tcPr>
            <w:tcW w:w="2552" w:type="dxa"/>
          </w:tcPr>
          <w:p w:rsidR="004F5BF9" w:rsidRDefault="009369A1">
            <w:pPr>
              <w:pStyle w:val="TableParagraph"/>
              <w:spacing w:before="172"/>
              <w:ind w:left="66"/>
              <w:rPr>
                <w:sz w:val="24"/>
              </w:rPr>
            </w:pPr>
            <w:r>
              <w:rPr>
                <w:sz w:val="24"/>
              </w:rPr>
              <w:t>PDF,</w:t>
            </w:r>
            <w:r>
              <w:rPr>
                <w:spacing w:val="-2"/>
                <w:sz w:val="24"/>
              </w:rPr>
              <w:t xml:space="preserve"> </w:t>
            </w:r>
            <w:r>
              <w:rPr>
                <w:sz w:val="24"/>
              </w:rPr>
              <w:t>JPG,</w:t>
            </w:r>
            <w:r>
              <w:rPr>
                <w:spacing w:val="-2"/>
                <w:sz w:val="24"/>
              </w:rPr>
              <w:t xml:space="preserve"> </w:t>
            </w:r>
            <w:r>
              <w:rPr>
                <w:spacing w:val="-4"/>
                <w:sz w:val="24"/>
              </w:rPr>
              <w:t>PNG,</w:t>
            </w:r>
          </w:p>
        </w:tc>
        <w:tc>
          <w:tcPr>
            <w:tcW w:w="2552" w:type="dxa"/>
          </w:tcPr>
          <w:p w:rsidR="004F5BF9" w:rsidRDefault="009369A1">
            <w:pPr>
              <w:pStyle w:val="TableParagraph"/>
              <w:spacing w:before="172"/>
              <w:ind w:left="68"/>
              <w:rPr>
                <w:sz w:val="24"/>
              </w:rPr>
            </w:pPr>
            <w:r>
              <w:rPr>
                <w:sz w:val="24"/>
              </w:rPr>
              <w:t>УЗИ</w:t>
            </w:r>
            <w:r>
              <w:rPr>
                <w:spacing w:val="-4"/>
                <w:sz w:val="24"/>
              </w:rPr>
              <w:t xml:space="preserve"> </w:t>
            </w:r>
            <w:r>
              <w:rPr>
                <w:sz w:val="24"/>
              </w:rPr>
              <w:t>снимки,</w:t>
            </w:r>
            <w:r>
              <w:rPr>
                <w:spacing w:val="-2"/>
                <w:sz w:val="24"/>
              </w:rPr>
              <w:t xml:space="preserve"> рентген</w:t>
            </w:r>
          </w:p>
        </w:tc>
        <w:tc>
          <w:tcPr>
            <w:tcW w:w="2129" w:type="dxa"/>
          </w:tcPr>
          <w:p w:rsidR="004F5BF9" w:rsidRDefault="009369A1">
            <w:pPr>
              <w:pStyle w:val="TableParagraph"/>
              <w:spacing w:before="172"/>
              <w:ind w:left="68"/>
              <w:rPr>
                <w:sz w:val="24"/>
              </w:rPr>
            </w:pPr>
            <w:r>
              <w:rPr>
                <w:sz w:val="24"/>
              </w:rPr>
              <w:t>Врачи,</w:t>
            </w:r>
            <w:r>
              <w:rPr>
                <w:spacing w:val="-2"/>
                <w:sz w:val="24"/>
              </w:rPr>
              <w:t xml:space="preserve"> пациенты</w:t>
            </w:r>
          </w:p>
        </w:tc>
      </w:tr>
      <w:tr w:rsidR="004F5BF9">
        <w:trPr>
          <w:trHeight w:val="620"/>
        </w:trPr>
        <w:tc>
          <w:tcPr>
            <w:tcW w:w="2127" w:type="dxa"/>
          </w:tcPr>
          <w:p w:rsidR="004F5BF9" w:rsidRDefault="009369A1">
            <w:pPr>
              <w:pStyle w:val="TableParagraph"/>
              <w:spacing w:before="171"/>
              <w:ind w:left="69"/>
              <w:rPr>
                <w:sz w:val="24"/>
              </w:rPr>
            </w:pPr>
            <w:r>
              <w:rPr>
                <w:spacing w:val="-2"/>
                <w:sz w:val="24"/>
              </w:rPr>
              <w:t>Биосигналы</w:t>
            </w:r>
          </w:p>
        </w:tc>
        <w:tc>
          <w:tcPr>
            <w:tcW w:w="2552" w:type="dxa"/>
          </w:tcPr>
          <w:p w:rsidR="004F5BF9" w:rsidRDefault="009369A1">
            <w:pPr>
              <w:pStyle w:val="TableParagraph"/>
              <w:spacing w:before="171"/>
              <w:ind w:left="66"/>
              <w:rPr>
                <w:sz w:val="24"/>
              </w:rPr>
            </w:pPr>
            <w:r>
              <w:rPr>
                <w:sz w:val="24"/>
              </w:rPr>
              <w:t>CSV</w:t>
            </w:r>
            <w:r>
              <w:rPr>
                <w:spacing w:val="-3"/>
                <w:sz w:val="24"/>
              </w:rPr>
              <w:t xml:space="preserve"> </w:t>
            </w:r>
            <w:r>
              <w:rPr>
                <w:sz w:val="24"/>
              </w:rPr>
              <w:t xml:space="preserve">/ </w:t>
            </w:r>
            <w:r>
              <w:rPr>
                <w:spacing w:val="-4"/>
                <w:sz w:val="24"/>
              </w:rPr>
              <w:t>JSON</w:t>
            </w:r>
          </w:p>
        </w:tc>
        <w:tc>
          <w:tcPr>
            <w:tcW w:w="2552" w:type="dxa"/>
          </w:tcPr>
          <w:p w:rsidR="004F5BF9" w:rsidRDefault="009369A1">
            <w:pPr>
              <w:pStyle w:val="TableParagraph"/>
              <w:tabs>
                <w:tab w:val="left" w:pos="1105"/>
              </w:tabs>
              <w:spacing w:before="34"/>
              <w:ind w:left="68" w:right="47"/>
              <w:rPr>
                <w:sz w:val="24"/>
              </w:rPr>
            </w:pPr>
            <w:r>
              <w:rPr>
                <w:spacing w:val="-4"/>
                <w:sz w:val="24"/>
              </w:rPr>
              <w:t>ЭКГ,</w:t>
            </w:r>
            <w:r>
              <w:rPr>
                <w:sz w:val="24"/>
              </w:rPr>
              <w:tab/>
            </w:r>
            <w:r>
              <w:rPr>
                <w:spacing w:val="-2"/>
                <w:sz w:val="24"/>
              </w:rPr>
              <w:t xml:space="preserve">артериальное </w:t>
            </w:r>
            <w:r>
              <w:rPr>
                <w:sz w:val="24"/>
              </w:rPr>
              <w:t>давление и т.д.</w:t>
            </w:r>
          </w:p>
        </w:tc>
        <w:tc>
          <w:tcPr>
            <w:tcW w:w="2129" w:type="dxa"/>
          </w:tcPr>
          <w:p w:rsidR="004F5BF9" w:rsidRDefault="009369A1">
            <w:pPr>
              <w:pStyle w:val="TableParagraph"/>
              <w:spacing w:before="171"/>
              <w:ind w:left="68"/>
              <w:rPr>
                <w:sz w:val="24"/>
              </w:rPr>
            </w:pPr>
            <w:r>
              <w:rPr>
                <w:sz w:val="24"/>
              </w:rPr>
              <w:t>Врачи,</w:t>
            </w:r>
            <w:r>
              <w:rPr>
                <w:spacing w:val="-2"/>
                <w:sz w:val="24"/>
              </w:rPr>
              <w:t xml:space="preserve"> пациенты</w:t>
            </w:r>
          </w:p>
        </w:tc>
      </w:tr>
      <w:tr w:rsidR="004F5BF9">
        <w:trPr>
          <w:trHeight w:val="620"/>
        </w:trPr>
        <w:tc>
          <w:tcPr>
            <w:tcW w:w="2127" w:type="dxa"/>
          </w:tcPr>
          <w:p w:rsidR="004F5BF9" w:rsidRDefault="009369A1">
            <w:pPr>
              <w:pStyle w:val="TableParagraph"/>
              <w:spacing w:before="34"/>
              <w:ind w:left="69" w:right="50"/>
              <w:rPr>
                <w:sz w:val="24"/>
              </w:rPr>
            </w:pPr>
            <w:r>
              <w:rPr>
                <w:spacing w:val="-2"/>
                <w:sz w:val="24"/>
              </w:rPr>
              <w:t xml:space="preserve">Видеоконсультаци </w:t>
            </w:r>
            <w:r>
              <w:rPr>
                <w:spacing w:val="-10"/>
                <w:sz w:val="24"/>
              </w:rPr>
              <w:t>и</w:t>
            </w:r>
          </w:p>
        </w:tc>
        <w:tc>
          <w:tcPr>
            <w:tcW w:w="2552" w:type="dxa"/>
          </w:tcPr>
          <w:p w:rsidR="004F5BF9" w:rsidRDefault="009369A1">
            <w:pPr>
              <w:pStyle w:val="TableParagraph"/>
              <w:spacing w:before="171"/>
              <w:ind w:left="66"/>
              <w:rPr>
                <w:sz w:val="24"/>
              </w:rPr>
            </w:pPr>
            <w:r>
              <w:rPr>
                <w:sz w:val="24"/>
              </w:rPr>
              <w:t>WebRTC/MP4</w:t>
            </w:r>
            <w:r>
              <w:rPr>
                <w:spacing w:val="-3"/>
                <w:sz w:val="24"/>
              </w:rPr>
              <w:t xml:space="preserve"> </w:t>
            </w:r>
            <w:r>
              <w:rPr>
                <w:spacing w:val="-2"/>
                <w:sz w:val="24"/>
              </w:rPr>
              <w:t>(ссылка)</w:t>
            </w:r>
          </w:p>
        </w:tc>
        <w:tc>
          <w:tcPr>
            <w:tcW w:w="2552" w:type="dxa"/>
          </w:tcPr>
          <w:p w:rsidR="004F5BF9" w:rsidRDefault="009369A1">
            <w:pPr>
              <w:pStyle w:val="TableParagraph"/>
              <w:spacing w:before="34"/>
              <w:ind w:left="68" w:right="47"/>
              <w:rPr>
                <w:sz w:val="24"/>
              </w:rPr>
            </w:pPr>
            <w:r>
              <w:rPr>
                <w:sz w:val="24"/>
              </w:rPr>
              <w:t>Ссылка</w:t>
            </w:r>
            <w:r>
              <w:rPr>
                <w:spacing w:val="-6"/>
                <w:sz w:val="24"/>
              </w:rPr>
              <w:t xml:space="preserve"> </w:t>
            </w:r>
            <w:r>
              <w:rPr>
                <w:sz w:val="24"/>
              </w:rPr>
              <w:t>на</w:t>
            </w:r>
            <w:r>
              <w:rPr>
                <w:spacing w:val="-6"/>
                <w:sz w:val="24"/>
              </w:rPr>
              <w:t xml:space="preserve"> </w:t>
            </w:r>
            <w:r>
              <w:rPr>
                <w:sz w:val="24"/>
              </w:rPr>
              <w:t>прием</w:t>
            </w:r>
            <w:r>
              <w:rPr>
                <w:spacing w:val="-6"/>
                <w:sz w:val="24"/>
              </w:rPr>
              <w:t xml:space="preserve"> </w:t>
            </w:r>
            <w:r>
              <w:rPr>
                <w:sz w:val="24"/>
              </w:rPr>
              <w:t>врача с пациентом</w:t>
            </w:r>
          </w:p>
        </w:tc>
        <w:tc>
          <w:tcPr>
            <w:tcW w:w="2129" w:type="dxa"/>
          </w:tcPr>
          <w:p w:rsidR="004F5BF9" w:rsidRDefault="009369A1">
            <w:pPr>
              <w:pStyle w:val="TableParagraph"/>
              <w:spacing w:before="171"/>
              <w:ind w:left="68"/>
              <w:rPr>
                <w:sz w:val="24"/>
              </w:rPr>
            </w:pPr>
            <w:r>
              <w:rPr>
                <w:sz w:val="24"/>
              </w:rPr>
              <w:t>Врачи,</w:t>
            </w:r>
            <w:r>
              <w:rPr>
                <w:spacing w:val="-2"/>
                <w:sz w:val="24"/>
              </w:rPr>
              <w:t xml:space="preserve"> пациенты</w:t>
            </w:r>
          </w:p>
        </w:tc>
      </w:tr>
      <w:tr w:rsidR="004F5BF9">
        <w:trPr>
          <w:trHeight w:val="618"/>
        </w:trPr>
        <w:tc>
          <w:tcPr>
            <w:tcW w:w="2127" w:type="dxa"/>
          </w:tcPr>
          <w:p w:rsidR="004F5BF9" w:rsidRDefault="009369A1">
            <w:pPr>
              <w:pStyle w:val="TableParagraph"/>
              <w:spacing w:before="171"/>
              <w:ind w:left="69"/>
              <w:rPr>
                <w:sz w:val="24"/>
              </w:rPr>
            </w:pPr>
            <w:r>
              <w:rPr>
                <w:spacing w:val="-2"/>
                <w:sz w:val="24"/>
              </w:rPr>
              <w:t>Анализы</w:t>
            </w:r>
          </w:p>
        </w:tc>
        <w:tc>
          <w:tcPr>
            <w:tcW w:w="2552" w:type="dxa"/>
          </w:tcPr>
          <w:p w:rsidR="004F5BF9" w:rsidRDefault="009369A1">
            <w:pPr>
              <w:pStyle w:val="TableParagraph"/>
              <w:spacing w:before="171"/>
              <w:ind w:left="66"/>
              <w:rPr>
                <w:sz w:val="24"/>
              </w:rPr>
            </w:pPr>
            <w:r>
              <w:rPr>
                <w:sz w:val="24"/>
              </w:rPr>
              <w:t>PDF,</w:t>
            </w:r>
            <w:r>
              <w:rPr>
                <w:spacing w:val="-4"/>
                <w:sz w:val="24"/>
              </w:rPr>
              <w:t xml:space="preserve"> </w:t>
            </w:r>
            <w:r>
              <w:rPr>
                <w:sz w:val="24"/>
              </w:rPr>
              <w:t>CSV,</w:t>
            </w:r>
            <w:r>
              <w:rPr>
                <w:spacing w:val="-1"/>
                <w:sz w:val="24"/>
              </w:rPr>
              <w:t xml:space="preserve"> </w:t>
            </w:r>
            <w:r>
              <w:rPr>
                <w:spacing w:val="-4"/>
                <w:sz w:val="24"/>
              </w:rPr>
              <w:t>XLSX</w:t>
            </w:r>
          </w:p>
        </w:tc>
        <w:tc>
          <w:tcPr>
            <w:tcW w:w="2552" w:type="dxa"/>
          </w:tcPr>
          <w:p w:rsidR="004F5BF9" w:rsidRDefault="009369A1">
            <w:pPr>
              <w:pStyle w:val="TableParagraph"/>
              <w:spacing w:before="32"/>
              <w:ind w:left="68"/>
              <w:rPr>
                <w:sz w:val="24"/>
              </w:rPr>
            </w:pPr>
            <w:r>
              <w:rPr>
                <w:spacing w:val="-2"/>
                <w:sz w:val="24"/>
              </w:rPr>
              <w:t>Лабораторные результаты</w:t>
            </w:r>
          </w:p>
        </w:tc>
        <w:tc>
          <w:tcPr>
            <w:tcW w:w="2129" w:type="dxa"/>
          </w:tcPr>
          <w:p w:rsidR="004F5BF9" w:rsidRDefault="009369A1">
            <w:pPr>
              <w:pStyle w:val="TableParagraph"/>
              <w:spacing w:before="32"/>
              <w:ind w:left="68"/>
              <w:rPr>
                <w:sz w:val="24"/>
              </w:rPr>
            </w:pPr>
            <w:r>
              <w:rPr>
                <w:spacing w:val="-2"/>
                <w:sz w:val="24"/>
              </w:rPr>
              <w:t>Лаборанты, пациенты</w:t>
            </w:r>
          </w:p>
        </w:tc>
      </w:tr>
      <w:tr w:rsidR="004F5BF9">
        <w:trPr>
          <w:trHeight w:val="896"/>
        </w:trPr>
        <w:tc>
          <w:tcPr>
            <w:tcW w:w="2127" w:type="dxa"/>
          </w:tcPr>
          <w:p w:rsidR="004F5BF9" w:rsidRDefault="009369A1">
            <w:pPr>
              <w:pStyle w:val="TableParagraph"/>
              <w:tabs>
                <w:tab w:val="left" w:pos="1282"/>
              </w:tabs>
              <w:spacing w:before="34"/>
              <w:ind w:left="69" w:right="50"/>
              <w:rPr>
                <w:sz w:val="24"/>
              </w:rPr>
            </w:pPr>
            <w:r>
              <w:rPr>
                <w:spacing w:val="-2"/>
                <w:sz w:val="24"/>
              </w:rPr>
              <w:t>Медицинские услуги</w:t>
            </w:r>
            <w:r>
              <w:rPr>
                <w:sz w:val="24"/>
              </w:rPr>
              <w:tab/>
            </w:r>
            <w:r>
              <w:rPr>
                <w:spacing w:val="-2"/>
                <w:sz w:val="24"/>
              </w:rPr>
              <w:t>(услуги приема)</w:t>
            </w:r>
          </w:p>
        </w:tc>
        <w:tc>
          <w:tcPr>
            <w:tcW w:w="2552" w:type="dxa"/>
          </w:tcPr>
          <w:p w:rsidR="004F5BF9" w:rsidRDefault="004F5BF9">
            <w:pPr>
              <w:pStyle w:val="TableParagraph"/>
              <w:spacing w:before="34"/>
              <w:ind w:left="0"/>
              <w:rPr>
                <w:sz w:val="24"/>
              </w:rPr>
            </w:pPr>
          </w:p>
          <w:p w:rsidR="004F5BF9" w:rsidRDefault="009369A1">
            <w:pPr>
              <w:pStyle w:val="TableParagraph"/>
              <w:ind w:left="66"/>
              <w:rPr>
                <w:sz w:val="24"/>
              </w:rPr>
            </w:pPr>
            <w:r>
              <w:rPr>
                <w:spacing w:val="-4"/>
                <w:sz w:val="24"/>
              </w:rPr>
              <w:t>TEXT</w:t>
            </w:r>
          </w:p>
        </w:tc>
        <w:tc>
          <w:tcPr>
            <w:tcW w:w="2552" w:type="dxa"/>
          </w:tcPr>
          <w:p w:rsidR="004F5BF9" w:rsidRDefault="009369A1">
            <w:pPr>
              <w:pStyle w:val="TableParagraph"/>
              <w:tabs>
                <w:tab w:val="left" w:pos="1787"/>
              </w:tabs>
              <w:spacing w:before="171"/>
              <w:ind w:left="68" w:right="49"/>
              <w:rPr>
                <w:sz w:val="24"/>
              </w:rPr>
            </w:pPr>
            <w:r>
              <w:rPr>
                <w:spacing w:val="-2"/>
                <w:sz w:val="24"/>
              </w:rPr>
              <w:t>Медицинские</w:t>
            </w:r>
            <w:r>
              <w:rPr>
                <w:sz w:val="24"/>
              </w:rPr>
              <w:tab/>
            </w:r>
            <w:r>
              <w:rPr>
                <w:spacing w:val="-2"/>
                <w:sz w:val="24"/>
              </w:rPr>
              <w:t>услуги клиники</w:t>
            </w:r>
          </w:p>
        </w:tc>
        <w:tc>
          <w:tcPr>
            <w:tcW w:w="2129" w:type="dxa"/>
          </w:tcPr>
          <w:p w:rsidR="004F5BF9" w:rsidRDefault="004F5BF9">
            <w:pPr>
              <w:pStyle w:val="TableParagraph"/>
              <w:spacing w:before="34"/>
              <w:ind w:left="0"/>
              <w:rPr>
                <w:sz w:val="24"/>
              </w:rPr>
            </w:pPr>
          </w:p>
          <w:p w:rsidR="004F5BF9" w:rsidRDefault="009369A1">
            <w:pPr>
              <w:pStyle w:val="TableParagraph"/>
              <w:ind w:left="68"/>
              <w:rPr>
                <w:sz w:val="24"/>
              </w:rPr>
            </w:pPr>
            <w:r>
              <w:rPr>
                <w:spacing w:val="-2"/>
                <w:sz w:val="24"/>
              </w:rPr>
              <w:t>Врачи</w:t>
            </w:r>
          </w:p>
        </w:tc>
      </w:tr>
      <w:tr w:rsidR="004F5BF9">
        <w:trPr>
          <w:trHeight w:val="621"/>
        </w:trPr>
        <w:tc>
          <w:tcPr>
            <w:tcW w:w="2127" w:type="dxa"/>
          </w:tcPr>
          <w:p w:rsidR="004F5BF9" w:rsidRDefault="009369A1">
            <w:pPr>
              <w:pStyle w:val="TableParagraph"/>
              <w:spacing w:before="32"/>
              <w:ind w:left="69" w:right="448"/>
              <w:rPr>
                <w:sz w:val="24"/>
              </w:rPr>
            </w:pPr>
            <w:r>
              <w:rPr>
                <w:spacing w:val="-2"/>
                <w:sz w:val="24"/>
              </w:rPr>
              <w:t xml:space="preserve">Файловые </w:t>
            </w:r>
            <w:r>
              <w:rPr>
                <w:sz w:val="24"/>
              </w:rPr>
              <w:t>вложения</w:t>
            </w:r>
            <w:r>
              <w:rPr>
                <w:spacing w:val="-15"/>
                <w:sz w:val="24"/>
              </w:rPr>
              <w:t xml:space="preserve"> </w:t>
            </w:r>
            <w:r>
              <w:rPr>
                <w:sz w:val="24"/>
              </w:rPr>
              <w:t>ЭМК</w:t>
            </w:r>
          </w:p>
        </w:tc>
        <w:tc>
          <w:tcPr>
            <w:tcW w:w="2552" w:type="dxa"/>
          </w:tcPr>
          <w:p w:rsidR="004F5BF9" w:rsidRDefault="009369A1">
            <w:pPr>
              <w:pStyle w:val="TableParagraph"/>
              <w:spacing w:before="171"/>
              <w:ind w:left="66"/>
              <w:rPr>
                <w:sz w:val="24"/>
              </w:rPr>
            </w:pPr>
            <w:r>
              <w:rPr>
                <w:sz w:val="24"/>
              </w:rPr>
              <w:t>PDF,</w:t>
            </w:r>
            <w:r>
              <w:rPr>
                <w:spacing w:val="-3"/>
                <w:sz w:val="24"/>
              </w:rPr>
              <w:t xml:space="preserve"> </w:t>
            </w:r>
            <w:r>
              <w:rPr>
                <w:sz w:val="24"/>
              </w:rPr>
              <w:t>PNG,</w:t>
            </w:r>
            <w:r>
              <w:rPr>
                <w:spacing w:val="-2"/>
                <w:sz w:val="24"/>
              </w:rPr>
              <w:t xml:space="preserve"> </w:t>
            </w:r>
            <w:r>
              <w:rPr>
                <w:spacing w:val="-5"/>
                <w:sz w:val="24"/>
              </w:rPr>
              <w:t>JPG</w:t>
            </w:r>
          </w:p>
        </w:tc>
        <w:tc>
          <w:tcPr>
            <w:tcW w:w="2552" w:type="dxa"/>
          </w:tcPr>
          <w:p w:rsidR="004F5BF9" w:rsidRDefault="009369A1">
            <w:pPr>
              <w:pStyle w:val="TableParagraph"/>
              <w:tabs>
                <w:tab w:val="left" w:pos="1491"/>
              </w:tabs>
              <w:spacing w:before="32"/>
              <w:ind w:left="68" w:right="48"/>
              <w:rPr>
                <w:sz w:val="24"/>
              </w:rPr>
            </w:pPr>
            <w:r>
              <w:rPr>
                <w:spacing w:val="-2"/>
                <w:sz w:val="24"/>
              </w:rPr>
              <w:t>Результат</w:t>
            </w:r>
            <w:r>
              <w:rPr>
                <w:sz w:val="24"/>
              </w:rPr>
              <w:tab/>
            </w:r>
            <w:r>
              <w:rPr>
                <w:spacing w:val="-2"/>
                <w:sz w:val="24"/>
              </w:rPr>
              <w:t>файловой системы</w:t>
            </w:r>
          </w:p>
        </w:tc>
        <w:tc>
          <w:tcPr>
            <w:tcW w:w="2129" w:type="dxa"/>
          </w:tcPr>
          <w:p w:rsidR="004F5BF9" w:rsidRDefault="009369A1">
            <w:pPr>
              <w:pStyle w:val="TableParagraph"/>
              <w:spacing w:before="171"/>
              <w:ind w:left="68"/>
              <w:rPr>
                <w:sz w:val="24"/>
              </w:rPr>
            </w:pPr>
            <w:r>
              <w:rPr>
                <w:spacing w:val="-2"/>
                <w:sz w:val="24"/>
              </w:rPr>
              <w:t>Врачи</w:t>
            </w:r>
          </w:p>
        </w:tc>
      </w:tr>
    </w:tbl>
    <w:p w:rsidR="004F5BF9" w:rsidRDefault="004F5BF9">
      <w:pPr>
        <w:pStyle w:val="a3"/>
        <w:spacing w:before="3"/>
        <w:ind w:left="0"/>
        <w:jc w:val="left"/>
      </w:pPr>
    </w:p>
    <w:p w:rsidR="004F5BF9" w:rsidRDefault="009369A1">
      <w:pPr>
        <w:pStyle w:val="a3"/>
        <w:ind w:right="136" w:firstLine="566"/>
      </w:pPr>
      <w:r>
        <w:t>Представленные в таблице категории охватывают полный спектр медицинских</w:t>
      </w:r>
      <w:r>
        <w:rPr>
          <w:spacing w:val="-13"/>
        </w:rPr>
        <w:t xml:space="preserve"> </w:t>
      </w:r>
      <w:r>
        <w:t>данных,</w:t>
      </w:r>
      <w:r>
        <w:rPr>
          <w:spacing w:val="-12"/>
        </w:rPr>
        <w:t xml:space="preserve"> </w:t>
      </w:r>
      <w:r>
        <w:t>циркулирующих</w:t>
      </w:r>
      <w:r>
        <w:rPr>
          <w:spacing w:val="-13"/>
        </w:rPr>
        <w:t xml:space="preserve"> </w:t>
      </w:r>
      <w:r>
        <w:t>в</w:t>
      </w:r>
      <w:r>
        <w:rPr>
          <w:spacing w:val="-12"/>
        </w:rPr>
        <w:t xml:space="preserve"> </w:t>
      </w:r>
      <w:r>
        <w:t>системе</w:t>
      </w:r>
      <w:r>
        <w:rPr>
          <w:spacing w:val="-11"/>
        </w:rPr>
        <w:t xml:space="preserve"> </w:t>
      </w:r>
      <w:r>
        <w:t>телемедицины.</w:t>
      </w:r>
      <w:r>
        <w:rPr>
          <w:spacing w:val="-12"/>
        </w:rPr>
        <w:t xml:space="preserve"> </w:t>
      </w:r>
      <w:r>
        <w:t>Каждая</w:t>
      </w:r>
      <w:r>
        <w:rPr>
          <w:spacing w:val="-13"/>
        </w:rPr>
        <w:t xml:space="preserve"> </w:t>
      </w:r>
      <w:r>
        <w:t>из</w:t>
      </w:r>
      <w:r>
        <w:rPr>
          <w:spacing w:val="-12"/>
        </w:rPr>
        <w:t xml:space="preserve"> </w:t>
      </w:r>
      <w:r>
        <w:t>этих категорий обладает различной структурой, форматом хранения и уровнем чувствительности, что предъявляет неодинаковые требования к безопасности, контролю доступа и неизменяемости журналов аудита. Именно поэтому разработанная модель должна обеспечивать универсальный механизм защиты, применимый ко всем видам данных: от текстовых записей до высокообъемных изображений и потоковых сигналов реального времени.</w:t>
      </w:r>
    </w:p>
    <w:p w:rsidR="004F5BF9" w:rsidRDefault="009369A1">
      <w:pPr>
        <w:pStyle w:val="a3"/>
        <w:ind w:right="134" w:firstLine="566"/>
      </w:pPr>
      <w:r>
        <w:t xml:space="preserve">Особое значение имеет разделение ответственности между компонентами системы: централизованная МИС отвечает за целостность и полноту медицинских данных, а блокчейн-компонент обеспечивает независимую, неизменяемую фиксацию действий и криптографическую верификацию </w:t>
      </w:r>
      <w:r>
        <w:rPr>
          <w:spacing w:val="-2"/>
        </w:rPr>
        <w:t>полномочий.</w:t>
      </w:r>
    </w:p>
    <w:p w:rsidR="004F5BF9" w:rsidRDefault="009369A1">
      <w:pPr>
        <w:pStyle w:val="a3"/>
        <w:ind w:right="140" w:firstLine="566"/>
      </w:pPr>
      <w:r>
        <w:t>Процесс верификации прав доступа к медицинским данным в разработанной гибридной архитектуре реализован в виде последовательной цепочки взаимодействий между тремя ключевыми участниками: медицинским провайдером, системой электронной медицинской карты (ЭМК) и модулем проверки</w:t>
      </w:r>
      <w:r>
        <w:rPr>
          <w:spacing w:val="80"/>
        </w:rPr>
        <w:t xml:space="preserve"> </w:t>
      </w:r>
      <w:r>
        <w:t>Zero-Knowledge</w:t>
      </w:r>
      <w:r>
        <w:rPr>
          <w:spacing w:val="80"/>
        </w:rPr>
        <w:t xml:space="preserve"> </w:t>
      </w:r>
      <w:r>
        <w:t>Proof.</w:t>
      </w:r>
      <w:r>
        <w:rPr>
          <w:spacing w:val="80"/>
        </w:rPr>
        <w:t xml:space="preserve"> </w:t>
      </w:r>
      <w:r>
        <w:t>Структурная</w:t>
      </w:r>
      <w:r>
        <w:rPr>
          <w:spacing w:val="80"/>
        </w:rPr>
        <w:t xml:space="preserve"> </w:t>
      </w:r>
      <w:r>
        <w:t>схема</w:t>
      </w:r>
      <w:r>
        <w:rPr>
          <w:spacing w:val="80"/>
        </w:rPr>
        <w:t xml:space="preserve"> </w:t>
      </w:r>
      <w:r>
        <w:t>процесса</w:t>
      </w:r>
      <w:r>
        <w:rPr>
          <w:spacing w:val="80"/>
        </w:rPr>
        <w:t xml:space="preserve"> </w:t>
      </w:r>
      <w:r>
        <w:t>приведена</w:t>
      </w:r>
      <w:r>
        <w:rPr>
          <w:spacing w:val="80"/>
        </w:rPr>
        <w:t xml:space="preserve"> </w:t>
      </w:r>
      <w:r>
        <w:t>на</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line="242" w:lineRule="auto"/>
        <w:ind w:right="140"/>
      </w:pPr>
      <w:r>
        <w:t>рисунке 23 и отражает полный цикл проверки — от инициации запроса до уведомления пациента и фиксации результата в журнале аудита.</w:t>
      </w:r>
    </w:p>
    <w:p w:rsidR="004F5BF9" w:rsidRDefault="009369A1">
      <w:pPr>
        <w:pStyle w:val="a3"/>
        <w:ind w:right="143" w:firstLine="566"/>
      </w:pPr>
      <w:r>
        <w:t>Взаимодействие</w:t>
      </w:r>
      <w:r>
        <w:rPr>
          <w:spacing w:val="-18"/>
        </w:rPr>
        <w:t xml:space="preserve"> </w:t>
      </w:r>
      <w:r>
        <w:t>начинается</w:t>
      </w:r>
      <w:r>
        <w:rPr>
          <w:spacing w:val="-17"/>
        </w:rPr>
        <w:t xml:space="preserve"> </w:t>
      </w:r>
      <w:r>
        <w:t>с</w:t>
      </w:r>
      <w:r>
        <w:rPr>
          <w:spacing w:val="-18"/>
        </w:rPr>
        <w:t xml:space="preserve"> </w:t>
      </w:r>
      <w:r>
        <w:t>того,</w:t>
      </w:r>
      <w:r>
        <w:rPr>
          <w:spacing w:val="-17"/>
        </w:rPr>
        <w:t xml:space="preserve"> </w:t>
      </w:r>
      <w:r>
        <w:t>что</w:t>
      </w:r>
      <w:r>
        <w:rPr>
          <w:spacing w:val="-18"/>
        </w:rPr>
        <w:t xml:space="preserve"> </w:t>
      </w:r>
      <w:r>
        <w:t>медицинский</w:t>
      </w:r>
      <w:r>
        <w:rPr>
          <w:spacing w:val="-17"/>
        </w:rPr>
        <w:t xml:space="preserve"> </w:t>
      </w:r>
      <w:r>
        <w:t>провайдер</w:t>
      </w:r>
      <w:r>
        <w:rPr>
          <w:spacing w:val="-18"/>
        </w:rPr>
        <w:t xml:space="preserve"> </w:t>
      </w:r>
      <w:r>
        <w:t>инициирует запрос на проверку права пациента на получение медицинской услуги или доступа к определенным данным. Этот запрос передается в систему ЭМК, которая выполняет нормативно определенную роль доверенного посредника и первичного контролера условий доступа. На данном этапе система анализирует наличие активного согласия пациента, корректность идентификационных данных, статус текущей медицинской сессии, а также соответствие запроса правилам, установленным политикой медицинского учреждения (рис. 23).</w:t>
      </w:r>
    </w:p>
    <w:p w:rsidR="004F5BF9" w:rsidRDefault="009369A1">
      <w:pPr>
        <w:pStyle w:val="a3"/>
        <w:spacing w:before="21"/>
        <w:ind w:left="0"/>
        <w:jc w:val="left"/>
        <w:rPr>
          <w:sz w:val="20"/>
        </w:rPr>
      </w:pPr>
      <w:r>
        <w:rPr>
          <w:noProof/>
          <w:sz w:val="20"/>
          <w:lang w:eastAsia="ru-RU"/>
        </w:rPr>
        <w:drawing>
          <wp:anchor distT="0" distB="0" distL="0" distR="0" simplePos="0" relativeHeight="487594496" behindDoc="1" locked="0" layoutInCell="1" allowOverlap="1">
            <wp:simplePos x="0" y="0"/>
            <wp:positionH relativeFrom="page">
              <wp:posOffset>2225194</wp:posOffset>
            </wp:positionH>
            <wp:positionV relativeFrom="paragraph">
              <wp:posOffset>174773</wp:posOffset>
            </wp:positionV>
            <wp:extent cx="4308698" cy="3833622"/>
            <wp:effectExtent l="0" t="0" r="0" b="0"/>
            <wp:wrapTopAndBottom/>
            <wp:docPr id="56" name="Image 56" descr="Изображение выглядит как текст, снимок экрана, Шрифт, число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Изображение выглядит как текст, снимок экрана, Шрифт, число  Содержимое, созданное искусственным интеллектом, может быть неверным."/>
                    <pic:cNvPicPr/>
                  </pic:nvPicPr>
                  <pic:blipFill>
                    <a:blip r:embed="rId31" cstate="print"/>
                    <a:stretch>
                      <a:fillRect/>
                    </a:stretch>
                  </pic:blipFill>
                  <pic:spPr>
                    <a:xfrm>
                      <a:off x="0" y="0"/>
                      <a:ext cx="4308698" cy="3833622"/>
                    </a:xfrm>
                    <a:prstGeom prst="rect">
                      <a:avLst/>
                    </a:prstGeom>
                  </pic:spPr>
                </pic:pic>
              </a:graphicData>
            </a:graphic>
          </wp:anchor>
        </w:drawing>
      </w:r>
    </w:p>
    <w:p w:rsidR="004F5BF9" w:rsidRDefault="004F5BF9">
      <w:pPr>
        <w:pStyle w:val="a3"/>
        <w:spacing w:before="132"/>
        <w:ind w:left="0"/>
        <w:jc w:val="left"/>
      </w:pPr>
    </w:p>
    <w:p w:rsidR="004F5BF9" w:rsidRDefault="009369A1">
      <w:pPr>
        <w:pStyle w:val="a3"/>
        <w:spacing w:before="1"/>
        <w:ind w:left="569"/>
        <w:jc w:val="center"/>
      </w:pPr>
      <w:r>
        <w:t>Рисунок</w:t>
      </w:r>
      <w:r>
        <w:rPr>
          <w:spacing w:val="-9"/>
        </w:rPr>
        <w:t xml:space="preserve"> </w:t>
      </w:r>
      <w:r>
        <w:t>23</w:t>
      </w:r>
      <w:r>
        <w:rPr>
          <w:spacing w:val="-1"/>
        </w:rPr>
        <w:t xml:space="preserve"> </w:t>
      </w:r>
      <w:r>
        <w:t>-</w:t>
      </w:r>
      <w:r>
        <w:rPr>
          <w:spacing w:val="-4"/>
        </w:rPr>
        <w:t xml:space="preserve"> </w:t>
      </w:r>
      <w:r>
        <w:t>Система</w:t>
      </w:r>
      <w:r>
        <w:rPr>
          <w:spacing w:val="-3"/>
        </w:rPr>
        <w:t xml:space="preserve"> </w:t>
      </w:r>
      <w:r>
        <w:t>ЭМК</w:t>
      </w:r>
      <w:r>
        <w:rPr>
          <w:spacing w:val="-3"/>
        </w:rPr>
        <w:t xml:space="preserve"> </w:t>
      </w:r>
      <w:r>
        <w:t>для</w:t>
      </w:r>
      <w:r>
        <w:rPr>
          <w:spacing w:val="-6"/>
        </w:rPr>
        <w:t xml:space="preserve"> </w:t>
      </w:r>
      <w:r>
        <w:t>проверки</w:t>
      </w:r>
      <w:r>
        <w:rPr>
          <w:spacing w:val="-3"/>
        </w:rPr>
        <w:t xml:space="preserve"> </w:t>
      </w:r>
      <w:r>
        <w:t>права</w:t>
      </w:r>
      <w:r>
        <w:rPr>
          <w:spacing w:val="-6"/>
        </w:rPr>
        <w:t xml:space="preserve"> </w:t>
      </w:r>
      <w:r>
        <w:rPr>
          <w:spacing w:val="-2"/>
        </w:rPr>
        <w:t>доступа</w:t>
      </w:r>
    </w:p>
    <w:p w:rsidR="004F5BF9" w:rsidRDefault="009369A1">
      <w:pPr>
        <w:pStyle w:val="a3"/>
        <w:spacing w:before="321"/>
        <w:ind w:right="140" w:firstLine="566"/>
      </w:pPr>
      <w:r>
        <w:t>После первичной проверки система ЭМК передает структурированный набор</w:t>
      </w:r>
      <w:r>
        <w:rPr>
          <w:spacing w:val="-7"/>
        </w:rPr>
        <w:t xml:space="preserve"> </w:t>
      </w:r>
      <w:r>
        <w:t>метаданных</w:t>
      </w:r>
      <w:r>
        <w:rPr>
          <w:spacing w:val="-7"/>
        </w:rPr>
        <w:t xml:space="preserve"> </w:t>
      </w:r>
      <w:r>
        <w:t>в</w:t>
      </w:r>
      <w:r>
        <w:rPr>
          <w:spacing w:val="-8"/>
        </w:rPr>
        <w:t xml:space="preserve"> </w:t>
      </w:r>
      <w:r>
        <w:t>модуль</w:t>
      </w:r>
      <w:r>
        <w:rPr>
          <w:spacing w:val="-8"/>
        </w:rPr>
        <w:t xml:space="preserve"> </w:t>
      </w:r>
      <w:r>
        <w:t>формирования</w:t>
      </w:r>
      <w:r>
        <w:rPr>
          <w:spacing w:val="-7"/>
        </w:rPr>
        <w:t xml:space="preserve"> </w:t>
      </w:r>
      <w:r>
        <w:t>криптографического</w:t>
      </w:r>
      <w:r>
        <w:rPr>
          <w:spacing w:val="-7"/>
        </w:rPr>
        <w:t xml:space="preserve"> </w:t>
      </w:r>
      <w:r>
        <w:t>доказательства. На основе этих атрибутов генерируется ZKP шифр, позволяющий подтвердить, что медицинский провайдер действительно обладает правом на выполнение соответствующей</w:t>
      </w:r>
      <w:r>
        <w:rPr>
          <w:spacing w:val="-13"/>
        </w:rPr>
        <w:t xml:space="preserve"> </w:t>
      </w:r>
      <w:r>
        <w:t>операции,</w:t>
      </w:r>
      <w:r>
        <w:rPr>
          <w:spacing w:val="-14"/>
        </w:rPr>
        <w:t xml:space="preserve"> </w:t>
      </w:r>
      <w:r>
        <w:t>при</w:t>
      </w:r>
      <w:r>
        <w:rPr>
          <w:spacing w:val="-11"/>
        </w:rPr>
        <w:t xml:space="preserve"> </w:t>
      </w:r>
      <w:r>
        <w:t>этом</w:t>
      </w:r>
      <w:r>
        <w:rPr>
          <w:spacing w:val="-14"/>
        </w:rPr>
        <w:t xml:space="preserve"> </w:t>
      </w:r>
      <w:r>
        <w:t>не</w:t>
      </w:r>
      <w:r>
        <w:rPr>
          <w:spacing w:val="-11"/>
        </w:rPr>
        <w:t xml:space="preserve"> </w:t>
      </w:r>
      <w:r>
        <w:t>раскрывая</w:t>
      </w:r>
      <w:r>
        <w:rPr>
          <w:spacing w:val="-13"/>
        </w:rPr>
        <w:t xml:space="preserve"> </w:t>
      </w:r>
      <w:r>
        <w:t>самих</w:t>
      </w:r>
      <w:r>
        <w:rPr>
          <w:spacing w:val="-13"/>
        </w:rPr>
        <w:t xml:space="preserve"> </w:t>
      </w:r>
      <w:r>
        <w:t>персональных</w:t>
      </w:r>
      <w:r>
        <w:rPr>
          <w:spacing w:val="-13"/>
        </w:rPr>
        <w:t xml:space="preserve"> </w:t>
      </w:r>
      <w:r>
        <w:t>данных пациента и не передавая содержимого медицинской записи. Такой подход обеспечивает</w:t>
      </w:r>
      <w:r>
        <w:rPr>
          <w:spacing w:val="-12"/>
        </w:rPr>
        <w:t xml:space="preserve"> </w:t>
      </w:r>
      <w:r>
        <w:t>строгую</w:t>
      </w:r>
      <w:r>
        <w:rPr>
          <w:spacing w:val="-13"/>
        </w:rPr>
        <w:t xml:space="preserve"> </w:t>
      </w:r>
      <w:r>
        <w:t>конфиденциальность</w:t>
      </w:r>
      <w:r>
        <w:rPr>
          <w:spacing w:val="-13"/>
        </w:rPr>
        <w:t xml:space="preserve"> </w:t>
      </w:r>
      <w:r>
        <w:t>и</w:t>
      </w:r>
      <w:r>
        <w:rPr>
          <w:spacing w:val="-12"/>
        </w:rPr>
        <w:t xml:space="preserve"> </w:t>
      </w:r>
      <w:r>
        <w:t>устраняет</w:t>
      </w:r>
      <w:r>
        <w:rPr>
          <w:spacing w:val="-12"/>
        </w:rPr>
        <w:t xml:space="preserve"> </w:t>
      </w:r>
      <w:r>
        <w:t>необходимость</w:t>
      </w:r>
      <w:r>
        <w:rPr>
          <w:spacing w:val="-13"/>
        </w:rPr>
        <w:t xml:space="preserve"> </w:t>
      </w:r>
      <w:r>
        <w:t>прямого обмена чувствительными данными между компонентами системы.</w:t>
      </w:r>
    </w:p>
    <w:p w:rsidR="004F5BF9" w:rsidRDefault="009369A1">
      <w:pPr>
        <w:pStyle w:val="a3"/>
        <w:ind w:right="139" w:firstLine="566"/>
      </w:pPr>
      <w:r>
        <w:t>Полученное доказательство направляется проверяющему модулю ZKP, который выполняет валидацию доказательства в соответствии с параметрами криптографического протокола. В случае успешной верификации система ЭМК получает</w:t>
      </w:r>
      <w:r>
        <w:rPr>
          <w:spacing w:val="2"/>
        </w:rPr>
        <w:t xml:space="preserve"> </w:t>
      </w:r>
      <w:r>
        <w:t>подтверждение</w:t>
      </w:r>
      <w:r>
        <w:rPr>
          <w:spacing w:val="3"/>
        </w:rPr>
        <w:t xml:space="preserve"> </w:t>
      </w:r>
      <w:r>
        <w:t>права</w:t>
      </w:r>
      <w:r>
        <w:rPr>
          <w:spacing w:val="4"/>
        </w:rPr>
        <w:t xml:space="preserve"> </w:t>
      </w:r>
      <w:r>
        <w:t>доступа</w:t>
      </w:r>
      <w:r>
        <w:rPr>
          <w:spacing w:val="2"/>
        </w:rPr>
        <w:t xml:space="preserve"> </w:t>
      </w:r>
      <w:r>
        <w:t>и</w:t>
      </w:r>
      <w:r>
        <w:rPr>
          <w:spacing w:val="4"/>
        </w:rPr>
        <w:t xml:space="preserve"> </w:t>
      </w:r>
      <w:r>
        <w:t>фиксирует</w:t>
      </w:r>
      <w:r>
        <w:rPr>
          <w:spacing w:val="11"/>
        </w:rPr>
        <w:t xml:space="preserve"> </w:t>
      </w:r>
      <w:r>
        <w:t>данное</w:t>
      </w:r>
      <w:r>
        <w:rPr>
          <w:spacing w:val="2"/>
        </w:rPr>
        <w:t xml:space="preserve"> </w:t>
      </w:r>
      <w:r>
        <w:t>событие</w:t>
      </w:r>
      <w:r>
        <w:rPr>
          <w:spacing w:val="4"/>
        </w:rPr>
        <w:t xml:space="preserve"> </w:t>
      </w:r>
      <w:r>
        <w:t>в</w:t>
      </w:r>
      <w:r>
        <w:rPr>
          <w:spacing w:val="4"/>
        </w:rPr>
        <w:t xml:space="preserve"> </w:t>
      </w:r>
      <w:r>
        <w:rPr>
          <w:spacing w:val="-2"/>
        </w:rPr>
        <w:t>журнале</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5"/>
      </w:pPr>
      <w:r>
        <w:t>аудита. Запись включает в себя только метаданные операции и ее криптографическое</w:t>
      </w:r>
      <w:r>
        <w:rPr>
          <w:spacing w:val="-8"/>
        </w:rPr>
        <w:t xml:space="preserve"> </w:t>
      </w:r>
      <w:r>
        <w:t>подтверждение,</w:t>
      </w:r>
      <w:r>
        <w:rPr>
          <w:spacing w:val="-9"/>
        </w:rPr>
        <w:t xml:space="preserve"> </w:t>
      </w:r>
      <w:r>
        <w:t>что</w:t>
      </w:r>
      <w:r>
        <w:rPr>
          <w:spacing w:val="-8"/>
        </w:rPr>
        <w:t xml:space="preserve"> </w:t>
      </w:r>
      <w:r>
        <w:t>соответствует</w:t>
      </w:r>
      <w:r>
        <w:rPr>
          <w:spacing w:val="-8"/>
        </w:rPr>
        <w:t xml:space="preserve"> </w:t>
      </w:r>
      <w:r>
        <w:t>принципам</w:t>
      </w:r>
      <w:r>
        <w:rPr>
          <w:spacing w:val="-8"/>
        </w:rPr>
        <w:t xml:space="preserve"> </w:t>
      </w:r>
      <w:r>
        <w:t>минимизации данных и регуляторным требованиям GDPR/HIPAA. В случае несоответствия условий доступ автоматически отклоняется.</w:t>
      </w:r>
    </w:p>
    <w:p w:rsidR="004F5BF9" w:rsidRDefault="004F5BF9">
      <w:pPr>
        <w:pStyle w:val="a3"/>
        <w:spacing w:before="1"/>
        <w:ind w:left="0"/>
        <w:jc w:val="left"/>
      </w:pPr>
    </w:p>
    <w:p w:rsidR="004F5BF9" w:rsidRDefault="009369A1">
      <w:pPr>
        <w:pStyle w:val="2"/>
        <w:numPr>
          <w:ilvl w:val="1"/>
          <w:numId w:val="10"/>
        </w:numPr>
        <w:tabs>
          <w:tab w:val="left" w:pos="1384"/>
        </w:tabs>
        <w:spacing w:line="240" w:lineRule="auto"/>
        <w:ind w:left="143" w:right="144" w:firstLine="566"/>
        <w:jc w:val="both"/>
      </w:pPr>
      <w:bookmarkStart w:id="21" w:name="_TOC_250002"/>
      <w:r>
        <w:t xml:space="preserve">Использование сети блокчейн в гибридной архитектуре </w:t>
      </w:r>
      <w:bookmarkEnd w:id="21"/>
      <w:r>
        <w:rPr>
          <w:spacing w:val="-2"/>
        </w:rPr>
        <w:t>телемедицины</w:t>
      </w:r>
    </w:p>
    <w:p w:rsidR="004F5BF9" w:rsidRDefault="009369A1">
      <w:pPr>
        <w:pStyle w:val="a3"/>
        <w:spacing w:before="2"/>
        <w:ind w:right="136" w:firstLine="566"/>
      </w:pPr>
      <w:r>
        <w:t>В разработанной гибридной архитектуре системы темедицины,</w:t>
      </w:r>
      <w:r>
        <w:rPr>
          <w:spacing w:val="40"/>
        </w:rPr>
        <w:t xml:space="preserve"> </w:t>
      </w:r>
      <w:r>
        <w:t>блокчейн выполняет специализированную функцию. Он обеспечивает прозрачност, неизменяемост и криптографическую достоверность операций, связанных с управлением доступом к медицинским данным.</w:t>
      </w:r>
    </w:p>
    <w:p w:rsidR="004F5BF9" w:rsidRDefault="009369A1">
      <w:pPr>
        <w:pStyle w:val="a3"/>
        <w:ind w:right="136" w:firstLine="566"/>
      </w:pPr>
      <w:r>
        <w:t>Для реализации этих требований была выбрана модель разрешенной частной</w:t>
      </w:r>
      <w:r>
        <w:rPr>
          <w:spacing w:val="-11"/>
        </w:rPr>
        <w:t xml:space="preserve"> </w:t>
      </w:r>
      <w:r>
        <w:t>блокчейн-сети</w:t>
      </w:r>
      <w:r>
        <w:rPr>
          <w:spacing w:val="-10"/>
        </w:rPr>
        <w:t xml:space="preserve"> </w:t>
      </w:r>
      <w:r>
        <w:t>(permissioned</w:t>
      </w:r>
      <w:r>
        <w:rPr>
          <w:spacing w:val="-10"/>
        </w:rPr>
        <w:t xml:space="preserve"> </w:t>
      </w:r>
      <w:r>
        <w:t>blockchain),</w:t>
      </w:r>
      <w:r>
        <w:rPr>
          <w:spacing w:val="-12"/>
        </w:rPr>
        <w:t xml:space="preserve"> </w:t>
      </w:r>
      <w:r>
        <w:t>в</w:t>
      </w:r>
      <w:r>
        <w:rPr>
          <w:spacing w:val="-12"/>
        </w:rPr>
        <w:t xml:space="preserve"> </w:t>
      </w:r>
      <w:r>
        <w:t>которой</w:t>
      </w:r>
      <w:r>
        <w:rPr>
          <w:spacing w:val="-13"/>
        </w:rPr>
        <w:t xml:space="preserve"> </w:t>
      </w:r>
      <w:r>
        <w:t>участие</w:t>
      </w:r>
      <w:r>
        <w:rPr>
          <w:spacing w:val="-13"/>
        </w:rPr>
        <w:t xml:space="preserve"> </w:t>
      </w:r>
      <w:r>
        <w:t>узлов</w:t>
      </w:r>
      <w:r>
        <w:rPr>
          <w:spacing w:val="-12"/>
        </w:rPr>
        <w:t xml:space="preserve"> </w:t>
      </w:r>
      <w:r>
        <w:t>строго контролируется, а механизмы консенсуса обеспечивают детерминированный порядок обработки событий. Такая модель является наиболее подходящей для МИС систем, поскольку исключает возможность появления анонимных узлов, гарантирует соответствие нормативным требованиям и позволяет обеспечить управляемость всех транзакций, связанных с доступом к данным [73][119-120].</w:t>
      </w:r>
    </w:p>
    <w:p w:rsidR="004F5BF9" w:rsidRDefault="009369A1">
      <w:pPr>
        <w:pStyle w:val="a3"/>
        <w:ind w:right="137" w:firstLine="566"/>
      </w:pPr>
      <w:r>
        <w:t>В отличие от публичных блокчейн-сетей, ориентированных на открытое участие и экономические стимулы, разрешенная сеть полностью управляется зарегистрированными организациями медицинскими учреждениями и уполномоченным регуляторным органом. Каждому участнику назначается криптографическая идентичность, подтвержденная инфраструктурой открытых ключей [].</w:t>
      </w:r>
    </w:p>
    <w:p w:rsidR="004F5BF9" w:rsidRDefault="009369A1">
      <w:pPr>
        <w:pStyle w:val="a3"/>
        <w:spacing w:before="7"/>
        <w:ind w:left="0"/>
        <w:jc w:val="left"/>
        <w:rPr>
          <w:sz w:val="4"/>
        </w:rPr>
      </w:pPr>
      <w:r>
        <w:rPr>
          <w:noProof/>
          <w:sz w:val="4"/>
          <w:lang w:eastAsia="ru-RU"/>
        </w:rPr>
        <w:drawing>
          <wp:anchor distT="0" distB="0" distL="0" distR="0" simplePos="0" relativeHeight="487595008" behindDoc="1" locked="0" layoutInCell="1" allowOverlap="1">
            <wp:simplePos x="0" y="0"/>
            <wp:positionH relativeFrom="page">
              <wp:posOffset>1726945</wp:posOffset>
            </wp:positionH>
            <wp:positionV relativeFrom="paragraph">
              <wp:posOffset>49391</wp:posOffset>
            </wp:positionV>
            <wp:extent cx="5182408" cy="4017073"/>
            <wp:effectExtent l="0" t="0" r="0" b="0"/>
            <wp:wrapTopAndBottom/>
            <wp:docPr id="57" name="Image 57" descr="Изображение выглядит как текст, снимок экрана, веб-страниц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descr="Изображение выглядит как текст, снимок экрана, веб-страница, Шрифт  Содержимое, созданное искусственным интеллектом, может быть неверным."/>
                    <pic:cNvPicPr/>
                  </pic:nvPicPr>
                  <pic:blipFill>
                    <a:blip r:embed="rId32" cstate="print"/>
                    <a:stretch>
                      <a:fillRect/>
                    </a:stretch>
                  </pic:blipFill>
                  <pic:spPr>
                    <a:xfrm>
                      <a:off x="0" y="0"/>
                      <a:ext cx="5182408" cy="4017073"/>
                    </a:xfrm>
                    <a:prstGeom prst="rect">
                      <a:avLst/>
                    </a:prstGeom>
                  </pic:spPr>
                </pic:pic>
              </a:graphicData>
            </a:graphic>
          </wp:anchor>
        </w:drawing>
      </w:r>
    </w:p>
    <w:p w:rsidR="004F5BF9" w:rsidRDefault="009369A1">
      <w:pPr>
        <w:pStyle w:val="a3"/>
        <w:spacing w:before="16"/>
        <w:ind w:left="566"/>
        <w:jc w:val="center"/>
      </w:pPr>
      <w:r>
        <w:t>Рисунок</w:t>
      </w:r>
      <w:r>
        <w:rPr>
          <w:spacing w:val="-7"/>
        </w:rPr>
        <w:t xml:space="preserve"> </w:t>
      </w:r>
      <w:r>
        <w:t>24</w:t>
      </w:r>
      <w:r>
        <w:rPr>
          <w:spacing w:val="-3"/>
        </w:rPr>
        <w:t xml:space="preserve"> </w:t>
      </w:r>
      <w:r>
        <w:t>—</w:t>
      </w:r>
      <w:r>
        <w:rPr>
          <w:spacing w:val="-5"/>
        </w:rPr>
        <w:t xml:space="preserve"> </w:t>
      </w:r>
      <w:r>
        <w:t>Схема</w:t>
      </w:r>
      <w:r>
        <w:rPr>
          <w:spacing w:val="-4"/>
        </w:rPr>
        <w:t xml:space="preserve"> </w:t>
      </w:r>
      <w:r>
        <w:t>частной</w:t>
      </w:r>
      <w:r>
        <w:rPr>
          <w:spacing w:val="-4"/>
        </w:rPr>
        <w:t xml:space="preserve"> </w:t>
      </w:r>
      <w:r>
        <w:t>блокчейн</w:t>
      </w:r>
      <w:r>
        <w:rPr>
          <w:spacing w:val="-6"/>
        </w:rPr>
        <w:t xml:space="preserve"> </w:t>
      </w:r>
      <w:r>
        <w:rPr>
          <w:spacing w:val="-4"/>
        </w:rPr>
        <w:t>сети</w:t>
      </w:r>
    </w:p>
    <w:p w:rsidR="004F5BF9" w:rsidRDefault="004F5BF9">
      <w:pPr>
        <w:pStyle w:val="a3"/>
        <w:jc w:val="center"/>
        <w:sectPr w:rsidR="004F5BF9">
          <w:pgSz w:w="11910" w:h="16840"/>
          <w:pgMar w:top="940" w:right="425" w:bottom="1200" w:left="1559" w:header="0" w:footer="968" w:gutter="0"/>
          <w:cols w:space="720"/>
        </w:sectPr>
      </w:pPr>
    </w:p>
    <w:p w:rsidR="004F5BF9" w:rsidRDefault="009369A1">
      <w:pPr>
        <w:pStyle w:val="a3"/>
        <w:spacing w:before="65"/>
        <w:ind w:right="135" w:firstLine="566"/>
      </w:pPr>
      <w:r>
        <w:t>Это позволяет формировать доверенную среду, в которой происхождение каждой транзакции однозначно определимо, а ее подделка невозможна. Для консенсуса используется механизм PoA, ранее указанная в главе 2, где узлы- валидаторы подтверждают корректность операций, а специализированный ordering-узел</w:t>
      </w:r>
      <w:r>
        <w:rPr>
          <w:spacing w:val="-14"/>
        </w:rPr>
        <w:t xml:space="preserve"> </w:t>
      </w:r>
      <w:r>
        <w:t>обеспечивает</w:t>
      </w:r>
      <w:r>
        <w:rPr>
          <w:spacing w:val="-15"/>
        </w:rPr>
        <w:t xml:space="preserve"> </w:t>
      </w:r>
      <w:r>
        <w:t>упорядочивание</w:t>
      </w:r>
      <w:r>
        <w:rPr>
          <w:spacing w:val="-12"/>
        </w:rPr>
        <w:t xml:space="preserve"> </w:t>
      </w:r>
      <w:r>
        <w:t>транзакций</w:t>
      </w:r>
      <w:r>
        <w:rPr>
          <w:spacing w:val="-12"/>
        </w:rPr>
        <w:t xml:space="preserve"> </w:t>
      </w:r>
      <w:r>
        <w:t>и</w:t>
      </w:r>
      <w:r>
        <w:rPr>
          <w:spacing w:val="-14"/>
        </w:rPr>
        <w:t xml:space="preserve"> </w:t>
      </w:r>
      <w:r>
        <w:t>формирование</w:t>
      </w:r>
      <w:r>
        <w:rPr>
          <w:spacing w:val="-14"/>
        </w:rPr>
        <w:t xml:space="preserve"> </w:t>
      </w:r>
      <w:r>
        <w:t>блоков. В результате система получает устойчивый, предсказуемый и юридически значимый</w:t>
      </w:r>
      <w:r>
        <w:rPr>
          <w:spacing w:val="-10"/>
        </w:rPr>
        <w:t xml:space="preserve"> </w:t>
      </w:r>
      <w:r>
        <w:t>порядок</w:t>
      </w:r>
      <w:r>
        <w:rPr>
          <w:spacing w:val="-10"/>
        </w:rPr>
        <w:t xml:space="preserve"> </w:t>
      </w:r>
      <w:r>
        <w:t>событий,</w:t>
      </w:r>
      <w:r>
        <w:rPr>
          <w:spacing w:val="-11"/>
        </w:rPr>
        <w:t xml:space="preserve"> </w:t>
      </w:r>
      <w:r>
        <w:t>что</w:t>
      </w:r>
      <w:r>
        <w:rPr>
          <w:spacing w:val="-9"/>
        </w:rPr>
        <w:t xml:space="preserve"> </w:t>
      </w:r>
      <w:r>
        <w:t>особенно</w:t>
      </w:r>
      <w:r>
        <w:rPr>
          <w:spacing w:val="-9"/>
        </w:rPr>
        <w:t xml:space="preserve"> </w:t>
      </w:r>
      <w:r>
        <w:t>важно</w:t>
      </w:r>
      <w:r>
        <w:rPr>
          <w:spacing w:val="-9"/>
        </w:rPr>
        <w:t xml:space="preserve"> </w:t>
      </w:r>
      <w:r>
        <w:t>при</w:t>
      </w:r>
      <w:r>
        <w:rPr>
          <w:spacing w:val="-12"/>
        </w:rPr>
        <w:t xml:space="preserve"> </w:t>
      </w:r>
      <w:r>
        <w:t>работе</w:t>
      </w:r>
      <w:r>
        <w:rPr>
          <w:spacing w:val="-13"/>
        </w:rPr>
        <w:t xml:space="preserve"> </w:t>
      </w:r>
      <w:r>
        <w:t>с</w:t>
      </w:r>
      <w:r>
        <w:rPr>
          <w:spacing w:val="-10"/>
        </w:rPr>
        <w:t xml:space="preserve"> </w:t>
      </w:r>
      <w:r>
        <w:t>операциями</w:t>
      </w:r>
      <w:r>
        <w:rPr>
          <w:spacing w:val="-12"/>
        </w:rPr>
        <w:t xml:space="preserve"> </w:t>
      </w:r>
      <w:r>
        <w:t>Grant, Access и Revoke.</w:t>
      </w:r>
    </w:p>
    <w:p w:rsidR="004F5BF9" w:rsidRDefault="009369A1">
      <w:pPr>
        <w:pStyle w:val="a3"/>
        <w:ind w:right="134" w:firstLine="566"/>
      </w:pPr>
      <w:r>
        <w:t>Структура сети включает несколько категорий узлов, каждая из которых выполняет определенную роль в процессе обеспечения безопасности. Узлы медицинских клиник осуществляют валидацию транзакций, хранят локальные копии журнала и подтверждают действия, связанные с обращениями к данным пациента. Узел TelemedHub выполняет роль интеграционного шлюза между МИС и распределенным реестром. Он формирует транзакции, передает хэши действий, взаимодействует со смарт-контрактами и предоставляет сервисы верификации без прямого доступа к медицинским данным. Особое значение имеет аудиторский узел, принадлежащий регуляторному органу. Он обеспечивает независимый контроль неизменяемости журнала событий, верифицирует корректность транзакций и подтверждает соблюдение политик безопасности, при этом не имея доступа к клиническим данным. Тем самым достигается принцип независимого аудита, повышающий доверие всех участников сети.</w:t>
      </w:r>
    </w:p>
    <w:p w:rsidR="004F5BF9" w:rsidRDefault="009369A1">
      <w:pPr>
        <w:pStyle w:val="a3"/>
        <w:ind w:right="136" w:firstLine="566"/>
      </w:pPr>
      <w:r>
        <w:t>Использование блокчейна в предлагаемой архитектуре не предполагает хранения медицинских данных на</w:t>
      </w:r>
      <w:r>
        <w:rPr>
          <w:spacing w:val="-1"/>
        </w:rPr>
        <w:t xml:space="preserve"> </w:t>
      </w:r>
      <w:r>
        <w:t>распределенных узлах. В реестр помещаются только криптографические хэши, метаданные событий и доказательства корректности</w:t>
      </w:r>
      <w:r>
        <w:rPr>
          <w:spacing w:val="-5"/>
        </w:rPr>
        <w:t xml:space="preserve"> </w:t>
      </w:r>
      <w:r>
        <w:t>операций.</w:t>
      </w:r>
      <w:r>
        <w:rPr>
          <w:spacing w:val="-6"/>
        </w:rPr>
        <w:t xml:space="preserve"> </w:t>
      </w:r>
      <w:r>
        <w:t>Сами</w:t>
      </w:r>
      <w:r>
        <w:rPr>
          <w:spacing w:val="-7"/>
        </w:rPr>
        <w:t xml:space="preserve"> </w:t>
      </w:r>
      <w:r>
        <w:t>данные</w:t>
      </w:r>
      <w:r>
        <w:rPr>
          <w:spacing w:val="-5"/>
        </w:rPr>
        <w:t xml:space="preserve"> </w:t>
      </w:r>
      <w:r>
        <w:t>сохраняются</w:t>
      </w:r>
      <w:r>
        <w:rPr>
          <w:spacing w:val="-6"/>
        </w:rPr>
        <w:t xml:space="preserve"> </w:t>
      </w:r>
      <w:r>
        <w:t>в</w:t>
      </w:r>
      <w:r>
        <w:rPr>
          <w:spacing w:val="-6"/>
        </w:rPr>
        <w:t xml:space="preserve"> </w:t>
      </w:r>
      <w:r>
        <w:t>off-chain</w:t>
      </w:r>
      <w:r>
        <w:rPr>
          <w:spacing w:val="-7"/>
        </w:rPr>
        <w:t xml:space="preserve"> </w:t>
      </w:r>
      <w:r>
        <w:t>реляционной</w:t>
      </w:r>
      <w:r>
        <w:rPr>
          <w:spacing w:val="-5"/>
        </w:rPr>
        <w:t xml:space="preserve"> </w:t>
      </w:r>
      <w:r>
        <w:t>базе данных в структуре МИС. Такой подход обеспечивает соблюдение требований по конфиденциальности, минимизации данных и локализации их хранения, одновременно предоставляя механизм защиты от несанкционированных модификаций и сокрытия действий. Все ключевые этапы жизненного цикла доступа — запрос разрешения, проверка полномочий, использование токена, регистрация факта</w:t>
      </w:r>
      <w:r>
        <w:rPr>
          <w:spacing w:val="-2"/>
        </w:rPr>
        <w:t xml:space="preserve"> </w:t>
      </w:r>
      <w:r>
        <w:t>доступа,</w:t>
      </w:r>
      <w:r>
        <w:rPr>
          <w:spacing w:val="-2"/>
        </w:rPr>
        <w:t xml:space="preserve"> </w:t>
      </w:r>
      <w:r>
        <w:t>отзыв</w:t>
      </w:r>
      <w:r>
        <w:rPr>
          <w:spacing w:val="-2"/>
        </w:rPr>
        <w:t xml:space="preserve"> </w:t>
      </w:r>
      <w:r>
        <w:t>прав — фиксируются в неизменяемой форме, что обеспечивает полную прослеживаемость и возможность доказательной проверки любых действий.</w:t>
      </w:r>
    </w:p>
    <w:p w:rsidR="004F5BF9" w:rsidRDefault="009369A1">
      <w:pPr>
        <w:pStyle w:val="a3"/>
        <w:spacing w:before="2"/>
        <w:ind w:right="137" w:firstLine="566"/>
      </w:pPr>
      <w:r>
        <w:t>Интеграция блокчейн-технологий в архитектуру системы телемедицины формирует дополнительный уровень доверия и безопасности, не заменяя, а усиливая традиционную логику МИС. Разрешенная сеть обеспечивает управляемость участниками, прозрачность взаимодействия и неизменяемость журнала, а механизм смарт-контрактов позволяет автоматизировать контроль доступа</w:t>
      </w:r>
      <w:r>
        <w:rPr>
          <w:spacing w:val="-9"/>
        </w:rPr>
        <w:t xml:space="preserve"> </w:t>
      </w:r>
      <w:r>
        <w:t>и</w:t>
      </w:r>
      <w:r>
        <w:rPr>
          <w:spacing w:val="-8"/>
        </w:rPr>
        <w:t xml:space="preserve"> </w:t>
      </w:r>
      <w:r>
        <w:t>реализовать</w:t>
      </w:r>
      <w:r>
        <w:rPr>
          <w:spacing w:val="-10"/>
        </w:rPr>
        <w:t xml:space="preserve"> </w:t>
      </w:r>
      <w:r>
        <w:t>соответствие</w:t>
      </w:r>
      <w:r>
        <w:rPr>
          <w:spacing w:val="-9"/>
        </w:rPr>
        <w:t xml:space="preserve"> </w:t>
      </w:r>
      <w:r>
        <w:t>нормативным</w:t>
      </w:r>
      <w:r>
        <w:rPr>
          <w:spacing w:val="-9"/>
        </w:rPr>
        <w:t xml:space="preserve"> </w:t>
      </w:r>
      <w:r>
        <w:t>требованиям.</w:t>
      </w:r>
      <w:r>
        <w:rPr>
          <w:spacing w:val="-9"/>
        </w:rPr>
        <w:t xml:space="preserve"> </w:t>
      </w:r>
      <w:r>
        <w:t>В</w:t>
      </w:r>
      <w:r>
        <w:rPr>
          <w:spacing w:val="-9"/>
        </w:rPr>
        <w:t xml:space="preserve"> </w:t>
      </w:r>
      <w:r>
        <w:t>совокупности это создает технологическую основу для безопасной, верифицируемой и пациент-ориентированной модели управления медицинскими данными в условиях распределенного телемедицинского взаимодействия.</w:t>
      </w:r>
    </w:p>
    <w:p w:rsidR="004F5BF9" w:rsidRDefault="004F5BF9">
      <w:pPr>
        <w:pStyle w:val="a3"/>
        <w:sectPr w:rsidR="004F5BF9">
          <w:pgSz w:w="11910" w:h="16840"/>
          <w:pgMar w:top="1260" w:right="425" w:bottom="1200" w:left="1559" w:header="0" w:footer="968" w:gutter="0"/>
          <w:cols w:space="720"/>
        </w:sectPr>
      </w:pPr>
    </w:p>
    <w:p w:rsidR="004F5BF9" w:rsidRDefault="009369A1">
      <w:pPr>
        <w:pStyle w:val="2"/>
        <w:numPr>
          <w:ilvl w:val="1"/>
          <w:numId w:val="10"/>
        </w:numPr>
        <w:tabs>
          <w:tab w:val="left" w:pos="1276"/>
        </w:tabs>
        <w:spacing w:before="61" w:line="242" w:lineRule="auto"/>
        <w:ind w:left="143" w:right="137" w:firstLine="566"/>
        <w:jc w:val="both"/>
      </w:pPr>
      <w:bookmarkStart w:id="22" w:name="_TOC_250001"/>
      <w:r>
        <w:t xml:space="preserve">Механизмы управления выдача доступа, проверка, отзыв и </w:t>
      </w:r>
      <w:bookmarkEnd w:id="22"/>
      <w:r>
        <w:rPr>
          <w:spacing w:val="-2"/>
        </w:rPr>
        <w:t>журналирование</w:t>
      </w:r>
    </w:p>
    <w:p w:rsidR="004F5BF9" w:rsidRDefault="009369A1">
      <w:pPr>
        <w:pStyle w:val="a3"/>
        <w:ind w:right="138" w:firstLine="566"/>
      </w:pPr>
      <w:r>
        <w:t>В гибридной архитектуре разработанной системы управление доступом к медицинским данным реализовано посредством формирования протокола, ориентированного на обеспечение пациент-центричного контроля обработки информации. В основе протокола лежит концепция управления согласием, трактующая пациента как основного владельца персональных медицинских данных и предоставляющая ему исключительное право определять условия их использования [122].</w:t>
      </w:r>
    </w:p>
    <w:p w:rsidR="004F5BF9" w:rsidRDefault="009369A1">
      <w:pPr>
        <w:pStyle w:val="a3"/>
        <w:ind w:right="135" w:firstLine="566"/>
      </w:pPr>
      <w:r>
        <w:t>Данный подход согласуется с требованиями международных нормативных актов, включая GDPR, HIPAA и ISO/TS 17975, где подчеркивается необходимость обеспечения прозрачности, ограниченности и документируемости всех операций, связанных с обращением к личной медицинской информации [123].</w:t>
      </w:r>
    </w:p>
    <w:p w:rsidR="004F5BF9" w:rsidRDefault="009369A1">
      <w:pPr>
        <w:pStyle w:val="a3"/>
        <w:ind w:right="135" w:firstLine="566"/>
      </w:pPr>
      <w:r>
        <w:t>Кроме того, система учитывает требования стандарта ISO/IEC 27001:2022, регламентирующего разработку и эксплуатацию систем управления информационной безопасностью. В соответствии с данным стандартом, протокол должен обеспечивать контроль доступа, управление рисками, неизменяемость критически важных журналов событий и криптографическую защиту данных в процессе передачи и хранения [124].</w:t>
      </w:r>
    </w:p>
    <w:p w:rsidR="004F5BF9" w:rsidRDefault="009369A1">
      <w:pPr>
        <w:pStyle w:val="a3"/>
        <w:ind w:right="139" w:firstLine="566"/>
      </w:pPr>
      <w:r>
        <w:t xml:space="preserve">Протокол структурирован таким образом, чтобы обеспечить строгую последовательность процедур от момента формирования запроса до его завершения. Каждое действие проходит криптографическую верификацию и фиксируется в распределенном реестре, что создает полноценный механизм контроля, независимый от внутренних процессов конкретной медицинской </w:t>
      </w:r>
      <w:r>
        <w:rPr>
          <w:spacing w:val="-2"/>
        </w:rPr>
        <w:t>организации</w:t>
      </w:r>
    </w:p>
    <w:p w:rsidR="004F5BF9" w:rsidRDefault="009369A1">
      <w:pPr>
        <w:pStyle w:val="a3"/>
        <w:ind w:right="136" w:firstLine="566"/>
      </w:pPr>
      <w:r>
        <w:t>Первым этапом в работе системы является инициирование запроса медицинским работником. Врач обращается к данным пациента в рамках диагностического</w:t>
      </w:r>
      <w:r>
        <w:rPr>
          <w:spacing w:val="-18"/>
        </w:rPr>
        <w:t xml:space="preserve"> </w:t>
      </w:r>
      <w:r>
        <w:t>или</w:t>
      </w:r>
      <w:r>
        <w:rPr>
          <w:spacing w:val="-17"/>
        </w:rPr>
        <w:t xml:space="preserve"> </w:t>
      </w:r>
      <w:r>
        <w:t>консультационного</w:t>
      </w:r>
      <w:r>
        <w:rPr>
          <w:spacing w:val="-18"/>
        </w:rPr>
        <w:t xml:space="preserve"> </w:t>
      </w:r>
      <w:r>
        <w:t>процесса,</w:t>
      </w:r>
      <w:r>
        <w:rPr>
          <w:spacing w:val="-17"/>
        </w:rPr>
        <w:t xml:space="preserve"> </w:t>
      </w:r>
      <w:r>
        <w:t>после</w:t>
      </w:r>
      <w:r>
        <w:rPr>
          <w:spacing w:val="-18"/>
        </w:rPr>
        <w:t xml:space="preserve"> </w:t>
      </w:r>
      <w:r>
        <w:t>чего</w:t>
      </w:r>
      <w:r>
        <w:rPr>
          <w:spacing w:val="-17"/>
        </w:rPr>
        <w:t xml:space="preserve"> </w:t>
      </w:r>
      <w:r>
        <w:t>запрос</w:t>
      </w:r>
      <w:r>
        <w:rPr>
          <w:spacing w:val="-18"/>
        </w:rPr>
        <w:t xml:space="preserve"> </w:t>
      </w:r>
      <w:r>
        <w:t>поступает в МИС</w:t>
      </w:r>
      <w:r>
        <w:rPr>
          <w:spacing w:val="40"/>
        </w:rPr>
        <w:t xml:space="preserve"> </w:t>
      </w:r>
      <w:r>
        <w:t>систему. Здесь формируется структурированное событие, включающее сведения о контексте обращения — идентификаторы пациента, врача, планируемой сессии, тип запрашиваемой операции и временные параметры. Сформированное событие передается смарт-контракту, где автоматически проверяются наличие действующего согласия пациента, корректность параметров и отсутствие конфликтов с ранее выданными разрешениями [125].</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ind w:left="789"/>
        <w:jc w:val="left"/>
        <w:rPr>
          <w:sz w:val="20"/>
        </w:rPr>
      </w:pPr>
      <w:r>
        <w:rPr>
          <w:noProof/>
          <w:sz w:val="20"/>
          <w:lang w:eastAsia="ru-RU"/>
        </w:rPr>
        <w:drawing>
          <wp:inline distT="0" distB="0" distL="0" distR="0">
            <wp:extent cx="5698193" cy="2179320"/>
            <wp:effectExtent l="0" t="0" r="0" b="0"/>
            <wp:docPr id="58" name="Image 58" descr="Изображение выглядит как текст, снимок экрана, Шрифт, число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descr="Изображение выглядит как текст, снимок экрана, Шрифт, число  Содержимое, созданное искусственным интеллектом, может быть неверным."/>
                    <pic:cNvPicPr/>
                  </pic:nvPicPr>
                  <pic:blipFill>
                    <a:blip r:embed="rId33" cstate="print"/>
                    <a:stretch>
                      <a:fillRect/>
                    </a:stretch>
                  </pic:blipFill>
                  <pic:spPr>
                    <a:xfrm>
                      <a:off x="0" y="0"/>
                      <a:ext cx="5698193" cy="2179320"/>
                    </a:xfrm>
                    <a:prstGeom prst="rect">
                      <a:avLst/>
                    </a:prstGeom>
                  </pic:spPr>
                </pic:pic>
              </a:graphicData>
            </a:graphic>
          </wp:inline>
        </w:drawing>
      </w:r>
    </w:p>
    <w:p w:rsidR="004F5BF9" w:rsidRDefault="009369A1">
      <w:pPr>
        <w:pStyle w:val="a3"/>
        <w:ind w:left="569"/>
        <w:jc w:val="center"/>
      </w:pPr>
      <w:r>
        <w:t>Рисунок</w:t>
      </w:r>
      <w:r>
        <w:rPr>
          <w:spacing w:val="-7"/>
        </w:rPr>
        <w:t xml:space="preserve"> </w:t>
      </w:r>
      <w:r>
        <w:t>25</w:t>
      </w:r>
      <w:r>
        <w:rPr>
          <w:spacing w:val="-3"/>
        </w:rPr>
        <w:t xml:space="preserve"> </w:t>
      </w:r>
      <w:r>
        <w:t>–</w:t>
      </w:r>
      <w:r>
        <w:rPr>
          <w:spacing w:val="-3"/>
        </w:rPr>
        <w:t xml:space="preserve"> </w:t>
      </w:r>
      <w:r>
        <w:t>Журнал</w:t>
      </w:r>
      <w:r>
        <w:rPr>
          <w:spacing w:val="-4"/>
        </w:rPr>
        <w:t xml:space="preserve"> </w:t>
      </w:r>
      <w:r>
        <w:rPr>
          <w:spacing w:val="-2"/>
        </w:rPr>
        <w:t>аудита</w:t>
      </w:r>
    </w:p>
    <w:p w:rsidR="004F5BF9" w:rsidRDefault="009369A1">
      <w:pPr>
        <w:pStyle w:val="a3"/>
        <w:spacing w:before="293"/>
        <w:ind w:right="139" w:firstLine="566"/>
      </w:pPr>
      <w:r>
        <w:t>При положительном результате проверки формируется временный токен доступа (TAC), который выступает криптографическим представлением согласия пациента. Токен содержит защищенные параметры контекста и действует строго в пределах указанного временного интервала. Одновременно смарт-контракт создает запись «выдача доступа» (grant), которая заносится в блокчейн и становится частью неизменяемой последовательности журналируемых действий, который можно просмотреть в журнале аудита.</w:t>
      </w:r>
    </w:p>
    <w:p w:rsidR="004F5BF9" w:rsidRDefault="009369A1">
      <w:pPr>
        <w:pStyle w:val="a3"/>
        <w:ind w:right="136" w:firstLine="566"/>
      </w:pPr>
      <w:r>
        <w:t>Завершение</w:t>
      </w:r>
      <w:r>
        <w:rPr>
          <w:spacing w:val="-13"/>
        </w:rPr>
        <w:t xml:space="preserve"> </w:t>
      </w:r>
      <w:r>
        <w:t>сессии</w:t>
      </w:r>
      <w:r>
        <w:rPr>
          <w:spacing w:val="-13"/>
        </w:rPr>
        <w:t xml:space="preserve"> </w:t>
      </w:r>
      <w:r>
        <w:t>сервиса</w:t>
      </w:r>
      <w:r>
        <w:rPr>
          <w:spacing w:val="-13"/>
        </w:rPr>
        <w:t xml:space="preserve"> </w:t>
      </w:r>
      <w:r>
        <w:t>телемедицины</w:t>
      </w:r>
      <w:r>
        <w:rPr>
          <w:spacing w:val="-13"/>
        </w:rPr>
        <w:t xml:space="preserve"> </w:t>
      </w:r>
      <w:r>
        <w:t>сопровождается</w:t>
      </w:r>
      <w:r>
        <w:rPr>
          <w:spacing w:val="-15"/>
        </w:rPr>
        <w:t xml:space="preserve"> </w:t>
      </w:r>
      <w:r>
        <w:t>автоматическим отзывом выданного разрешения. Смарт-контракт формирует событие revoke, приводящее к прекращению действия TAC. Механизм реализован таким образом, чтобы исключить возможность продолжения использования медицинских данных после окончания консультации или истечения установленного срока. Этот процесс соответствует принципам минимизации периода обработки данных и строгого контроля жизненного цикла доступа, закрепленным в международных регуляторных нормах.</w:t>
      </w:r>
    </w:p>
    <w:p w:rsidR="004F5BF9" w:rsidRDefault="009369A1">
      <w:pPr>
        <w:pStyle w:val="a3"/>
        <w:ind w:right="139" w:firstLine="566"/>
      </w:pPr>
      <w:r>
        <w:t>Особую роль в механизме контроля играет регуляторный узел сети, выполняющий функции независимого аудитора. Его присутствие обеспечивает верифицируемость журнала действий и служит гарантией того, что ни одна из сторон</w:t>
      </w:r>
      <w:r>
        <w:rPr>
          <w:spacing w:val="-15"/>
        </w:rPr>
        <w:t xml:space="preserve"> </w:t>
      </w:r>
      <w:r>
        <w:t>не</w:t>
      </w:r>
      <w:r>
        <w:rPr>
          <w:spacing w:val="-16"/>
        </w:rPr>
        <w:t xml:space="preserve"> </w:t>
      </w:r>
      <w:r>
        <w:t>может</w:t>
      </w:r>
      <w:r>
        <w:rPr>
          <w:spacing w:val="-16"/>
        </w:rPr>
        <w:t xml:space="preserve"> </w:t>
      </w:r>
      <w:r>
        <w:t>изменить</w:t>
      </w:r>
      <w:r>
        <w:rPr>
          <w:spacing w:val="-17"/>
        </w:rPr>
        <w:t xml:space="preserve"> </w:t>
      </w:r>
      <w:r>
        <w:t>или</w:t>
      </w:r>
      <w:r>
        <w:rPr>
          <w:spacing w:val="-15"/>
        </w:rPr>
        <w:t xml:space="preserve"> </w:t>
      </w:r>
      <w:r>
        <w:t>скрыть</w:t>
      </w:r>
      <w:r>
        <w:rPr>
          <w:spacing w:val="-17"/>
        </w:rPr>
        <w:t xml:space="preserve"> </w:t>
      </w:r>
      <w:r>
        <w:t>информацию</w:t>
      </w:r>
      <w:r>
        <w:rPr>
          <w:spacing w:val="-11"/>
        </w:rPr>
        <w:t xml:space="preserve"> </w:t>
      </w:r>
      <w:r>
        <w:t>о</w:t>
      </w:r>
      <w:r>
        <w:rPr>
          <w:spacing w:val="-15"/>
        </w:rPr>
        <w:t xml:space="preserve"> </w:t>
      </w:r>
      <w:r>
        <w:t>произведенных</w:t>
      </w:r>
      <w:r>
        <w:rPr>
          <w:spacing w:val="-15"/>
        </w:rPr>
        <w:t xml:space="preserve"> </w:t>
      </w:r>
      <w:r>
        <w:t>операциях. Наличие такой независимой контрольной точки делает систему пригодной для эксплуатации в медицинских организациях, имеющих повышенные требования к прозрачности и безопасности доступа к данным.</w:t>
      </w:r>
    </w:p>
    <w:p w:rsidR="004F5BF9" w:rsidRDefault="009369A1">
      <w:pPr>
        <w:pStyle w:val="a3"/>
        <w:ind w:right="140" w:firstLine="566"/>
      </w:pPr>
      <w:r>
        <w:t>В совокупности разработанный процессный протокол формирует целостную и нормативно согласованную модель обращения с медицинскими данными. Такая организация процессов создает условия для безопасного функционирования телемедицинских сервисов и повышает доверие пользователей к цифровым медицинским платформам.</w:t>
      </w:r>
    </w:p>
    <w:p w:rsidR="004F5BF9" w:rsidRDefault="004F5BF9">
      <w:pPr>
        <w:pStyle w:val="a3"/>
        <w:sectPr w:rsidR="004F5BF9">
          <w:pgSz w:w="11910" w:h="16840"/>
          <w:pgMar w:top="1060" w:right="425" w:bottom="1200" w:left="1559" w:header="0" w:footer="968" w:gutter="0"/>
          <w:cols w:space="720"/>
        </w:sectPr>
      </w:pPr>
    </w:p>
    <w:p w:rsidR="004F5BF9" w:rsidRDefault="009369A1">
      <w:pPr>
        <w:pStyle w:val="2"/>
        <w:spacing w:before="61" w:line="240" w:lineRule="auto"/>
      </w:pPr>
      <w:bookmarkStart w:id="23" w:name="_TOC_250000"/>
      <w:r>
        <w:t>Выводы</w:t>
      </w:r>
      <w:r>
        <w:rPr>
          <w:spacing w:val="-5"/>
        </w:rPr>
        <w:t xml:space="preserve"> </w:t>
      </w:r>
      <w:r>
        <w:t>по</w:t>
      </w:r>
      <w:r>
        <w:rPr>
          <w:spacing w:val="-3"/>
        </w:rPr>
        <w:t xml:space="preserve"> </w:t>
      </w:r>
      <w:r>
        <w:t>третьей</w:t>
      </w:r>
      <w:r>
        <w:rPr>
          <w:spacing w:val="-4"/>
        </w:rPr>
        <w:t xml:space="preserve"> </w:t>
      </w:r>
      <w:bookmarkEnd w:id="23"/>
      <w:r>
        <w:rPr>
          <w:spacing w:val="-2"/>
        </w:rPr>
        <w:t>главе</w:t>
      </w:r>
    </w:p>
    <w:p w:rsidR="004F5BF9" w:rsidRDefault="009369A1">
      <w:pPr>
        <w:pStyle w:val="a3"/>
        <w:spacing w:before="3"/>
        <w:ind w:right="139" w:firstLine="566"/>
      </w:pPr>
      <w:r>
        <w:t>В данной главе было представлено концептуальное и архитектурное проектирование гибридной системы телемедицины, ориентированной на повышение безопасности, прозрачности и управляемости медицинских данных. Проведенное проектирование показало, что сочетание централизованной МИС системы</w:t>
      </w:r>
      <w:r>
        <w:rPr>
          <w:spacing w:val="40"/>
        </w:rPr>
        <w:t xml:space="preserve"> </w:t>
      </w:r>
      <w:r>
        <w:t>и разрешенной блокчейн-инфраструктуры позволяет сформировать единую архитектуру, в которой криптографическая верификация, неизменяемость журналов событий и токенизированный контроль доступа выступают основными механизмами защиты данных.</w:t>
      </w:r>
    </w:p>
    <w:p w:rsidR="004F5BF9" w:rsidRDefault="009369A1">
      <w:pPr>
        <w:pStyle w:val="a3"/>
        <w:ind w:right="135" w:firstLine="566"/>
      </w:pPr>
      <w:r>
        <w:t>Разработанные архитектурные схемы, ERD-модель данных, структура взаимодействия компонентов и процессные алгоритмы подтвердили, что рациональное распределение функций между on-chain и off-chain уровнями обеспечивает</w:t>
      </w:r>
      <w:r>
        <w:rPr>
          <w:spacing w:val="-18"/>
        </w:rPr>
        <w:t xml:space="preserve"> </w:t>
      </w:r>
      <w:r>
        <w:t>необходимый</w:t>
      </w:r>
      <w:r>
        <w:rPr>
          <w:spacing w:val="-17"/>
        </w:rPr>
        <w:t xml:space="preserve"> </w:t>
      </w:r>
      <w:r>
        <w:t>баланс</w:t>
      </w:r>
      <w:r>
        <w:rPr>
          <w:spacing w:val="-18"/>
        </w:rPr>
        <w:t xml:space="preserve"> </w:t>
      </w:r>
      <w:r>
        <w:t>между</w:t>
      </w:r>
      <w:r>
        <w:rPr>
          <w:spacing w:val="-17"/>
        </w:rPr>
        <w:t xml:space="preserve"> </w:t>
      </w:r>
      <w:r>
        <w:t>производительностью</w:t>
      </w:r>
      <w:r>
        <w:rPr>
          <w:spacing w:val="-18"/>
        </w:rPr>
        <w:t xml:space="preserve"> </w:t>
      </w:r>
      <w:r>
        <w:t>и</w:t>
      </w:r>
      <w:r>
        <w:rPr>
          <w:spacing w:val="-17"/>
        </w:rPr>
        <w:t xml:space="preserve"> </w:t>
      </w:r>
      <w:r>
        <w:t>требованиями к безопасности. В блокчейн-уровне</w:t>
      </w:r>
      <w:r>
        <w:rPr>
          <w:spacing w:val="-1"/>
        </w:rPr>
        <w:t xml:space="preserve"> </w:t>
      </w:r>
      <w:r>
        <w:t>фиксируются</w:t>
      </w:r>
      <w:r>
        <w:rPr>
          <w:spacing w:val="-2"/>
        </w:rPr>
        <w:t xml:space="preserve"> </w:t>
      </w:r>
      <w:r>
        <w:t>только метаданные событий</w:t>
      </w:r>
      <w:r>
        <w:rPr>
          <w:spacing w:val="-1"/>
        </w:rPr>
        <w:t xml:space="preserve"> </w:t>
      </w:r>
      <w:r>
        <w:t>и контрольные</w:t>
      </w:r>
      <w:r>
        <w:rPr>
          <w:spacing w:val="-13"/>
        </w:rPr>
        <w:t xml:space="preserve"> </w:t>
      </w:r>
      <w:r>
        <w:t>записи,</w:t>
      </w:r>
      <w:r>
        <w:rPr>
          <w:spacing w:val="-14"/>
        </w:rPr>
        <w:t xml:space="preserve"> </w:t>
      </w:r>
      <w:r>
        <w:t>что</w:t>
      </w:r>
      <w:r>
        <w:rPr>
          <w:spacing w:val="-13"/>
        </w:rPr>
        <w:t xml:space="preserve"> </w:t>
      </w:r>
      <w:r>
        <w:t>позволяет</w:t>
      </w:r>
      <w:r>
        <w:rPr>
          <w:spacing w:val="-13"/>
        </w:rPr>
        <w:t xml:space="preserve"> </w:t>
      </w:r>
      <w:r>
        <w:t>обеспечить</w:t>
      </w:r>
      <w:r>
        <w:rPr>
          <w:spacing w:val="-15"/>
        </w:rPr>
        <w:t xml:space="preserve"> </w:t>
      </w:r>
      <w:r>
        <w:t>неизменяемость</w:t>
      </w:r>
      <w:r>
        <w:rPr>
          <w:spacing w:val="-15"/>
        </w:rPr>
        <w:t xml:space="preserve"> </w:t>
      </w:r>
      <w:r>
        <w:t>и</w:t>
      </w:r>
      <w:r>
        <w:rPr>
          <w:spacing w:val="-13"/>
        </w:rPr>
        <w:t xml:space="preserve"> </w:t>
      </w:r>
      <w:r>
        <w:t>независимость аудита, в то время как обработка и хранение объемных клинических данных остается в зоне ответственности МИС, сохраняя ее функциональную совместимость с внутренними медицинскими процессами.</w:t>
      </w:r>
    </w:p>
    <w:p w:rsidR="004F5BF9" w:rsidRDefault="009369A1">
      <w:pPr>
        <w:pStyle w:val="a3"/>
        <w:ind w:right="135" w:firstLine="566"/>
      </w:pPr>
      <w:r>
        <w:t>Анализ проектируемой модели также продемонстрировал ее соответствие международным нормативам в области защиты персональных данных и управления согласием пациента, включая требования GDPR, HIPAA, ISO/TS 17975 и ISO/IEC 27001. Спроектированный механизм формирует формализованный и документируемый процесс предоставления, использования и отзыва доступа, при котором все действия фиксируются в распределенном реестре, исключая возможность их скрытой модификации.</w:t>
      </w:r>
    </w:p>
    <w:p w:rsidR="004F5BF9" w:rsidRDefault="009369A1">
      <w:pPr>
        <w:pStyle w:val="a3"/>
        <w:ind w:right="137" w:firstLine="566"/>
      </w:pPr>
      <w:r>
        <w:t>Таким</w:t>
      </w:r>
      <w:r>
        <w:rPr>
          <w:spacing w:val="-18"/>
        </w:rPr>
        <w:t xml:space="preserve"> </w:t>
      </w:r>
      <w:r>
        <w:t>образом,</w:t>
      </w:r>
      <w:r>
        <w:rPr>
          <w:spacing w:val="-17"/>
        </w:rPr>
        <w:t xml:space="preserve"> </w:t>
      </w:r>
      <w:r>
        <w:t>результаты</w:t>
      </w:r>
      <w:r>
        <w:rPr>
          <w:spacing w:val="-18"/>
        </w:rPr>
        <w:t xml:space="preserve"> </w:t>
      </w:r>
      <w:r>
        <w:t>третьей</w:t>
      </w:r>
      <w:r>
        <w:rPr>
          <w:spacing w:val="-17"/>
        </w:rPr>
        <w:t xml:space="preserve"> </w:t>
      </w:r>
      <w:r>
        <w:t>главы</w:t>
      </w:r>
      <w:r>
        <w:rPr>
          <w:spacing w:val="-18"/>
        </w:rPr>
        <w:t xml:space="preserve"> </w:t>
      </w:r>
      <w:r>
        <w:t>подтверждают,</w:t>
      </w:r>
      <w:r>
        <w:rPr>
          <w:spacing w:val="-17"/>
        </w:rPr>
        <w:t xml:space="preserve"> </w:t>
      </w:r>
      <w:r>
        <w:t>что</w:t>
      </w:r>
      <w:r>
        <w:rPr>
          <w:spacing w:val="-18"/>
        </w:rPr>
        <w:t xml:space="preserve"> </w:t>
      </w:r>
      <w:r>
        <w:t>предложенная гибридная архитектура является технологически обоснованной, теоретически целостной и перспективной для дальнейшей программной реализации. Разработанная модель может служить основой для построения защищенных, масштабируемых и совместимых медицинских платформ, применимых как в условиях</w:t>
      </w:r>
      <w:r>
        <w:rPr>
          <w:spacing w:val="-7"/>
        </w:rPr>
        <w:t xml:space="preserve"> </w:t>
      </w:r>
      <w:r>
        <w:t>Республики</w:t>
      </w:r>
      <w:r>
        <w:rPr>
          <w:spacing w:val="-7"/>
        </w:rPr>
        <w:t xml:space="preserve"> </w:t>
      </w:r>
      <w:r>
        <w:t>Казахстан,</w:t>
      </w:r>
      <w:r>
        <w:rPr>
          <w:spacing w:val="-8"/>
        </w:rPr>
        <w:t xml:space="preserve"> </w:t>
      </w:r>
      <w:r>
        <w:t>так</w:t>
      </w:r>
      <w:r>
        <w:rPr>
          <w:spacing w:val="-7"/>
        </w:rPr>
        <w:t xml:space="preserve"> </w:t>
      </w:r>
      <w:r>
        <w:t>и</w:t>
      </w:r>
      <w:r>
        <w:rPr>
          <w:spacing w:val="-7"/>
        </w:rPr>
        <w:t xml:space="preserve"> </w:t>
      </w:r>
      <w:r>
        <w:t>в</w:t>
      </w:r>
      <w:r>
        <w:rPr>
          <w:spacing w:val="-12"/>
        </w:rPr>
        <w:t xml:space="preserve"> </w:t>
      </w:r>
      <w:r>
        <w:t>международных</w:t>
      </w:r>
      <w:r>
        <w:rPr>
          <w:spacing w:val="-7"/>
        </w:rPr>
        <w:t xml:space="preserve"> </w:t>
      </w:r>
      <w:r>
        <w:t>цифровых</w:t>
      </w:r>
      <w:r>
        <w:rPr>
          <w:spacing w:val="-7"/>
        </w:rPr>
        <w:t xml:space="preserve"> </w:t>
      </w:r>
      <w:r>
        <w:t xml:space="preserve">экосистемах </w:t>
      </w:r>
      <w:r>
        <w:rPr>
          <w:spacing w:val="-2"/>
        </w:rPr>
        <w:t>здравоохранения.</w:t>
      </w:r>
    </w:p>
    <w:p w:rsidR="004F5BF9" w:rsidRDefault="004F5BF9">
      <w:pPr>
        <w:pStyle w:val="a3"/>
        <w:sectPr w:rsidR="004F5BF9">
          <w:pgSz w:w="11910" w:h="16840"/>
          <w:pgMar w:top="940" w:right="425" w:bottom="1200" w:left="1559" w:header="0" w:footer="968" w:gutter="0"/>
          <w:cols w:space="720"/>
        </w:sectPr>
      </w:pPr>
    </w:p>
    <w:p w:rsidR="004F5BF9" w:rsidRDefault="009369A1">
      <w:pPr>
        <w:pStyle w:val="1"/>
        <w:numPr>
          <w:ilvl w:val="0"/>
          <w:numId w:val="10"/>
        </w:numPr>
        <w:tabs>
          <w:tab w:val="left" w:pos="1210"/>
          <w:tab w:val="left" w:pos="3543"/>
          <w:tab w:val="left" w:pos="5736"/>
          <w:tab w:val="left" w:pos="6314"/>
        </w:tabs>
        <w:spacing w:line="242" w:lineRule="auto"/>
        <w:ind w:right="142" w:firstLine="566"/>
        <w:jc w:val="left"/>
      </w:pPr>
      <w:r>
        <w:rPr>
          <w:spacing w:val="-2"/>
        </w:rPr>
        <w:t>РЕАЛИЗАЦИЯ</w:t>
      </w:r>
      <w:r>
        <w:tab/>
      </w:r>
      <w:r>
        <w:rPr>
          <w:spacing w:val="-2"/>
        </w:rPr>
        <w:t>ПРОТОТИПА</w:t>
      </w:r>
      <w:r>
        <w:tab/>
      </w:r>
      <w:r>
        <w:rPr>
          <w:spacing w:val="-10"/>
        </w:rPr>
        <w:t>И</w:t>
      </w:r>
      <w:r>
        <w:tab/>
      </w:r>
      <w:r>
        <w:rPr>
          <w:spacing w:val="-2"/>
        </w:rPr>
        <w:t xml:space="preserve">ЭКСПЕРИМЕНТАЛЬНАЯ </w:t>
      </w:r>
      <w:r>
        <w:t>ОЦЕНКА ГИБРИДНОЙ СИСТЕМЫ</w:t>
      </w:r>
    </w:p>
    <w:p w:rsidR="004F5BF9" w:rsidRDefault="009369A1">
      <w:pPr>
        <w:pStyle w:val="a3"/>
        <w:ind w:right="135" w:firstLine="566"/>
      </w:pPr>
      <w:r>
        <w:t>В предыдущей главе была разработана концептуальная и архитектурная модель гибридной системы телемдицины, объединяющая централизованную МИС систему и разрешенную блокчейн-инфраструктуру для обеспечения безопасной, проверяемой и регулируемой обработки медицинских данных. Представленные архитектурные решения, алгоритмы защищенной обработки информации, ERD-модель и интеграционные механизмы сформировали теоретическую основу для перехода к практической реализации программного прототипа и его экспериментальной проверке. Настоящая глава посвящена воплощению разработанной модели в программной среде и оценке ее эффективности в условиях, приближенных к реальному функционированию МИС системы.</w:t>
      </w:r>
    </w:p>
    <w:p w:rsidR="004F5BF9" w:rsidRDefault="009369A1">
      <w:pPr>
        <w:pStyle w:val="a3"/>
        <w:ind w:right="136" w:firstLine="566"/>
      </w:pPr>
      <w:r>
        <w:t>Целью главы является демонстрация работоспособности предложенной гибридной архитектуры на уровне программного прототипа, включающего централизованный модуль обработки медицинских данных, распределенный блокчейн-уровень Hyperledger Fabric, механизм токенизированного управления доступом</w:t>
      </w:r>
      <w:r>
        <w:rPr>
          <w:spacing w:val="-1"/>
        </w:rPr>
        <w:t xml:space="preserve"> </w:t>
      </w:r>
      <w:r>
        <w:t>(TAC) и компонент</w:t>
      </w:r>
      <w:r>
        <w:rPr>
          <w:spacing w:val="-1"/>
        </w:rPr>
        <w:t xml:space="preserve"> </w:t>
      </w:r>
      <w:r>
        <w:t>криптографической верификации Zero-Knowledge Proof (ZKP). Реализация каждого из этих компонентов рассматривается с позиции их роли в общей архитектуре системы, которая была сформирована в Главе</w:t>
      </w:r>
      <w:r>
        <w:rPr>
          <w:spacing w:val="-11"/>
        </w:rPr>
        <w:t xml:space="preserve"> </w:t>
      </w:r>
      <w:r>
        <w:t>3.</w:t>
      </w:r>
      <w:r>
        <w:rPr>
          <w:spacing w:val="-9"/>
        </w:rPr>
        <w:t xml:space="preserve"> </w:t>
      </w:r>
      <w:r>
        <w:t>При</w:t>
      </w:r>
      <w:r>
        <w:rPr>
          <w:spacing w:val="-8"/>
        </w:rPr>
        <w:t xml:space="preserve"> </w:t>
      </w:r>
      <w:r>
        <w:t>этом</w:t>
      </w:r>
      <w:r>
        <w:rPr>
          <w:spacing w:val="-9"/>
        </w:rPr>
        <w:t xml:space="preserve"> </w:t>
      </w:r>
      <w:r>
        <w:t>детальное</w:t>
      </w:r>
      <w:r>
        <w:rPr>
          <w:spacing w:val="-11"/>
        </w:rPr>
        <w:t xml:space="preserve"> </w:t>
      </w:r>
      <w:r>
        <w:t>описание</w:t>
      </w:r>
      <w:r>
        <w:rPr>
          <w:spacing w:val="-9"/>
        </w:rPr>
        <w:t xml:space="preserve"> </w:t>
      </w:r>
      <w:r>
        <w:t>внутренних</w:t>
      </w:r>
      <w:r>
        <w:rPr>
          <w:spacing w:val="-10"/>
        </w:rPr>
        <w:t xml:space="preserve"> </w:t>
      </w:r>
      <w:r>
        <w:t>алгоритмов,</w:t>
      </w:r>
      <w:r>
        <w:rPr>
          <w:spacing w:val="-10"/>
        </w:rPr>
        <w:t xml:space="preserve"> </w:t>
      </w:r>
      <w:r>
        <w:t>структур</w:t>
      </w:r>
      <w:r>
        <w:rPr>
          <w:spacing w:val="-10"/>
        </w:rPr>
        <w:t xml:space="preserve"> </w:t>
      </w:r>
      <w:r>
        <w:t>данных и взаимодействия подсистем уже было представлено ранее, тогда как в настоящей главе акцент сделан на практической реализации и интеграции программных модулей (рис. 26).</w:t>
      </w:r>
    </w:p>
    <w:p w:rsidR="004F5BF9" w:rsidRDefault="009369A1">
      <w:pPr>
        <w:pStyle w:val="a3"/>
        <w:ind w:left="1149"/>
        <w:jc w:val="left"/>
        <w:rPr>
          <w:sz w:val="20"/>
        </w:rPr>
      </w:pPr>
      <w:r>
        <w:rPr>
          <w:noProof/>
          <w:sz w:val="20"/>
          <w:lang w:eastAsia="ru-RU"/>
        </w:rPr>
        <w:drawing>
          <wp:inline distT="0" distB="0" distL="0" distR="0">
            <wp:extent cx="5227851" cy="3383279"/>
            <wp:effectExtent l="0" t="0" r="0" b="0"/>
            <wp:docPr id="59" name="Image 59" descr="Изображение выглядит как текст, снимок экрана, Шрифт, дизайн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descr="Изображение выглядит как текст, снимок экрана, Шрифт, дизайн  Содержимое, созданное искусственным интеллектом, может быть неверным."/>
                    <pic:cNvPicPr/>
                  </pic:nvPicPr>
                  <pic:blipFill>
                    <a:blip r:embed="rId34" cstate="print"/>
                    <a:stretch>
                      <a:fillRect/>
                    </a:stretch>
                  </pic:blipFill>
                  <pic:spPr>
                    <a:xfrm>
                      <a:off x="0" y="0"/>
                      <a:ext cx="5227851" cy="3383279"/>
                    </a:xfrm>
                    <a:prstGeom prst="rect">
                      <a:avLst/>
                    </a:prstGeom>
                  </pic:spPr>
                </pic:pic>
              </a:graphicData>
            </a:graphic>
          </wp:inline>
        </w:drawing>
      </w:r>
    </w:p>
    <w:p w:rsidR="004F5BF9" w:rsidRDefault="009369A1">
      <w:pPr>
        <w:pStyle w:val="a3"/>
        <w:ind w:left="973"/>
        <w:jc w:val="left"/>
      </w:pPr>
      <w:r>
        <w:t>Рисунок</w:t>
      </w:r>
      <w:r>
        <w:rPr>
          <w:spacing w:val="-10"/>
        </w:rPr>
        <w:t xml:space="preserve"> </w:t>
      </w:r>
      <w:r>
        <w:t>26</w:t>
      </w:r>
      <w:r>
        <w:rPr>
          <w:spacing w:val="-3"/>
        </w:rPr>
        <w:t xml:space="preserve"> </w:t>
      </w:r>
      <w:r>
        <w:t>-</w:t>
      </w:r>
      <w:r>
        <w:rPr>
          <w:spacing w:val="-6"/>
        </w:rPr>
        <w:t xml:space="preserve"> </w:t>
      </w:r>
      <w:r>
        <w:t>Сценарий</w:t>
      </w:r>
      <w:r>
        <w:rPr>
          <w:spacing w:val="-8"/>
        </w:rPr>
        <w:t xml:space="preserve"> </w:t>
      </w:r>
      <w:r>
        <w:t>управления</w:t>
      </w:r>
      <w:r>
        <w:rPr>
          <w:spacing w:val="-8"/>
        </w:rPr>
        <w:t xml:space="preserve"> </w:t>
      </w:r>
      <w:r>
        <w:t>доступом</w:t>
      </w:r>
      <w:r>
        <w:rPr>
          <w:spacing w:val="-5"/>
        </w:rPr>
        <w:t xml:space="preserve"> </w:t>
      </w:r>
      <w:r>
        <w:t>в</w:t>
      </w:r>
      <w:r>
        <w:rPr>
          <w:spacing w:val="-7"/>
        </w:rPr>
        <w:t xml:space="preserve"> </w:t>
      </w:r>
      <w:r>
        <w:t>гибридной</w:t>
      </w:r>
      <w:r>
        <w:rPr>
          <w:spacing w:val="-4"/>
        </w:rPr>
        <w:t xml:space="preserve"> </w:t>
      </w:r>
      <w:r>
        <w:rPr>
          <w:spacing w:val="-2"/>
        </w:rPr>
        <w:t>системе</w:t>
      </w:r>
    </w:p>
    <w:p w:rsidR="004F5BF9" w:rsidRDefault="009369A1">
      <w:pPr>
        <w:pStyle w:val="a3"/>
        <w:spacing w:before="301"/>
        <w:ind w:right="144" w:firstLine="566"/>
      </w:pPr>
      <w:r>
        <w:t>В</w:t>
      </w:r>
      <w:r>
        <w:rPr>
          <w:spacing w:val="-4"/>
        </w:rPr>
        <w:t xml:space="preserve"> </w:t>
      </w:r>
      <w:r>
        <w:t>первой</w:t>
      </w:r>
      <w:r>
        <w:rPr>
          <w:spacing w:val="-3"/>
        </w:rPr>
        <w:t xml:space="preserve"> </w:t>
      </w:r>
      <w:r>
        <w:t>части</w:t>
      </w:r>
      <w:r>
        <w:rPr>
          <w:spacing w:val="-3"/>
        </w:rPr>
        <w:t xml:space="preserve"> </w:t>
      </w:r>
      <w:r>
        <w:t>главы</w:t>
      </w:r>
      <w:r>
        <w:rPr>
          <w:spacing w:val="-3"/>
        </w:rPr>
        <w:t xml:space="preserve"> </w:t>
      </w:r>
      <w:r>
        <w:t>рассматривается</w:t>
      </w:r>
      <w:r>
        <w:rPr>
          <w:spacing w:val="-5"/>
        </w:rPr>
        <w:t xml:space="preserve"> </w:t>
      </w:r>
      <w:r>
        <w:t>реализация</w:t>
      </w:r>
      <w:r>
        <w:rPr>
          <w:spacing w:val="-5"/>
        </w:rPr>
        <w:t xml:space="preserve"> </w:t>
      </w:r>
      <w:r>
        <w:t>централизованной</w:t>
      </w:r>
      <w:r>
        <w:rPr>
          <w:spacing w:val="-3"/>
        </w:rPr>
        <w:t xml:space="preserve"> </w:t>
      </w:r>
      <w:r>
        <w:t>части медицинской</w:t>
      </w:r>
      <w:r>
        <w:rPr>
          <w:spacing w:val="55"/>
        </w:rPr>
        <w:t xml:space="preserve"> </w:t>
      </w:r>
      <w:r>
        <w:t>информационной</w:t>
      </w:r>
      <w:r>
        <w:rPr>
          <w:spacing w:val="58"/>
        </w:rPr>
        <w:t xml:space="preserve"> </w:t>
      </w:r>
      <w:r>
        <w:t>системы,</w:t>
      </w:r>
      <w:r>
        <w:rPr>
          <w:spacing w:val="57"/>
        </w:rPr>
        <w:t xml:space="preserve"> </w:t>
      </w:r>
      <w:r>
        <w:t>включая</w:t>
      </w:r>
      <w:r>
        <w:rPr>
          <w:spacing w:val="57"/>
        </w:rPr>
        <w:t xml:space="preserve"> </w:t>
      </w:r>
      <w:r>
        <w:t>серверный</w:t>
      </w:r>
      <w:r>
        <w:rPr>
          <w:spacing w:val="58"/>
        </w:rPr>
        <w:t xml:space="preserve"> </w:t>
      </w:r>
      <w:r>
        <w:t>модуль</w:t>
      </w:r>
      <w:r>
        <w:rPr>
          <w:spacing w:val="57"/>
        </w:rPr>
        <w:t xml:space="preserve"> </w:t>
      </w:r>
      <w:r>
        <w:t>на</w:t>
      </w:r>
      <w:r>
        <w:rPr>
          <w:spacing w:val="58"/>
        </w:rPr>
        <w:t xml:space="preserve"> </w:t>
      </w:r>
      <w:r>
        <w:rPr>
          <w:spacing w:val="-4"/>
        </w:rPr>
        <w:t>базе</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5"/>
      </w:pPr>
      <w:r>
        <w:t>FastAPI, модель данных PostgreSQL и механизмы обработки и журналирования медицинской информации. Далее представлена конфигурация и развертывание блокчейн-уровня, необходимого для обеспечения неизменяемости аудит- записей и независимой фиксации событий Grant, Access и Revoke.</w:t>
      </w:r>
    </w:p>
    <w:p w:rsidR="004F5BF9" w:rsidRDefault="009369A1">
      <w:pPr>
        <w:pStyle w:val="a3"/>
        <w:spacing w:before="2"/>
        <w:ind w:right="137" w:firstLine="566"/>
      </w:pPr>
      <w:r>
        <w:t>А также в главе описывает реализацию пользовательских модулей: интерфейс пациента, врача и компонента журналирования. Эти интерфейсы обеспечивают практическое применение разработанных механизмов и демонстрируют возможности гибридной архитектуры в реальных сценариях телемедицинского взаимодействия.</w:t>
      </w:r>
    </w:p>
    <w:p w:rsidR="004F5BF9" w:rsidRDefault="009369A1">
      <w:pPr>
        <w:pStyle w:val="a3"/>
        <w:ind w:right="135" w:firstLine="566"/>
      </w:pPr>
      <w:r>
        <w:t>Заключительный раздел главы посвящен экспериментальной оценке работоспособности прототипа и анализу его характеристик. В рамках экспериментов проводятся измерения производительности централизованной части, задержек и пропускной способности блокчейн-уровня, скорости генерации и проверки TAC и ZKP, а также выполняется сравнительный анализ предложенной гибридной архитектуры с полностью централизованным и полностью блокчейн-ориентированным подходами. Это позволяет объективно оценить преимущества гибридной модели и подтвердить ее практическую применимость для медицинских организаций.</w:t>
      </w:r>
    </w:p>
    <w:p w:rsidR="004F5BF9" w:rsidRDefault="009369A1">
      <w:pPr>
        <w:pStyle w:val="a3"/>
        <w:ind w:right="141" w:firstLine="566"/>
      </w:pPr>
      <w:r>
        <w:t>Данная</w:t>
      </w:r>
      <w:r>
        <w:rPr>
          <w:spacing w:val="-9"/>
        </w:rPr>
        <w:t xml:space="preserve"> </w:t>
      </w:r>
      <w:r>
        <w:t>глава</w:t>
      </w:r>
      <w:r>
        <w:rPr>
          <w:spacing w:val="-12"/>
        </w:rPr>
        <w:t xml:space="preserve"> </w:t>
      </w:r>
      <w:r>
        <w:t>работы</w:t>
      </w:r>
      <w:r>
        <w:rPr>
          <w:spacing w:val="-9"/>
        </w:rPr>
        <w:t xml:space="preserve"> </w:t>
      </w:r>
      <w:r>
        <w:t>завершает</w:t>
      </w:r>
      <w:r>
        <w:rPr>
          <w:spacing w:val="-10"/>
        </w:rPr>
        <w:t xml:space="preserve"> </w:t>
      </w:r>
      <w:r>
        <w:t>переход</w:t>
      </w:r>
      <w:r>
        <w:rPr>
          <w:spacing w:val="-9"/>
        </w:rPr>
        <w:t xml:space="preserve"> </w:t>
      </w:r>
      <w:r>
        <w:t>от</w:t>
      </w:r>
      <w:r>
        <w:rPr>
          <w:spacing w:val="-10"/>
        </w:rPr>
        <w:t xml:space="preserve"> </w:t>
      </w:r>
      <w:r>
        <w:t>архитектурного</w:t>
      </w:r>
      <w:r>
        <w:rPr>
          <w:spacing w:val="-11"/>
        </w:rPr>
        <w:t xml:space="preserve"> </w:t>
      </w:r>
      <w:r>
        <w:t>проектирования к практической реализации и демонстрирует, что разработанная гибридная модель</w:t>
      </w:r>
      <w:r>
        <w:rPr>
          <w:spacing w:val="-15"/>
        </w:rPr>
        <w:t xml:space="preserve"> </w:t>
      </w:r>
      <w:r>
        <w:t>не</w:t>
      </w:r>
      <w:r>
        <w:rPr>
          <w:spacing w:val="-13"/>
        </w:rPr>
        <w:t xml:space="preserve"> </w:t>
      </w:r>
      <w:r>
        <w:t>только</w:t>
      </w:r>
      <w:r>
        <w:rPr>
          <w:spacing w:val="-12"/>
        </w:rPr>
        <w:t xml:space="preserve"> </w:t>
      </w:r>
      <w:r>
        <w:t>теоретически</w:t>
      </w:r>
      <w:r>
        <w:rPr>
          <w:spacing w:val="-13"/>
        </w:rPr>
        <w:t xml:space="preserve"> </w:t>
      </w:r>
      <w:r>
        <w:t>обоснована,</w:t>
      </w:r>
      <w:r>
        <w:rPr>
          <w:spacing w:val="-14"/>
        </w:rPr>
        <w:t xml:space="preserve"> </w:t>
      </w:r>
      <w:r>
        <w:t>но</w:t>
      </w:r>
      <w:r>
        <w:rPr>
          <w:spacing w:val="-15"/>
        </w:rPr>
        <w:t xml:space="preserve"> </w:t>
      </w:r>
      <w:r>
        <w:t>и</w:t>
      </w:r>
      <w:r>
        <w:rPr>
          <w:spacing w:val="-13"/>
        </w:rPr>
        <w:t xml:space="preserve"> </w:t>
      </w:r>
      <w:r>
        <w:t>реализуема</w:t>
      </w:r>
      <w:r>
        <w:rPr>
          <w:spacing w:val="-16"/>
        </w:rPr>
        <w:t xml:space="preserve"> </w:t>
      </w:r>
      <w:r>
        <w:t>в</w:t>
      </w:r>
      <w:r>
        <w:rPr>
          <w:spacing w:val="-14"/>
        </w:rPr>
        <w:t xml:space="preserve"> </w:t>
      </w:r>
      <w:r>
        <w:t>виде</w:t>
      </w:r>
      <w:r>
        <w:rPr>
          <w:spacing w:val="-16"/>
        </w:rPr>
        <w:t xml:space="preserve"> </w:t>
      </w:r>
      <w:r>
        <w:t>работающего прототипа,</w:t>
      </w:r>
      <w:r>
        <w:rPr>
          <w:spacing w:val="-18"/>
        </w:rPr>
        <w:t xml:space="preserve"> </w:t>
      </w:r>
      <w:r>
        <w:t>способного</w:t>
      </w:r>
      <w:r>
        <w:rPr>
          <w:spacing w:val="-17"/>
        </w:rPr>
        <w:t xml:space="preserve"> </w:t>
      </w:r>
      <w:r>
        <w:t>обеспечить</w:t>
      </w:r>
      <w:r>
        <w:rPr>
          <w:spacing w:val="-18"/>
        </w:rPr>
        <w:t xml:space="preserve"> </w:t>
      </w:r>
      <w:r>
        <w:t>высокий</w:t>
      </w:r>
      <w:r>
        <w:rPr>
          <w:spacing w:val="-17"/>
        </w:rPr>
        <w:t xml:space="preserve"> </w:t>
      </w:r>
      <w:r>
        <w:t>уровень</w:t>
      </w:r>
      <w:r>
        <w:rPr>
          <w:spacing w:val="-18"/>
        </w:rPr>
        <w:t xml:space="preserve"> </w:t>
      </w:r>
      <w:r>
        <w:t>безопасности,</w:t>
      </w:r>
      <w:r>
        <w:rPr>
          <w:spacing w:val="-17"/>
        </w:rPr>
        <w:t xml:space="preserve"> </w:t>
      </w:r>
      <w:r>
        <w:t>прозрачности и управляемости медицинских данных.</w:t>
      </w:r>
    </w:p>
    <w:p w:rsidR="004F5BF9" w:rsidRDefault="004F5BF9">
      <w:pPr>
        <w:pStyle w:val="a3"/>
        <w:ind w:left="0"/>
        <w:jc w:val="left"/>
      </w:pPr>
    </w:p>
    <w:p w:rsidR="004F5BF9" w:rsidRDefault="009369A1">
      <w:pPr>
        <w:pStyle w:val="2"/>
        <w:numPr>
          <w:ilvl w:val="1"/>
          <w:numId w:val="10"/>
        </w:numPr>
        <w:tabs>
          <w:tab w:val="left" w:pos="1675"/>
        </w:tabs>
        <w:spacing w:before="1" w:line="240" w:lineRule="auto"/>
        <w:ind w:left="143" w:right="141" w:firstLine="566"/>
        <w:jc w:val="both"/>
      </w:pPr>
      <w:r>
        <w:t>Реализация централизованной части медицинской информационной системы</w:t>
      </w:r>
    </w:p>
    <w:p w:rsidR="004F5BF9" w:rsidRDefault="009369A1">
      <w:pPr>
        <w:spacing w:line="321" w:lineRule="exact"/>
        <w:ind w:left="709"/>
        <w:jc w:val="both"/>
        <w:rPr>
          <w:b/>
          <w:sz w:val="28"/>
        </w:rPr>
      </w:pPr>
      <w:r>
        <w:rPr>
          <w:b/>
          <w:sz w:val="28"/>
        </w:rPr>
        <w:t>Технологическая</w:t>
      </w:r>
      <w:r>
        <w:rPr>
          <w:b/>
          <w:spacing w:val="-11"/>
          <w:sz w:val="28"/>
        </w:rPr>
        <w:t xml:space="preserve"> </w:t>
      </w:r>
      <w:r>
        <w:rPr>
          <w:b/>
          <w:sz w:val="28"/>
        </w:rPr>
        <w:t>основа</w:t>
      </w:r>
      <w:r>
        <w:rPr>
          <w:b/>
          <w:spacing w:val="-6"/>
          <w:sz w:val="28"/>
        </w:rPr>
        <w:t xml:space="preserve"> </w:t>
      </w:r>
      <w:r>
        <w:rPr>
          <w:b/>
          <w:sz w:val="28"/>
        </w:rPr>
        <w:t>и</w:t>
      </w:r>
      <w:r>
        <w:rPr>
          <w:b/>
          <w:spacing w:val="-9"/>
          <w:sz w:val="28"/>
        </w:rPr>
        <w:t xml:space="preserve"> </w:t>
      </w:r>
      <w:r>
        <w:rPr>
          <w:b/>
          <w:sz w:val="28"/>
        </w:rPr>
        <w:t>структура</w:t>
      </w:r>
      <w:r>
        <w:rPr>
          <w:b/>
          <w:spacing w:val="-9"/>
          <w:sz w:val="28"/>
        </w:rPr>
        <w:t xml:space="preserve"> </w:t>
      </w:r>
      <w:r>
        <w:rPr>
          <w:b/>
          <w:sz w:val="28"/>
        </w:rPr>
        <w:t>серверного</w:t>
      </w:r>
      <w:r>
        <w:rPr>
          <w:b/>
          <w:spacing w:val="-6"/>
          <w:sz w:val="28"/>
        </w:rPr>
        <w:t xml:space="preserve"> </w:t>
      </w:r>
      <w:r>
        <w:rPr>
          <w:b/>
          <w:spacing w:val="-2"/>
          <w:sz w:val="28"/>
        </w:rPr>
        <w:t>приложения</w:t>
      </w:r>
    </w:p>
    <w:p w:rsidR="004F5BF9" w:rsidRDefault="009369A1">
      <w:pPr>
        <w:pStyle w:val="a3"/>
        <w:spacing w:before="2"/>
        <w:ind w:right="136" w:firstLine="566"/>
      </w:pPr>
      <w:r>
        <w:t>Централизованная часть медицинской информационной системы (МИС) является</w:t>
      </w:r>
      <w:r>
        <w:rPr>
          <w:spacing w:val="-8"/>
        </w:rPr>
        <w:t xml:space="preserve"> </w:t>
      </w:r>
      <w:r>
        <w:t>отправной</w:t>
      </w:r>
      <w:r>
        <w:rPr>
          <w:spacing w:val="-9"/>
        </w:rPr>
        <w:t xml:space="preserve"> </w:t>
      </w:r>
      <w:r>
        <w:t>точкой</w:t>
      </w:r>
      <w:r>
        <w:rPr>
          <w:spacing w:val="-7"/>
        </w:rPr>
        <w:t xml:space="preserve"> </w:t>
      </w:r>
      <w:r>
        <w:t>реализации</w:t>
      </w:r>
      <w:r>
        <w:rPr>
          <w:spacing w:val="-8"/>
        </w:rPr>
        <w:t xml:space="preserve"> </w:t>
      </w:r>
      <w:r>
        <w:t>предложенной</w:t>
      </w:r>
      <w:r>
        <w:rPr>
          <w:spacing w:val="-9"/>
        </w:rPr>
        <w:t xml:space="preserve"> </w:t>
      </w:r>
      <w:r>
        <w:t>гибридной</w:t>
      </w:r>
      <w:r>
        <w:rPr>
          <w:spacing w:val="-7"/>
        </w:rPr>
        <w:t xml:space="preserve"> </w:t>
      </w:r>
      <w:r>
        <w:t>архитектуры</w:t>
      </w:r>
      <w:r>
        <w:rPr>
          <w:spacing w:val="-8"/>
        </w:rPr>
        <w:t xml:space="preserve"> </w:t>
      </w:r>
      <w:r>
        <w:t>и представляет собой тот уровень, который отвечает за хранение, обработку и структурирование основных клинических данных. Если в предыдущей главе рассматривались архитектурные решения и логические зависимости между компонентами системы, то в данном разделе внимание уделяется их практическому</w:t>
      </w:r>
      <w:r>
        <w:rPr>
          <w:spacing w:val="-18"/>
        </w:rPr>
        <w:t xml:space="preserve"> </w:t>
      </w:r>
      <w:r>
        <w:t>воплощению</w:t>
      </w:r>
      <w:r>
        <w:rPr>
          <w:spacing w:val="-17"/>
        </w:rPr>
        <w:t xml:space="preserve"> </w:t>
      </w:r>
      <w:r>
        <w:t>в</w:t>
      </w:r>
      <w:r>
        <w:rPr>
          <w:spacing w:val="-18"/>
        </w:rPr>
        <w:t xml:space="preserve"> </w:t>
      </w:r>
      <w:r>
        <w:t>программной</w:t>
      </w:r>
      <w:r>
        <w:rPr>
          <w:spacing w:val="-17"/>
        </w:rPr>
        <w:t xml:space="preserve"> </w:t>
      </w:r>
      <w:r>
        <w:t>среде.</w:t>
      </w:r>
      <w:r>
        <w:rPr>
          <w:spacing w:val="-18"/>
        </w:rPr>
        <w:t xml:space="preserve"> </w:t>
      </w:r>
      <w:r>
        <w:t>Центральная</w:t>
      </w:r>
      <w:r>
        <w:rPr>
          <w:spacing w:val="-17"/>
        </w:rPr>
        <w:t xml:space="preserve"> </w:t>
      </w:r>
      <w:r>
        <w:t>цель</w:t>
      </w:r>
      <w:r>
        <w:rPr>
          <w:spacing w:val="-18"/>
        </w:rPr>
        <w:t xml:space="preserve"> </w:t>
      </w:r>
      <w:r>
        <w:t>реализации МИС</w:t>
      </w:r>
      <w:r>
        <w:rPr>
          <w:spacing w:val="-14"/>
        </w:rPr>
        <w:t xml:space="preserve"> </w:t>
      </w:r>
      <w:r>
        <w:t>заключалась</w:t>
      </w:r>
      <w:r>
        <w:rPr>
          <w:spacing w:val="-15"/>
        </w:rPr>
        <w:t xml:space="preserve"> </w:t>
      </w:r>
      <w:r>
        <w:t>в</w:t>
      </w:r>
      <w:r>
        <w:rPr>
          <w:spacing w:val="-16"/>
        </w:rPr>
        <w:t xml:space="preserve"> </w:t>
      </w:r>
      <w:r>
        <w:t>том,</w:t>
      </w:r>
      <w:r>
        <w:rPr>
          <w:spacing w:val="-12"/>
        </w:rPr>
        <w:t xml:space="preserve"> </w:t>
      </w:r>
      <w:r>
        <w:t>чтобы</w:t>
      </w:r>
      <w:r>
        <w:rPr>
          <w:spacing w:val="-15"/>
        </w:rPr>
        <w:t xml:space="preserve"> </w:t>
      </w:r>
      <w:r>
        <w:t>обеспечить</w:t>
      </w:r>
      <w:r>
        <w:rPr>
          <w:spacing w:val="-15"/>
        </w:rPr>
        <w:t xml:space="preserve"> </w:t>
      </w:r>
      <w:r>
        <w:t>устойчивую</w:t>
      </w:r>
      <w:r>
        <w:rPr>
          <w:spacing w:val="-14"/>
        </w:rPr>
        <w:t xml:space="preserve"> </w:t>
      </w:r>
      <w:r>
        <w:t>и</w:t>
      </w:r>
      <w:r>
        <w:rPr>
          <w:spacing w:val="-13"/>
        </w:rPr>
        <w:t xml:space="preserve"> </w:t>
      </w:r>
      <w:r>
        <w:t>согласованную</w:t>
      </w:r>
      <w:r>
        <w:rPr>
          <w:spacing w:val="-14"/>
        </w:rPr>
        <w:t xml:space="preserve"> </w:t>
      </w:r>
      <w:r>
        <w:t>основу для механизмов доступа, токенизации и последующей фиксации событий в распределенном реестре.</w:t>
      </w:r>
    </w:p>
    <w:p w:rsidR="004F5BF9" w:rsidRDefault="009369A1">
      <w:pPr>
        <w:pStyle w:val="a3"/>
        <w:ind w:right="133" w:firstLine="566"/>
      </w:pPr>
      <w:r>
        <w:t>В качестве технологической основы для серверного приложения выбран веб-фреймворк FastAPI, обеспечивающий асинхронную обработку запросов, высокую пропускную способность и строгую типизацию интерфейсов [126]. Такое решение позволяет проектировать систему как набор изолированных, расширяемых модулей, где централизованная часть должна взаимодействовать как с</w:t>
      </w:r>
      <w:r>
        <w:rPr>
          <w:spacing w:val="-1"/>
        </w:rPr>
        <w:t xml:space="preserve"> </w:t>
      </w:r>
      <w:r>
        <w:t>клиентскими интерфейсами,</w:t>
      </w:r>
      <w:r>
        <w:rPr>
          <w:spacing w:val="-1"/>
        </w:rPr>
        <w:t xml:space="preserve"> </w:t>
      </w:r>
      <w:r>
        <w:t>так</w:t>
      </w:r>
      <w:r>
        <w:rPr>
          <w:spacing w:val="-1"/>
        </w:rPr>
        <w:t xml:space="preserve"> </w:t>
      </w:r>
      <w:r>
        <w:t>и</w:t>
      </w:r>
      <w:r>
        <w:rPr>
          <w:spacing w:val="-2"/>
        </w:rPr>
        <w:t xml:space="preserve"> </w:t>
      </w:r>
      <w:r>
        <w:t>с</w:t>
      </w:r>
      <w:r>
        <w:rPr>
          <w:spacing w:val="-1"/>
        </w:rPr>
        <w:t xml:space="preserve"> </w:t>
      </w:r>
      <w:r>
        <w:t>внешними службами — в</w:t>
      </w:r>
      <w:r>
        <w:rPr>
          <w:spacing w:val="-1"/>
        </w:rPr>
        <w:t xml:space="preserve"> </w:t>
      </w:r>
      <w:r>
        <w:t>частности,</w:t>
      </w:r>
      <w:r>
        <w:rPr>
          <w:spacing w:val="-1"/>
        </w:rPr>
        <w:t xml:space="preserve"> </w:t>
      </w:r>
      <w:r>
        <w:t>с узлом,</w:t>
      </w:r>
      <w:r>
        <w:rPr>
          <w:spacing w:val="-9"/>
        </w:rPr>
        <w:t xml:space="preserve"> </w:t>
      </w:r>
      <w:r>
        <w:t>ответственным</w:t>
      </w:r>
      <w:r>
        <w:rPr>
          <w:spacing w:val="-9"/>
        </w:rPr>
        <w:t xml:space="preserve"> </w:t>
      </w:r>
      <w:r>
        <w:t>за</w:t>
      </w:r>
      <w:r>
        <w:rPr>
          <w:spacing w:val="-9"/>
        </w:rPr>
        <w:t xml:space="preserve"> </w:t>
      </w:r>
      <w:r>
        <w:t>интеграцию</w:t>
      </w:r>
      <w:r>
        <w:rPr>
          <w:spacing w:val="-9"/>
        </w:rPr>
        <w:t xml:space="preserve"> </w:t>
      </w:r>
      <w:r>
        <w:t>с</w:t>
      </w:r>
      <w:r>
        <w:rPr>
          <w:spacing w:val="-9"/>
        </w:rPr>
        <w:t xml:space="preserve"> </w:t>
      </w:r>
      <w:r>
        <w:t>блокчейн-сетями.</w:t>
      </w:r>
      <w:r>
        <w:rPr>
          <w:spacing w:val="-9"/>
        </w:rPr>
        <w:t xml:space="preserve"> </w:t>
      </w:r>
      <w:r>
        <w:t>Логика</w:t>
      </w:r>
      <w:r>
        <w:rPr>
          <w:spacing w:val="-8"/>
        </w:rPr>
        <w:t xml:space="preserve"> </w:t>
      </w:r>
      <w:r>
        <w:t>работы</w:t>
      </w:r>
      <w:r>
        <w:rPr>
          <w:spacing w:val="-8"/>
        </w:rPr>
        <w:t xml:space="preserve"> </w:t>
      </w:r>
      <w:r>
        <w:t>сервера</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line="242" w:lineRule="auto"/>
        <w:jc w:val="left"/>
      </w:pPr>
      <w:r>
        <w:t>организована</w:t>
      </w:r>
      <w:r>
        <w:rPr>
          <w:spacing w:val="-17"/>
        </w:rPr>
        <w:t xml:space="preserve"> </w:t>
      </w:r>
      <w:r>
        <w:t>в</w:t>
      </w:r>
      <w:r>
        <w:rPr>
          <w:spacing w:val="-17"/>
        </w:rPr>
        <w:t xml:space="preserve"> </w:t>
      </w:r>
      <w:r>
        <w:t>виде</w:t>
      </w:r>
      <w:r>
        <w:rPr>
          <w:spacing w:val="-18"/>
        </w:rPr>
        <w:t xml:space="preserve"> </w:t>
      </w:r>
      <w:r>
        <w:t>отдельных</w:t>
      </w:r>
      <w:r>
        <w:rPr>
          <w:spacing w:val="-15"/>
        </w:rPr>
        <w:t xml:space="preserve"> </w:t>
      </w:r>
      <w:r>
        <w:t>REST-эндпоинтов,</w:t>
      </w:r>
      <w:r>
        <w:rPr>
          <w:spacing w:val="-17"/>
        </w:rPr>
        <w:t xml:space="preserve"> </w:t>
      </w:r>
      <w:r>
        <w:t>каждый</w:t>
      </w:r>
      <w:r>
        <w:rPr>
          <w:spacing w:val="-18"/>
        </w:rPr>
        <w:t xml:space="preserve"> </w:t>
      </w:r>
      <w:r>
        <w:t>из</w:t>
      </w:r>
      <w:r>
        <w:rPr>
          <w:spacing w:val="-16"/>
        </w:rPr>
        <w:t xml:space="preserve"> </w:t>
      </w:r>
      <w:r>
        <w:t>которых</w:t>
      </w:r>
      <w:r>
        <w:rPr>
          <w:spacing w:val="-17"/>
        </w:rPr>
        <w:t xml:space="preserve"> </w:t>
      </w:r>
      <w:r>
        <w:t>реализует конкретную операцию в контексте подготовки и контроля доступа.</w:t>
      </w:r>
    </w:p>
    <w:p w:rsidR="004F5BF9" w:rsidRDefault="009369A1">
      <w:pPr>
        <w:pStyle w:val="a3"/>
        <w:ind w:left="4089"/>
        <w:jc w:val="left"/>
        <w:rPr>
          <w:sz w:val="20"/>
        </w:rPr>
      </w:pPr>
      <w:r>
        <w:rPr>
          <w:noProof/>
          <w:sz w:val="20"/>
          <w:lang w:eastAsia="ru-RU"/>
        </w:rPr>
        <w:drawing>
          <wp:inline distT="0" distB="0" distL="0" distR="0">
            <wp:extent cx="1467667" cy="2537459"/>
            <wp:effectExtent l="0" t="0" r="0" b="0"/>
            <wp:docPr id="60" name="Image 60" descr="Изображение выглядит как текст, снимок экран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descr="Изображение выглядит как текст, снимок экрана, Шрифт  Содержимое, созданное искусственным интеллектом, может быть неверным."/>
                    <pic:cNvPicPr/>
                  </pic:nvPicPr>
                  <pic:blipFill>
                    <a:blip r:embed="rId35" cstate="print"/>
                    <a:stretch>
                      <a:fillRect/>
                    </a:stretch>
                  </pic:blipFill>
                  <pic:spPr>
                    <a:xfrm>
                      <a:off x="0" y="0"/>
                      <a:ext cx="1467667" cy="2537459"/>
                    </a:xfrm>
                    <a:prstGeom prst="rect">
                      <a:avLst/>
                    </a:prstGeom>
                  </pic:spPr>
                </pic:pic>
              </a:graphicData>
            </a:graphic>
          </wp:inline>
        </w:drawing>
      </w:r>
    </w:p>
    <w:p w:rsidR="004F5BF9" w:rsidRDefault="009369A1">
      <w:pPr>
        <w:pStyle w:val="a3"/>
        <w:ind w:left="565"/>
        <w:jc w:val="center"/>
      </w:pPr>
      <w:r>
        <w:t>Рисунок</w:t>
      </w:r>
      <w:r>
        <w:rPr>
          <w:spacing w:val="-7"/>
        </w:rPr>
        <w:t xml:space="preserve"> </w:t>
      </w:r>
      <w:r>
        <w:t>27</w:t>
      </w:r>
      <w:r>
        <w:rPr>
          <w:spacing w:val="-5"/>
        </w:rPr>
        <w:t xml:space="preserve"> </w:t>
      </w:r>
      <w:r>
        <w:t>–</w:t>
      </w:r>
      <w:r>
        <w:rPr>
          <w:spacing w:val="-3"/>
        </w:rPr>
        <w:t xml:space="preserve"> </w:t>
      </w:r>
      <w:r>
        <w:t>Структура</w:t>
      </w:r>
      <w:r>
        <w:rPr>
          <w:spacing w:val="-4"/>
        </w:rPr>
        <w:t xml:space="preserve"> </w:t>
      </w:r>
      <w:r>
        <w:t>модулей</w:t>
      </w:r>
      <w:r>
        <w:rPr>
          <w:spacing w:val="-2"/>
        </w:rPr>
        <w:t xml:space="preserve"> проекта</w:t>
      </w:r>
    </w:p>
    <w:p w:rsidR="004F5BF9" w:rsidRDefault="009369A1">
      <w:pPr>
        <w:pStyle w:val="a3"/>
        <w:spacing w:before="313"/>
        <w:ind w:right="137" w:firstLine="566"/>
      </w:pPr>
      <w:r>
        <w:t>Доступ к данным осуществляется через реляционную СУБД PostgreSQL. Структура доменных сущностей построена на основе ERD-модели, представленной в предыдущей главе, и воспроизведена в виде ORM-классов в модуле models.py. ORM-слой SQLAlchemy позволил формализовать модель предметной области таким образом, чтобы все ключевые элементы процесса программы сохраняли логическую связанность и строгую типизацию.</w:t>
      </w:r>
    </w:p>
    <w:p w:rsidR="004F5BF9" w:rsidRDefault="009369A1">
      <w:pPr>
        <w:pStyle w:val="a3"/>
        <w:ind w:right="143" w:firstLine="566"/>
      </w:pPr>
      <w:r>
        <w:t>Реализация ORM-моделей обеспечивает важный архитектурный принцип гибридной системы - централизованность и непрерывность состояния, которое необходимо для корректного формирования контекста доступа и дальнейшей передачи метаданных в блокчейн-уровень [127].</w:t>
      </w:r>
    </w:p>
    <w:p w:rsidR="004F5BF9" w:rsidRDefault="009369A1">
      <w:pPr>
        <w:pStyle w:val="a3"/>
        <w:ind w:right="138" w:firstLine="566"/>
      </w:pPr>
      <w:r>
        <w:t>В качестве примера ниже приведен фрагмент ORM-модели пациента, отражающий базовые атрибуты клинического субъекта и используемый в большинстве операций централизованной части системы</w:t>
      </w:r>
    </w:p>
    <w:p w:rsidR="004F5BF9" w:rsidRDefault="009369A1">
      <w:pPr>
        <w:pStyle w:val="a3"/>
        <w:ind w:left="114"/>
        <w:jc w:val="left"/>
        <w:rPr>
          <w:sz w:val="20"/>
        </w:rPr>
      </w:pPr>
      <w:r>
        <w:rPr>
          <w:noProof/>
          <w:sz w:val="20"/>
          <w:lang w:eastAsia="ru-RU"/>
        </w:rPr>
        <mc:AlternateContent>
          <mc:Choice Requires="wps">
            <w:drawing>
              <wp:inline distT="0" distB="0" distL="0" distR="0">
                <wp:extent cx="6158230" cy="2408555"/>
                <wp:effectExtent l="0" t="0" r="0" b="0"/>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2408555"/>
                        </a:xfrm>
                        <a:prstGeom prst="rect">
                          <a:avLst/>
                        </a:prstGeom>
                        <a:solidFill>
                          <a:srgbClr val="EDEBE0"/>
                        </a:solidFill>
                      </wps:spPr>
                      <wps:txbx>
                        <w:txbxContent>
                          <w:p w:rsidR="004F5BF9" w:rsidRDefault="009369A1">
                            <w:pPr>
                              <w:spacing w:line="208" w:lineRule="exact"/>
                              <w:ind w:left="880"/>
                              <w:rPr>
                                <w:rFonts w:ascii="Consolas"/>
                                <w:b/>
                                <w:color w:val="000000"/>
                                <w:sz w:val="18"/>
                              </w:rPr>
                            </w:pPr>
                            <w:r>
                              <w:rPr>
                                <w:rFonts w:ascii="Consolas"/>
                                <w:b/>
                                <w:color w:val="000000"/>
                                <w:sz w:val="18"/>
                              </w:rPr>
                              <w:t>#</w:t>
                            </w:r>
                            <w:r>
                              <w:rPr>
                                <w:rFonts w:ascii="Consolas"/>
                                <w:b/>
                                <w:color w:val="000000"/>
                                <w:spacing w:val="-1"/>
                                <w:sz w:val="18"/>
                              </w:rPr>
                              <w:t xml:space="preserve"> </w:t>
                            </w:r>
                            <w:r>
                              <w:rPr>
                                <w:rFonts w:ascii="Consolas"/>
                                <w:b/>
                                <w:color w:val="000000"/>
                                <w:spacing w:val="-2"/>
                                <w:sz w:val="18"/>
                              </w:rPr>
                              <w:t>PATIENT</w:t>
                            </w:r>
                          </w:p>
                          <w:p w:rsidR="004F5BF9" w:rsidRDefault="004F5BF9">
                            <w:pPr>
                              <w:pStyle w:val="a3"/>
                              <w:ind w:left="0"/>
                              <w:jc w:val="left"/>
                              <w:rPr>
                                <w:rFonts w:ascii="Consolas"/>
                                <w:b/>
                                <w:color w:val="000000"/>
                                <w:sz w:val="18"/>
                              </w:rPr>
                            </w:pPr>
                          </w:p>
                          <w:p w:rsidR="004F5BF9" w:rsidRDefault="009369A1">
                            <w:pPr>
                              <w:spacing w:before="1"/>
                              <w:ind w:left="880"/>
                              <w:rPr>
                                <w:rFonts w:ascii="Consolas"/>
                                <w:b/>
                                <w:color w:val="000000"/>
                                <w:sz w:val="18"/>
                              </w:rPr>
                            </w:pPr>
                            <w:r>
                              <w:rPr>
                                <w:rFonts w:ascii="Consolas"/>
                                <w:b/>
                                <w:color w:val="000000"/>
                                <w:sz w:val="18"/>
                              </w:rPr>
                              <w:t>class</w:t>
                            </w:r>
                            <w:r>
                              <w:rPr>
                                <w:rFonts w:ascii="Consolas"/>
                                <w:b/>
                                <w:color w:val="000000"/>
                                <w:spacing w:val="-3"/>
                                <w:sz w:val="18"/>
                              </w:rPr>
                              <w:t xml:space="preserve"> </w:t>
                            </w:r>
                            <w:r>
                              <w:rPr>
                                <w:rFonts w:ascii="Consolas"/>
                                <w:b/>
                                <w:color w:val="000000"/>
                                <w:spacing w:val="-2"/>
                                <w:sz w:val="18"/>
                              </w:rPr>
                              <w:t>Patient(Base):</w:t>
                            </w:r>
                          </w:p>
                          <w:p w:rsidR="004F5BF9" w:rsidRDefault="009369A1">
                            <w:pPr>
                              <w:ind w:left="1274"/>
                              <w:rPr>
                                <w:rFonts w:ascii="Consolas"/>
                                <w:b/>
                                <w:color w:val="000000"/>
                                <w:sz w:val="18"/>
                              </w:rPr>
                            </w:pPr>
                            <w:r>
                              <w:rPr>
                                <w:rFonts w:ascii="Consolas"/>
                                <w:b/>
                                <w:color w:val="000000"/>
                                <w:spacing w:val="47"/>
                                <w:w w:val="150"/>
                                <w:sz w:val="18"/>
                                <w:u w:val="single"/>
                              </w:rPr>
                              <w:t xml:space="preserve"> </w:t>
                            </w:r>
                            <w:r>
                              <w:rPr>
                                <w:rFonts w:ascii="Consolas"/>
                                <w:b/>
                                <w:color w:val="000000"/>
                                <w:sz w:val="18"/>
                              </w:rPr>
                              <w:t>tablename</w:t>
                            </w:r>
                            <w:r>
                              <w:rPr>
                                <w:rFonts w:ascii="Consolas"/>
                                <w:b/>
                                <w:color w:val="000000"/>
                                <w:spacing w:val="42"/>
                                <w:sz w:val="18"/>
                                <w:u w:val="single"/>
                              </w:rPr>
                              <w:t xml:space="preserve">  </w:t>
                            </w:r>
                            <w:r>
                              <w:rPr>
                                <w:rFonts w:ascii="Consolas"/>
                                <w:b/>
                                <w:color w:val="000000"/>
                                <w:sz w:val="18"/>
                              </w:rPr>
                              <w:t>=</w:t>
                            </w:r>
                            <w:r>
                              <w:rPr>
                                <w:rFonts w:ascii="Consolas"/>
                                <w:b/>
                                <w:color w:val="000000"/>
                                <w:spacing w:val="-2"/>
                                <w:sz w:val="18"/>
                              </w:rPr>
                              <w:t xml:space="preserve"> "patients"</w:t>
                            </w:r>
                          </w:p>
                          <w:p w:rsidR="004F5BF9" w:rsidRDefault="009369A1">
                            <w:pPr>
                              <w:spacing w:before="209"/>
                              <w:ind w:left="1274" w:right="3472"/>
                              <w:rPr>
                                <w:rFonts w:ascii="Consolas"/>
                                <w:b/>
                                <w:color w:val="000000"/>
                                <w:sz w:val="18"/>
                              </w:rPr>
                            </w:pPr>
                            <w:r>
                              <w:rPr>
                                <w:rFonts w:ascii="Consolas"/>
                                <w:b/>
                                <w:color w:val="000000"/>
                                <w:sz w:val="18"/>
                              </w:rPr>
                              <w:t>id</w:t>
                            </w:r>
                            <w:r>
                              <w:rPr>
                                <w:rFonts w:ascii="Consolas"/>
                                <w:b/>
                                <w:color w:val="000000"/>
                                <w:spacing w:val="-9"/>
                                <w:sz w:val="18"/>
                              </w:rPr>
                              <w:t xml:space="preserve"> </w:t>
                            </w:r>
                            <w:r>
                              <w:rPr>
                                <w:rFonts w:ascii="Consolas"/>
                                <w:b/>
                                <w:color w:val="000000"/>
                                <w:sz w:val="18"/>
                              </w:rPr>
                              <w:t>=</w:t>
                            </w:r>
                            <w:r>
                              <w:rPr>
                                <w:rFonts w:ascii="Consolas"/>
                                <w:b/>
                                <w:color w:val="000000"/>
                                <w:spacing w:val="-11"/>
                                <w:sz w:val="18"/>
                              </w:rPr>
                              <w:t xml:space="preserve"> </w:t>
                            </w:r>
                            <w:r>
                              <w:rPr>
                                <w:rFonts w:ascii="Consolas"/>
                                <w:b/>
                                <w:color w:val="000000"/>
                                <w:sz w:val="18"/>
                              </w:rPr>
                              <w:t>Column(Integer,</w:t>
                            </w:r>
                            <w:r>
                              <w:rPr>
                                <w:rFonts w:ascii="Consolas"/>
                                <w:b/>
                                <w:color w:val="000000"/>
                                <w:spacing w:val="-9"/>
                                <w:sz w:val="18"/>
                              </w:rPr>
                              <w:t xml:space="preserve"> </w:t>
                            </w:r>
                            <w:r>
                              <w:rPr>
                                <w:rFonts w:ascii="Consolas"/>
                                <w:b/>
                                <w:color w:val="000000"/>
                                <w:sz w:val="18"/>
                              </w:rPr>
                              <w:t>primary_key=True,</w:t>
                            </w:r>
                            <w:r>
                              <w:rPr>
                                <w:rFonts w:ascii="Consolas"/>
                                <w:b/>
                                <w:color w:val="000000"/>
                                <w:spacing w:val="-9"/>
                                <w:sz w:val="18"/>
                              </w:rPr>
                              <w:t xml:space="preserve"> </w:t>
                            </w:r>
                            <w:r>
                              <w:rPr>
                                <w:rFonts w:ascii="Consolas"/>
                                <w:b/>
                                <w:color w:val="000000"/>
                                <w:sz w:val="18"/>
                              </w:rPr>
                              <w:t>index=True) user_id</w:t>
                            </w:r>
                            <w:r>
                              <w:rPr>
                                <w:rFonts w:ascii="Consolas"/>
                                <w:b/>
                                <w:color w:val="000000"/>
                                <w:spacing w:val="40"/>
                                <w:sz w:val="18"/>
                              </w:rPr>
                              <w:t xml:space="preserve"> </w:t>
                            </w:r>
                            <w:r>
                              <w:rPr>
                                <w:rFonts w:ascii="Consolas"/>
                                <w:b/>
                                <w:color w:val="000000"/>
                                <w:sz w:val="18"/>
                              </w:rPr>
                              <w:t>=</w:t>
                            </w:r>
                            <w:r>
                              <w:rPr>
                                <w:rFonts w:ascii="Consolas"/>
                                <w:b/>
                                <w:color w:val="000000"/>
                                <w:spacing w:val="40"/>
                                <w:sz w:val="18"/>
                              </w:rPr>
                              <w:t xml:space="preserve"> </w:t>
                            </w:r>
                            <w:r>
                              <w:rPr>
                                <w:rFonts w:ascii="Consolas"/>
                                <w:b/>
                                <w:color w:val="000000"/>
                                <w:sz w:val="18"/>
                              </w:rPr>
                              <w:t>Column(Integer,</w:t>
                            </w:r>
                            <w:r>
                              <w:rPr>
                                <w:rFonts w:ascii="Consolas"/>
                                <w:b/>
                                <w:color w:val="000000"/>
                                <w:spacing w:val="40"/>
                                <w:sz w:val="18"/>
                              </w:rPr>
                              <w:t xml:space="preserve"> </w:t>
                            </w:r>
                            <w:r>
                              <w:rPr>
                                <w:rFonts w:ascii="Consolas"/>
                                <w:b/>
                                <w:color w:val="000000"/>
                                <w:sz w:val="18"/>
                              </w:rPr>
                              <w:t>nullable=True) clinic_id = Column(Integer, nullable=True)</w:t>
                            </w:r>
                          </w:p>
                          <w:p w:rsidR="004F5BF9" w:rsidRDefault="004F5BF9">
                            <w:pPr>
                              <w:pStyle w:val="a3"/>
                              <w:spacing w:before="2"/>
                              <w:ind w:left="0"/>
                              <w:jc w:val="left"/>
                              <w:rPr>
                                <w:rFonts w:ascii="Consolas"/>
                                <w:b/>
                                <w:color w:val="000000"/>
                                <w:sz w:val="18"/>
                              </w:rPr>
                            </w:pPr>
                          </w:p>
                          <w:p w:rsidR="004F5BF9" w:rsidRDefault="009369A1">
                            <w:pPr>
                              <w:spacing w:before="1"/>
                              <w:ind w:left="1274" w:right="4856"/>
                              <w:rPr>
                                <w:rFonts w:ascii="Consolas"/>
                                <w:b/>
                                <w:color w:val="000000"/>
                                <w:sz w:val="18"/>
                              </w:rPr>
                            </w:pPr>
                            <w:r>
                              <w:rPr>
                                <w:rFonts w:ascii="Consolas"/>
                                <w:b/>
                                <w:color w:val="000000"/>
                                <w:sz w:val="18"/>
                              </w:rPr>
                              <w:t>first_name</w:t>
                            </w:r>
                            <w:r>
                              <w:rPr>
                                <w:rFonts w:ascii="Consolas"/>
                                <w:b/>
                                <w:color w:val="000000"/>
                                <w:spacing w:val="-18"/>
                                <w:sz w:val="18"/>
                              </w:rPr>
                              <w:t xml:space="preserve"> </w:t>
                            </w:r>
                            <w:r>
                              <w:rPr>
                                <w:rFonts w:ascii="Consolas"/>
                                <w:b/>
                                <w:color w:val="000000"/>
                                <w:sz w:val="18"/>
                              </w:rPr>
                              <w:t>=</w:t>
                            </w:r>
                            <w:r>
                              <w:rPr>
                                <w:rFonts w:ascii="Consolas"/>
                                <w:b/>
                                <w:color w:val="000000"/>
                                <w:spacing w:val="-19"/>
                                <w:sz w:val="18"/>
                              </w:rPr>
                              <w:t xml:space="preserve"> </w:t>
                            </w:r>
                            <w:r>
                              <w:rPr>
                                <w:rFonts w:ascii="Consolas"/>
                                <w:b/>
                                <w:color w:val="000000"/>
                                <w:sz w:val="18"/>
                              </w:rPr>
                              <w:t>Column(String(100)) last_name = Column(String(100))</w:t>
                            </w:r>
                          </w:p>
                          <w:p w:rsidR="004F5BF9" w:rsidRDefault="009369A1">
                            <w:pPr>
                              <w:spacing w:line="209" w:lineRule="exact"/>
                              <w:ind w:left="1274"/>
                              <w:rPr>
                                <w:rFonts w:ascii="Consolas"/>
                                <w:b/>
                                <w:color w:val="000000"/>
                                <w:sz w:val="18"/>
                              </w:rPr>
                            </w:pPr>
                            <w:r>
                              <w:rPr>
                                <w:rFonts w:ascii="Consolas"/>
                                <w:b/>
                                <w:color w:val="000000"/>
                                <w:sz w:val="18"/>
                              </w:rPr>
                              <w:t>middle_name</w:t>
                            </w:r>
                            <w:r>
                              <w:rPr>
                                <w:rFonts w:ascii="Consolas"/>
                                <w:b/>
                                <w:color w:val="000000"/>
                                <w:spacing w:val="-6"/>
                                <w:sz w:val="18"/>
                              </w:rPr>
                              <w:t xml:space="preserve"> </w:t>
                            </w:r>
                            <w:r>
                              <w:rPr>
                                <w:rFonts w:ascii="Consolas"/>
                                <w:b/>
                                <w:color w:val="000000"/>
                                <w:sz w:val="18"/>
                              </w:rPr>
                              <w:t>=</w:t>
                            </w:r>
                            <w:r>
                              <w:rPr>
                                <w:rFonts w:ascii="Consolas"/>
                                <w:b/>
                                <w:color w:val="000000"/>
                                <w:spacing w:val="-4"/>
                                <w:sz w:val="18"/>
                              </w:rPr>
                              <w:t xml:space="preserve"> </w:t>
                            </w:r>
                            <w:r>
                              <w:rPr>
                                <w:rFonts w:ascii="Consolas"/>
                                <w:b/>
                                <w:color w:val="000000"/>
                                <w:sz w:val="18"/>
                              </w:rPr>
                              <w:t>Column(String(100),</w:t>
                            </w:r>
                            <w:r>
                              <w:rPr>
                                <w:rFonts w:ascii="Consolas"/>
                                <w:b/>
                                <w:color w:val="000000"/>
                                <w:spacing w:val="-3"/>
                                <w:sz w:val="18"/>
                              </w:rPr>
                              <w:t xml:space="preserve"> </w:t>
                            </w:r>
                            <w:r>
                              <w:rPr>
                                <w:rFonts w:ascii="Consolas"/>
                                <w:b/>
                                <w:color w:val="000000"/>
                                <w:spacing w:val="-2"/>
                                <w:sz w:val="18"/>
                              </w:rPr>
                              <w:t>nullable=True)</w:t>
                            </w:r>
                          </w:p>
                          <w:p w:rsidR="004F5BF9" w:rsidRDefault="004F5BF9">
                            <w:pPr>
                              <w:pStyle w:val="a3"/>
                              <w:ind w:left="0"/>
                              <w:jc w:val="left"/>
                              <w:rPr>
                                <w:rFonts w:ascii="Consolas"/>
                                <w:b/>
                                <w:color w:val="000000"/>
                                <w:sz w:val="18"/>
                              </w:rPr>
                            </w:pPr>
                          </w:p>
                          <w:p w:rsidR="004F5BF9" w:rsidRDefault="009369A1">
                            <w:pPr>
                              <w:ind w:left="1274" w:right="3631"/>
                              <w:rPr>
                                <w:rFonts w:ascii="Consolas"/>
                                <w:b/>
                                <w:color w:val="000000"/>
                                <w:sz w:val="18"/>
                              </w:rPr>
                            </w:pPr>
                            <w:r>
                              <w:rPr>
                                <w:rFonts w:ascii="Consolas"/>
                                <w:b/>
                                <w:color w:val="000000"/>
                                <w:sz w:val="18"/>
                              </w:rPr>
                              <w:t>date_of_birth</w:t>
                            </w:r>
                            <w:r>
                              <w:rPr>
                                <w:rFonts w:ascii="Consolas"/>
                                <w:b/>
                                <w:color w:val="000000"/>
                                <w:spacing w:val="-11"/>
                                <w:sz w:val="18"/>
                              </w:rPr>
                              <w:t xml:space="preserve"> </w:t>
                            </w:r>
                            <w:r>
                              <w:rPr>
                                <w:rFonts w:ascii="Consolas"/>
                                <w:b/>
                                <w:color w:val="000000"/>
                                <w:sz w:val="18"/>
                              </w:rPr>
                              <w:t>=</w:t>
                            </w:r>
                            <w:r>
                              <w:rPr>
                                <w:rFonts w:ascii="Consolas"/>
                                <w:b/>
                                <w:color w:val="000000"/>
                                <w:spacing w:val="-13"/>
                                <w:sz w:val="18"/>
                              </w:rPr>
                              <w:t xml:space="preserve"> </w:t>
                            </w:r>
                            <w:r>
                              <w:rPr>
                                <w:rFonts w:ascii="Consolas"/>
                                <w:b/>
                                <w:color w:val="000000"/>
                                <w:sz w:val="18"/>
                              </w:rPr>
                              <w:t>Column(DateTime,</w:t>
                            </w:r>
                            <w:r>
                              <w:rPr>
                                <w:rFonts w:ascii="Consolas"/>
                                <w:b/>
                                <w:color w:val="000000"/>
                                <w:spacing w:val="-13"/>
                                <w:sz w:val="18"/>
                              </w:rPr>
                              <w:t xml:space="preserve"> </w:t>
                            </w:r>
                            <w:r>
                              <w:rPr>
                                <w:rFonts w:ascii="Consolas"/>
                                <w:b/>
                                <w:color w:val="000000"/>
                                <w:sz w:val="18"/>
                              </w:rPr>
                              <w:t>nullable=True) iin = Column(String(12), nullable=True)</w:t>
                            </w:r>
                          </w:p>
                          <w:p w:rsidR="004F5BF9" w:rsidRDefault="009369A1">
                            <w:pPr>
                              <w:spacing w:before="1"/>
                              <w:ind w:left="1274" w:right="4140"/>
                              <w:rPr>
                                <w:rFonts w:ascii="Consolas"/>
                                <w:b/>
                                <w:color w:val="000000"/>
                                <w:sz w:val="18"/>
                              </w:rPr>
                            </w:pPr>
                            <w:r>
                              <w:rPr>
                                <w:rFonts w:ascii="Consolas"/>
                                <w:b/>
                                <w:color w:val="000000"/>
                                <w:sz w:val="18"/>
                              </w:rPr>
                              <w:t>phone = Column(String(20), nullable=True) gender</w:t>
                            </w:r>
                            <w:r>
                              <w:rPr>
                                <w:rFonts w:ascii="Consolas"/>
                                <w:b/>
                                <w:color w:val="000000"/>
                                <w:spacing w:val="-12"/>
                                <w:sz w:val="18"/>
                              </w:rPr>
                              <w:t xml:space="preserve"> </w:t>
                            </w:r>
                            <w:r>
                              <w:rPr>
                                <w:rFonts w:ascii="Consolas"/>
                                <w:b/>
                                <w:color w:val="000000"/>
                                <w:sz w:val="18"/>
                              </w:rPr>
                              <w:t>=</w:t>
                            </w:r>
                            <w:r>
                              <w:rPr>
                                <w:rFonts w:ascii="Consolas"/>
                                <w:b/>
                                <w:color w:val="000000"/>
                                <w:spacing w:val="-13"/>
                                <w:sz w:val="18"/>
                              </w:rPr>
                              <w:t xml:space="preserve"> </w:t>
                            </w:r>
                            <w:r>
                              <w:rPr>
                                <w:rFonts w:ascii="Consolas"/>
                                <w:b/>
                                <w:color w:val="000000"/>
                                <w:sz w:val="18"/>
                              </w:rPr>
                              <w:t>Column(String(10),</w:t>
                            </w:r>
                            <w:r>
                              <w:rPr>
                                <w:rFonts w:ascii="Consolas"/>
                                <w:b/>
                                <w:color w:val="000000"/>
                                <w:spacing w:val="-13"/>
                                <w:sz w:val="18"/>
                              </w:rPr>
                              <w:t xml:space="preserve"> </w:t>
                            </w:r>
                            <w:r>
                              <w:rPr>
                                <w:rFonts w:ascii="Consolas"/>
                                <w:b/>
                                <w:color w:val="000000"/>
                                <w:sz w:val="18"/>
                              </w:rPr>
                              <w:t>nullable=True)</w:t>
                            </w:r>
                          </w:p>
                        </w:txbxContent>
                      </wps:txbx>
                      <wps:bodyPr wrap="square" lIns="0" tIns="0" rIns="0" bIns="0" rtlCol="0">
                        <a:noAutofit/>
                      </wps:bodyPr>
                    </wps:wsp>
                  </a:graphicData>
                </a:graphic>
              </wp:inline>
            </w:drawing>
          </mc:Choice>
          <mc:Fallback>
            <w:pict>
              <v:shape id="Textbox 61" o:spid="_x0000_s1057" type="#_x0000_t202" style="width:484.9pt;height:18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" fillcolor="#edebe0" stroked="f">
                <v:path arrowok="t"/>
                <v:textbox inset="0,0,0,0">
                  <w:txbxContent>
                    <w:p w:rsidR="004F5BF9" w:rsidRDefault="009369A1">
                      <w:pPr>
                        <w:spacing w:line="208" w:lineRule="exact"/>
                        <w:ind w:left="880"/>
                        <w:rPr>
                          <w:rFonts w:ascii="Consolas"/>
                          <w:b/>
                          <w:color w:val="000000"/>
                          <w:sz w:val="18"/>
                        </w:rPr>
                      </w:pPr>
                      <w:r>
                        <w:rPr>
                          <w:rFonts w:ascii="Consolas"/>
                          <w:b/>
                          <w:color w:val="000000"/>
                          <w:sz w:val="18"/>
                        </w:rPr>
                        <w:t>#</w:t>
                      </w:r>
                      <w:r>
                        <w:rPr>
                          <w:rFonts w:ascii="Consolas"/>
                          <w:b/>
                          <w:color w:val="000000"/>
                          <w:spacing w:val="-1"/>
                          <w:sz w:val="18"/>
                        </w:rPr>
                        <w:t xml:space="preserve"> </w:t>
                      </w:r>
                      <w:r>
                        <w:rPr>
                          <w:rFonts w:ascii="Consolas"/>
                          <w:b/>
                          <w:color w:val="000000"/>
                          <w:spacing w:val="-2"/>
                          <w:sz w:val="18"/>
                        </w:rPr>
                        <w:t>PATIENT</w:t>
                      </w:r>
                    </w:p>
                    <w:p w:rsidR="004F5BF9" w:rsidRDefault="004F5BF9">
                      <w:pPr>
                        <w:pStyle w:val="a3"/>
                        <w:ind w:left="0"/>
                        <w:jc w:val="left"/>
                        <w:rPr>
                          <w:rFonts w:ascii="Consolas"/>
                          <w:b/>
                          <w:color w:val="000000"/>
                          <w:sz w:val="18"/>
                        </w:rPr>
                      </w:pPr>
                    </w:p>
                    <w:p w:rsidR="004F5BF9" w:rsidRDefault="009369A1">
                      <w:pPr>
                        <w:spacing w:before="1"/>
                        <w:ind w:left="880"/>
                        <w:rPr>
                          <w:rFonts w:ascii="Consolas"/>
                          <w:b/>
                          <w:color w:val="000000"/>
                          <w:sz w:val="18"/>
                        </w:rPr>
                      </w:pPr>
                      <w:r>
                        <w:rPr>
                          <w:rFonts w:ascii="Consolas"/>
                          <w:b/>
                          <w:color w:val="000000"/>
                          <w:sz w:val="18"/>
                        </w:rPr>
                        <w:t>class</w:t>
                      </w:r>
                      <w:r>
                        <w:rPr>
                          <w:rFonts w:ascii="Consolas"/>
                          <w:b/>
                          <w:color w:val="000000"/>
                          <w:spacing w:val="-3"/>
                          <w:sz w:val="18"/>
                        </w:rPr>
                        <w:t xml:space="preserve"> </w:t>
                      </w:r>
                      <w:r>
                        <w:rPr>
                          <w:rFonts w:ascii="Consolas"/>
                          <w:b/>
                          <w:color w:val="000000"/>
                          <w:spacing w:val="-2"/>
                          <w:sz w:val="18"/>
                        </w:rPr>
                        <w:t>Patient(Base):</w:t>
                      </w:r>
                    </w:p>
                    <w:p w:rsidR="004F5BF9" w:rsidRDefault="009369A1">
                      <w:pPr>
                        <w:ind w:left="1274"/>
                        <w:rPr>
                          <w:rFonts w:ascii="Consolas"/>
                          <w:b/>
                          <w:color w:val="000000"/>
                          <w:sz w:val="18"/>
                        </w:rPr>
                      </w:pPr>
                      <w:r>
                        <w:rPr>
                          <w:rFonts w:ascii="Consolas"/>
                          <w:b/>
                          <w:color w:val="000000"/>
                          <w:spacing w:val="47"/>
                          <w:w w:val="150"/>
                          <w:sz w:val="18"/>
                          <w:u w:val="single"/>
                        </w:rPr>
                        <w:t xml:space="preserve"> </w:t>
                      </w:r>
                      <w:r>
                        <w:rPr>
                          <w:rFonts w:ascii="Consolas"/>
                          <w:b/>
                          <w:color w:val="000000"/>
                          <w:sz w:val="18"/>
                        </w:rPr>
                        <w:t>tablename</w:t>
                      </w:r>
                      <w:r>
                        <w:rPr>
                          <w:rFonts w:ascii="Consolas"/>
                          <w:b/>
                          <w:color w:val="000000"/>
                          <w:spacing w:val="42"/>
                          <w:sz w:val="18"/>
                          <w:u w:val="single"/>
                        </w:rPr>
                        <w:t xml:space="preserve">  </w:t>
                      </w:r>
                      <w:r>
                        <w:rPr>
                          <w:rFonts w:ascii="Consolas"/>
                          <w:b/>
                          <w:color w:val="000000"/>
                          <w:sz w:val="18"/>
                        </w:rPr>
                        <w:t>=</w:t>
                      </w:r>
                      <w:r>
                        <w:rPr>
                          <w:rFonts w:ascii="Consolas"/>
                          <w:b/>
                          <w:color w:val="000000"/>
                          <w:spacing w:val="-2"/>
                          <w:sz w:val="18"/>
                        </w:rPr>
                        <w:t xml:space="preserve"> "patients"</w:t>
                      </w:r>
                    </w:p>
                    <w:p w:rsidR="004F5BF9" w:rsidRDefault="009369A1">
                      <w:pPr>
                        <w:spacing w:before="209"/>
                        <w:ind w:left="1274" w:right="3472"/>
                        <w:rPr>
                          <w:rFonts w:ascii="Consolas"/>
                          <w:b/>
                          <w:color w:val="000000"/>
                          <w:sz w:val="18"/>
                        </w:rPr>
                      </w:pPr>
                      <w:r>
                        <w:rPr>
                          <w:rFonts w:ascii="Consolas"/>
                          <w:b/>
                          <w:color w:val="000000"/>
                          <w:sz w:val="18"/>
                        </w:rPr>
                        <w:t>id</w:t>
                      </w:r>
                      <w:r>
                        <w:rPr>
                          <w:rFonts w:ascii="Consolas"/>
                          <w:b/>
                          <w:color w:val="000000"/>
                          <w:spacing w:val="-9"/>
                          <w:sz w:val="18"/>
                        </w:rPr>
                        <w:t xml:space="preserve"> </w:t>
                      </w:r>
                      <w:r>
                        <w:rPr>
                          <w:rFonts w:ascii="Consolas"/>
                          <w:b/>
                          <w:color w:val="000000"/>
                          <w:sz w:val="18"/>
                        </w:rPr>
                        <w:t>=</w:t>
                      </w:r>
                      <w:r>
                        <w:rPr>
                          <w:rFonts w:ascii="Consolas"/>
                          <w:b/>
                          <w:color w:val="000000"/>
                          <w:spacing w:val="-11"/>
                          <w:sz w:val="18"/>
                        </w:rPr>
                        <w:t xml:space="preserve"> </w:t>
                      </w:r>
                      <w:r>
                        <w:rPr>
                          <w:rFonts w:ascii="Consolas"/>
                          <w:b/>
                          <w:color w:val="000000"/>
                          <w:sz w:val="18"/>
                        </w:rPr>
                        <w:t>Column(Integer,</w:t>
                      </w:r>
                      <w:r>
                        <w:rPr>
                          <w:rFonts w:ascii="Consolas"/>
                          <w:b/>
                          <w:color w:val="000000"/>
                          <w:spacing w:val="-9"/>
                          <w:sz w:val="18"/>
                        </w:rPr>
                        <w:t xml:space="preserve"> </w:t>
                      </w:r>
                      <w:r>
                        <w:rPr>
                          <w:rFonts w:ascii="Consolas"/>
                          <w:b/>
                          <w:color w:val="000000"/>
                          <w:sz w:val="18"/>
                        </w:rPr>
                        <w:t>primary_key=True,</w:t>
                      </w:r>
                      <w:r>
                        <w:rPr>
                          <w:rFonts w:ascii="Consolas"/>
                          <w:b/>
                          <w:color w:val="000000"/>
                          <w:spacing w:val="-9"/>
                          <w:sz w:val="18"/>
                        </w:rPr>
                        <w:t xml:space="preserve"> </w:t>
                      </w:r>
                      <w:r>
                        <w:rPr>
                          <w:rFonts w:ascii="Consolas"/>
                          <w:b/>
                          <w:color w:val="000000"/>
                          <w:sz w:val="18"/>
                        </w:rPr>
                        <w:t>index=True) user_id</w:t>
                      </w:r>
                      <w:r>
                        <w:rPr>
                          <w:rFonts w:ascii="Consolas"/>
                          <w:b/>
                          <w:color w:val="000000"/>
                          <w:spacing w:val="40"/>
                          <w:sz w:val="18"/>
                        </w:rPr>
                        <w:t xml:space="preserve"> </w:t>
                      </w:r>
                      <w:r>
                        <w:rPr>
                          <w:rFonts w:ascii="Consolas"/>
                          <w:b/>
                          <w:color w:val="000000"/>
                          <w:sz w:val="18"/>
                        </w:rPr>
                        <w:t>=</w:t>
                      </w:r>
                      <w:r>
                        <w:rPr>
                          <w:rFonts w:ascii="Consolas"/>
                          <w:b/>
                          <w:color w:val="000000"/>
                          <w:spacing w:val="40"/>
                          <w:sz w:val="18"/>
                        </w:rPr>
                        <w:t xml:space="preserve"> </w:t>
                      </w:r>
                      <w:r>
                        <w:rPr>
                          <w:rFonts w:ascii="Consolas"/>
                          <w:b/>
                          <w:color w:val="000000"/>
                          <w:sz w:val="18"/>
                        </w:rPr>
                        <w:t>Column(Integer,</w:t>
                      </w:r>
                      <w:r>
                        <w:rPr>
                          <w:rFonts w:ascii="Consolas"/>
                          <w:b/>
                          <w:color w:val="000000"/>
                          <w:spacing w:val="40"/>
                          <w:sz w:val="18"/>
                        </w:rPr>
                        <w:t xml:space="preserve"> </w:t>
                      </w:r>
                      <w:r>
                        <w:rPr>
                          <w:rFonts w:ascii="Consolas"/>
                          <w:b/>
                          <w:color w:val="000000"/>
                          <w:sz w:val="18"/>
                        </w:rPr>
                        <w:t>nullable=True)</w:t>
                      </w:r>
                      <w:r>
                        <w:rPr>
                          <w:rFonts w:ascii="Consolas"/>
                          <w:b/>
                          <w:color w:val="000000"/>
                          <w:sz w:val="18"/>
                        </w:rPr>
                        <w:t xml:space="preserve"> clinic_id = Column(Integer, nullable=True)</w:t>
                      </w:r>
                    </w:p>
                    <w:p w:rsidR="004F5BF9" w:rsidRDefault="004F5BF9">
                      <w:pPr>
                        <w:pStyle w:val="a3"/>
                        <w:spacing w:before="2"/>
                        <w:ind w:left="0"/>
                        <w:jc w:val="left"/>
                        <w:rPr>
                          <w:rFonts w:ascii="Consolas"/>
                          <w:b/>
                          <w:color w:val="000000"/>
                          <w:sz w:val="18"/>
                        </w:rPr>
                      </w:pPr>
                    </w:p>
                    <w:p w:rsidR="004F5BF9" w:rsidRDefault="009369A1">
                      <w:pPr>
                        <w:spacing w:before="1"/>
                        <w:ind w:left="1274" w:right="4856"/>
                        <w:rPr>
                          <w:rFonts w:ascii="Consolas"/>
                          <w:b/>
                          <w:color w:val="000000"/>
                          <w:sz w:val="18"/>
                        </w:rPr>
                      </w:pPr>
                      <w:r>
                        <w:rPr>
                          <w:rFonts w:ascii="Consolas"/>
                          <w:b/>
                          <w:color w:val="000000"/>
                          <w:sz w:val="18"/>
                        </w:rPr>
                        <w:t>first_name</w:t>
                      </w:r>
                      <w:r>
                        <w:rPr>
                          <w:rFonts w:ascii="Consolas"/>
                          <w:b/>
                          <w:color w:val="000000"/>
                          <w:spacing w:val="-18"/>
                          <w:sz w:val="18"/>
                        </w:rPr>
                        <w:t xml:space="preserve"> </w:t>
                      </w:r>
                      <w:r>
                        <w:rPr>
                          <w:rFonts w:ascii="Consolas"/>
                          <w:b/>
                          <w:color w:val="000000"/>
                          <w:sz w:val="18"/>
                        </w:rPr>
                        <w:t>=</w:t>
                      </w:r>
                      <w:r>
                        <w:rPr>
                          <w:rFonts w:ascii="Consolas"/>
                          <w:b/>
                          <w:color w:val="000000"/>
                          <w:spacing w:val="-19"/>
                          <w:sz w:val="18"/>
                        </w:rPr>
                        <w:t xml:space="preserve"> </w:t>
                      </w:r>
                      <w:r>
                        <w:rPr>
                          <w:rFonts w:ascii="Consolas"/>
                          <w:b/>
                          <w:color w:val="000000"/>
                          <w:sz w:val="18"/>
                        </w:rPr>
                        <w:t>Column(String(100)) last_name = Column(String(100))</w:t>
                      </w:r>
                    </w:p>
                    <w:p w:rsidR="004F5BF9" w:rsidRDefault="009369A1">
                      <w:pPr>
                        <w:spacing w:line="209" w:lineRule="exact"/>
                        <w:ind w:left="1274"/>
                        <w:rPr>
                          <w:rFonts w:ascii="Consolas"/>
                          <w:b/>
                          <w:color w:val="000000"/>
                          <w:sz w:val="18"/>
                        </w:rPr>
                      </w:pPr>
                      <w:r>
                        <w:rPr>
                          <w:rFonts w:ascii="Consolas"/>
                          <w:b/>
                          <w:color w:val="000000"/>
                          <w:sz w:val="18"/>
                        </w:rPr>
                        <w:t>middle_name</w:t>
                      </w:r>
                      <w:r>
                        <w:rPr>
                          <w:rFonts w:ascii="Consolas"/>
                          <w:b/>
                          <w:color w:val="000000"/>
                          <w:spacing w:val="-6"/>
                          <w:sz w:val="18"/>
                        </w:rPr>
                        <w:t xml:space="preserve"> </w:t>
                      </w:r>
                      <w:r>
                        <w:rPr>
                          <w:rFonts w:ascii="Consolas"/>
                          <w:b/>
                          <w:color w:val="000000"/>
                          <w:sz w:val="18"/>
                        </w:rPr>
                        <w:t>=</w:t>
                      </w:r>
                      <w:r>
                        <w:rPr>
                          <w:rFonts w:ascii="Consolas"/>
                          <w:b/>
                          <w:color w:val="000000"/>
                          <w:spacing w:val="-4"/>
                          <w:sz w:val="18"/>
                        </w:rPr>
                        <w:t xml:space="preserve"> </w:t>
                      </w:r>
                      <w:r>
                        <w:rPr>
                          <w:rFonts w:ascii="Consolas"/>
                          <w:b/>
                          <w:color w:val="000000"/>
                          <w:sz w:val="18"/>
                        </w:rPr>
                        <w:t>Column(String(100),</w:t>
                      </w:r>
                      <w:r>
                        <w:rPr>
                          <w:rFonts w:ascii="Consolas"/>
                          <w:b/>
                          <w:color w:val="000000"/>
                          <w:spacing w:val="-3"/>
                          <w:sz w:val="18"/>
                        </w:rPr>
                        <w:t xml:space="preserve"> </w:t>
                      </w:r>
                      <w:r>
                        <w:rPr>
                          <w:rFonts w:ascii="Consolas"/>
                          <w:b/>
                          <w:color w:val="000000"/>
                          <w:spacing w:val="-2"/>
                          <w:sz w:val="18"/>
                        </w:rPr>
                        <w:t>nullable=True)</w:t>
                      </w:r>
                    </w:p>
                    <w:p w:rsidR="004F5BF9" w:rsidRDefault="004F5BF9">
                      <w:pPr>
                        <w:pStyle w:val="a3"/>
                        <w:ind w:left="0"/>
                        <w:jc w:val="left"/>
                        <w:rPr>
                          <w:rFonts w:ascii="Consolas"/>
                          <w:b/>
                          <w:color w:val="000000"/>
                          <w:sz w:val="18"/>
                        </w:rPr>
                      </w:pPr>
                    </w:p>
                    <w:p w:rsidR="004F5BF9" w:rsidRDefault="009369A1">
                      <w:pPr>
                        <w:ind w:left="1274" w:right="3631"/>
                        <w:rPr>
                          <w:rFonts w:ascii="Consolas"/>
                          <w:b/>
                          <w:color w:val="000000"/>
                          <w:sz w:val="18"/>
                        </w:rPr>
                      </w:pPr>
                      <w:r>
                        <w:rPr>
                          <w:rFonts w:ascii="Consolas"/>
                          <w:b/>
                          <w:color w:val="000000"/>
                          <w:sz w:val="18"/>
                        </w:rPr>
                        <w:t>date_of_birth</w:t>
                      </w:r>
                      <w:r>
                        <w:rPr>
                          <w:rFonts w:ascii="Consolas"/>
                          <w:b/>
                          <w:color w:val="000000"/>
                          <w:spacing w:val="-11"/>
                          <w:sz w:val="18"/>
                        </w:rPr>
                        <w:t xml:space="preserve"> </w:t>
                      </w:r>
                      <w:r>
                        <w:rPr>
                          <w:rFonts w:ascii="Consolas"/>
                          <w:b/>
                          <w:color w:val="000000"/>
                          <w:sz w:val="18"/>
                        </w:rPr>
                        <w:t>=</w:t>
                      </w:r>
                      <w:r>
                        <w:rPr>
                          <w:rFonts w:ascii="Consolas"/>
                          <w:b/>
                          <w:color w:val="000000"/>
                          <w:spacing w:val="-13"/>
                          <w:sz w:val="18"/>
                        </w:rPr>
                        <w:t xml:space="preserve"> </w:t>
                      </w:r>
                      <w:r>
                        <w:rPr>
                          <w:rFonts w:ascii="Consolas"/>
                          <w:b/>
                          <w:color w:val="000000"/>
                          <w:sz w:val="18"/>
                        </w:rPr>
                        <w:t>Column(DateTime,</w:t>
                      </w:r>
                      <w:r>
                        <w:rPr>
                          <w:rFonts w:ascii="Consolas"/>
                          <w:b/>
                          <w:color w:val="000000"/>
                          <w:spacing w:val="-13"/>
                          <w:sz w:val="18"/>
                        </w:rPr>
                        <w:t xml:space="preserve"> </w:t>
                      </w:r>
                      <w:r>
                        <w:rPr>
                          <w:rFonts w:ascii="Consolas"/>
                          <w:b/>
                          <w:color w:val="000000"/>
                          <w:sz w:val="18"/>
                        </w:rPr>
                        <w:t>nullable=True) iin = Column(String(12), nullable=True)</w:t>
                      </w:r>
                    </w:p>
                    <w:p w:rsidR="004F5BF9" w:rsidRDefault="009369A1">
                      <w:pPr>
                        <w:spacing w:before="1"/>
                        <w:ind w:left="1274" w:right="4140"/>
                        <w:rPr>
                          <w:rFonts w:ascii="Consolas"/>
                          <w:b/>
                          <w:color w:val="000000"/>
                          <w:sz w:val="18"/>
                        </w:rPr>
                      </w:pPr>
                      <w:r>
                        <w:rPr>
                          <w:rFonts w:ascii="Consolas"/>
                          <w:b/>
                          <w:color w:val="000000"/>
                          <w:sz w:val="18"/>
                        </w:rPr>
                        <w:t>phone = Column(String(20), nullable=True) gender</w:t>
                      </w:r>
                      <w:r>
                        <w:rPr>
                          <w:rFonts w:ascii="Consolas"/>
                          <w:b/>
                          <w:color w:val="000000"/>
                          <w:spacing w:val="-12"/>
                          <w:sz w:val="18"/>
                        </w:rPr>
                        <w:t xml:space="preserve"> </w:t>
                      </w:r>
                      <w:r>
                        <w:rPr>
                          <w:rFonts w:ascii="Consolas"/>
                          <w:b/>
                          <w:color w:val="000000"/>
                          <w:sz w:val="18"/>
                        </w:rPr>
                        <w:t>=</w:t>
                      </w:r>
                      <w:r>
                        <w:rPr>
                          <w:rFonts w:ascii="Consolas"/>
                          <w:b/>
                          <w:color w:val="000000"/>
                          <w:spacing w:val="-13"/>
                          <w:sz w:val="18"/>
                        </w:rPr>
                        <w:t xml:space="preserve"> </w:t>
                      </w:r>
                      <w:r>
                        <w:rPr>
                          <w:rFonts w:ascii="Consolas"/>
                          <w:b/>
                          <w:color w:val="000000"/>
                          <w:sz w:val="18"/>
                        </w:rPr>
                        <w:t>Column(String(10),</w:t>
                      </w:r>
                      <w:r>
                        <w:rPr>
                          <w:rFonts w:ascii="Consolas"/>
                          <w:b/>
                          <w:color w:val="000000"/>
                          <w:spacing w:val="-13"/>
                          <w:sz w:val="18"/>
                        </w:rPr>
                        <w:t xml:space="preserve"> </w:t>
                      </w:r>
                      <w:r>
                        <w:rPr>
                          <w:rFonts w:ascii="Consolas"/>
                          <w:b/>
                          <w:color w:val="000000"/>
                          <w:sz w:val="18"/>
                        </w:rPr>
                        <w:t>nullable=True)</w:t>
                      </w:r>
                    </w:p>
                  </w:txbxContent>
                </v:textbox>
                <w10:anchorlock/>
              </v:shape>
            </w:pict>
          </mc:Fallback>
        </mc:AlternateContent>
      </w:r>
    </w:p>
    <w:p w:rsidR="004F5BF9" w:rsidRDefault="009369A1">
      <w:pPr>
        <w:pStyle w:val="a3"/>
        <w:spacing w:before="304"/>
        <w:ind w:right="143" w:firstLine="566"/>
      </w:pPr>
      <w:r>
        <w:t>Данная структура задает уникальный идентификатор пациента, связывает его с учетной записью в системе и медицинской организацией, фиксирует основные параметры.</w:t>
      </w:r>
    </w:p>
    <w:p w:rsidR="004F5BF9" w:rsidRDefault="004F5BF9">
      <w:pPr>
        <w:pStyle w:val="a3"/>
        <w:sectPr w:rsidR="004F5BF9">
          <w:pgSz w:w="11910" w:h="16840"/>
          <w:pgMar w:top="940" w:right="425" w:bottom="1180" w:left="1559" w:header="0" w:footer="968" w:gutter="0"/>
          <w:cols w:space="720"/>
        </w:sectPr>
      </w:pPr>
    </w:p>
    <w:p w:rsidR="004F5BF9" w:rsidRDefault="009369A1">
      <w:pPr>
        <w:pStyle w:val="a3"/>
        <w:ind w:left="114"/>
        <w:jc w:val="left"/>
        <w:rPr>
          <w:sz w:val="20"/>
        </w:rPr>
      </w:pPr>
      <w:r>
        <w:rPr>
          <w:noProof/>
          <w:sz w:val="20"/>
          <w:lang w:eastAsia="ru-RU"/>
        </w:rPr>
        <mc:AlternateContent>
          <mc:Choice Requires="wps">
            <w:drawing>
              <wp:inline distT="0" distB="0" distL="0" distR="0">
                <wp:extent cx="6158230" cy="1875155"/>
                <wp:effectExtent l="0" t="0" r="0" b="0"/>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1875155"/>
                        </a:xfrm>
                        <a:prstGeom prst="rect">
                          <a:avLst/>
                        </a:prstGeom>
                        <a:solidFill>
                          <a:srgbClr val="EDEBE0"/>
                        </a:solidFill>
                      </wps:spPr>
                      <wps:txbx>
                        <w:txbxContent>
                          <w:p w:rsidR="004F5BF9" w:rsidRDefault="004F5BF9">
                            <w:pPr>
                              <w:pStyle w:val="a3"/>
                              <w:spacing w:before="4"/>
                              <w:ind w:left="0"/>
                              <w:jc w:val="left"/>
                              <w:rPr>
                                <w:color w:val="000000"/>
                                <w:sz w:val="18"/>
                              </w:rPr>
                            </w:pPr>
                          </w:p>
                          <w:p w:rsidR="004F5BF9" w:rsidRDefault="009369A1">
                            <w:pPr>
                              <w:ind w:left="880"/>
                              <w:rPr>
                                <w:rFonts w:ascii="Consolas"/>
                                <w:b/>
                                <w:color w:val="000000"/>
                                <w:sz w:val="18"/>
                              </w:rPr>
                            </w:pPr>
                            <w:r>
                              <w:rPr>
                                <w:rFonts w:ascii="Consolas"/>
                                <w:b/>
                                <w:color w:val="000000"/>
                                <w:sz w:val="18"/>
                              </w:rPr>
                              <w:t>#</w:t>
                            </w:r>
                            <w:r>
                              <w:rPr>
                                <w:rFonts w:ascii="Consolas"/>
                                <w:b/>
                                <w:color w:val="000000"/>
                                <w:spacing w:val="-1"/>
                                <w:sz w:val="18"/>
                              </w:rPr>
                              <w:t xml:space="preserve"> </w:t>
                            </w:r>
                            <w:r>
                              <w:rPr>
                                <w:rFonts w:ascii="Consolas"/>
                                <w:b/>
                                <w:color w:val="000000"/>
                                <w:spacing w:val="-2"/>
                                <w:sz w:val="18"/>
                              </w:rPr>
                              <w:t>DOCTOR</w:t>
                            </w:r>
                          </w:p>
                          <w:p w:rsidR="004F5BF9" w:rsidRDefault="009369A1">
                            <w:pPr>
                              <w:ind w:left="880"/>
                              <w:rPr>
                                <w:rFonts w:ascii="Consolas"/>
                                <w:b/>
                                <w:color w:val="000000"/>
                                <w:sz w:val="18"/>
                              </w:rPr>
                            </w:pPr>
                            <w:r>
                              <w:rPr>
                                <w:rFonts w:ascii="Consolas"/>
                                <w:b/>
                                <w:color w:val="000000"/>
                                <w:sz w:val="18"/>
                              </w:rPr>
                              <w:t>class</w:t>
                            </w:r>
                            <w:r>
                              <w:rPr>
                                <w:rFonts w:ascii="Consolas"/>
                                <w:b/>
                                <w:color w:val="000000"/>
                                <w:spacing w:val="-3"/>
                                <w:sz w:val="18"/>
                              </w:rPr>
                              <w:t xml:space="preserve"> </w:t>
                            </w:r>
                            <w:r>
                              <w:rPr>
                                <w:rFonts w:ascii="Consolas"/>
                                <w:b/>
                                <w:color w:val="000000"/>
                                <w:spacing w:val="-2"/>
                                <w:sz w:val="18"/>
                              </w:rPr>
                              <w:t>Doctor(Base):</w:t>
                            </w:r>
                          </w:p>
                          <w:p w:rsidR="004F5BF9" w:rsidRDefault="009369A1">
                            <w:pPr>
                              <w:spacing w:before="1"/>
                              <w:ind w:left="1274"/>
                              <w:rPr>
                                <w:rFonts w:ascii="Consolas"/>
                                <w:b/>
                                <w:color w:val="000000"/>
                                <w:sz w:val="18"/>
                              </w:rPr>
                            </w:pPr>
                            <w:r>
                              <w:rPr>
                                <w:rFonts w:ascii="Consolas"/>
                                <w:b/>
                                <w:color w:val="000000"/>
                                <w:spacing w:val="47"/>
                                <w:w w:val="150"/>
                                <w:sz w:val="18"/>
                                <w:u w:val="single"/>
                              </w:rPr>
                              <w:t xml:space="preserve"> </w:t>
                            </w:r>
                            <w:r>
                              <w:rPr>
                                <w:rFonts w:ascii="Consolas"/>
                                <w:b/>
                                <w:color w:val="000000"/>
                                <w:sz w:val="18"/>
                              </w:rPr>
                              <w:t>tablename</w:t>
                            </w:r>
                            <w:r>
                              <w:rPr>
                                <w:rFonts w:ascii="Consolas"/>
                                <w:b/>
                                <w:color w:val="000000"/>
                                <w:spacing w:val="42"/>
                                <w:sz w:val="18"/>
                                <w:u w:val="single"/>
                              </w:rPr>
                              <w:t xml:space="preserve">  </w:t>
                            </w:r>
                            <w:r>
                              <w:rPr>
                                <w:rFonts w:ascii="Consolas"/>
                                <w:b/>
                                <w:color w:val="000000"/>
                                <w:sz w:val="18"/>
                              </w:rPr>
                              <w:t>=</w:t>
                            </w:r>
                            <w:r>
                              <w:rPr>
                                <w:rFonts w:ascii="Consolas"/>
                                <w:b/>
                                <w:color w:val="000000"/>
                                <w:spacing w:val="-2"/>
                                <w:sz w:val="18"/>
                              </w:rPr>
                              <w:t xml:space="preserve"> "doctors"</w:t>
                            </w:r>
                          </w:p>
                          <w:p w:rsidR="004F5BF9" w:rsidRDefault="009369A1">
                            <w:pPr>
                              <w:spacing w:before="209"/>
                              <w:ind w:left="1274" w:right="3472"/>
                              <w:rPr>
                                <w:rFonts w:ascii="Consolas"/>
                                <w:b/>
                                <w:color w:val="000000"/>
                                <w:sz w:val="18"/>
                              </w:rPr>
                            </w:pPr>
                            <w:r>
                              <w:rPr>
                                <w:rFonts w:ascii="Consolas"/>
                                <w:b/>
                                <w:color w:val="000000"/>
                                <w:sz w:val="18"/>
                              </w:rPr>
                              <w:t>id</w:t>
                            </w:r>
                            <w:r>
                              <w:rPr>
                                <w:rFonts w:ascii="Consolas"/>
                                <w:b/>
                                <w:color w:val="000000"/>
                                <w:spacing w:val="-9"/>
                                <w:sz w:val="18"/>
                              </w:rPr>
                              <w:t xml:space="preserve"> </w:t>
                            </w:r>
                            <w:r>
                              <w:rPr>
                                <w:rFonts w:ascii="Consolas"/>
                                <w:b/>
                                <w:color w:val="000000"/>
                                <w:sz w:val="18"/>
                              </w:rPr>
                              <w:t>=</w:t>
                            </w:r>
                            <w:r>
                              <w:rPr>
                                <w:rFonts w:ascii="Consolas"/>
                                <w:b/>
                                <w:color w:val="000000"/>
                                <w:spacing w:val="-11"/>
                                <w:sz w:val="18"/>
                              </w:rPr>
                              <w:t xml:space="preserve"> </w:t>
                            </w:r>
                            <w:r>
                              <w:rPr>
                                <w:rFonts w:ascii="Consolas"/>
                                <w:b/>
                                <w:color w:val="000000"/>
                                <w:sz w:val="18"/>
                              </w:rPr>
                              <w:t>Column(Integer,</w:t>
                            </w:r>
                            <w:r>
                              <w:rPr>
                                <w:rFonts w:ascii="Consolas"/>
                                <w:b/>
                                <w:color w:val="000000"/>
                                <w:spacing w:val="-9"/>
                                <w:sz w:val="18"/>
                              </w:rPr>
                              <w:t xml:space="preserve"> </w:t>
                            </w:r>
                            <w:r>
                              <w:rPr>
                                <w:rFonts w:ascii="Consolas"/>
                                <w:b/>
                                <w:color w:val="000000"/>
                                <w:sz w:val="18"/>
                              </w:rPr>
                              <w:t>primary_key=True,</w:t>
                            </w:r>
                            <w:r>
                              <w:rPr>
                                <w:rFonts w:ascii="Consolas"/>
                                <w:b/>
                                <w:color w:val="000000"/>
                                <w:spacing w:val="-9"/>
                                <w:sz w:val="18"/>
                              </w:rPr>
                              <w:t xml:space="preserve"> </w:t>
                            </w:r>
                            <w:r>
                              <w:rPr>
                                <w:rFonts w:ascii="Consolas"/>
                                <w:b/>
                                <w:color w:val="000000"/>
                                <w:sz w:val="18"/>
                              </w:rPr>
                              <w:t>index=True) user_id</w:t>
                            </w:r>
                            <w:r>
                              <w:rPr>
                                <w:rFonts w:ascii="Consolas"/>
                                <w:b/>
                                <w:color w:val="000000"/>
                                <w:spacing w:val="40"/>
                                <w:sz w:val="18"/>
                              </w:rPr>
                              <w:t xml:space="preserve"> </w:t>
                            </w:r>
                            <w:r>
                              <w:rPr>
                                <w:rFonts w:ascii="Consolas"/>
                                <w:b/>
                                <w:color w:val="000000"/>
                                <w:sz w:val="18"/>
                              </w:rPr>
                              <w:t>=</w:t>
                            </w:r>
                            <w:r>
                              <w:rPr>
                                <w:rFonts w:ascii="Consolas"/>
                                <w:b/>
                                <w:color w:val="000000"/>
                                <w:spacing w:val="40"/>
                                <w:sz w:val="18"/>
                              </w:rPr>
                              <w:t xml:space="preserve"> </w:t>
                            </w:r>
                            <w:r>
                              <w:rPr>
                                <w:rFonts w:ascii="Consolas"/>
                                <w:b/>
                                <w:color w:val="000000"/>
                                <w:sz w:val="18"/>
                              </w:rPr>
                              <w:t>Column(Integer,</w:t>
                            </w:r>
                            <w:r>
                              <w:rPr>
                                <w:rFonts w:ascii="Consolas"/>
                                <w:b/>
                                <w:color w:val="000000"/>
                                <w:spacing w:val="40"/>
                                <w:sz w:val="18"/>
                              </w:rPr>
                              <w:t xml:space="preserve"> </w:t>
                            </w:r>
                            <w:r>
                              <w:rPr>
                                <w:rFonts w:ascii="Consolas"/>
                                <w:b/>
                                <w:color w:val="000000"/>
                                <w:sz w:val="18"/>
                              </w:rPr>
                              <w:t>nullable=True) clinic_id = Column(Integer, nullable=True) specialization_id</w:t>
                            </w:r>
                            <w:r>
                              <w:rPr>
                                <w:rFonts w:ascii="Consolas"/>
                                <w:b/>
                                <w:color w:val="000000"/>
                                <w:spacing w:val="-14"/>
                                <w:sz w:val="18"/>
                              </w:rPr>
                              <w:t xml:space="preserve"> </w:t>
                            </w:r>
                            <w:r>
                              <w:rPr>
                                <w:rFonts w:ascii="Consolas"/>
                                <w:b/>
                                <w:color w:val="000000"/>
                                <w:sz w:val="18"/>
                              </w:rPr>
                              <w:t>=</w:t>
                            </w:r>
                            <w:r>
                              <w:rPr>
                                <w:rFonts w:ascii="Consolas"/>
                                <w:b/>
                                <w:color w:val="000000"/>
                                <w:spacing w:val="-10"/>
                                <w:sz w:val="18"/>
                              </w:rPr>
                              <w:t xml:space="preserve"> </w:t>
                            </w:r>
                            <w:r>
                              <w:rPr>
                                <w:rFonts w:ascii="Consolas"/>
                                <w:b/>
                                <w:color w:val="000000"/>
                                <w:sz w:val="18"/>
                              </w:rPr>
                              <w:t>Column(Integer,</w:t>
                            </w:r>
                            <w:r>
                              <w:rPr>
                                <w:rFonts w:ascii="Consolas"/>
                                <w:b/>
                                <w:color w:val="000000"/>
                                <w:spacing w:val="-14"/>
                                <w:sz w:val="18"/>
                              </w:rPr>
                              <w:t xml:space="preserve"> </w:t>
                            </w:r>
                            <w:r>
                              <w:rPr>
                                <w:rFonts w:ascii="Consolas"/>
                                <w:b/>
                                <w:color w:val="000000"/>
                                <w:sz w:val="18"/>
                              </w:rPr>
                              <w:t>nullable=True)</w:t>
                            </w:r>
                          </w:p>
                          <w:p w:rsidR="004F5BF9" w:rsidRDefault="004F5BF9">
                            <w:pPr>
                              <w:pStyle w:val="a3"/>
                              <w:ind w:left="0"/>
                              <w:jc w:val="left"/>
                              <w:rPr>
                                <w:rFonts w:ascii="Consolas"/>
                                <w:b/>
                                <w:color w:val="000000"/>
                                <w:sz w:val="18"/>
                              </w:rPr>
                            </w:pPr>
                          </w:p>
                          <w:p w:rsidR="004F5BF9" w:rsidRDefault="009369A1">
                            <w:pPr>
                              <w:ind w:left="1274" w:right="3472"/>
                              <w:rPr>
                                <w:rFonts w:ascii="Consolas"/>
                                <w:b/>
                                <w:color w:val="000000"/>
                                <w:sz w:val="18"/>
                              </w:rPr>
                            </w:pPr>
                            <w:r>
                              <w:rPr>
                                <w:rFonts w:ascii="Consolas"/>
                                <w:b/>
                                <w:color w:val="000000"/>
                                <w:sz w:val="18"/>
                              </w:rPr>
                              <w:t>first_name</w:t>
                            </w:r>
                            <w:r>
                              <w:rPr>
                                <w:rFonts w:ascii="Consolas"/>
                                <w:b/>
                                <w:color w:val="000000"/>
                                <w:spacing w:val="-11"/>
                                <w:sz w:val="18"/>
                              </w:rPr>
                              <w:t xml:space="preserve"> </w:t>
                            </w:r>
                            <w:r>
                              <w:rPr>
                                <w:rFonts w:ascii="Consolas"/>
                                <w:b/>
                                <w:color w:val="000000"/>
                                <w:sz w:val="18"/>
                              </w:rPr>
                              <w:t>=</w:t>
                            </w:r>
                            <w:r>
                              <w:rPr>
                                <w:rFonts w:ascii="Consolas"/>
                                <w:b/>
                                <w:color w:val="000000"/>
                                <w:spacing w:val="-13"/>
                                <w:sz w:val="18"/>
                              </w:rPr>
                              <w:t xml:space="preserve"> </w:t>
                            </w:r>
                            <w:r>
                              <w:rPr>
                                <w:rFonts w:ascii="Consolas"/>
                                <w:b/>
                                <w:color w:val="000000"/>
                                <w:sz w:val="18"/>
                              </w:rPr>
                              <w:t>Column(String(100),</w:t>
                            </w:r>
                            <w:r>
                              <w:rPr>
                                <w:rFonts w:ascii="Consolas"/>
                                <w:b/>
                                <w:color w:val="000000"/>
                                <w:spacing w:val="-13"/>
                                <w:sz w:val="18"/>
                              </w:rPr>
                              <w:t xml:space="preserve"> </w:t>
                            </w:r>
                            <w:r>
                              <w:rPr>
                                <w:rFonts w:ascii="Consolas"/>
                                <w:b/>
                                <w:color w:val="000000"/>
                                <w:sz w:val="18"/>
                              </w:rPr>
                              <w:t>nullable=False) last_name = Column(String(100), nullable=False) middle_name</w:t>
                            </w:r>
                            <w:r>
                              <w:rPr>
                                <w:rFonts w:ascii="Consolas"/>
                                <w:b/>
                                <w:color w:val="000000"/>
                                <w:spacing w:val="-13"/>
                                <w:sz w:val="18"/>
                              </w:rPr>
                              <w:t xml:space="preserve"> </w:t>
                            </w:r>
                            <w:r>
                              <w:rPr>
                                <w:rFonts w:ascii="Consolas"/>
                                <w:b/>
                                <w:color w:val="000000"/>
                                <w:sz w:val="18"/>
                              </w:rPr>
                              <w:t>=</w:t>
                            </w:r>
                            <w:r>
                              <w:rPr>
                                <w:rFonts w:ascii="Consolas"/>
                                <w:b/>
                                <w:color w:val="000000"/>
                                <w:spacing w:val="-12"/>
                                <w:sz w:val="18"/>
                              </w:rPr>
                              <w:t xml:space="preserve"> </w:t>
                            </w:r>
                            <w:r>
                              <w:rPr>
                                <w:rFonts w:ascii="Consolas"/>
                                <w:b/>
                                <w:color w:val="000000"/>
                                <w:sz w:val="18"/>
                              </w:rPr>
                              <w:t>Column(String(100),</w:t>
                            </w:r>
                            <w:r>
                              <w:rPr>
                                <w:rFonts w:ascii="Consolas"/>
                                <w:b/>
                                <w:color w:val="000000"/>
                                <w:spacing w:val="-12"/>
                                <w:sz w:val="18"/>
                              </w:rPr>
                              <w:t xml:space="preserve"> </w:t>
                            </w:r>
                            <w:r>
                              <w:rPr>
                                <w:rFonts w:ascii="Consolas"/>
                                <w:b/>
                                <w:color w:val="000000"/>
                                <w:sz w:val="18"/>
                              </w:rPr>
                              <w:t>nullable=True)</w:t>
                            </w:r>
                          </w:p>
                        </w:txbxContent>
                      </wps:txbx>
                      <wps:bodyPr wrap="square" lIns="0" tIns="0" rIns="0" bIns="0" rtlCol="0">
                        <a:noAutofit/>
                      </wps:bodyPr>
                    </wps:wsp>
                  </a:graphicData>
                </a:graphic>
              </wp:inline>
            </w:drawing>
          </mc:Choice>
          <mc:Fallback>
            <w:pict>
              <v:shape id="Textbox 62" o:spid="_x0000_s1058" type="#_x0000_t202" style="width:484.9pt;height:14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" fillcolor="#edebe0" stroked="f">
                <v:path arrowok="t"/>
                <v:textbox inset="0,0,0,0">
                  <w:txbxContent>
                    <w:p w:rsidR="004F5BF9" w:rsidRDefault="004F5BF9">
                      <w:pPr>
                        <w:pStyle w:val="a3"/>
                        <w:spacing w:before="4"/>
                        <w:ind w:left="0"/>
                        <w:jc w:val="left"/>
                        <w:rPr>
                          <w:color w:val="000000"/>
                          <w:sz w:val="18"/>
                        </w:rPr>
                      </w:pPr>
                    </w:p>
                    <w:p w:rsidR="004F5BF9" w:rsidRDefault="009369A1">
                      <w:pPr>
                        <w:ind w:left="880"/>
                        <w:rPr>
                          <w:rFonts w:ascii="Consolas"/>
                          <w:b/>
                          <w:color w:val="000000"/>
                          <w:sz w:val="18"/>
                        </w:rPr>
                      </w:pPr>
                      <w:r>
                        <w:rPr>
                          <w:rFonts w:ascii="Consolas"/>
                          <w:b/>
                          <w:color w:val="000000"/>
                          <w:sz w:val="18"/>
                        </w:rPr>
                        <w:t>#</w:t>
                      </w:r>
                      <w:r>
                        <w:rPr>
                          <w:rFonts w:ascii="Consolas"/>
                          <w:b/>
                          <w:color w:val="000000"/>
                          <w:spacing w:val="-1"/>
                          <w:sz w:val="18"/>
                        </w:rPr>
                        <w:t xml:space="preserve"> </w:t>
                      </w:r>
                      <w:r>
                        <w:rPr>
                          <w:rFonts w:ascii="Consolas"/>
                          <w:b/>
                          <w:color w:val="000000"/>
                          <w:spacing w:val="-2"/>
                          <w:sz w:val="18"/>
                        </w:rPr>
                        <w:t>DOCTOR</w:t>
                      </w:r>
                    </w:p>
                    <w:p w:rsidR="004F5BF9" w:rsidRDefault="009369A1">
                      <w:pPr>
                        <w:ind w:left="880"/>
                        <w:rPr>
                          <w:rFonts w:ascii="Consolas"/>
                          <w:b/>
                          <w:color w:val="000000"/>
                          <w:sz w:val="18"/>
                        </w:rPr>
                      </w:pPr>
                      <w:r>
                        <w:rPr>
                          <w:rFonts w:ascii="Consolas"/>
                          <w:b/>
                          <w:color w:val="000000"/>
                          <w:sz w:val="18"/>
                        </w:rPr>
                        <w:t>class</w:t>
                      </w:r>
                      <w:r>
                        <w:rPr>
                          <w:rFonts w:ascii="Consolas"/>
                          <w:b/>
                          <w:color w:val="000000"/>
                          <w:spacing w:val="-3"/>
                          <w:sz w:val="18"/>
                        </w:rPr>
                        <w:t xml:space="preserve"> </w:t>
                      </w:r>
                      <w:r>
                        <w:rPr>
                          <w:rFonts w:ascii="Consolas"/>
                          <w:b/>
                          <w:color w:val="000000"/>
                          <w:spacing w:val="-2"/>
                          <w:sz w:val="18"/>
                        </w:rPr>
                        <w:t>Doctor(Base):</w:t>
                      </w:r>
                    </w:p>
                    <w:p w:rsidR="004F5BF9" w:rsidRDefault="009369A1">
                      <w:pPr>
                        <w:spacing w:before="1"/>
                        <w:ind w:left="1274"/>
                        <w:rPr>
                          <w:rFonts w:ascii="Consolas"/>
                          <w:b/>
                          <w:color w:val="000000"/>
                          <w:sz w:val="18"/>
                        </w:rPr>
                      </w:pPr>
                      <w:r>
                        <w:rPr>
                          <w:rFonts w:ascii="Consolas"/>
                          <w:b/>
                          <w:color w:val="000000"/>
                          <w:spacing w:val="47"/>
                          <w:w w:val="150"/>
                          <w:sz w:val="18"/>
                          <w:u w:val="single"/>
                        </w:rPr>
                        <w:t xml:space="preserve"> </w:t>
                      </w:r>
                      <w:r>
                        <w:rPr>
                          <w:rFonts w:ascii="Consolas"/>
                          <w:b/>
                          <w:color w:val="000000"/>
                          <w:sz w:val="18"/>
                        </w:rPr>
                        <w:t>tablename</w:t>
                      </w:r>
                      <w:r>
                        <w:rPr>
                          <w:rFonts w:ascii="Consolas"/>
                          <w:b/>
                          <w:color w:val="000000"/>
                          <w:spacing w:val="42"/>
                          <w:sz w:val="18"/>
                          <w:u w:val="single"/>
                        </w:rPr>
                        <w:t xml:space="preserve">  </w:t>
                      </w:r>
                      <w:r>
                        <w:rPr>
                          <w:rFonts w:ascii="Consolas"/>
                          <w:b/>
                          <w:color w:val="000000"/>
                          <w:sz w:val="18"/>
                        </w:rPr>
                        <w:t>=</w:t>
                      </w:r>
                      <w:r>
                        <w:rPr>
                          <w:rFonts w:ascii="Consolas"/>
                          <w:b/>
                          <w:color w:val="000000"/>
                          <w:spacing w:val="-2"/>
                          <w:sz w:val="18"/>
                        </w:rPr>
                        <w:t xml:space="preserve"> "doctors"</w:t>
                      </w:r>
                    </w:p>
                    <w:p w:rsidR="004F5BF9" w:rsidRDefault="009369A1">
                      <w:pPr>
                        <w:spacing w:before="209"/>
                        <w:ind w:left="1274" w:right="3472"/>
                        <w:rPr>
                          <w:rFonts w:ascii="Consolas"/>
                          <w:b/>
                          <w:color w:val="000000"/>
                          <w:sz w:val="18"/>
                        </w:rPr>
                      </w:pPr>
                      <w:r>
                        <w:rPr>
                          <w:rFonts w:ascii="Consolas"/>
                          <w:b/>
                          <w:color w:val="000000"/>
                          <w:sz w:val="18"/>
                        </w:rPr>
                        <w:t>id</w:t>
                      </w:r>
                      <w:r>
                        <w:rPr>
                          <w:rFonts w:ascii="Consolas"/>
                          <w:b/>
                          <w:color w:val="000000"/>
                          <w:spacing w:val="-9"/>
                          <w:sz w:val="18"/>
                        </w:rPr>
                        <w:t xml:space="preserve"> </w:t>
                      </w:r>
                      <w:r>
                        <w:rPr>
                          <w:rFonts w:ascii="Consolas"/>
                          <w:b/>
                          <w:color w:val="000000"/>
                          <w:sz w:val="18"/>
                        </w:rPr>
                        <w:t>=</w:t>
                      </w:r>
                      <w:r>
                        <w:rPr>
                          <w:rFonts w:ascii="Consolas"/>
                          <w:b/>
                          <w:color w:val="000000"/>
                          <w:spacing w:val="-11"/>
                          <w:sz w:val="18"/>
                        </w:rPr>
                        <w:t xml:space="preserve"> </w:t>
                      </w:r>
                      <w:r>
                        <w:rPr>
                          <w:rFonts w:ascii="Consolas"/>
                          <w:b/>
                          <w:color w:val="000000"/>
                          <w:sz w:val="18"/>
                        </w:rPr>
                        <w:t>Column(Integer,</w:t>
                      </w:r>
                      <w:r>
                        <w:rPr>
                          <w:rFonts w:ascii="Consolas"/>
                          <w:b/>
                          <w:color w:val="000000"/>
                          <w:spacing w:val="-9"/>
                          <w:sz w:val="18"/>
                        </w:rPr>
                        <w:t xml:space="preserve"> </w:t>
                      </w:r>
                      <w:r>
                        <w:rPr>
                          <w:rFonts w:ascii="Consolas"/>
                          <w:b/>
                          <w:color w:val="000000"/>
                          <w:sz w:val="18"/>
                        </w:rPr>
                        <w:t>primary_key=True,</w:t>
                      </w:r>
                      <w:r>
                        <w:rPr>
                          <w:rFonts w:ascii="Consolas"/>
                          <w:b/>
                          <w:color w:val="000000"/>
                          <w:spacing w:val="-9"/>
                          <w:sz w:val="18"/>
                        </w:rPr>
                        <w:t xml:space="preserve"> </w:t>
                      </w:r>
                      <w:r>
                        <w:rPr>
                          <w:rFonts w:ascii="Consolas"/>
                          <w:b/>
                          <w:color w:val="000000"/>
                          <w:sz w:val="18"/>
                        </w:rPr>
                        <w:t>index=True) user_id</w:t>
                      </w:r>
                      <w:r>
                        <w:rPr>
                          <w:rFonts w:ascii="Consolas"/>
                          <w:b/>
                          <w:color w:val="000000"/>
                          <w:spacing w:val="40"/>
                          <w:sz w:val="18"/>
                        </w:rPr>
                        <w:t xml:space="preserve"> </w:t>
                      </w:r>
                      <w:r>
                        <w:rPr>
                          <w:rFonts w:ascii="Consolas"/>
                          <w:b/>
                          <w:color w:val="000000"/>
                          <w:sz w:val="18"/>
                        </w:rPr>
                        <w:t>=</w:t>
                      </w:r>
                      <w:r>
                        <w:rPr>
                          <w:rFonts w:ascii="Consolas"/>
                          <w:b/>
                          <w:color w:val="000000"/>
                          <w:spacing w:val="40"/>
                          <w:sz w:val="18"/>
                        </w:rPr>
                        <w:t xml:space="preserve"> </w:t>
                      </w:r>
                      <w:r>
                        <w:rPr>
                          <w:rFonts w:ascii="Consolas"/>
                          <w:b/>
                          <w:color w:val="000000"/>
                          <w:sz w:val="18"/>
                        </w:rPr>
                        <w:t>Column(Integer,</w:t>
                      </w:r>
                      <w:r>
                        <w:rPr>
                          <w:rFonts w:ascii="Consolas"/>
                          <w:b/>
                          <w:color w:val="000000"/>
                          <w:spacing w:val="40"/>
                          <w:sz w:val="18"/>
                        </w:rPr>
                        <w:t xml:space="preserve"> </w:t>
                      </w:r>
                      <w:r>
                        <w:rPr>
                          <w:rFonts w:ascii="Consolas"/>
                          <w:b/>
                          <w:color w:val="000000"/>
                          <w:sz w:val="18"/>
                        </w:rPr>
                        <w:t>nullable=True) clinic_id = Column(Integer, nullable=True) specialization_id</w:t>
                      </w:r>
                      <w:r>
                        <w:rPr>
                          <w:rFonts w:ascii="Consolas"/>
                          <w:b/>
                          <w:color w:val="000000"/>
                          <w:spacing w:val="-14"/>
                          <w:sz w:val="18"/>
                        </w:rPr>
                        <w:t xml:space="preserve"> </w:t>
                      </w:r>
                      <w:r>
                        <w:rPr>
                          <w:rFonts w:ascii="Consolas"/>
                          <w:b/>
                          <w:color w:val="000000"/>
                          <w:sz w:val="18"/>
                        </w:rPr>
                        <w:t>=</w:t>
                      </w:r>
                      <w:r>
                        <w:rPr>
                          <w:rFonts w:ascii="Consolas"/>
                          <w:b/>
                          <w:color w:val="000000"/>
                          <w:spacing w:val="-10"/>
                          <w:sz w:val="18"/>
                        </w:rPr>
                        <w:t xml:space="preserve"> </w:t>
                      </w:r>
                      <w:r>
                        <w:rPr>
                          <w:rFonts w:ascii="Consolas"/>
                          <w:b/>
                          <w:color w:val="000000"/>
                          <w:sz w:val="18"/>
                        </w:rPr>
                        <w:t>Column(Integer,</w:t>
                      </w:r>
                      <w:r>
                        <w:rPr>
                          <w:rFonts w:ascii="Consolas"/>
                          <w:b/>
                          <w:color w:val="000000"/>
                          <w:spacing w:val="-14"/>
                          <w:sz w:val="18"/>
                        </w:rPr>
                        <w:t xml:space="preserve"> </w:t>
                      </w:r>
                      <w:r>
                        <w:rPr>
                          <w:rFonts w:ascii="Consolas"/>
                          <w:b/>
                          <w:color w:val="000000"/>
                          <w:sz w:val="18"/>
                        </w:rPr>
                        <w:t>nullable=True)</w:t>
                      </w:r>
                    </w:p>
                    <w:p w:rsidR="004F5BF9" w:rsidRDefault="004F5BF9">
                      <w:pPr>
                        <w:pStyle w:val="a3"/>
                        <w:ind w:left="0"/>
                        <w:jc w:val="left"/>
                        <w:rPr>
                          <w:rFonts w:ascii="Consolas"/>
                          <w:b/>
                          <w:color w:val="000000"/>
                          <w:sz w:val="18"/>
                        </w:rPr>
                      </w:pPr>
                    </w:p>
                    <w:p w:rsidR="004F5BF9" w:rsidRDefault="009369A1">
                      <w:pPr>
                        <w:ind w:left="1274" w:right="3472"/>
                        <w:rPr>
                          <w:rFonts w:ascii="Consolas"/>
                          <w:b/>
                          <w:color w:val="000000"/>
                          <w:sz w:val="18"/>
                        </w:rPr>
                      </w:pPr>
                      <w:r>
                        <w:rPr>
                          <w:rFonts w:ascii="Consolas"/>
                          <w:b/>
                          <w:color w:val="000000"/>
                          <w:sz w:val="18"/>
                        </w:rPr>
                        <w:t>first_name</w:t>
                      </w:r>
                      <w:r>
                        <w:rPr>
                          <w:rFonts w:ascii="Consolas"/>
                          <w:b/>
                          <w:color w:val="000000"/>
                          <w:spacing w:val="-11"/>
                          <w:sz w:val="18"/>
                        </w:rPr>
                        <w:t xml:space="preserve"> </w:t>
                      </w:r>
                      <w:r>
                        <w:rPr>
                          <w:rFonts w:ascii="Consolas"/>
                          <w:b/>
                          <w:color w:val="000000"/>
                          <w:sz w:val="18"/>
                        </w:rPr>
                        <w:t>=</w:t>
                      </w:r>
                      <w:r>
                        <w:rPr>
                          <w:rFonts w:ascii="Consolas"/>
                          <w:b/>
                          <w:color w:val="000000"/>
                          <w:spacing w:val="-13"/>
                          <w:sz w:val="18"/>
                        </w:rPr>
                        <w:t xml:space="preserve"> </w:t>
                      </w:r>
                      <w:r>
                        <w:rPr>
                          <w:rFonts w:ascii="Consolas"/>
                          <w:b/>
                          <w:color w:val="000000"/>
                          <w:sz w:val="18"/>
                        </w:rPr>
                        <w:t>Column(String(100),</w:t>
                      </w:r>
                      <w:r>
                        <w:rPr>
                          <w:rFonts w:ascii="Consolas"/>
                          <w:b/>
                          <w:color w:val="000000"/>
                          <w:spacing w:val="-13"/>
                          <w:sz w:val="18"/>
                        </w:rPr>
                        <w:t xml:space="preserve"> </w:t>
                      </w:r>
                      <w:r>
                        <w:rPr>
                          <w:rFonts w:ascii="Consolas"/>
                          <w:b/>
                          <w:color w:val="000000"/>
                          <w:sz w:val="18"/>
                        </w:rPr>
                        <w:t>nullable=False) last_name = Column(String(100), nullable=False) middle_name</w:t>
                      </w:r>
                      <w:r>
                        <w:rPr>
                          <w:rFonts w:ascii="Consolas"/>
                          <w:b/>
                          <w:color w:val="000000"/>
                          <w:spacing w:val="-13"/>
                          <w:sz w:val="18"/>
                        </w:rPr>
                        <w:t xml:space="preserve"> </w:t>
                      </w:r>
                      <w:r>
                        <w:rPr>
                          <w:rFonts w:ascii="Consolas"/>
                          <w:b/>
                          <w:color w:val="000000"/>
                          <w:sz w:val="18"/>
                        </w:rPr>
                        <w:t>=</w:t>
                      </w:r>
                      <w:r>
                        <w:rPr>
                          <w:rFonts w:ascii="Consolas"/>
                          <w:b/>
                          <w:color w:val="000000"/>
                          <w:spacing w:val="-12"/>
                          <w:sz w:val="18"/>
                        </w:rPr>
                        <w:t xml:space="preserve"> </w:t>
                      </w:r>
                      <w:r>
                        <w:rPr>
                          <w:rFonts w:ascii="Consolas"/>
                          <w:b/>
                          <w:color w:val="000000"/>
                          <w:sz w:val="18"/>
                        </w:rPr>
                        <w:t>Column(String(100),</w:t>
                      </w:r>
                      <w:r>
                        <w:rPr>
                          <w:rFonts w:ascii="Consolas"/>
                          <w:b/>
                          <w:color w:val="000000"/>
                          <w:spacing w:val="-12"/>
                          <w:sz w:val="18"/>
                        </w:rPr>
                        <w:t xml:space="preserve"> </w:t>
                      </w:r>
                      <w:r>
                        <w:rPr>
                          <w:rFonts w:ascii="Consolas"/>
                          <w:b/>
                          <w:color w:val="000000"/>
                          <w:sz w:val="18"/>
                        </w:rPr>
                        <w:t>nullable=True)</w:t>
                      </w:r>
                    </w:p>
                  </w:txbxContent>
                </v:textbox>
                <w10:anchorlock/>
              </v:shape>
            </w:pict>
          </mc:Fallback>
        </mc:AlternateContent>
      </w:r>
    </w:p>
    <w:p w:rsidR="004F5BF9" w:rsidRDefault="009369A1">
      <w:pPr>
        <w:pStyle w:val="a3"/>
        <w:spacing w:before="304"/>
        <w:ind w:right="143" w:firstLine="566"/>
      </w:pPr>
      <w:r>
        <w:t>Модель врача отражает структуру профессионального субъекта системы и содержит параметры, необходимые для привязки к медицинской организации, идентификации в сессии телемедицины и контроля прав. Наличие поля specialization_id обеспечивает расширяемость модели и позволяет вводить справочники медицинских специальностей врачей.</w:t>
      </w:r>
    </w:p>
    <w:p w:rsidR="004F5BF9" w:rsidRDefault="009369A1">
      <w:pPr>
        <w:pStyle w:val="a3"/>
        <w:spacing w:before="1"/>
        <w:ind w:right="137" w:firstLine="566"/>
      </w:pPr>
      <w:r>
        <w:t>Дополнительно,</w:t>
      </w:r>
      <w:r>
        <w:rPr>
          <w:spacing w:val="-18"/>
        </w:rPr>
        <w:t xml:space="preserve"> </w:t>
      </w:r>
      <w:r>
        <w:t>в</w:t>
      </w:r>
      <w:r>
        <w:rPr>
          <w:spacing w:val="-17"/>
        </w:rPr>
        <w:t xml:space="preserve"> </w:t>
      </w:r>
      <w:r>
        <w:t>соответствии</w:t>
      </w:r>
      <w:r>
        <w:rPr>
          <w:spacing w:val="-18"/>
        </w:rPr>
        <w:t xml:space="preserve"> </w:t>
      </w:r>
      <w:r>
        <w:t>с</w:t>
      </w:r>
      <w:r>
        <w:rPr>
          <w:spacing w:val="-17"/>
        </w:rPr>
        <w:t xml:space="preserve"> </w:t>
      </w:r>
      <w:r>
        <w:t>ERD-моделью</w:t>
      </w:r>
      <w:r>
        <w:rPr>
          <w:spacing w:val="-18"/>
        </w:rPr>
        <w:t xml:space="preserve"> </w:t>
      </w:r>
      <w:r>
        <w:t>в</w:t>
      </w:r>
      <w:r>
        <w:rPr>
          <w:spacing w:val="-17"/>
        </w:rPr>
        <w:t xml:space="preserve"> </w:t>
      </w:r>
      <w:r>
        <w:t>главе</w:t>
      </w:r>
      <w:r>
        <w:rPr>
          <w:spacing w:val="-18"/>
        </w:rPr>
        <w:t xml:space="preserve"> </w:t>
      </w:r>
      <w:r>
        <w:t>3,</w:t>
      </w:r>
      <w:r>
        <w:rPr>
          <w:spacing w:val="-17"/>
        </w:rPr>
        <w:t xml:space="preserve"> </w:t>
      </w:r>
      <w:r>
        <w:t>централизованная часть системы включает ряд специализированных доменных модулей. Модель Appointment</w:t>
      </w:r>
      <w:r>
        <w:rPr>
          <w:spacing w:val="-17"/>
        </w:rPr>
        <w:t xml:space="preserve"> </w:t>
      </w:r>
      <w:r>
        <w:t>служит</w:t>
      </w:r>
      <w:r>
        <w:rPr>
          <w:spacing w:val="-18"/>
        </w:rPr>
        <w:t xml:space="preserve"> </w:t>
      </w:r>
      <w:r>
        <w:t>связующим</w:t>
      </w:r>
      <w:r>
        <w:rPr>
          <w:spacing w:val="-15"/>
        </w:rPr>
        <w:t xml:space="preserve"> </w:t>
      </w:r>
      <w:r>
        <w:t>звеном</w:t>
      </w:r>
      <w:r>
        <w:rPr>
          <w:spacing w:val="-17"/>
        </w:rPr>
        <w:t xml:space="preserve"> </w:t>
      </w:r>
      <w:r>
        <w:t>между</w:t>
      </w:r>
      <w:r>
        <w:rPr>
          <w:spacing w:val="-16"/>
        </w:rPr>
        <w:t xml:space="preserve"> </w:t>
      </w:r>
      <w:r>
        <w:t>пациентом</w:t>
      </w:r>
      <w:r>
        <w:rPr>
          <w:spacing w:val="-17"/>
        </w:rPr>
        <w:t xml:space="preserve"> </w:t>
      </w:r>
      <w:r>
        <w:t>и</w:t>
      </w:r>
      <w:r>
        <w:rPr>
          <w:spacing w:val="-17"/>
        </w:rPr>
        <w:t xml:space="preserve"> </w:t>
      </w:r>
      <w:r>
        <w:t>врачом</w:t>
      </w:r>
      <w:r>
        <w:rPr>
          <w:spacing w:val="-17"/>
        </w:rPr>
        <w:t xml:space="preserve"> </w:t>
      </w:r>
      <w:r>
        <w:t>и</w:t>
      </w:r>
      <w:r>
        <w:rPr>
          <w:spacing w:val="-17"/>
        </w:rPr>
        <w:t xml:space="preserve"> </w:t>
      </w:r>
      <w:r>
        <w:t>определяет контекст конкретного медицинского обращения.</w:t>
      </w:r>
    </w:p>
    <w:p w:rsidR="004F5BF9" w:rsidRDefault="009369A1">
      <w:pPr>
        <w:pStyle w:val="a3"/>
        <w:ind w:left="2344"/>
        <w:jc w:val="left"/>
        <w:rPr>
          <w:sz w:val="20"/>
        </w:rPr>
      </w:pPr>
      <w:r>
        <w:rPr>
          <w:noProof/>
          <w:sz w:val="20"/>
          <w:lang w:eastAsia="ru-RU"/>
        </w:rPr>
        <w:drawing>
          <wp:inline distT="0" distB="0" distL="0" distR="0">
            <wp:extent cx="3695138" cy="3182778"/>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36" cstate="print"/>
                    <a:stretch>
                      <a:fillRect/>
                    </a:stretch>
                  </pic:blipFill>
                  <pic:spPr>
                    <a:xfrm>
                      <a:off x="0" y="0"/>
                      <a:ext cx="3695138" cy="3182778"/>
                    </a:xfrm>
                    <a:prstGeom prst="rect">
                      <a:avLst/>
                    </a:prstGeom>
                  </pic:spPr>
                </pic:pic>
              </a:graphicData>
            </a:graphic>
          </wp:inline>
        </w:drawing>
      </w:r>
    </w:p>
    <w:p w:rsidR="004F5BF9" w:rsidRDefault="009369A1">
      <w:pPr>
        <w:pStyle w:val="a3"/>
        <w:ind w:left="571"/>
        <w:jc w:val="center"/>
      </w:pPr>
      <w:r>
        <w:t>Рисунок</w:t>
      </w:r>
      <w:r>
        <w:rPr>
          <w:spacing w:val="-6"/>
        </w:rPr>
        <w:t xml:space="preserve"> </w:t>
      </w:r>
      <w:r>
        <w:t>28</w:t>
      </w:r>
      <w:r>
        <w:rPr>
          <w:spacing w:val="-2"/>
        </w:rPr>
        <w:t xml:space="preserve"> </w:t>
      </w:r>
      <w:r>
        <w:t>–</w:t>
      </w:r>
      <w:r>
        <w:rPr>
          <w:spacing w:val="-2"/>
        </w:rPr>
        <w:t xml:space="preserve"> </w:t>
      </w:r>
      <w:r>
        <w:t>ORM</w:t>
      </w:r>
      <w:r>
        <w:rPr>
          <w:spacing w:val="-5"/>
        </w:rPr>
        <w:t xml:space="preserve"> </w:t>
      </w:r>
      <w:r>
        <w:rPr>
          <w:spacing w:val="-2"/>
        </w:rPr>
        <w:t>модели</w:t>
      </w:r>
    </w:p>
    <w:p w:rsidR="004F5BF9" w:rsidRDefault="009369A1">
      <w:pPr>
        <w:pStyle w:val="a3"/>
        <w:spacing w:before="319"/>
        <w:ind w:right="144" w:firstLine="566"/>
      </w:pPr>
      <w:r>
        <w:t>Модуль AccessSession реализует механизм временного токенизированного доступа и фиксирует параметры каждой выданной сессии, обеспечивая тем самым управляемость и детерминированность всех операций врача в рамках дистанционного приема. Наконец, сущности MedicalRecord и AccessRecordPermission поддерживают детализированный контроль над отдельными элементами медицинской записи,</w:t>
      </w:r>
      <w:r>
        <w:rPr>
          <w:spacing w:val="-2"/>
        </w:rPr>
        <w:t xml:space="preserve"> </w:t>
      </w:r>
      <w:r>
        <w:t>позволяя задавать</w:t>
      </w:r>
      <w:r>
        <w:rPr>
          <w:spacing w:val="-1"/>
        </w:rPr>
        <w:t xml:space="preserve"> </w:t>
      </w:r>
      <w:r>
        <w:t>разрешения на уровне конкретных полей.</w:t>
      </w:r>
    </w:p>
    <w:p w:rsidR="004F5BF9" w:rsidRDefault="004F5BF9">
      <w:pPr>
        <w:pStyle w:val="a3"/>
        <w:sectPr w:rsidR="004F5BF9">
          <w:pgSz w:w="11910" w:h="16840"/>
          <w:pgMar w:top="1000" w:right="425" w:bottom="1200" w:left="1559" w:header="0" w:footer="968" w:gutter="0"/>
          <w:cols w:space="720"/>
        </w:sectPr>
      </w:pPr>
    </w:p>
    <w:p w:rsidR="004F5BF9" w:rsidRDefault="009369A1">
      <w:pPr>
        <w:pStyle w:val="a3"/>
        <w:spacing w:before="61"/>
        <w:ind w:right="139" w:firstLine="566"/>
      </w:pPr>
      <w:r>
        <w:t>Бизнес-логика централизованной части прототипа реализована в модуле services.py,</w:t>
      </w:r>
      <w:r>
        <w:rPr>
          <w:spacing w:val="-18"/>
        </w:rPr>
        <w:t xml:space="preserve"> </w:t>
      </w:r>
      <w:r>
        <w:t>который</w:t>
      </w:r>
      <w:r>
        <w:rPr>
          <w:spacing w:val="-17"/>
        </w:rPr>
        <w:t xml:space="preserve"> </w:t>
      </w:r>
      <w:r>
        <w:t>выступает</w:t>
      </w:r>
      <w:r>
        <w:rPr>
          <w:spacing w:val="-18"/>
        </w:rPr>
        <w:t xml:space="preserve"> </w:t>
      </w:r>
      <w:r>
        <w:t>промежуточным</w:t>
      </w:r>
      <w:r>
        <w:rPr>
          <w:spacing w:val="-17"/>
        </w:rPr>
        <w:t xml:space="preserve"> </w:t>
      </w:r>
      <w:r>
        <w:t>слоем</w:t>
      </w:r>
      <w:r>
        <w:rPr>
          <w:spacing w:val="-18"/>
        </w:rPr>
        <w:t xml:space="preserve"> </w:t>
      </w:r>
      <w:r>
        <w:t>между</w:t>
      </w:r>
      <w:r>
        <w:rPr>
          <w:spacing w:val="-17"/>
        </w:rPr>
        <w:t xml:space="preserve"> </w:t>
      </w:r>
      <w:r>
        <w:t>API-интерфейсами и моделью данных. Именно в этом модуле выполняются операции, связанные с созданием, обновлением и завершением сессий доступа, привязкой их к медицинским событиям и подготовкой структурированных объектов для дальнейшей передачи в блокчейн-узел.</w:t>
      </w:r>
    </w:p>
    <w:p w:rsidR="004F5BF9" w:rsidRDefault="009369A1">
      <w:pPr>
        <w:pStyle w:val="a3"/>
        <w:ind w:left="2409"/>
        <w:jc w:val="left"/>
        <w:rPr>
          <w:sz w:val="20"/>
        </w:rPr>
      </w:pPr>
      <w:r>
        <w:rPr>
          <w:noProof/>
          <w:sz w:val="20"/>
          <w:lang w:eastAsia="ru-RU"/>
        </w:rPr>
        <w:drawing>
          <wp:inline distT="0" distB="0" distL="0" distR="0">
            <wp:extent cx="3571051" cy="2532506"/>
            <wp:effectExtent l="0" t="0" r="0" b="0"/>
            <wp:docPr id="64" name="Image 64" descr="Изображение выглядит как текст, снимок экрана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Изображение выглядит как текст, снимок экрана  Содержимое, созданное искусственным интеллектом, может быть неверным."/>
                    <pic:cNvPicPr/>
                  </pic:nvPicPr>
                  <pic:blipFill>
                    <a:blip r:embed="rId37" cstate="print"/>
                    <a:stretch>
                      <a:fillRect/>
                    </a:stretch>
                  </pic:blipFill>
                  <pic:spPr>
                    <a:xfrm>
                      <a:off x="0" y="0"/>
                      <a:ext cx="3571051" cy="2532506"/>
                    </a:xfrm>
                    <a:prstGeom prst="rect">
                      <a:avLst/>
                    </a:prstGeom>
                  </pic:spPr>
                </pic:pic>
              </a:graphicData>
            </a:graphic>
          </wp:inline>
        </w:drawing>
      </w:r>
    </w:p>
    <w:p w:rsidR="004F5BF9" w:rsidRDefault="009369A1">
      <w:pPr>
        <w:pStyle w:val="a3"/>
        <w:spacing w:before="33"/>
        <w:ind w:left="570"/>
        <w:jc w:val="center"/>
      </w:pPr>
      <w:r>
        <w:t>Рисунок</w:t>
      </w:r>
      <w:r>
        <w:rPr>
          <w:spacing w:val="-6"/>
        </w:rPr>
        <w:t xml:space="preserve"> </w:t>
      </w:r>
      <w:r>
        <w:t>29</w:t>
      </w:r>
      <w:r>
        <w:rPr>
          <w:spacing w:val="-3"/>
        </w:rPr>
        <w:t xml:space="preserve"> </w:t>
      </w:r>
      <w:r>
        <w:t>–</w:t>
      </w:r>
      <w:r>
        <w:rPr>
          <w:spacing w:val="-3"/>
        </w:rPr>
        <w:t xml:space="preserve"> </w:t>
      </w:r>
      <w:r>
        <w:t>модуль</w:t>
      </w:r>
      <w:r>
        <w:rPr>
          <w:spacing w:val="-3"/>
        </w:rPr>
        <w:t xml:space="preserve"> </w:t>
      </w:r>
      <w:r>
        <w:rPr>
          <w:spacing w:val="-2"/>
        </w:rPr>
        <w:t>services.py</w:t>
      </w:r>
    </w:p>
    <w:p w:rsidR="004F5BF9" w:rsidRDefault="004F5BF9">
      <w:pPr>
        <w:pStyle w:val="a3"/>
        <w:ind w:left="0"/>
        <w:jc w:val="left"/>
      </w:pPr>
    </w:p>
    <w:p w:rsidR="004F5BF9" w:rsidRDefault="009369A1">
      <w:pPr>
        <w:pStyle w:val="a3"/>
        <w:ind w:right="135" w:firstLine="566"/>
      </w:pPr>
      <w:r>
        <w:t>Логика</w:t>
      </w:r>
      <w:r>
        <w:rPr>
          <w:spacing w:val="-18"/>
        </w:rPr>
        <w:t xml:space="preserve"> </w:t>
      </w:r>
      <w:r>
        <w:t>формирования</w:t>
      </w:r>
      <w:r>
        <w:rPr>
          <w:spacing w:val="-17"/>
        </w:rPr>
        <w:t xml:space="preserve"> </w:t>
      </w:r>
      <w:r>
        <w:t>сессии</w:t>
      </w:r>
      <w:r>
        <w:rPr>
          <w:spacing w:val="-18"/>
        </w:rPr>
        <w:t xml:space="preserve"> </w:t>
      </w:r>
      <w:r>
        <w:t>доступа</w:t>
      </w:r>
      <w:r>
        <w:rPr>
          <w:spacing w:val="-17"/>
        </w:rPr>
        <w:t xml:space="preserve"> </w:t>
      </w:r>
      <w:r>
        <w:t>следует</w:t>
      </w:r>
      <w:r>
        <w:rPr>
          <w:spacing w:val="-18"/>
        </w:rPr>
        <w:t xml:space="preserve"> </w:t>
      </w:r>
      <w:r>
        <w:t>принципам,</w:t>
      </w:r>
      <w:r>
        <w:rPr>
          <w:spacing w:val="-17"/>
        </w:rPr>
        <w:t xml:space="preserve"> </w:t>
      </w:r>
      <w:r>
        <w:t>определенным</w:t>
      </w:r>
      <w:r>
        <w:rPr>
          <w:spacing w:val="-18"/>
        </w:rPr>
        <w:t xml:space="preserve"> </w:t>
      </w:r>
      <w:r>
        <w:t>на уровне архитектурного моделирования в предыдущей главе. При запросе на предоставление доступа формируется уникальный токен, фиксируются все параметры контекста (идентификаторы пациента, врача и приема), задается период действия разрешения, а также создается неизменяемая запись в базе данных. На следующем этапе модуль подготавливает структуру события, включая временные метки, статус сессии, параметры идентификации и хэш токена, после чего формирует JSON-пакет и передает его в узел telemed- blockchain-service посредством асинхронного HTTP-взаимодействия. Такая двухуровневая схема позволяет отделить локальную бизнес-логику от распределенного механизма верификации, сохранив при этом полную прослеживаемость действий.</w:t>
      </w:r>
    </w:p>
    <w:p w:rsidR="004F5BF9" w:rsidRDefault="009369A1">
      <w:pPr>
        <w:pStyle w:val="a3"/>
        <w:ind w:right="136" w:firstLine="566"/>
      </w:pPr>
      <w:r>
        <w:t>Поддержка строгой типизации и валидации данных в централизованной части</w:t>
      </w:r>
      <w:r>
        <w:rPr>
          <w:spacing w:val="-3"/>
        </w:rPr>
        <w:t xml:space="preserve"> </w:t>
      </w:r>
      <w:r>
        <w:t>системы</w:t>
      </w:r>
      <w:r>
        <w:rPr>
          <w:spacing w:val="-4"/>
        </w:rPr>
        <w:t xml:space="preserve"> </w:t>
      </w:r>
      <w:r>
        <w:t>обеспечивается</w:t>
      </w:r>
      <w:r>
        <w:rPr>
          <w:spacing w:val="-4"/>
        </w:rPr>
        <w:t xml:space="preserve"> </w:t>
      </w:r>
      <w:r>
        <w:t>с</w:t>
      </w:r>
      <w:r>
        <w:rPr>
          <w:spacing w:val="-4"/>
        </w:rPr>
        <w:t xml:space="preserve"> </w:t>
      </w:r>
      <w:r>
        <w:t>использованием</w:t>
      </w:r>
      <w:r>
        <w:rPr>
          <w:spacing w:val="-4"/>
        </w:rPr>
        <w:t xml:space="preserve"> </w:t>
      </w:r>
      <w:r>
        <w:t>Pydantic-схем,</w:t>
      </w:r>
      <w:r>
        <w:rPr>
          <w:spacing w:val="-5"/>
        </w:rPr>
        <w:t xml:space="preserve"> </w:t>
      </w:r>
      <w:r>
        <w:t>определенных</w:t>
      </w:r>
      <w:r>
        <w:rPr>
          <w:spacing w:val="-3"/>
        </w:rPr>
        <w:t xml:space="preserve"> </w:t>
      </w:r>
      <w:r>
        <w:t>в модуле schemas.py. Данные схемы формируют процесс взаимодействия на уровне</w:t>
      </w:r>
      <w:r>
        <w:rPr>
          <w:spacing w:val="-16"/>
        </w:rPr>
        <w:t xml:space="preserve"> </w:t>
      </w:r>
      <w:r>
        <w:t>API,</w:t>
      </w:r>
      <w:r>
        <w:rPr>
          <w:spacing w:val="-16"/>
        </w:rPr>
        <w:t xml:space="preserve"> </w:t>
      </w:r>
      <w:r>
        <w:t>задавая</w:t>
      </w:r>
      <w:r>
        <w:rPr>
          <w:spacing w:val="-15"/>
        </w:rPr>
        <w:t xml:space="preserve"> </w:t>
      </w:r>
      <w:r>
        <w:t>структуру</w:t>
      </w:r>
      <w:r>
        <w:rPr>
          <w:spacing w:val="-15"/>
        </w:rPr>
        <w:t xml:space="preserve"> </w:t>
      </w:r>
      <w:r>
        <w:t>и</w:t>
      </w:r>
      <w:r>
        <w:rPr>
          <w:spacing w:val="-15"/>
        </w:rPr>
        <w:t xml:space="preserve"> </w:t>
      </w:r>
      <w:r>
        <w:t>допустимые</w:t>
      </w:r>
      <w:r>
        <w:rPr>
          <w:spacing w:val="-15"/>
        </w:rPr>
        <w:t xml:space="preserve"> </w:t>
      </w:r>
      <w:r>
        <w:t>значения</w:t>
      </w:r>
      <w:r>
        <w:rPr>
          <w:spacing w:val="-15"/>
        </w:rPr>
        <w:t xml:space="preserve"> </w:t>
      </w:r>
      <w:r>
        <w:t>всех</w:t>
      </w:r>
      <w:r>
        <w:rPr>
          <w:spacing w:val="-15"/>
        </w:rPr>
        <w:t xml:space="preserve"> </w:t>
      </w:r>
      <w:r>
        <w:t>входных</w:t>
      </w:r>
      <w:r>
        <w:rPr>
          <w:spacing w:val="-15"/>
        </w:rPr>
        <w:t xml:space="preserve"> </w:t>
      </w:r>
      <w:r>
        <w:t>и</w:t>
      </w:r>
      <w:r>
        <w:rPr>
          <w:spacing w:val="-15"/>
        </w:rPr>
        <w:t xml:space="preserve"> </w:t>
      </w:r>
      <w:r>
        <w:t xml:space="preserve">выходных </w:t>
      </w:r>
      <w:r>
        <w:rPr>
          <w:spacing w:val="-2"/>
        </w:rPr>
        <w:t>объектов.</w:t>
      </w:r>
    </w:p>
    <w:p w:rsidR="004F5BF9" w:rsidRDefault="009369A1">
      <w:pPr>
        <w:pStyle w:val="a3"/>
        <w:ind w:left="114"/>
        <w:jc w:val="left"/>
        <w:rPr>
          <w:sz w:val="20"/>
        </w:rPr>
      </w:pPr>
      <w:r>
        <w:rPr>
          <w:noProof/>
          <w:sz w:val="20"/>
          <w:lang w:eastAsia="ru-RU"/>
        </w:rPr>
        <mc:AlternateContent>
          <mc:Choice Requires="wps">
            <w:drawing>
              <wp:inline distT="0" distB="0" distL="0" distR="0">
                <wp:extent cx="6158230" cy="1338580"/>
                <wp:effectExtent l="0" t="0" r="0" b="0"/>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1338580"/>
                        </a:xfrm>
                        <a:prstGeom prst="rect">
                          <a:avLst/>
                        </a:prstGeom>
                        <a:solidFill>
                          <a:srgbClr val="EDEBE0"/>
                        </a:solidFill>
                      </wps:spPr>
                      <wps:txbx>
                        <w:txbxContent>
                          <w:p w:rsidR="004F5BF9" w:rsidRDefault="004F5BF9">
                            <w:pPr>
                              <w:pStyle w:val="a3"/>
                              <w:spacing w:before="4"/>
                              <w:ind w:left="0"/>
                              <w:jc w:val="left"/>
                              <w:rPr>
                                <w:color w:val="000000"/>
                                <w:sz w:val="18"/>
                              </w:rPr>
                            </w:pPr>
                          </w:p>
                          <w:p w:rsidR="004F5BF9" w:rsidRDefault="009369A1">
                            <w:pPr>
                              <w:ind w:left="880" w:right="5613"/>
                              <w:rPr>
                                <w:rFonts w:ascii="Consolas"/>
                                <w:b/>
                                <w:color w:val="000000"/>
                                <w:sz w:val="18"/>
                              </w:rPr>
                            </w:pPr>
                            <w:r>
                              <w:rPr>
                                <w:rFonts w:ascii="Consolas"/>
                                <w:b/>
                                <w:color w:val="000000"/>
                                <w:sz w:val="18"/>
                              </w:rPr>
                              <w:t>from</w:t>
                            </w:r>
                            <w:r>
                              <w:rPr>
                                <w:rFonts w:ascii="Consolas"/>
                                <w:b/>
                                <w:color w:val="000000"/>
                                <w:spacing w:val="-14"/>
                                <w:sz w:val="18"/>
                              </w:rPr>
                              <w:t xml:space="preserve"> </w:t>
                            </w:r>
                            <w:r>
                              <w:rPr>
                                <w:rFonts w:ascii="Consolas"/>
                                <w:b/>
                                <w:color w:val="000000"/>
                                <w:sz w:val="18"/>
                              </w:rPr>
                              <w:t>pydantic</w:t>
                            </w:r>
                            <w:r>
                              <w:rPr>
                                <w:rFonts w:ascii="Consolas"/>
                                <w:b/>
                                <w:color w:val="000000"/>
                                <w:spacing w:val="-12"/>
                                <w:sz w:val="18"/>
                              </w:rPr>
                              <w:t xml:space="preserve"> </w:t>
                            </w:r>
                            <w:r>
                              <w:rPr>
                                <w:rFonts w:ascii="Consolas"/>
                                <w:b/>
                                <w:color w:val="000000"/>
                                <w:sz w:val="18"/>
                              </w:rPr>
                              <w:t>import</w:t>
                            </w:r>
                            <w:r>
                              <w:rPr>
                                <w:rFonts w:ascii="Consolas"/>
                                <w:b/>
                                <w:color w:val="000000"/>
                                <w:spacing w:val="-14"/>
                                <w:sz w:val="18"/>
                              </w:rPr>
                              <w:t xml:space="preserve"> </w:t>
                            </w:r>
                            <w:r>
                              <w:rPr>
                                <w:rFonts w:ascii="Consolas"/>
                                <w:b/>
                                <w:color w:val="000000"/>
                                <w:sz w:val="18"/>
                              </w:rPr>
                              <w:t>BaseModel from datetime import datetime</w:t>
                            </w:r>
                          </w:p>
                          <w:p w:rsidR="004F5BF9" w:rsidRDefault="009369A1">
                            <w:pPr>
                              <w:spacing w:before="210"/>
                              <w:ind w:left="1274" w:right="4856" w:hanging="394"/>
                              <w:rPr>
                                <w:rFonts w:ascii="Consolas"/>
                                <w:b/>
                                <w:color w:val="000000"/>
                                <w:sz w:val="18"/>
                              </w:rPr>
                            </w:pPr>
                            <w:r>
                              <w:rPr>
                                <w:rFonts w:ascii="Consolas"/>
                                <w:b/>
                                <w:color w:val="000000"/>
                                <w:sz w:val="18"/>
                              </w:rPr>
                              <w:t>class AccessSessionCreate(BaseModel): appointment_id:</w:t>
                            </w:r>
                            <w:r>
                              <w:rPr>
                                <w:rFonts w:ascii="Consolas"/>
                                <w:b/>
                                <w:color w:val="000000"/>
                                <w:spacing w:val="-13"/>
                                <w:sz w:val="18"/>
                              </w:rPr>
                              <w:t xml:space="preserve"> </w:t>
                            </w:r>
                            <w:r>
                              <w:rPr>
                                <w:rFonts w:ascii="Consolas"/>
                                <w:b/>
                                <w:color w:val="000000"/>
                                <w:sz w:val="18"/>
                              </w:rPr>
                              <w:t>Optional[int]</w:t>
                            </w:r>
                            <w:r>
                              <w:rPr>
                                <w:rFonts w:ascii="Consolas"/>
                                <w:b/>
                                <w:color w:val="000000"/>
                                <w:spacing w:val="-11"/>
                                <w:sz w:val="18"/>
                              </w:rPr>
                              <w:t xml:space="preserve"> </w:t>
                            </w:r>
                            <w:r>
                              <w:rPr>
                                <w:rFonts w:ascii="Consolas"/>
                                <w:b/>
                                <w:color w:val="000000"/>
                                <w:sz w:val="18"/>
                              </w:rPr>
                              <w:t>=</w:t>
                            </w:r>
                            <w:r>
                              <w:rPr>
                                <w:rFonts w:ascii="Consolas"/>
                                <w:b/>
                                <w:color w:val="000000"/>
                                <w:spacing w:val="-13"/>
                                <w:sz w:val="18"/>
                              </w:rPr>
                              <w:t xml:space="preserve"> </w:t>
                            </w:r>
                            <w:r>
                              <w:rPr>
                                <w:rFonts w:ascii="Consolas"/>
                                <w:b/>
                                <w:color w:val="000000"/>
                                <w:sz w:val="18"/>
                              </w:rPr>
                              <w:t>None patient_id: int</w:t>
                            </w:r>
                          </w:p>
                          <w:p w:rsidR="004F5BF9" w:rsidRDefault="009369A1">
                            <w:pPr>
                              <w:spacing w:before="1" w:line="210" w:lineRule="exact"/>
                              <w:ind w:left="1274"/>
                              <w:rPr>
                                <w:rFonts w:ascii="Consolas"/>
                                <w:b/>
                                <w:color w:val="000000"/>
                                <w:sz w:val="18"/>
                              </w:rPr>
                            </w:pPr>
                            <w:r>
                              <w:rPr>
                                <w:rFonts w:ascii="Consolas"/>
                                <w:b/>
                                <w:color w:val="000000"/>
                                <w:sz w:val="18"/>
                              </w:rPr>
                              <w:t>doctor_id:</w:t>
                            </w:r>
                            <w:r>
                              <w:rPr>
                                <w:rFonts w:ascii="Consolas"/>
                                <w:b/>
                                <w:color w:val="000000"/>
                                <w:spacing w:val="-4"/>
                                <w:sz w:val="18"/>
                              </w:rPr>
                              <w:t xml:space="preserve"> </w:t>
                            </w:r>
                            <w:r>
                              <w:rPr>
                                <w:rFonts w:ascii="Consolas"/>
                                <w:b/>
                                <w:color w:val="000000"/>
                                <w:spacing w:val="-5"/>
                                <w:sz w:val="18"/>
                              </w:rPr>
                              <w:t>int</w:t>
                            </w:r>
                          </w:p>
                          <w:p w:rsidR="004F5BF9" w:rsidRDefault="009369A1">
                            <w:pPr>
                              <w:spacing w:line="210" w:lineRule="exact"/>
                              <w:ind w:left="1274"/>
                              <w:rPr>
                                <w:rFonts w:ascii="Consolas"/>
                                <w:b/>
                                <w:color w:val="000000"/>
                                <w:sz w:val="18"/>
                              </w:rPr>
                            </w:pPr>
                            <w:r>
                              <w:rPr>
                                <w:rFonts w:ascii="Consolas"/>
                                <w:b/>
                                <w:color w:val="000000"/>
                                <w:sz w:val="18"/>
                              </w:rPr>
                              <w:t>expires_at:</w:t>
                            </w:r>
                            <w:r>
                              <w:rPr>
                                <w:rFonts w:ascii="Consolas"/>
                                <w:b/>
                                <w:color w:val="000000"/>
                                <w:spacing w:val="-6"/>
                                <w:sz w:val="18"/>
                              </w:rPr>
                              <w:t xml:space="preserve"> </w:t>
                            </w:r>
                            <w:r>
                              <w:rPr>
                                <w:rFonts w:ascii="Consolas"/>
                                <w:b/>
                                <w:color w:val="000000"/>
                                <w:sz w:val="18"/>
                              </w:rPr>
                              <w:t>Optional[datetime]</w:t>
                            </w:r>
                            <w:r>
                              <w:rPr>
                                <w:rFonts w:ascii="Consolas"/>
                                <w:b/>
                                <w:color w:val="000000"/>
                                <w:spacing w:val="-3"/>
                                <w:sz w:val="18"/>
                              </w:rPr>
                              <w:t xml:space="preserve"> </w:t>
                            </w:r>
                            <w:r>
                              <w:rPr>
                                <w:rFonts w:ascii="Consolas"/>
                                <w:b/>
                                <w:color w:val="000000"/>
                                <w:sz w:val="18"/>
                              </w:rPr>
                              <w:t>=</w:t>
                            </w:r>
                            <w:r>
                              <w:rPr>
                                <w:rFonts w:ascii="Consolas"/>
                                <w:b/>
                                <w:color w:val="000000"/>
                                <w:spacing w:val="-5"/>
                                <w:sz w:val="18"/>
                              </w:rPr>
                              <w:t xml:space="preserve"> </w:t>
                            </w:r>
                            <w:r>
                              <w:rPr>
                                <w:rFonts w:ascii="Consolas"/>
                                <w:b/>
                                <w:color w:val="000000"/>
                                <w:spacing w:val="-4"/>
                                <w:sz w:val="18"/>
                              </w:rPr>
                              <w:t>None</w:t>
                            </w:r>
                          </w:p>
                        </w:txbxContent>
                      </wps:txbx>
                      <wps:bodyPr wrap="square" lIns="0" tIns="0" rIns="0" bIns="0" rtlCol="0">
                        <a:noAutofit/>
                      </wps:bodyPr>
                    </wps:wsp>
                  </a:graphicData>
                </a:graphic>
              </wp:inline>
            </w:drawing>
          </mc:Choice>
          <mc:Fallback>
            <w:pict>
              <v:shape id="Textbox 65" o:spid="_x0000_s1059" type="#_x0000_t202" style="width:484.9pt;height:10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" fillcolor="#edebe0" stroked="f">
                <v:path arrowok="t"/>
                <v:textbox inset="0,0,0,0">
                  <w:txbxContent>
                    <w:p w:rsidR="004F5BF9" w:rsidRDefault="004F5BF9">
                      <w:pPr>
                        <w:pStyle w:val="a3"/>
                        <w:spacing w:before="4"/>
                        <w:ind w:left="0"/>
                        <w:jc w:val="left"/>
                        <w:rPr>
                          <w:color w:val="000000"/>
                          <w:sz w:val="18"/>
                        </w:rPr>
                      </w:pPr>
                    </w:p>
                    <w:p w:rsidR="004F5BF9" w:rsidRDefault="009369A1">
                      <w:pPr>
                        <w:ind w:left="880" w:right="5613"/>
                        <w:rPr>
                          <w:rFonts w:ascii="Consolas"/>
                          <w:b/>
                          <w:color w:val="000000"/>
                          <w:sz w:val="18"/>
                        </w:rPr>
                      </w:pPr>
                      <w:r>
                        <w:rPr>
                          <w:rFonts w:ascii="Consolas"/>
                          <w:b/>
                          <w:color w:val="000000"/>
                          <w:sz w:val="18"/>
                        </w:rPr>
                        <w:t>from</w:t>
                      </w:r>
                      <w:r>
                        <w:rPr>
                          <w:rFonts w:ascii="Consolas"/>
                          <w:b/>
                          <w:color w:val="000000"/>
                          <w:spacing w:val="-14"/>
                          <w:sz w:val="18"/>
                        </w:rPr>
                        <w:t xml:space="preserve"> </w:t>
                      </w:r>
                      <w:r>
                        <w:rPr>
                          <w:rFonts w:ascii="Consolas"/>
                          <w:b/>
                          <w:color w:val="000000"/>
                          <w:sz w:val="18"/>
                        </w:rPr>
                        <w:t>pydantic</w:t>
                      </w:r>
                      <w:r>
                        <w:rPr>
                          <w:rFonts w:ascii="Consolas"/>
                          <w:b/>
                          <w:color w:val="000000"/>
                          <w:spacing w:val="-12"/>
                          <w:sz w:val="18"/>
                        </w:rPr>
                        <w:t xml:space="preserve"> </w:t>
                      </w:r>
                      <w:r>
                        <w:rPr>
                          <w:rFonts w:ascii="Consolas"/>
                          <w:b/>
                          <w:color w:val="000000"/>
                          <w:sz w:val="18"/>
                        </w:rPr>
                        <w:t>import</w:t>
                      </w:r>
                      <w:r>
                        <w:rPr>
                          <w:rFonts w:ascii="Consolas"/>
                          <w:b/>
                          <w:color w:val="000000"/>
                          <w:spacing w:val="-14"/>
                          <w:sz w:val="18"/>
                        </w:rPr>
                        <w:t xml:space="preserve"> </w:t>
                      </w:r>
                      <w:r>
                        <w:rPr>
                          <w:rFonts w:ascii="Consolas"/>
                          <w:b/>
                          <w:color w:val="000000"/>
                          <w:sz w:val="18"/>
                        </w:rPr>
                        <w:t>BaseModel from datetime import datetime</w:t>
                      </w:r>
                    </w:p>
                    <w:p w:rsidR="004F5BF9" w:rsidRDefault="009369A1">
                      <w:pPr>
                        <w:spacing w:before="210"/>
                        <w:ind w:left="1274" w:right="4856" w:hanging="394"/>
                        <w:rPr>
                          <w:rFonts w:ascii="Consolas"/>
                          <w:b/>
                          <w:color w:val="000000"/>
                          <w:sz w:val="18"/>
                        </w:rPr>
                      </w:pPr>
                      <w:r>
                        <w:rPr>
                          <w:rFonts w:ascii="Consolas"/>
                          <w:b/>
                          <w:color w:val="000000"/>
                          <w:sz w:val="18"/>
                        </w:rPr>
                        <w:t>class AccessSessionCreate(BaseModel): appointment_id:</w:t>
                      </w:r>
                      <w:r>
                        <w:rPr>
                          <w:rFonts w:ascii="Consolas"/>
                          <w:b/>
                          <w:color w:val="000000"/>
                          <w:spacing w:val="-13"/>
                          <w:sz w:val="18"/>
                        </w:rPr>
                        <w:t xml:space="preserve"> </w:t>
                      </w:r>
                      <w:r>
                        <w:rPr>
                          <w:rFonts w:ascii="Consolas"/>
                          <w:b/>
                          <w:color w:val="000000"/>
                          <w:sz w:val="18"/>
                        </w:rPr>
                        <w:t>Optional[int]</w:t>
                      </w:r>
                      <w:r>
                        <w:rPr>
                          <w:rFonts w:ascii="Consolas"/>
                          <w:b/>
                          <w:color w:val="000000"/>
                          <w:spacing w:val="-11"/>
                          <w:sz w:val="18"/>
                        </w:rPr>
                        <w:t xml:space="preserve"> </w:t>
                      </w:r>
                      <w:r>
                        <w:rPr>
                          <w:rFonts w:ascii="Consolas"/>
                          <w:b/>
                          <w:color w:val="000000"/>
                          <w:sz w:val="18"/>
                        </w:rPr>
                        <w:t>=</w:t>
                      </w:r>
                      <w:r>
                        <w:rPr>
                          <w:rFonts w:ascii="Consolas"/>
                          <w:b/>
                          <w:color w:val="000000"/>
                          <w:spacing w:val="-13"/>
                          <w:sz w:val="18"/>
                        </w:rPr>
                        <w:t xml:space="preserve"> </w:t>
                      </w:r>
                      <w:r>
                        <w:rPr>
                          <w:rFonts w:ascii="Consolas"/>
                          <w:b/>
                          <w:color w:val="000000"/>
                          <w:sz w:val="18"/>
                        </w:rPr>
                        <w:t>None patient_id: int</w:t>
                      </w:r>
                    </w:p>
                    <w:p w:rsidR="004F5BF9" w:rsidRDefault="009369A1">
                      <w:pPr>
                        <w:spacing w:before="1" w:line="210" w:lineRule="exact"/>
                        <w:ind w:left="1274"/>
                        <w:rPr>
                          <w:rFonts w:ascii="Consolas"/>
                          <w:b/>
                          <w:color w:val="000000"/>
                          <w:sz w:val="18"/>
                        </w:rPr>
                      </w:pPr>
                      <w:r>
                        <w:rPr>
                          <w:rFonts w:ascii="Consolas"/>
                          <w:b/>
                          <w:color w:val="000000"/>
                          <w:sz w:val="18"/>
                        </w:rPr>
                        <w:t>doctor_id:</w:t>
                      </w:r>
                      <w:r>
                        <w:rPr>
                          <w:rFonts w:ascii="Consolas"/>
                          <w:b/>
                          <w:color w:val="000000"/>
                          <w:spacing w:val="-4"/>
                          <w:sz w:val="18"/>
                        </w:rPr>
                        <w:t xml:space="preserve"> </w:t>
                      </w:r>
                      <w:r>
                        <w:rPr>
                          <w:rFonts w:ascii="Consolas"/>
                          <w:b/>
                          <w:color w:val="000000"/>
                          <w:spacing w:val="-5"/>
                          <w:sz w:val="18"/>
                        </w:rPr>
                        <w:t>int</w:t>
                      </w:r>
                    </w:p>
                    <w:p w:rsidR="004F5BF9" w:rsidRDefault="009369A1">
                      <w:pPr>
                        <w:spacing w:line="210" w:lineRule="exact"/>
                        <w:ind w:left="1274"/>
                        <w:rPr>
                          <w:rFonts w:ascii="Consolas"/>
                          <w:b/>
                          <w:color w:val="000000"/>
                          <w:sz w:val="18"/>
                        </w:rPr>
                      </w:pPr>
                      <w:r>
                        <w:rPr>
                          <w:rFonts w:ascii="Consolas"/>
                          <w:b/>
                          <w:color w:val="000000"/>
                          <w:sz w:val="18"/>
                        </w:rPr>
                        <w:t>expires_at:</w:t>
                      </w:r>
                      <w:r>
                        <w:rPr>
                          <w:rFonts w:ascii="Consolas"/>
                          <w:b/>
                          <w:color w:val="000000"/>
                          <w:spacing w:val="-6"/>
                          <w:sz w:val="18"/>
                        </w:rPr>
                        <w:t xml:space="preserve"> </w:t>
                      </w:r>
                      <w:r>
                        <w:rPr>
                          <w:rFonts w:ascii="Consolas"/>
                          <w:b/>
                          <w:color w:val="000000"/>
                          <w:sz w:val="18"/>
                        </w:rPr>
                        <w:t>Optional[datetime]</w:t>
                      </w:r>
                      <w:r>
                        <w:rPr>
                          <w:rFonts w:ascii="Consolas"/>
                          <w:b/>
                          <w:color w:val="000000"/>
                          <w:spacing w:val="-3"/>
                          <w:sz w:val="18"/>
                        </w:rPr>
                        <w:t xml:space="preserve"> </w:t>
                      </w:r>
                      <w:r>
                        <w:rPr>
                          <w:rFonts w:ascii="Consolas"/>
                          <w:b/>
                          <w:color w:val="000000"/>
                          <w:sz w:val="18"/>
                        </w:rPr>
                        <w:t>=</w:t>
                      </w:r>
                      <w:r>
                        <w:rPr>
                          <w:rFonts w:ascii="Consolas"/>
                          <w:b/>
                          <w:color w:val="000000"/>
                          <w:spacing w:val="-5"/>
                          <w:sz w:val="18"/>
                        </w:rPr>
                        <w:t xml:space="preserve"> </w:t>
                      </w:r>
                      <w:r>
                        <w:rPr>
                          <w:rFonts w:ascii="Consolas"/>
                          <w:b/>
                          <w:color w:val="000000"/>
                          <w:spacing w:val="-4"/>
                          <w:sz w:val="18"/>
                        </w:rPr>
                        <w:t>None</w:t>
                      </w:r>
                    </w:p>
                  </w:txbxContent>
                </v:textbox>
                <w10:anchorlock/>
              </v:shape>
            </w:pict>
          </mc:Fallback>
        </mc:AlternateContent>
      </w:r>
    </w:p>
    <w:p w:rsidR="004F5BF9" w:rsidRDefault="004F5BF9">
      <w:pPr>
        <w:pStyle w:val="a3"/>
        <w:jc w:val="left"/>
        <w:rPr>
          <w:sz w:val="20"/>
        </w:rPr>
        <w:sectPr w:rsidR="004F5BF9">
          <w:pgSz w:w="11910" w:h="16840"/>
          <w:pgMar w:top="940" w:right="425" w:bottom="1200" w:left="1559" w:header="0" w:footer="968" w:gutter="0"/>
          <w:cols w:space="720"/>
        </w:sectPr>
      </w:pPr>
    </w:p>
    <w:p w:rsidR="004F5BF9" w:rsidRDefault="009369A1">
      <w:pPr>
        <w:pStyle w:val="a3"/>
        <w:spacing w:before="61"/>
        <w:ind w:right="135" w:firstLine="566"/>
      </w:pPr>
      <w:r>
        <w:t>Например, модель AccessSessionCreate определяет обязательные и опциональные поля, необходимые для формирования новой сессии доступа, включая идентификаторы участников и предельный срок действия разрешения, тогда как схема AccessSessionRead обеспечивает строго типизированное представление данных при чтении записей из базы данных. Аналогичным образом описаны структуры для</w:t>
      </w:r>
      <w:r>
        <w:rPr>
          <w:spacing w:val="40"/>
        </w:rPr>
        <w:t xml:space="preserve"> </w:t>
      </w:r>
      <w:r>
        <w:t xml:space="preserve">сессии дистанционного приема. (TeleconsultationRead) и электронной медицинской записи (MedicalRecordCreate и MedicalRecordRead), что позволяет единообразно сериализовать клинические данные, фиксировать их состояние во времени и исключать возможность некорректной передачи или потери атрибутов при обмене данными между </w:t>
      </w:r>
      <w:r>
        <w:rPr>
          <w:spacing w:val="-2"/>
        </w:rPr>
        <w:t>модулями.</w:t>
      </w:r>
    </w:p>
    <w:p w:rsidR="004F5BF9" w:rsidRDefault="009369A1">
      <w:pPr>
        <w:pStyle w:val="a3"/>
        <w:spacing w:before="2"/>
        <w:ind w:right="137" w:firstLine="566"/>
      </w:pPr>
      <w:r>
        <w:t>Логика верхнего уровня централизованной части прототипа реализована в модуле</w:t>
      </w:r>
      <w:r>
        <w:rPr>
          <w:spacing w:val="-3"/>
        </w:rPr>
        <w:t xml:space="preserve"> </w:t>
      </w:r>
      <w:r>
        <w:t>main.py,</w:t>
      </w:r>
      <w:r>
        <w:rPr>
          <w:spacing w:val="-3"/>
        </w:rPr>
        <w:t xml:space="preserve"> </w:t>
      </w:r>
      <w:r>
        <w:t>который</w:t>
      </w:r>
      <w:r>
        <w:rPr>
          <w:spacing w:val="-4"/>
        </w:rPr>
        <w:t xml:space="preserve"> </w:t>
      </w:r>
      <w:r>
        <w:t>определяет</w:t>
      </w:r>
      <w:r>
        <w:rPr>
          <w:spacing w:val="-3"/>
        </w:rPr>
        <w:t xml:space="preserve"> </w:t>
      </w:r>
      <w:r>
        <w:t>набор</w:t>
      </w:r>
      <w:r>
        <w:rPr>
          <w:spacing w:val="-2"/>
        </w:rPr>
        <w:t xml:space="preserve"> </w:t>
      </w:r>
      <w:r>
        <w:t>REST-эндпоинтов,</w:t>
      </w:r>
      <w:r>
        <w:rPr>
          <w:spacing w:val="-4"/>
        </w:rPr>
        <w:t xml:space="preserve"> </w:t>
      </w:r>
      <w:r>
        <w:t xml:space="preserve">обеспечивающих внешнее взаимодействие с системой. Этот модуль выступает публичным интерфейсом серверного приложения и формирует главный канал обмена данными между пользовательскими компонентами, модулем бизнес-логики и вспомогательным сервисом, предназначенным для передачи событий в </w:t>
      </w:r>
      <w:r>
        <w:rPr>
          <w:spacing w:val="-2"/>
        </w:rPr>
        <w:t>блокчейн-уровень.</w:t>
      </w:r>
    </w:p>
    <w:p w:rsidR="004F5BF9" w:rsidRDefault="009369A1">
      <w:pPr>
        <w:pStyle w:val="a3"/>
        <w:ind w:right="135" w:firstLine="566"/>
      </w:pPr>
      <w:r>
        <w:t>Основная</w:t>
      </w:r>
      <w:r>
        <w:rPr>
          <w:spacing w:val="-4"/>
        </w:rPr>
        <w:t xml:space="preserve"> </w:t>
      </w:r>
      <w:r>
        <w:t>операция,</w:t>
      </w:r>
      <w:r>
        <w:rPr>
          <w:spacing w:val="-4"/>
        </w:rPr>
        <w:t xml:space="preserve"> </w:t>
      </w:r>
      <w:r>
        <w:t>связанная</w:t>
      </w:r>
      <w:r>
        <w:rPr>
          <w:spacing w:val="-4"/>
        </w:rPr>
        <w:t xml:space="preserve"> </w:t>
      </w:r>
      <w:r>
        <w:t>с</w:t>
      </w:r>
      <w:r>
        <w:rPr>
          <w:spacing w:val="-4"/>
        </w:rPr>
        <w:t xml:space="preserve"> </w:t>
      </w:r>
      <w:r>
        <w:t>выдачей</w:t>
      </w:r>
      <w:r>
        <w:rPr>
          <w:spacing w:val="-4"/>
        </w:rPr>
        <w:t xml:space="preserve"> </w:t>
      </w:r>
      <w:r>
        <w:t>временного</w:t>
      </w:r>
      <w:r>
        <w:rPr>
          <w:spacing w:val="-3"/>
        </w:rPr>
        <w:t xml:space="preserve"> </w:t>
      </w:r>
      <w:r>
        <w:t>токена</w:t>
      </w:r>
      <w:r>
        <w:rPr>
          <w:spacing w:val="-4"/>
        </w:rPr>
        <w:t xml:space="preserve"> </w:t>
      </w:r>
      <w:r>
        <w:t>доступа</w:t>
      </w:r>
      <w:r>
        <w:rPr>
          <w:spacing w:val="-4"/>
        </w:rPr>
        <w:t xml:space="preserve"> </w:t>
      </w:r>
      <w:r>
        <w:t>врачу, реализована в методе POST /access-sessions. Здесь вызывается функция grant_access, формирующая запись в базе данных, после чего подготовленный объект передается в асинхронный метод send_session_to_node, который обеспечивает его регистрацию в промежуточном узле, имитирующем взаимодействие с сетью блокчейн (рис. 30).</w:t>
      </w:r>
      <w:r>
        <w:rPr>
          <w:spacing w:val="40"/>
        </w:rPr>
        <w:t xml:space="preserve"> </w:t>
      </w:r>
      <w:r>
        <w:t>Для обеспечения прозрачности и контроля</w:t>
      </w:r>
      <w:r>
        <w:rPr>
          <w:spacing w:val="-8"/>
        </w:rPr>
        <w:t xml:space="preserve"> </w:t>
      </w:r>
      <w:r>
        <w:t>состояния</w:t>
      </w:r>
      <w:r>
        <w:rPr>
          <w:spacing w:val="-11"/>
        </w:rPr>
        <w:t xml:space="preserve"> </w:t>
      </w:r>
      <w:r>
        <w:t>доступа</w:t>
      </w:r>
      <w:r>
        <w:rPr>
          <w:spacing w:val="-9"/>
        </w:rPr>
        <w:t xml:space="preserve"> </w:t>
      </w:r>
      <w:r>
        <w:t>реализован</w:t>
      </w:r>
      <w:r>
        <w:rPr>
          <w:spacing w:val="-10"/>
        </w:rPr>
        <w:t xml:space="preserve"> </w:t>
      </w:r>
      <w:r>
        <w:t>вспомогательный</w:t>
      </w:r>
      <w:r>
        <w:rPr>
          <w:spacing w:val="-8"/>
        </w:rPr>
        <w:t xml:space="preserve"> </w:t>
      </w:r>
      <w:r>
        <w:t>эндпоинт</w:t>
      </w:r>
      <w:r>
        <w:rPr>
          <w:spacing w:val="-9"/>
        </w:rPr>
        <w:t xml:space="preserve"> </w:t>
      </w:r>
      <w:r>
        <w:t>GET/access- sessions/node-log, позволяющий получать список всех событий, которые были переданы на обработку в узел-посредник.</w:t>
      </w:r>
    </w:p>
    <w:p w:rsidR="004F5BF9" w:rsidRDefault="009369A1">
      <w:pPr>
        <w:pStyle w:val="a3"/>
        <w:ind w:left="1629"/>
        <w:jc w:val="left"/>
        <w:rPr>
          <w:sz w:val="20"/>
        </w:rPr>
      </w:pPr>
      <w:r>
        <w:rPr>
          <w:noProof/>
          <w:sz w:val="20"/>
          <w:lang w:eastAsia="ru-RU"/>
        </w:rPr>
        <w:drawing>
          <wp:inline distT="0" distB="0" distL="0" distR="0">
            <wp:extent cx="4563840" cy="2773299"/>
            <wp:effectExtent l="0" t="0" r="0" b="0"/>
            <wp:docPr id="66" name="Image 66" descr="Изображение выглядит как текст, снимок экрана, программное обеспечение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Изображение выглядит как текст, снимок экрана, программное обеспечение  Содержимое, созданное искусственным интеллектом, может быть неверным."/>
                    <pic:cNvPicPr/>
                  </pic:nvPicPr>
                  <pic:blipFill>
                    <a:blip r:embed="rId38" cstate="print"/>
                    <a:stretch>
                      <a:fillRect/>
                    </a:stretch>
                  </pic:blipFill>
                  <pic:spPr>
                    <a:xfrm>
                      <a:off x="0" y="0"/>
                      <a:ext cx="4563840" cy="2773299"/>
                    </a:xfrm>
                    <a:prstGeom prst="rect">
                      <a:avLst/>
                    </a:prstGeom>
                  </pic:spPr>
                </pic:pic>
              </a:graphicData>
            </a:graphic>
          </wp:inline>
        </w:drawing>
      </w:r>
    </w:p>
    <w:p w:rsidR="004F5BF9" w:rsidRDefault="009369A1">
      <w:pPr>
        <w:pStyle w:val="a3"/>
        <w:spacing w:before="26"/>
        <w:ind w:left="572"/>
        <w:jc w:val="center"/>
      </w:pPr>
      <w:r>
        <w:t>Рисунок</w:t>
      </w:r>
      <w:r>
        <w:rPr>
          <w:spacing w:val="-6"/>
        </w:rPr>
        <w:t xml:space="preserve"> </w:t>
      </w:r>
      <w:r>
        <w:t>30</w:t>
      </w:r>
      <w:r>
        <w:rPr>
          <w:spacing w:val="-3"/>
        </w:rPr>
        <w:t xml:space="preserve"> </w:t>
      </w:r>
      <w:r>
        <w:t>–</w:t>
      </w:r>
      <w:r>
        <w:rPr>
          <w:spacing w:val="-3"/>
        </w:rPr>
        <w:t xml:space="preserve"> </w:t>
      </w:r>
      <w:r>
        <w:t>модуль</w:t>
      </w:r>
      <w:r>
        <w:rPr>
          <w:spacing w:val="-3"/>
        </w:rPr>
        <w:t xml:space="preserve"> </w:t>
      </w:r>
      <w:r>
        <w:rPr>
          <w:spacing w:val="-2"/>
        </w:rPr>
        <w:t>main.py</w:t>
      </w:r>
    </w:p>
    <w:p w:rsidR="004F5BF9" w:rsidRDefault="009369A1">
      <w:pPr>
        <w:pStyle w:val="a3"/>
        <w:spacing w:before="321"/>
        <w:ind w:right="141" w:firstLine="566"/>
      </w:pPr>
      <w:r>
        <w:t>Дополнительную функциональность обеспечивают методы чтения и завершения</w:t>
      </w:r>
      <w:r>
        <w:rPr>
          <w:spacing w:val="80"/>
        </w:rPr>
        <w:t xml:space="preserve">  </w:t>
      </w:r>
      <w:r>
        <w:t>сессии</w:t>
      </w:r>
      <w:r>
        <w:rPr>
          <w:spacing w:val="80"/>
        </w:rPr>
        <w:t xml:space="preserve">  </w:t>
      </w:r>
      <w:r>
        <w:t>доступа.</w:t>
      </w:r>
      <w:r>
        <w:rPr>
          <w:spacing w:val="80"/>
        </w:rPr>
        <w:t xml:space="preserve">  </w:t>
      </w:r>
      <w:r>
        <w:t>Эндпоинт</w:t>
      </w:r>
      <w:r>
        <w:rPr>
          <w:spacing w:val="80"/>
        </w:rPr>
        <w:t xml:space="preserve">  </w:t>
      </w:r>
      <w:r>
        <w:t>GET/access-sessions/{session_id}</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7"/>
      </w:pPr>
      <w:r>
        <w:t>предоставляет возможность получить актуальную информацию о конкретной сессии из PostgreSQL, включая статус, сроки действия и параметры участников. Метод POST/access-sessions/{session_id}/close реализует завершение сессии и фиксирует момент закрытия, что является обязательным этапом в контексте работы временного токена TAC и логики ZKP-проверок.</w:t>
      </w:r>
    </w:p>
    <w:p w:rsidR="004F5BF9" w:rsidRDefault="009369A1">
      <w:pPr>
        <w:pStyle w:val="a3"/>
        <w:spacing w:before="1"/>
        <w:ind w:right="137" w:firstLine="566"/>
      </w:pPr>
      <w:r>
        <w:t>Фильтрация и выборка сессий реализованы через эндпоинт GET /access- sessions, где предусмотрены параметры поиска по пациенту, врачу и признаку активности. Решение обеспечивает гибкость при последующем анализе данных и соответствует аудиторским требованиям, формируя удобный механизм просмотра текущих разрешений.</w:t>
      </w:r>
    </w:p>
    <w:p w:rsidR="004F5BF9" w:rsidRDefault="009369A1">
      <w:pPr>
        <w:pStyle w:val="a3"/>
        <w:spacing w:before="1" w:line="322" w:lineRule="exact"/>
        <w:ind w:left="709"/>
      </w:pPr>
      <w:r>
        <w:rPr>
          <w:spacing w:val="-2"/>
        </w:rPr>
        <w:t>Отдельный</w:t>
      </w:r>
      <w:r>
        <w:rPr>
          <w:spacing w:val="-10"/>
        </w:rPr>
        <w:t xml:space="preserve"> </w:t>
      </w:r>
      <w:r>
        <w:rPr>
          <w:spacing w:val="-2"/>
        </w:rPr>
        <w:t>компонент,</w:t>
      </w:r>
      <w:r>
        <w:rPr>
          <w:spacing w:val="-8"/>
        </w:rPr>
        <w:t xml:space="preserve"> </w:t>
      </w:r>
      <w:r>
        <w:rPr>
          <w:spacing w:val="-2"/>
        </w:rPr>
        <w:t>поддерживающий</w:t>
      </w:r>
      <w:r>
        <w:rPr>
          <w:spacing w:val="-7"/>
        </w:rPr>
        <w:t xml:space="preserve"> </w:t>
      </w:r>
      <w:r>
        <w:rPr>
          <w:spacing w:val="-2"/>
        </w:rPr>
        <w:t>работу</w:t>
      </w:r>
      <w:r>
        <w:rPr>
          <w:spacing w:val="-10"/>
        </w:rPr>
        <w:t xml:space="preserve"> </w:t>
      </w:r>
      <w:r>
        <w:rPr>
          <w:spacing w:val="-2"/>
        </w:rPr>
        <w:t>сценариев</w:t>
      </w:r>
      <w:r>
        <w:rPr>
          <w:spacing w:val="-8"/>
        </w:rPr>
        <w:t xml:space="preserve"> </w:t>
      </w:r>
      <w:r>
        <w:rPr>
          <w:spacing w:val="-2"/>
        </w:rPr>
        <w:t>в</w:t>
      </w:r>
      <w:r>
        <w:rPr>
          <w:spacing w:val="-8"/>
        </w:rPr>
        <w:t xml:space="preserve"> </w:t>
      </w:r>
      <w:r>
        <w:rPr>
          <w:spacing w:val="-2"/>
        </w:rPr>
        <w:t>МИС</w:t>
      </w:r>
      <w:r>
        <w:rPr>
          <w:spacing w:val="-7"/>
        </w:rPr>
        <w:t xml:space="preserve"> </w:t>
      </w:r>
      <w:r>
        <w:rPr>
          <w:spacing w:val="-2"/>
        </w:rPr>
        <w:t>системе,</w:t>
      </w:r>
    </w:p>
    <w:p w:rsidR="004F5BF9" w:rsidRDefault="009369A1">
      <w:pPr>
        <w:pStyle w:val="a3"/>
        <w:ind w:right="145"/>
      </w:pPr>
      <w:r>
        <w:t>— операция GET /appointments/{appointment_id}/teleconsultation. Она позволяет получить сведения о последней сессии консультации, зарегистрированной для конкретного приема.</w:t>
      </w:r>
    </w:p>
    <w:p w:rsidR="004F5BF9" w:rsidRDefault="009369A1">
      <w:pPr>
        <w:pStyle w:val="a3"/>
        <w:spacing w:before="2"/>
        <w:ind w:right="136" w:firstLine="566"/>
      </w:pPr>
      <w:r>
        <w:t>Модуль</w:t>
      </w:r>
      <w:r>
        <w:rPr>
          <w:spacing w:val="-10"/>
        </w:rPr>
        <w:t xml:space="preserve"> </w:t>
      </w:r>
      <w:r>
        <w:t>main.py</w:t>
      </w:r>
      <w:r>
        <w:rPr>
          <w:spacing w:val="-9"/>
        </w:rPr>
        <w:t xml:space="preserve"> </w:t>
      </w:r>
      <w:r>
        <w:t>формирует</w:t>
      </w:r>
      <w:r>
        <w:rPr>
          <w:spacing w:val="-11"/>
        </w:rPr>
        <w:t xml:space="preserve"> </w:t>
      </w:r>
      <w:r>
        <w:t>целостный</w:t>
      </w:r>
      <w:r>
        <w:rPr>
          <w:spacing w:val="-13"/>
        </w:rPr>
        <w:t xml:space="preserve"> </w:t>
      </w:r>
      <w:r>
        <w:t>API-слой</w:t>
      </w:r>
      <w:r>
        <w:rPr>
          <w:spacing w:val="-11"/>
        </w:rPr>
        <w:t xml:space="preserve"> </w:t>
      </w:r>
      <w:r>
        <w:t>централизованного</w:t>
      </w:r>
      <w:r>
        <w:rPr>
          <w:spacing w:val="-11"/>
        </w:rPr>
        <w:t xml:space="preserve"> </w:t>
      </w:r>
      <w:r>
        <w:t>уровня системы и реализует жизненный цикл операций Grant, Read и Close, которые являются</w:t>
      </w:r>
      <w:r>
        <w:rPr>
          <w:spacing w:val="-14"/>
        </w:rPr>
        <w:t xml:space="preserve"> </w:t>
      </w:r>
      <w:r>
        <w:t>основополагающими</w:t>
      </w:r>
      <w:r>
        <w:rPr>
          <w:spacing w:val="-13"/>
        </w:rPr>
        <w:t xml:space="preserve"> </w:t>
      </w:r>
      <w:r>
        <w:t>для</w:t>
      </w:r>
      <w:r>
        <w:rPr>
          <w:spacing w:val="-13"/>
        </w:rPr>
        <w:t xml:space="preserve"> </w:t>
      </w:r>
      <w:r>
        <w:t>гибридной</w:t>
      </w:r>
      <w:r>
        <w:rPr>
          <w:spacing w:val="-13"/>
        </w:rPr>
        <w:t xml:space="preserve"> </w:t>
      </w:r>
      <w:r>
        <w:t>модели</w:t>
      </w:r>
      <w:r>
        <w:rPr>
          <w:spacing w:val="-16"/>
        </w:rPr>
        <w:t xml:space="preserve"> </w:t>
      </w:r>
      <w:r>
        <w:t>управления</w:t>
      </w:r>
      <w:r>
        <w:rPr>
          <w:spacing w:val="-15"/>
        </w:rPr>
        <w:t xml:space="preserve"> </w:t>
      </w:r>
      <w:r>
        <w:t>доступом.</w:t>
      </w:r>
      <w:r>
        <w:rPr>
          <w:spacing w:val="-14"/>
        </w:rPr>
        <w:t xml:space="preserve"> </w:t>
      </w:r>
      <w:r>
        <w:t>Его функциональность обеспечивает связь между бизнес-логикой, моделью данных и распределенным уровнем, тем самым создавая основу для безопасной работы механизма TAC/ZKP и повышая прозрачность аудита медицинских событий.</w:t>
      </w:r>
    </w:p>
    <w:p w:rsidR="004F5BF9" w:rsidRDefault="009369A1">
      <w:pPr>
        <w:pStyle w:val="2"/>
      </w:pPr>
      <w:r>
        <w:t>Реализация</w:t>
      </w:r>
      <w:r>
        <w:rPr>
          <w:spacing w:val="-10"/>
        </w:rPr>
        <w:t xml:space="preserve"> </w:t>
      </w:r>
      <w:r>
        <w:t>ключевых</w:t>
      </w:r>
      <w:r>
        <w:rPr>
          <w:spacing w:val="-4"/>
        </w:rPr>
        <w:t xml:space="preserve"> </w:t>
      </w:r>
      <w:r>
        <w:t>сущностей</w:t>
      </w:r>
      <w:r>
        <w:rPr>
          <w:spacing w:val="-8"/>
        </w:rPr>
        <w:t xml:space="preserve"> </w:t>
      </w:r>
      <w:r>
        <w:t>и</w:t>
      </w:r>
      <w:r>
        <w:rPr>
          <w:spacing w:val="-6"/>
        </w:rPr>
        <w:t xml:space="preserve"> </w:t>
      </w:r>
      <w:r>
        <w:t>структур</w:t>
      </w:r>
      <w:r>
        <w:rPr>
          <w:spacing w:val="-5"/>
        </w:rPr>
        <w:t xml:space="preserve"> </w:t>
      </w:r>
      <w:r>
        <w:rPr>
          <w:spacing w:val="-2"/>
        </w:rPr>
        <w:t>данных</w:t>
      </w:r>
    </w:p>
    <w:p w:rsidR="004F5BF9" w:rsidRDefault="009369A1">
      <w:pPr>
        <w:pStyle w:val="a3"/>
        <w:ind w:right="136" w:firstLine="566"/>
      </w:pPr>
      <w:r>
        <w:t>Проектирование реляционной модели данных в централизованной части системы было направлено на обеспечение полной управляемости жизненного цикла доступа врача к медицинским данным пациента. Исходя из принципов, сформулированных</w:t>
      </w:r>
      <w:r>
        <w:rPr>
          <w:spacing w:val="-11"/>
        </w:rPr>
        <w:t xml:space="preserve"> </w:t>
      </w:r>
      <w:r>
        <w:t>в</w:t>
      </w:r>
      <w:r>
        <w:rPr>
          <w:spacing w:val="-10"/>
        </w:rPr>
        <w:t xml:space="preserve"> </w:t>
      </w:r>
      <w:r>
        <w:t>предыдущей</w:t>
      </w:r>
      <w:r>
        <w:rPr>
          <w:spacing w:val="-9"/>
        </w:rPr>
        <w:t xml:space="preserve"> </w:t>
      </w:r>
      <w:r>
        <w:t>главе,</w:t>
      </w:r>
      <w:r>
        <w:rPr>
          <w:spacing w:val="-10"/>
        </w:rPr>
        <w:t xml:space="preserve"> </w:t>
      </w:r>
      <w:r>
        <w:t>именно</w:t>
      </w:r>
      <w:r>
        <w:rPr>
          <w:spacing w:val="-9"/>
        </w:rPr>
        <w:t xml:space="preserve"> </w:t>
      </w:r>
      <w:r>
        <w:t>этот</w:t>
      </w:r>
      <w:r>
        <w:rPr>
          <w:spacing w:val="-10"/>
        </w:rPr>
        <w:t xml:space="preserve"> </w:t>
      </w:r>
      <w:r>
        <w:t>слой</w:t>
      </w:r>
      <w:r>
        <w:rPr>
          <w:spacing w:val="-11"/>
        </w:rPr>
        <w:t xml:space="preserve"> </w:t>
      </w:r>
      <w:r>
        <w:t>является</w:t>
      </w:r>
      <w:r>
        <w:rPr>
          <w:spacing w:val="-9"/>
        </w:rPr>
        <w:t xml:space="preserve"> </w:t>
      </w:r>
      <w:r>
        <w:t>источником достоверного состояния и формирует контекст, на основании которого генерируются токены TAC, вычисляются хэши для последующей передачи в блокчейн и фиксируются условия, подлежащие криптографической верификации средствами ZKP. В связи с этим структуре базы данных была придана четкая модульность: каждый набор таблиц отвечает за строго определенную группу процессов — клинических, административных либо связанных непосредственно с безопасностью доступа.</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ind w:left="2109"/>
        <w:jc w:val="left"/>
        <w:rPr>
          <w:sz w:val="20"/>
        </w:rPr>
      </w:pPr>
      <w:r>
        <w:rPr>
          <w:noProof/>
          <w:sz w:val="20"/>
          <w:lang w:eastAsia="ru-RU"/>
        </w:rPr>
        <w:drawing>
          <wp:inline distT="0" distB="0" distL="0" distR="0">
            <wp:extent cx="3952543" cy="4139184"/>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39" cstate="print"/>
                    <a:stretch>
                      <a:fillRect/>
                    </a:stretch>
                  </pic:blipFill>
                  <pic:spPr>
                    <a:xfrm>
                      <a:off x="0" y="0"/>
                      <a:ext cx="3952543" cy="4139184"/>
                    </a:xfrm>
                    <a:prstGeom prst="rect">
                      <a:avLst/>
                    </a:prstGeom>
                  </pic:spPr>
                </pic:pic>
              </a:graphicData>
            </a:graphic>
          </wp:inline>
        </w:drawing>
      </w:r>
    </w:p>
    <w:p w:rsidR="004F5BF9" w:rsidRDefault="009369A1">
      <w:pPr>
        <w:pStyle w:val="a3"/>
        <w:spacing w:before="55"/>
        <w:ind w:left="571"/>
        <w:jc w:val="center"/>
      </w:pPr>
      <w:r>
        <w:t>Рисунок</w:t>
      </w:r>
      <w:r>
        <w:rPr>
          <w:spacing w:val="-6"/>
        </w:rPr>
        <w:t xml:space="preserve"> </w:t>
      </w:r>
      <w:r>
        <w:t>31</w:t>
      </w:r>
      <w:r>
        <w:rPr>
          <w:spacing w:val="-3"/>
        </w:rPr>
        <w:t xml:space="preserve"> </w:t>
      </w:r>
      <w:r>
        <w:t>–</w:t>
      </w:r>
      <w:r>
        <w:rPr>
          <w:spacing w:val="-2"/>
        </w:rPr>
        <w:t xml:space="preserve"> </w:t>
      </w:r>
      <w:r>
        <w:t>Сущности</w:t>
      </w:r>
      <w:r>
        <w:rPr>
          <w:spacing w:val="-3"/>
        </w:rPr>
        <w:t xml:space="preserve"> </w:t>
      </w:r>
      <w:r>
        <w:t>в</w:t>
      </w:r>
      <w:r>
        <w:rPr>
          <w:spacing w:val="-3"/>
        </w:rPr>
        <w:t xml:space="preserve"> </w:t>
      </w:r>
      <w:r>
        <w:rPr>
          <w:spacing w:val="-5"/>
        </w:rPr>
        <w:t>БД</w:t>
      </w:r>
    </w:p>
    <w:p w:rsidR="004F5BF9" w:rsidRDefault="009369A1">
      <w:pPr>
        <w:pStyle w:val="a3"/>
        <w:spacing w:before="321"/>
        <w:ind w:right="138" w:firstLine="566"/>
      </w:pPr>
      <w:r>
        <w:t>Ключевую роль играют сущности access_sessions, access_scopes, access_record_permissions и access_events, поскольку именно они формируют событийную</w:t>
      </w:r>
      <w:r>
        <w:rPr>
          <w:spacing w:val="-18"/>
        </w:rPr>
        <w:t xml:space="preserve"> </w:t>
      </w:r>
      <w:r>
        <w:t>модель,</w:t>
      </w:r>
      <w:r>
        <w:rPr>
          <w:spacing w:val="-17"/>
        </w:rPr>
        <w:t xml:space="preserve"> </w:t>
      </w:r>
      <w:r>
        <w:t>используемую</w:t>
      </w:r>
      <w:r>
        <w:rPr>
          <w:spacing w:val="-18"/>
        </w:rPr>
        <w:t xml:space="preserve"> </w:t>
      </w:r>
      <w:r>
        <w:t>в</w:t>
      </w:r>
      <w:r>
        <w:rPr>
          <w:spacing w:val="-17"/>
        </w:rPr>
        <w:t xml:space="preserve"> </w:t>
      </w:r>
      <w:r>
        <w:t>архитектуре</w:t>
      </w:r>
      <w:r>
        <w:rPr>
          <w:spacing w:val="-18"/>
        </w:rPr>
        <w:t xml:space="preserve"> </w:t>
      </w:r>
      <w:r>
        <w:t>гибридного</w:t>
      </w:r>
      <w:r>
        <w:rPr>
          <w:spacing w:val="-17"/>
        </w:rPr>
        <w:t xml:space="preserve"> </w:t>
      </w:r>
      <w:r>
        <w:t>контроля</w:t>
      </w:r>
      <w:r>
        <w:rPr>
          <w:spacing w:val="-18"/>
        </w:rPr>
        <w:t xml:space="preserve"> </w:t>
      </w:r>
      <w:r>
        <w:t>доступа. Таблица access_sessions хранит информацию о факте выдачи временного разрешения,</w:t>
      </w:r>
      <w:r>
        <w:rPr>
          <w:spacing w:val="-10"/>
        </w:rPr>
        <w:t xml:space="preserve"> </w:t>
      </w:r>
      <w:r>
        <w:t>включая</w:t>
      </w:r>
      <w:r>
        <w:rPr>
          <w:spacing w:val="-9"/>
        </w:rPr>
        <w:t xml:space="preserve"> </w:t>
      </w:r>
      <w:r>
        <w:t>идентификаторы</w:t>
      </w:r>
      <w:r>
        <w:rPr>
          <w:spacing w:val="-9"/>
        </w:rPr>
        <w:t xml:space="preserve"> </w:t>
      </w:r>
      <w:r>
        <w:t>участников,</w:t>
      </w:r>
      <w:r>
        <w:rPr>
          <w:spacing w:val="-11"/>
        </w:rPr>
        <w:t xml:space="preserve"> </w:t>
      </w:r>
      <w:r>
        <w:t>срок</w:t>
      </w:r>
      <w:r>
        <w:rPr>
          <w:spacing w:val="-9"/>
        </w:rPr>
        <w:t xml:space="preserve"> </w:t>
      </w:r>
      <w:r>
        <w:t>действия</w:t>
      </w:r>
      <w:r>
        <w:rPr>
          <w:spacing w:val="-9"/>
        </w:rPr>
        <w:t xml:space="preserve"> </w:t>
      </w:r>
      <w:r>
        <w:t>токена,</w:t>
      </w:r>
      <w:r>
        <w:rPr>
          <w:spacing w:val="-10"/>
        </w:rPr>
        <w:t xml:space="preserve"> </w:t>
      </w:r>
      <w:r>
        <w:t>статус и</w:t>
      </w:r>
      <w:r>
        <w:rPr>
          <w:spacing w:val="75"/>
        </w:rPr>
        <w:t xml:space="preserve"> </w:t>
      </w:r>
      <w:r>
        <w:t>моменты</w:t>
      </w:r>
      <w:r>
        <w:rPr>
          <w:spacing w:val="76"/>
        </w:rPr>
        <w:t xml:space="preserve"> </w:t>
      </w:r>
      <w:r>
        <w:t>создания</w:t>
      </w:r>
      <w:r>
        <w:rPr>
          <w:spacing w:val="77"/>
        </w:rPr>
        <w:t xml:space="preserve"> </w:t>
      </w:r>
      <w:r>
        <w:t>и</w:t>
      </w:r>
      <w:r>
        <w:rPr>
          <w:spacing w:val="77"/>
        </w:rPr>
        <w:t xml:space="preserve"> </w:t>
      </w:r>
      <w:r>
        <w:t>закрытия</w:t>
      </w:r>
      <w:r>
        <w:rPr>
          <w:spacing w:val="78"/>
        </w:rPr>
        <w:t xml:space="preserve"> </w:t>
      </w:r>
      <w:r>
        <w:t>сессии.</w:t>
      </w:r>
      <w:r>
        <w:rPr>
          <w:spacing w:val="77"/>
        </w:rPr>
        <w:t xml:space="preserve"> </w:t>
      </w:r>
      <w:r>
        <w:t>Эта</w:t>
      </w:r>
      <w:r>
        <w:rPr>
          <w:spacing w:val="78"/>
        </w:rPr>
        <w:t xml:space="preserve"> </w:t>
      </w:r>
      <w:r>
        <w:t>сущность</w:t>
      </w:r>
      <w:r>
        <w:rPr>
          <w:spacing w:val="74"/>
        </w:rPr>
        <w:t xml:space="preserve"> </w:t>
      </w:r>
      <w:r>
        <w:t>представляет</w:t>
      </w:r>
      <w:r>
        <w:rPr>
          <w:spacing w:val="77"/>
        </w:rPr>
        <w:t xml:space="preserve"> </w:t>
      </w:r>
      <w:r>
        <w:rPr>
          <w:spacing w:val="-2"/>
        </w:rPr>
        <w:t>собой</w:t>
      </w:r>
    </w:p>
    <w:p w:rsidR="004F5BF9" w:rsidRDefault="009369A1">
      <w:pPr>
        <w:pStyle w:val="a3"/>
        <w:ind w:right="143"/>
      </w:pPr>
      <w:r>
        <w:t>«опорную точку» всего цикла проверки прав, поскольку каждое последующее действие</w:t>
      </w:r>
      <w:r>
        <w:rPr>
          <w:spacing w:val="-6"/>
        </w:rPr>
        <w:t xml:space="preserve"> </w:t>
      </w:r>
      <w:r>
        <w:t>врача</w:t>
      </w:r>
      <w:r>
        <w:rPr>
          <w:spacing w:val="-6"/>
        </w:rPr>
        <w:t xml:space="preserve"> </w:t>
      </w:r>
      <w:r>
        <w:t>над</w:t>
      </w:r>
      <w:r>
        <w:rPr>
          <w:spacing w:val="-6"/>
        </w:rPr>
        <w:t xml:space="preserve"> </w:t>
      </w:r>
      <w:r>
        <w:t>медицинскими</w:t>
      </w:r>
      <w:r>
        <w:rPr>
          <w:spacing w:val="-7"/>
        </w:rPr>
        <w:t xml:space="preserve"> </w:t>
      </w:r>
      <w:r>
        <w:t>данными</w:t>
      </w:r>
      <w:r>
        <w:rPr>
          <w:spacing w:val="-6"/>
        </w:rPr>
        <w:t xml:space="preserve"> </w:t>
      </w:r>
      <w:r>
        <w:t>привязывается</w:t>
      </w:r>
      <w:r>
        <w:rPr>
          <w:spacing w:val="-7"/>
        </w:rPr>
        <w:t xml:space="preserve"> </w:t>
      </w:r>
      <w:r>
        <w:t>к</w:t>
      </w:r>
      <w:r>
        <w:rPr>
          <w:spacing w:val="-4"/>
        </w:rPr>
        <w:t xml:space="preserve"> </w:t>
      </w:r>
      <w:r>
        <w:t>конкретной</w:t>
      </w:r>
      <w:r>
        <w:rPr>
          <w:spacing w:val="-7"/>
        </w:rPr>
        <w:t xml:space="preserve"> </w:t>
      </w:r>
      <w:r>
        <w:t>сессии и наследует ее контекст (рис. 31).</w:t>
      </w:r>
    </w:p>
    <w:p w:rsidR="004F5BF9" w:rsidRDefault="009369A1">
      <w:pPr>
        <w:pStyle w:val="a3"/>
        <w:spacing w:before="2"/>
        <w:ind w:right="135" w:firstLine="566"/>
      </w:pPr>
      <w:r>
        <w:t>Сущность access_scopes обеспечивает детализацию разрешений на уровне отдельных</w:t>
      </w:r>
      <w:r>
        <w:rPr>
          <w:spacing w:val="-13"/>
        </w:rPr>
        <w:t xml:space="preserve"> </w:t>
      </w:r>
      <w:r>
        <w:t>элементов</w:t>
      </w:r>
      <w:r>
        <w:rPr>
          <w:spacing w:val="-14"/>
        </w:rPr>
        <w:t xml:space="preserve"> </w:t>
      </w:r>
      <w:r>
        <w:t>медицинских</w:t>
      </w:r>
      <w:r>
        <w:rPr>
          <w:spacing w:val="-13"/>
        </w:rPr>
        <w:t xml:space="preserve"> </w:t>
      </w:r>
      <w:r>
        <w:t>данных.</w:t>
      </w:r>
      <w:r>
        <w:rPr>
          <w:spacing w:val="-14"/>
        </w:rPr>
        <w:t xml:space="preserve"> </w:t>
      </w:r>
      <w:r>
        <w:t>Она</w:t>
      </w:r>
      <w:r>
        <w:rPr>
          <w:spacing w:val="-13"/>
        </w:rPr>
        <w:t xml:space="preserve"> </w:t>
      </w:r>
      <w:r>
        <w:t>позволяет</w:t>
      </w:r>
      <w:r>
        <w:rPr>
          <w:spacing w:val="-14"/>
        </w:rPr>
        <w:t xml:space="preserve"> </w:t>
      </w:r>
      <w:r>
        <w:t>фиксировать</w:t>
      </w:r>
      <w:r>
        <w:rPr>
          <w:spacing w:val="-15"/>
        </w:rPr>
        <w:t xml:space="preserve"> </w:t>
      </w:r>
      <w:r>
        <w:t>уровень доступа. Например, ограничивать просмотр определенных разделов ЭМК документа или предоставлять разрешение лишь на конкретный тип данных (анамнез,</w:t>
      </w:r>
      <w:r>
        <w:rPr>
          <w:spacing w:val="-12"/>
        </w:rPr>
        <w:t xml:space="preserve"> </w:t>
      </w:r>
      <w:r>
        <w:t>результаты</w:t>
      </w:r>
      <w:r>
        <w:rPr>
          <w:spacing w:val="-11"/>
        </w:rPr>
        <w:t xml:space="preserve"> </w:t>
      </w:r>
      <w:r>
        <w:t>обследований,</w:t>
      </w:r>
      <w:r>
        <w:rPr>
          <w:spacing w:val="-12"/>
        </w:rPr>
        <w:t xml:space="preserve"> </w:t>
      </w:r>
      <w:r>
        <w:t>прикрепленные</w:t>
      </w:r>
      <w:r>
        <w:rPr>
          <w:spacing w:val="-11"/>
        </w:rPr>
        <w:t xml:space="preserve"> </w:t>
      </w:r>
      <w:r>
        <w:t>файлы</w:t>
      </w:r>
      <w:r>
        <w:rPr>
          <w:spacing w:val="-13"/>
        </w:rPr>
        <w:t xml:space="preserve"> </w:t>
      </w:r>
      <w:r>
        <w:t>и</w:t>
      </w:r>
      <w:r>
        <w:rPr>
          <w:spacing w:val="-11"/>
        </w:rPr>
        <w:t xml:space="preserve"> </w:t>
      </w:r>
      <w:r>
        <w:t>т.д.).</w:t>
      </w:r>
      <w:r>
        <w:rPr>
          <w:spacing w:val="-12"/>
        </w:rPr>
        <w:t xml:space="preserve"> </w:t>
      </w:r>
      <w:r>
        <w:t>Такой</w:t>
      </w:r>
      <w:r>
        <w:rPr>
          <w:spacing w:val="-11"/>
        </w:rPr>
        <w:t xml:space="preserve"> </w:t>
      </w:r>
      <w:r>
        <w:t xml:space="preserve">подход необходим для реализации модельно-ориентированной политики, которые лежит в основе концепции TAC и подготавливает данные для применения ZKP- схем, верифицирующих факт соответствия действия установленным условиям </w:t>
      </w:r>
      <w:r>
        <w:rPr>
          <w:spacing w:val="-2"/>
        </w:rPr>
        <w:t>[128].</w:t>
      </w:r>
    </w:p>
    <w:p w:rsidR="004F5BF9" w:rsidRDefault="009369A1">
      <w:pPr>
        <w:pStyle w:val="a3"/>
        <w:ind w:left="114"/>
        <w:jc w:val="left"/>
        <w:rPr>
          <w:sz w:val="20"/>
        </w:rPr>
      </w:pPr>
      <w:r>
        <w:rPr>
          <w:noProof/>
          <w:sz w:val="20"/>
          <w:lang w:eastAsia="ru-RU"/>
        </w:rPr>
        <mc:AlternateContent>
          <mc:Choice Requires="wps">
            <w:drawing>
              <wp:inline distT="0" distB="0" distL="0" distR="0">
                <wp:extent cx="6158230" cy="937260"/>
                <wp:effectExtent l="0" t="0" r="0" b="0"/>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937260"/>
                        </a:xfrm>
                        <a:prstGeom prst="rect">
                          <a:avLst/>
                        </a:prstGeom>
                        <a:solidFill>
                          <a:srgbClr val="EDEBE0"/>
                        </a:solidFill>
                      </wps:spPr>
                      <wps:txbx>
                        <w:txbxContent>
                          <w:p w:rsidR="004F5BF9" w:rsidRDefault="004F5BF9">
                            <w:pPr>
                              <w:pStyle w:val="a3"/>
                              <w:spacing w:before="4"/>
                              <w:ind w:left="0"/>
                              <w:jc w:val="left"/>
                              <w:rPr>
                                <w:color w:val="000000"/>
                                <w:sz w:val="18"/>
                              </w:rPr>
                            </w:pPr>
                          </w:p>
                          <w:p w:rsidR="004F5BF9" w:rsidRDefault="009369A1">
                            <w:pPr>
                              <w:ind w:left="880" w:right="2948"/>
                              <w:rPr>
                                <w:rFonts w:ascii="Consolas"/>
                                <w:b/>
                                <w:color w:val="000000"/>
                                <w:sz w:val="18"/>
                              </w:rPr>
                            </w:pPr>
                            <w:r>
                              <w:rPr>
                                <w:rFonts w:ascii="Consolas"/>
                                <w:b/>
                                <w:color w:val="000000"/>
                                <w:sz w:val="18"/>
                              </w:rPr>
                              <w:t>CREATE</w:t>
                            </w:r>
                            <w:r>
                              <w:rPr>
                                <w:rFonts w:ascii="Consolas"/>
                                <w:b/>
                                <w:color w:val="000000"/>
                                <w:spacing w:val="-6"/>
                                <w:sz w:val="18"/>
                              </w:rPr>
                              <w:t xml:space="preserve"> </w:t>
                            </w:r>
                            <w:r>
                              <w:rPr>
                                <w:rFonts w:ascii="Consolas"/>
                                <w:b/>
                                <w:color w:val="000000"/>
                                <w:sz w:val="18"/>
                              </w:rPr>
                              <w:t>TABLE</w:t>
                            </w:r>
                            <w:r>
                              <w:rPr>
                                <w:rFonts w:ascii="Consolas"/>
                                <w:b/>
                                <w:color w:val="000000"/>
                                <w:spacing w:val="-8"/>
                                <w:sz w:val="18"/>
                              </w:rPr>
                              <w:t xml:space="preserve"> </w:t>
                            </w:r>
                            <w:r>
                              <w:rPr>
                                <w:rFonts w:ascii="Consolas"/>
                                <w:b/>
                                <w:color w:val="000000"/>
                                <w:sz w:val="18"/>
                              </w:rPr>
                              <w:t>IF</w:t>
                            </w:r>
                            <w:r>
                              <w:rPr>
                                <w:rFonts w:ascii="Consolas"/>
                                <w:b/>
                                <w:color w:val="000000"/>
                                <w:spacing w:val="-8"/>
                                <w:sz w:val="18"/>
                              </w:rPr>
                              <w:t xml:space="preserve"> </w:t>
                            </w:r>
                            <w:r>
                              <w:rPr>
                                <w:rFonts w:ascii="Consolas"/>
                                <w:b/>
                                <w:color w:val="000000"/>
                                <w:sz w:val="18"/>
                              </w:rPr>
                              <w:t>NOT</w:t>
                            </w:r>
                            <w:r>
                              <w:rPr>
                                <w:rFonts w:ascii="Consolas"/>
                                <w:b/>
                                <w:color w:val="000000"/>
                                <w:spacing w:val="-8"/>
                                <w:sz w:val="18"/>
                              </w:rPr>
                              <w:t xml:space="preserve"> </w:t>
                            </w:r>
                            <w:r>
                              <w:rPr>
                                <w:rFonts w:ascii="Consolas"/>
                                <w:b/>
                                <w:color w:val="000000"/>
                                <w:sz w:val="18"/>
                              </w:rPr>
                              <w:t>EXISTS</w:t>
                            </w:r>
                            <w:r>
                              <w:rPr>
                                <w:rFonts w:ascii="Consolas"/>
                                <w:b/>
                                <w:color w:val="000000"/>
                                <w:spacing w:val="-8"/>
                                <w:sz w:val="18"/>
                              </w:rPr>
                              <w:t xml:space="preserve"> </w:t>
                            </w:r>
                            <w:r>
                              <w:rPr>
                                <w:rFonts w:ascii="Consolas"/>
                                <w:b/>
                                <w:color w:val="000000"/>
                                <w:sz w:val="18"/>
                              </w:rPr>
                              <w:t xml:space="preserve">public.access_record_permissions </w:t>
                            </w:r>
                            <w:r>
                              <w:rPr>
                                <w:rFonts w:ascii="Consolas"/>
                                <w:b/>
                                <w:color w:val="000000"/>
                                <w:spacing w:val="-10"/>
                                <w:sz w:val="18"/>
                              </w:rPr>
                              <w:t>(</w:t>
                            </w:r>
                          </w:p>
                          <w:p w:rsidR="004F5BF9" w:rsidRDefault="009369A1">
                            <w:pPr>
                              <w:ind w:left="1274" w:right="4917"/>
                              <w:rPr>
                                <w:rFonts w:ascii="Consolas"/>
                                <w:b/>
                                <w:color w:val="000000"/>
                                <w:sz w:val="18"/>
                              </w:rPr>
                            </w:pPr>
                            <w:r>
                              <w:rPr>
                                <w:rFonts w:ascii="Consolas"/>
                                <w:b/>
                                <w:color w:val="000000"/>
                                <w:sz w:val="18"/>
                              </w:rPr>
                              <w:t>id serial NOT NULL, access_session_id</w:t>
                            </w:r>
                            <w:r>
                              <w:rPr>
                                <w:rFonts w:ascii="Consolas"/>
                                <w:b/>
                                <w:color w:val="000000"/>
                                <w:spacing w:val="-13"/>
                                <w:sz w:val="18"/>
                              </w:rPr>
                              <w:t xml:space="preserve"> </w:t>
                            </w:r>
                            <w:r>
                              <w:rPr>
                                <w:rFonts w:ascii="Consolas"/>
                                <w:b/>
                                <w:color w:val="000000"/>
                                <w:sz w:val="18"/>
                              </w:rPr>
                              <w:t>integer</w:t>
                            </w:r>
                            <w:r>
                              <w:rPr>
                                <w:rFonts w:ascii="Consolas"/>
                                <w:b/>
                                <w:color w:val="000000"/>
                                <w:spacing w:val="-12"/>
                                <w:sz w:val="18"/>
                              </w:rPr>
                              <w:t xml:space="preserve"> </w:t>
                            </w:r>
                            <w:r>
                              <w:rPr>
                                <w:rFonts w:ascii="Consolas"/>
                                <w:b/>
                                <w:color w:val="000000"/>
                                <w:sz w:val="18"/>
                              </w:rPr>
                              <w:t>NOT</w:t>
                            </w:r>
                            <w:r>
                              <w:rPr>
                                <w:rFonts w:ascii="Consolas"/>
                                <w:b/>
                                <w:color w:val="000000"/>
                                <w:spacing w:val="-12"/>
                                <w:sz w:val="18"/>
                              </w:rPr>
                              <w:t xml:space="preserve"> </w:t>
                            </w:r>
                            <w:r>
                              <w:rPr>
                                <w:rFonts w:ascii="Consolas"/>
                                <w:b/>
                                <w:color w:val="000000"/>
                                <w:sz w:val="18"/>
                              </w:rPr>
                              <w:t>NULL, medical_record_id</w:t>
                            </w:r>
                            <w:r>
                              <w:rPr>
                                <w:rFonts w:ascii="Consolas"/>
                                <w:b/>
                                <w:color w:val="000000"/>
                                <w:spacing w:val="-5"/>
                                <w:sz w:val="18"/>
                              </w:rPr>
                              <w:t xml:space="preserve"> </w:t>
                            </w:r>
                            <w:r>
                              <w:rPr>
                                <w:rFonts w:ascii="Consolas"/>
                                <w:b/>
                                <w:color w:val="000000"/>
                                <w:sz w:val="18"/>
                              </w:rPr>
                              <w:t>integer</w:t>
                            </w:r>
                            <w:r>
                              <w:rPr>
                                <w:rFonts w:ascii="Consolas"/>
                                <w:b/>
                                <w:color w:val="000000"/>
                                <w:spacing w:val="-3"/>
                                <w:sz w:val="18"/>
                              </w:rPr>
                              <w:t xml:space="preserve"> </w:t>
                            </w:r>
                            <w:r>
                              <w:rPr>
                                <w:rFonts w:ascii="Consolas"/>
                                <w:b/>
                                <w:color w:val="000000"/>
                                <w:sz w:val="18"/>
                              </w:rPr>
                              <w:t>NOT</w:t>
                            </w:r>
                            <w:r>
                              <w:rPr>
                                <w:rFonts w:ascii="Consolas"/>
                                <w:b/>
                                <w:color w:val="000000"/>
                                <w:spacing w:val="-3"/>
                                <w:sz w:val="18"/>
                              </w:rPr>
                              <w:t xml:space="preserve"> </w:t>
                            </w:r>
                            <w:r>
                              <w:rPr>
                                <w:rFonts w:ascii="Consolas"/>
                                <w:b/>
                                <w:color w:val="000000"/>
                                <w:spacing w:val="-2"/>
                                <w:sz w:val="18"/>
                              </w:rPr>
                              <w:t>NULL,</w:t>
                            </w:r>
                          </w:p>
                          <w:p w:rsidR="004F5BF9" w:rsidRDefault="009369A1">
                            <w:pPr>
                              <w:ind w:left="1274"/>
                              <w:rPr>
                                <w:rFonts w:ascii="Consolas"/>
                                <w:b/>
                                <w:color w:val="000000"/>
                                <w:sz w:val="18"/>
                              </w:rPr>
                            </w:pPr>
                            <w:r>
                              <w:rPr>
                                <w:rFonts w:ascii="Consolas"/>
                                <w:b/>
                                <w:color w:val="000000"/>
                                <w:sz w:val="18"/>
                              </w:rPr>
                              <w:t>field_key</w:t>
                            </w:r>
                            <w:r>
                              <w:rPr>
                                <w:rFonts w:ascii="Consolas"/>
                                <w:b/>
                                <w:color w:val="000000"/>
                                <w:spacing w:val="-6"/>
                                <w:sz w:val="18"/>
                              </w:rPr>
                              <w:t xml:space="preserve"> </w:t>
                            </w:r>
                            <w:r>
                              <w:rPr>
                                <w:rFonts w:ascii="Consolas"/>
                                <w:b/>
                                <w:color w:val="000000"/>
                                <w:sz w:val="18"/>
                              </w:rPr>
                              <w:t>character</w:t>
                            </w:r>
                            <w:r>
                              <w:rPr>
                                <w:rFonts w:ascii="Consolas"/>
                                <w:b/>
                                <w:color w:val="000000"/>
                                <w:spacing w:val="-1"/>
                                <w:sz w:val="18"/>
                              </w:rPr>
                              <w:t xml:space="preserve"> </w:t>
                            </w:r>
                            <w:r>
                              <w:rPr>
                                <w:rFonts w:ascii="Consolas"/>
                                <w:b/>
                                <w:color w:val="000000"/>
                                <w:sz w:val="18"/>
                              </w:rPr>
                              <w:t>varying(50)</w:t>
                            </w:r>
                            <w:r>
                              <w:rPr>
                                <w:rFonts w:ascii="Consolas"/>
                                <w:b/>
                                <w:color w:val="000000"/>
                                <w:spacing w:val="-6"/>
                                <w:sz w:val="18"/>
                              </w:rPr>
                              <w:t xml:space="preserve"> </w:t>
                            </w:r>
                            <w:r>
                              <w:rPr>
                                <w:rFonts w:ascii="Consolas"/>
                                <w:b/>
                                <w:color w:val="000000"/>
                                <w:sz w:val="18"/>
                              </w:rPr>
                              <w:t>COLLATE</w:t>
                            </w:r>
                            <w:r>
                              <w:rPr>
                                <w:rFonts w:ascii="Consolas"/>
                                <w:b/>
                                <w:color w:val="000000"/>
                                <w:spacing w:val="-5"/>
                                <w:sz w:val="18"/>
                              </w:rPr>
                              <w:t xml:space="preserve"> </w:t>
                            </w:r>
                            <w:r>
                              <w:rPr>
                                <w:rFonts w:ascii="Consolas"/>
                                <w:b/>
                                <w:color w:val="000000"/>
                                <w:sz w:val="18"/>
                              </w:rPr>
                              <w:t>pg_catalog."default"</w:t>
                            </w:r>
                            <w:r>
                              <w:rPr>
                                <w:rFonts w:ascii="Consolas"/>
                                <w:b/>
                                <w:color w:val="000000"/>
                                <w:spacing w:val="-5"/>
                                <w:sz w:val="18"/>
                              </w:rPr>
                              <w:t xml:space="preserve"> </w:t>
                            </w:r>
                            <w:r>
                              <w:rPr>
                                <w:rFonts w:ascii="Consolas"/>
                                <w:b/>
                                <w:color w:val="000000"/>
                                <w:sz w:val="18"/>
                              </w:rPr>
                              <w:t>NOT</w:t>
                            </w:r>
                            <w:r>
                              <w:rPr>
                                <w:rFonts w:ascii="Consolas"/>
                                <w:b/>
                                <w:color w:val="000000"/>
                                <w:spacing w:val="-5"/>
                                <w:sz w:val="18"/>
                              </w:rPr>
                              <w:t xml:space="preserve"> </w:t>
                            </w:r>
                            <w:r>
                              <w:rPr>
                                <w:rFonts w:ascii="Consolas"/>
                                <w:b/>
                                <w:color w:val="000000"/>
                                <w:spacing w:val="-2"/>
                                <w:sz w:val="18"/>
                              </w:rPr>
                              <w:t>NULL,</w:t>
                            </w:r>
                          </w:p>
                        </w:txbxContent>
                      </wps:txbx>
                      <wps:bodyPr wrap="square" lIns="0" tIns="0" rIns="0" bIns="0" rtlCol="0">
                        <a:noAutofit/>
                      </wps:bodyPr>
                    </wps:wsp>
                  </a:graphicData>
                </a:graphic>
              </wp:inline>
            </w:drawing>
          </mc:Choice>
          <mc:Fallback>
            <w:pict>
              <v:shape id="Textbox 68" o:spid="_x0000_s1060" type="#_x0000_t202" style="width:484.9pt;height:7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" fillcolor="#edebe0" stroked="f">
                <v:path arrowok="t"/>
                <v:textbox inset="0,0,0,0">
                  <w:txbxContent>
                    <w:p w:rsidR="004F5BF9" w:rsidRDefault="004F5BF9">
                      <w:pPr>
                        <w:pStyle w:val="a3"/>
                        <w:spacing w:before="4"/>
                        <w:ind w:left="0"/>
                        <w:jc w:val="left"/>
                        <w:rPr>
                          <w:color w:val="000000"/>
                          <w:sz w:val="18"/>
                        </w:rPr>
                      </w:pPr>
                    </w:p>
                    <w:p w:rsidR="004F5BF9" w:rsidRDefault="009369A1">
                      <w:pPr>
                        <w:ind w:left="880" w:right="2948"/>
                        <w:rPr>
                          <w:rFonts w:ascii="Consolas"/>
                          <w:b/>
                          <w:color w:val="000000"/>
                          <w:sz w:val="18"/>
                        </w:rPr>
                      </w:pPr>
                      <w:r>
                        <w:rPr>
                          <w:rFonts w:ascii="Consolas"/>
                          <w:b/>
                          <w:color w:val="000000"/>
                          <w:sz w:val="18"/>
                        </w:rPr>
                        <w:t>CREATE</w:t>
                      </w:r>
                      <w:r>
                        <w:rPr>
                          <w:rFonts w:ascii="Consolas"/>
                          <w:b/>
                          <w:color w:val="000000"/>
                          <w:spacing w:val="-6"/>
                          <w:sz w:val="18"/>
                        </w:rPr>
                        <w:t xml:space="preserve"> </w:t>
                      </w:r>
                      <w:r>
                        <w:rPr>
                          <w:rFonts w:ascii="Consolas"/>
                          <w:b/>
                          <w:color w:val="000000"/>
                          <w:sz w:val="18"/>
                        </w:rPr>
                        <w:t>TABLE</w:t>
                      </w:r>
                      <w:r>
                        <w:rPr>
                          <w:rFonts w:ascii="Consolas"/>
                          <w:b/>
                          <w:color w:val="000000"/>
                          <w:spacing w:val="-8"/>
                          <w:sz w:val="18"/>
                        </w:rPr>
                        <w:t xml:space="preserve"> </w:t>
                      </w:r>
                      <w:r>
                        <w:rPr>
                          <w:rFonts w:ascii="Consolas"/>
                          <w:b/>
                          <w:color w:val="000000"/>
                          <w:sz w:val="18"/>
                        </w:rPr>
                        <w:t>IF</w:t>
                      </w:r>
                      <w:r>
                        <w:rPr>
                          <w:rFonts w:ascii="Consolas"/>
                          <w:b/>
                          <w:color w:val="000000"/>
                          <w:spacing w:val="-8"/>
                          <w:sz w:val="18"/>
                        </w:rPr>
                        <w:t xml:space="preserve"> </w:t>
                      </w:r>
                      <w:r>
                        <w:rPr>
                          <w:rFonts w:ascii="Consolas"/>
                          <w:b/>
                          <w:color w:val="000000"/>
                          <w:sz w:val="18"/>
                        </w:rPr>
                        <w:t>NOT</w:t>
                      </w:r>
                      <w:r>
                        <w:rPr>
                          <w:rFonts w:ascii="Consolas"/>
                          <w:b/>
                          <w:color w:val="000000"/>
                          <w:spacing w:val="-8"/>
                          <w:sz w:val="18"/>
                        </w:rPr>
                        <w:t xml:space="preserve"> </w:t>
                      </w:r>
                      <w:r>
                        <w:rPr>
                          <w:rFonts w:ascii="Consolas"/>
                          <w:b/>
                          <w:color w:val="000000"/>
                          <w:sz w:val="18"/>
                        </w:rPr>
                        <w:t>EXISTS</w:t>
                      </w:r>
                      <w:r>
                        <w:rPr>
                          <w:rFonts w:ascii="Consolas"/>
                          <w:b/>
                          <w:color w:val="000000"/>
                          <w:spacing w:val="-8"/>
                          <w:sz w:val="18"/>
                        </w:rPr>
                        <w:t xml:space="preserve"> </w:t>
                      </w:r>
                      <w:r>
                        <w:rPr>
                          <w:rFonts w:ascii="Consolas"/>
                          <w:b/>
                          <w:color w:val="000000"/>
                          <w:sz w:val="18"/>
                        </w:rPr>
                        <w:t xml:space="preserve">public.access_record_permissions </w:t>
                      </w:r>
                      <w:r>
                        <w:rPr>
                          <w:rFonts w:ascii="Consolas"/>
                          <w:b/>
                          <w:color w:val="000000"/>
                          <w:spacing w:val="-10"/>
                          <w:sz w:val="18"/>
                        </w:rPr>
                        <w:t>(</w:t>
                      </w:r>
                    </w:p>
                    <w:p w:rsidR="004F5BF9" w:rsidRDefault="009369A1">
                      <w:pPr>
                        <w:ind w:left="1274" w:right="4917"/>
                        <w:rPr>
                          <w:rFonts w:ascii="Consolas"/>
                          <w:b/>
                          <w:color w:val="000000"/>
                          <w:sz w:val="18"/>
                        </w:rPr>
                      </w:pPr>
                      <w:r>
                        <w:rPr>
                          <w:rFonts w:ascii="Consolas"/>
                          <w:b/>
                          <w:color w:val="000000"/>
                          <w:sz w:val="18"/>
                        </w:rPr>
                        <w:t>id ser</w:t>
                      </w:r>
                      <w:r>
                        <w:rPr>
                          <w:rFonts w:ascii="Consolas"/>
                          <w:b/>
                          <w:color w:val="000000"/>
                          <w:sz w:val="18"/>
                        </w:rPr>
                        <w:t>ial NOT NULL, access_session_id</w:t>
                      </w:r>
                      <w:r>
                        <w:rPr>
                          <w:rFonts w:ascii="Consolas"/>
                          <w:b/>
                          <w:color w:val="000000"/>
                          <w:spacing w:val="-13"/>
                          <w:sz w:val="18"/>
                        </w:rPr>
                        <w:t xml:space="preserve"> </w:t>
                      </w:r>
                      <w:r>
                        <w:rPr>
                          <w:rFonts w:ascii="Consolas"/>
                          <w:b/>
                          <w:color w:val="000000"/>
                          <w:sz w:val="18"/>
                        </w:rPr>
                        <w:t>integer</w:t>
                      </w:r>
                      <w:r>
                        <w:rPr>
                          <w:rFonts w:ascii="Consolas"/>
                          <w:b/>
                          <w:color w:val="000000"/>
                          <w:spacing w:val="-12"/>
                          <w:sz w:val="18"/>
                        </w:rPr>
                        <w:t xml:space="preserve"> </w:t>
                      </w:r>
                      <w:r>
                        <w:rPr>
                          <w:rFonts w:ascii="Consolas"/>
                          <w:b/>
                          <w:color w:val="000000"/>
                          <w:sz w:val="18"/>
                        </w:rPr>
                        <w:t>NOT</w:t>
                      </w:r>
                      <w:r>
                        <w:rPr>
                          <w:rFonts w:ascii="Consolas"/>
                          <w:b/>
                          <w:color w:val="000000"/>
                          <w:spacing w:val="-12"/>
                          <w:sz w:val="18"/>
                        </w:rPr>
                        <w:t xml:space="preserve"> </w:t>
                      </w:r>
                      <w:r>
                        <w:rPr>
                          <w:rFonts w:ascii="Consolas"/>
                          <w:b/>
                          <w:color w:val="000000"/>
                          <w:sz w:val="18"/>
                        </w:rPr>
                        <w:t>NULL, medical_record_id</w:t>
                      </w:r>
                      <w:r>
                        <w:rPr>
                          <w:rFonts w:ascii="Consolas"/>
                          <w:b/>
                          <w:color w:val="000000"/>
                          <w:spacing w:val="-5"/>
                          <w:sz w:val="18"/>
                        </w:rPr>
                        <w:t xml:space="preserve"> </w:t>
                      </w:r>
                      <w:r>
                        <w:rPr>
                          <w:rFonts w:ascii="Consolas"/>
                          <w:b/>
                          <w:color w:val="000000"/>
                          <w:sz w:val="18"/>
                        </w:rPr>
                        <w:t>integer</w:t>
                      </w:r>
                      <w:r>
                        <w:rPr>
                          <w:rFonts w:ascii="Consolas"/>
                          <w:b/>
                          <w:color w:val="000000"/>
                          <w:spacing w:val="-3"/>
                          <w:sz w:val="18"/>
                        </w:rPr>
                        <w:t xml:space="preserve"> </w:t>
                      </w:r>
                      <w:r>
                        <w:rPr>
                          <w:rFonts w:ascii="Consolas"/>
                          <w:b/>
                          <w:color w:val="000000"/>
                          <w:sz w:val="18"/>
                        </w:rPr>
                        <w:t>NOT</w:t>
                      </w:r>
                      <w:r>
                        <w:rPr>
                          <w:rFonts w:ascii="Consolas"/>
                          <w:b/>
                          <w:color w:val="000000"/>
                          <w:spacing w:val="-3"/>
                          <w:sz w:val="18"/>
                        </w:rPr>
                        <w:t xml:space="preserve"> </w:t>
                      </w:r>
                      <w:r>
                        <w:rPr>
                          <w:rFonts w:ascii="Consolas"/>
                          <w:b/>
                          <w:color w:val="000000"/>
                          <w:spacing w:val="-2"/>
                          <w:sz w:val="18"/>
                        </w:rPr>
                        <w:t>NULL,</w:t>
                      </w:r>
                    </w:p>
                    <w:p w:rsidR="004F5BF9" w:rsidRDefault="009369A1">
                      <w:pPr>
                        <w:ind w:left="1274"/>
                        <w:rPr>
                          <w:rFonts w:ascii="Consolas"/>
                          <w:b/>
                          <w:color w:val="000000"/>
                          <w:sz w:val="18"/>
                        </w:rPr>
                      </w:pPr>
                      <w:r>
                        <w:rPr>
                          <w:rFonts w:ascii="Consolas"/>
                          <w:b/>
                          <w:color w:val="000000"/>
                          <w:sz w:val="18"/>
                        </w:rPr>
                        <w:t>field_key</w:t>
                      </w:r>
                      <w:r>
                        <w:rPr>
                          <w:rFonts w:ascii="Consolas"/>
                          <w:b/>
                          <w:color w:val="000000"/>
                          <w:spacing w:val="-6"/>
                          <w:sz w:val="18"/>
                        </w:rPr>
                        <w:t xml:space="preserve"> </w:t>
                      </w:r>
                      <w:r>
                        <w:rPr>
                          <w:rFonts w:ascii="Consolas"/>
                          <w:b/>
                          <w:color w:val="000000"/>
                          <w:sz w:val="18"/>
                        </w:rPr>
                        <w:t>character</w:t>
                      </w:r>
                      <w:r>
                        <w:rPr>
                          <w:rFonts w:ascii="Consolas"/>
                          <w:b/>
                          <w:color w:val="000000"/>
                          <w:spacing w:val="-1"/>
                          <w:sz w:val="18"/>
                        </w:rPr>
                        <w:t xml:space="preserve"> </w:t>
                      </w:r>
                      <w:r>
                        <w:rPr>
                          <w:rFonts w:ascii="Consolas"/>
                          <w:b/>
                          <w:color w:val="000000"/>
                          <w:sz w:val="18"/>
                        </w:rPr>
                        <w:t>varying(50)</w:t>
                      </w:r>
                      <w:r>
                        <w:rPr>
                          <w:rFonts w:ascii="Consolas"/>
                          <w:b/>
                          <w:color w:val="000000"/>
                          <w:spacing w:val="-6"/>
                          <w:sz w:val="18"/>
                        </w:rPr>
                        <w:t xml:space="preserve"> </w:t>
                      </w:r>
                      <w:r>
                        <w:rPr>
                          <w:rFonts w:ascii="Consolas"/>
                          <w:b/>
                          <w:color w:val="000000"/>
                          <w:sz w:val="18"/>
                        </w:rPr>
                        <w:t>COLLATE</w:t>
                      </w:r>
                      <w:r>
                        <w:rPr>
                          <w:rFonts w:ascii="Consolas"/>
                          <w:b/>
                          <w:color w:val="000000"/>
                          <w:spacing w:val="-5"/>
                          <w:sz w:val="18"/>
                        </w:rPr>
                        <w:t xml:space="preserve"> </w:t>
                      </w:r>
                      <w:r>
                        <w:rPr>
                          <w:rFonts w:ascii="Consolas"/>
                          <w:b/>
                          <w:color w:val="000000"/>
                          <w:sz w:val="18"/>
                        </w:rPr>
                        <w:t>pg_catalog."default"</w:t>
                      </w:r>
                      <w:r>
                        <w:rPr>
                          <w:rFonts w:ascii="Consolas"/>
                          <w:b/>
                          <w:color w:val="000000"/>
                          <w:spacing w:val="-5"/>
                          <w:sz w:val="18"/>
                        </w:rPr>
                        <w:t xml:space="preserve"> </w:t>
                      </w:r>
                      <w:r>
                        <w:rPr>
                          <w:rFonts w:ascii="Consolas"/>
                          <w:b/>
                          <w:color w:val="000000"/>
                          <w:sz w:val="18"/>
                        </w:rPr>
                        <w:t>NOT</w:t>
                      </w:r>
                      <w:r>
                        <w:rPr>
                          <w:rFonts w:ascii="Consolas"/>
                          <w:b/>
                          <w:color w:val="000000"/>
                          <w:spacing w:val="-5"/>
                          <w:sz w:val="18"/>
                        </w:rPr>
                        <w:t xml:space="preserve"> </w:t>
                      </w:r>
                      <w:r>
                        <w:rPr>
                          <w:rFonts w:ascii="Consolas"/>
                          <w:b/>
                          <w:color w:val="000000"/>
                          <w:spacing w:val="-2"/>
                          <w:sz w:val="18"/>
                        </w:rPr>
                        <w:t>NULL,</w:t>
                      </w:r>
                    </w:p>
                  </w:txbxContent>
                </v:textbox>
                <w10:anchorlock/>
              </v:shape>
            </w:pict>
          </mc:Fallback>
        </mc:AlternateContent>
      </w:r>
    </w:p>
    <w:p w:rsidR="004F5BF9" w:rsidRDefault="004F5BF9">
      <w:pPr>
        <w:pStyle w:val="a3"/>
        <w:jc w:val="left"/>
        <w:rPr>
          <w:sz w:val="20"/>
        </w:rPr>
        <w:sectPr w:rsidR="004F5BF9">
          <w:pgSz w:w="11910" w:h="16840"/>
          <w:pgMar w:top="1000" w:right="425" w:bottom="1200" w:left="1559" w:header="0" w:footer="968" w:gutter="0"/>
          <w:cols w:space="720"/>
        </w:sectPr>
      </w:pPr>
    </w:p>
    <w:p w:rsidR="004F5BF9" w:rsidRDefault="009369A1">
      <w:pPr>
        <w:pStyle w:val="a3"/>
        <w:ind w:left="114"/>
        <w:jc w:val="left"/>
        <w:rPr>
          <w:sz w:val="20"/>
        </w:rPr>
      </w:pPr>
      <w:r>
        <w:rPr>
          <w:noProof/>
          <w:sz w:val="20"/>
          <w:lang w:eastAsia="ru-RU"/>
        </w:rPr>
        <mc:AlternateContent>
          <mc:Choice Requires="wps">
            <w:drawing>
              <wp:inline distT="0" distB="0" distL="0" distR="0">
                <wp:extent cx="6158230" cy="1741170"/>
                <wp:effectExtent l="0" t="0" r="0" b="0"/>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1741170"/>
                        </a:xfrm>
                        <a:prstGeom prst="rect">
                          <a:avLst/>
                        </a:prstGeom>
                        <a:solidFill>
                          <a:srgbClr val="EDEBE0"/>
                        </a:solidFill>
                      </wps:spPr>
                      <wps:txbx>
                        <w:txbxContent>
                          <w:p w:rsidR="004F5BF9" w:rsidRDefault="009369A1">
                            <w:pPr>
                              <w:ind w:left="1274"/>
                              <w:rPr>
                                <w:rFonts w:ascii="Consolas"/>
                                <w:b/>
                                <w:color w:val="000000"/>
                                <w:sz w:val="18"/>
                              </w:rPr>
                            </w:pPr>
                            <w:r>
                              <w:rPr>
                                <w:rFonts w:ascii="Consolas"/>
                                <w:b/>
                                <w:color w:val="000000"/>
                                <w:sz w:val="18"/>
                              </w:rPr>
                              <w:t>is_allowed</w:t>
                            </w:r>
                            <w:r>
                              <w:rPr>
                                <w:rFonts w:ascii="Consolas"/>
                                <w:b/>
                                <w:color w:val="000000"/>
                                <w:spacing w:val="-3"/>
                                <w:sz w:val="18"/>
                              </w:rPr>
                              <w:t xml:space="preserve"> </w:t>
                            </w:r>
                            <w:r>
                              <w:rPr>
                                <w:rFonts w:ascii="Consolas"/>
                                <w:b/>
                                <w:color w:val="000000"/>
                                <w:sz w:val="18"/>
                              </w:rPr>
                              <w:t>boolean</w:t>
                            </w:r>
                            <w:r>
                              <w:rPr>
                                <w:rFonts w:ascii="Consolas"/>
                                <w:b/>
                                <w:color w:val="000000"/>
                                <w:spacing w:val="-2"/>
                                <w:sz w:val="18"/>
                              </w:rPr>
                              <w:t xml:space="preserve"> </w:t>
                            </w:r>
                            <w:r>
                              <w:rPr>
                                <w:rFonts w:ascii="Consolas"/>
                                <w:b/>
                                <w:color w:val="000000"/>
                                <w:sz w:val="18"/>
                              </w:rPr>
                              <w:t>NOT</w:t>
                            </w:r>
                            <w:r>
                              <w:rPr>
                                <w:rFonts w:ascii="Consolas"/>
                                <w:b/>
                                <w:color w:val="000000"/>
                                <w:spacing w:val="-3"/>
                                <w:sz w:val="18"/>
                              </w:rPr>
                              <w:t xml:space="preserve"> </w:t>
                            </w:r>
                            <w:r>
                              <w:rPr>
                                <w:rFonts w:ascii="Consolas"/>
                                <w:b/>
                                <w:color w:val="000000"/>
                                <w:spacing w:val="-4"/>
                                <w:sz w:val="18"/>
                              </w:rPr>
                              <w:t>NULL,</w:t>
                            </w:r>
                          </w:p>
                          <w:p w:rsidR="004F5BF9" w:rsidRDefault="009369A1">
                            <w:pPr>
                              <w:ind w:left="1274"/>
                              <w:rPr>
                                <w:rFonts w:ascii="Consolas"/>
                                <w:b/>
                                <w:color w:val="000000"/>
                                <w:sz w:val="18"/>
                              </w:rPr>
                            </w:pPr>
                            <w:r>
                              <w:rPr>
                                <w:rFonts w:ascii="Consolas"/>
                                <w:b/>
                                <w:color w:val="000000"/>
                                <w:sz w:val="18"/>
                              </w:rPr>
                              <w:t>CONSTRAINT</w:t>
                            </w:r>
                            <w:r>
                              <w:rPr>
                                <w:rFonts w:ascii="Consolas"/>
                                <w:b/>
                                <w:color w:val="000000"/>
                                <w:spacing w:val="-6"/>
                                <w:sz w:val="18"/>
                              </w:rPr>
                              <w:t xml:space="preserve"> </w:t>
                            </w:r>
                            <w:r>
                              <w:rPr>
                                <w:rFonts w:ascii="Consolas"/>
                                <w:b/>
                                <w:color w:val="000000"/>
                                <w:sz w:val="18"/>
                              </w:rPr>
                              <w:t>access_record_permissions_pkey</w:t>
                            </w:r>
                            <w:r>
                              <w:rPr>
                                <w:rFonts w:ascii="Consolas"/>
                                <w:b/>
                                <w:color w:val="000000"/>
                                <w:spacing w:val="-6"/>
                                <w:sz w:val="18"/>
                              </w:rPr>
                              <w:t xml:space="preserve"> </w:t>
                            </w:r>
                            <w:r>
                              <w:rPr>
                                <w:rFonts w:ascii="Consolas"/>
                                <w:b/>
                                <w:color w:val="000000"/>
                                <w:sz w:val="18"/>
                              </w:rPr>
                              <w:t>PRIMARY</w:t>
                            </w:r>
                            <w:r>
                              <w:rPr>
                                <w:rFonts w:ascii="Consolas"/>
                                <w:b/>
                                <w:color w:val="000000"/>
                                <w:spacing w:val="-5"/>
                                <w:sz w:val="18"/>
                              </w:rPr>
                              <w:t xml:space="preserve"> </w:t>
                            </w:r>
                            <w:r>
                              <w:rPr>
                                <w:rFonts w:ascii="Consolas"/>
                                <w:b/>
                                <w:color w:val="000000"/>
                                <w:sz w:val="18"/>
                              </w:rPr>
                              <w:t>KEY</w:t>
                            </w:r>
                            <w:r>
                              <w:rPr>
                                <w:rFonts w:ascii="Consolas"/>
                                <w:b/>
                                <w:color w:val="000000"/>
                                <w:spacing w:val="-5"/>
                                <w:sz w:val="18"/>
                              </w:rPr>
                              <w:t xml:space="preserve"> </w:t>
                            </w:r>
                            <w:r>
                              <w:rPr>
                                <w:rFonts w:ascii="Consolas"/>
                                <w:b/>
                                <w:color w:val="000000"/>
                                <w:spacing w:val="-4"/>
                                <w:sz w:val="18"/>
                              </w:rPr>
                              <w:t>(id)</w:t>
                            </w:r>
                          </w:p>
                          <w:p w:rsidR="004F5BF9" w:rsidRDefault="009369A1">
                            <w:pPr>
                              <w:spacing w:before="1"/>
                              <w:ind w:left="880"/>
                              <w:rPr>
                                <w:rFonts w:ascii="Consolas"/>
                                <w:b/>
                                <w:color w:val="000000"/>
                                <w:sz w:val="18"/>
                              </w:rPr>
                            </w:pPr>
                            <w:r>
                              <w:rPr>
                                <w:rFonts w:ascii="Consolas"/>
                                <w:b/>
                                <w:color w:val="000000"/>
                                <w:spacing w:val="-5"/>
                                <w:sz w:val="18"/>
                              </w:rPr>
                              <w:t>);</w:t>
                            </w:r>
                          </w:p>
                          <w:p w:rsidR="004F5BF9" w:rsidRDefault="004F5BF9">
                            <w:pPr>
                              <w:pStyle w:val="a3"/>
                              <w:spacing w:before="1"/>
                              <w:ind w:left="0"/>
                              <w:jc w:val="left"/>
                              <w:rPr>
                                <w:rFonts w:ascii="Consolas"/>
                                <w:b/>
                                <w:color w:val="000000"/>
                                <w:sz w:val="18"/>
                              </w:rPr>
                            </w:pPr>
                          </w:p>
                          <w:p w:rsidR="004F5BF9" w:rsidRDefault="009369A1">
                            <w:pPr>
                              <w:ind w:left="880" w:right="4140"/>
                              <w:rPr>
                                <w:rFonts w:ascii="Consolas"/>
                                <w:b/>
                                <w:color w:val="000000"/>
                                <w:sz w:val="18"/>
                              </w:rPr>
                            </w:pPr>
                            <w:r>
                              <w:rPr>
                                <w:rFonts w:ascii="Consolas"/>
                                <w:b/>
                                <w:color w:val="000000"/>
                                <w:sz w:val="18"/>
                              </w:rPr>
                              <w:t>CREATE</w:t>
                            </w:r>
                            <w:r>
                              <w:rPr>
                                <w:rFonts w:ascii="Consolas"/>
                                <w:b/>
                                <w:color w:val="000000"/>
                                <w:spacing w:val="-7"/>
                                <w:sz w:val="18"/>
                              </w:rPr>
                              <w:t xml:space="preserve"> </w:t>
                            </w:r>
                            <w:r>
                              <w:rPr>
                                <w:rFonts w:ascii="Consolas"/>
                                <w:b/>
                                <w:color w:val="000000"/>
                                <w:sz w:val="18"/>
                              </w:rPr>
                              <w:t>TABLE</w:t>
                            </w:r>
                            <w:r>
                              <w:rPr>
                                <w:rFonts w:ascii="Consolas"/>
                                <w:b/>
                                <w:color w:val="000000"/>
                                <w:spacing w:val="-9"/>
                                <w:sz w:val="18"/>
                              </w:rPr>
                              <w:t xml:space="preserve"> </w:t>
                            </w:r>
                            <w:r>
                              <w:rPr>
                                <w:rFonts w:ascii="Consolas"/>
                                <w:b/>
                                <w:color w:val="000000"/>
                                <w:sz w:val="18"/>
                              </w:rPr>
                              <w:t>IF</w:t>
                            </w:r>
                            <w:r>
                              <w:rPr>
                                <w:rFonts w:ascii="Consolas"/>
                                <w:b/>
                                <w:color w:val="000000"/>
                                <w:spacing w:val="-9"/>
                                <w:sz w:val="18"/>
                              </w:rPr>
                              <w:t xml:space="preserve"> </w:t>
                            </w:r>
                            <w:r>
                              <w:rPr>
                                <w:rFonts w:ascii="Consolas"/>
                                <w:b/>
                                <w:color w:val="000000"/>
                                <w:sz w:val="18"/>
                              </w:rPr>
                              <w:t>NOT</w:t>
                            </w:r>
                            <w:r>
                              <w:rPr>
                                <w:rFonts w:ascii="Consolas"/>
                                <w:b/>
                                <w:color w:val="000000"/>
                                <w:spacing w:val="-9"/>
                                <w:sz w:val="18"/>
                              </w:rPr>
                              <w:t xml:space="preserve"> </w:t>
                            </w:r>
                            <w:r>
                              <w:rPr>
                                <w:rFonts w:ascii="Consolas"/>
                                <w:b/>
                                <w:color w:val="000000"/>
                                <w:sz w:val="18"/>
                              </w:rPr>
                              <w:t>EXISTS</w:t>
                            </w:r>
                            <w:r>
                              <w:rPr>
                                <w:rFonts w:ascii="Consolas"/>
                                <w:b/>
                                <w:color w:val="000000"/>
                                <w:spacing w:val="-9"/>
                                <w:sz w:val="18"/>
                              </w:rPr>
                              <w:t xml:space="preserve"> </w:t>
                            </w:r>
                            <w:r>
                              <w:rPr>
                                <w:rFonts w:ascii="Consolas"/>
                                <w:b/>
                                <w:color w:val="000000"/>
                                <w:sz w:val="18"/>
                              </w:rPr>
                              <w:t xml:space="preserve">public.access_scopes </w:t>
                            </w:r>
                            <w:r>
                              <w:rPr>
                                <w:rFonts w:ascii="Consolas"/>
                                <w:b/>
                                <w:color w:val="000000"/>
                                <w:spacing w:val="-10"/>
                                <w:sz w:val="18"/>
                              </w:rPr>
                              <w:t>(</w:t>
                            </w:r>
                          </w:p>
                          <w:p w:rsidR="004F5BF9" w:rsidRDefault="009369A1">
                            <w:pPr>
                              <w:ind w:left="1274" w:right="5613"/>
                              <w:rPr>
                                <w:rFonts w:ascii="Consolas"/>
                                <w:b/>
                                <w:color w:val="000000"/>
                                <w:sz w:val="18"/>
                              </w:rPr>
                            </w:pPr>
                            <w:r>
                              <w:rPr>
                                <w:rFonts w:ascii="Consolas"/>
                                <w:b/>
                                <w:color w:val="000000"/>
                                <w:sz w:val="18"/>
                              </w:rPr>
                              <w:t>id</w:t>
                            </w:r>
                            <w:r>
                              <w:rPr>
                                <w:rFonts w:ascii="Consolas"/>
                                <w:b/>
                                <w:color w:val="000000"/>
                                <w:spacing w:val="-13"/>
                                <w:sz w:val="18"/>
                              </w:rPr>
                              <w:t xml:space="preserve"> </w:t>
                            </w:r>
                            <w:r>
                              <w:rPr>
                                <w:rFonts w:ascii="Consolas"/>
                                <w:b/>
                                <w:color w:val="000000"/>
                                <w:sz w:val="18"/>
                              </w:rPr>
                              <w:t>serial</w:t>
                            </w:r>
                            <w:r>
                              <w:rPr>
                                <w:rFonts w:ascii="Consolas"/>
                                <w:b/>
                                <w:color w:val="000000"/>
                                <w:spacing w:val="-13"/>
                                <w:sz w:val="18"/>
                              </w:rPr>
                              <w:t xml:space="preserve"> </w:t>
                            </w:r>
                            <w:r>
                              <w:rPr>
                                <w:rFonts w:ascii="Consolas"/>
                                <w:b/>
                                <w:color w:val="000000"/>
                                <w:sz w:val="18"/>
                              </w:rPr>
                              <w:t>NOT</w:t>
                            </w:r>
                            <w:r>
                              <w:rPr>
                                <w:rFonts w:ascii="Consolas"/>
                                <w:b/>
                                <w:color w:val="000000"/>
                                <w:spacing w:val="-13"/>
                                <w:sz w:val="18"/>
                              </w:rPr>
                              <w:t xml:space="preserve"> </w:t>
                            </w:r>
                            <w:r>
                              <w:rPr>
                                <w:rFonts w:ascii="Consolas"/>
                                <w:b/>
                                <w:color w:val="000000"/>
                                <w:sz w:val="18"/>
                              </w:rPr>
                              <w:t>NULL, session_id</w:t>
                            </w:r>
                            <w:r>
                              <w:rPr>
                                <w:rFonts w:ascii="Consolas"/>
                                <w:b/>
                                <w:color w:val="000000"/>
                                <w:spacing w:val="-6"/>
                                <w:sz w:val="18"/>
                              </w:rPr>
                              <w:t xml:space="preserve"> </w:t>
                            </w:r>
                            <w:r>
                              <w:rPr>
                                <w:rFonts w:ascii="Consolas"/>
                                <w:b/>
                                <w:color w:val="000000"/>
                                <w:spacing w:val="-2"/>
                                <w:sz w:val="18"/>
                              </w:rPr>
                              <w:t>integer,</w:t>
                            </w:r>
                          </w:p>
                          <w:p w:rsidR="004F5BF9" w:rsidRDefault="009369A1">
                            <w:pPr>
                              <w:ind w:left="1274" w:right="269"/>
                              <w:rPr>
                                <w:rFonts w:ascii="Consolas"/>
                                <w:b/>
                                <w:color w:val="000000"/>
                                <w:sz w:val="18"/>
                              </w:rPr>
                            </w:pPr>
                            <w:r>
                              <w:rPr>
                                <w:rFonts w:ascii="Consolas"/>
                                <w:b/>
                                <w:color w:val="000000"/>
                                <w:sz w:val="18"/>
                              </w:rPr>
                              <w:t>section_type</w:t>
                            </w:r>
                            <w:r>
                              <w:rPr>
                                <w:rFonts w:ascii="Consolas"/>
                                <w:b/>
                                <w:color w:val="000000"/>
                                <w:spacing w:val="-8"/>
                                <w:sz w:val="18"/>
                              </w:rPr>
                              <w:t xml:space="preserve"> </w:t>
                            </w:r>
                            <w:r>
                              <w:rPr>
                                <w:rFonts w:ascii="Consolas"/>
                                <w:b/>
                                <w:color w:val="000000"/>
                                <w:sz w:val="18"/>
                              </w:rPr>
                              <w:t>character</w:t>
                            </w:r>
                            <w:r>
                              <w:rPr>
                                <w:rFonts w:ascii="Consolas"/>
                                <w:b/>
                                <w:color w:val="000000"/>
                                <w:spacing w:val="-8"/>
                                <w:sz w:val="18"/>
                              </w:rPr>
                              <w:t xml:space="preserve"> </w:t>
                            </w:r>
                            <w:r>
                              <w:rPr>
                                <w:rFonts w:ascii="Consolas"/>
                                <w:b/>
                                <w:color w:val="000000"/>
                                <w:sz w:val="18"/>
                              </w:rPr>
                              <w:t>varying(30)</w:t>
                            </w:r>
                            <w:r>
                              <w:rPr>
                                <w:rFonts w:ascii="Consolas"/>
                                <w:b/>
                                <w:color w:val="000000"/>
                                <w:spacing w:val="-6"/>
                                <w:sz w:val="18"/>
                              </w:rPr>
                              <w:t xml:space="preserve"> </w:t>
                            </w:r>
                            <w:r>
                              <w:rPr>
                                <w:rFonts w:ascii="Consolas"/>
                                <w:b/>
                                <w:color w:val="000000"/>
                                <w:sz w:val="18"/>
                              </w:rPr>
                              <w:t>COLLATE</w:t>
                            </w:r>
                            <w:r>
                              <w:rPr>
                                <w:rFonts w:ascii="Consolas"/>
                                <w:b/>
                                <w:color w:val="000000"/>
                                <w:spacing w:val="-6"/>
                                <w:sz w:val="18"/>
                              </w:rPr>
                              <w:t xml:space="preserve"> </w:t>
                            </w:r>
                            <w:r>
                              <w:rPr>
                                <w:rFonts w:ascii="Consolas"/>
                                <w:b/>
                                <w:color w:val="000000"/>
                                <w:sz w:val="18"/>
                              </w:rPr>
                              <w:t>pg_catalog."default"</w:t>
                            </w:r>
                            <w:r>
                              <w:rPr>
                                <w:rFonts w:ascii="Consolas"/>
                                <w:b/>
                                <w:color w:val="000000"/>
                                <w:spacing w:val="-8"/>
                                <w:sz w:val="18"/>
                              </w:rPr>
                              <w:t xml:space="preserve"> </w:t>
                            </w:r>
                            <w:r>
                              <w:rPr>
                                <w:rFonts w:ascii="Consolas"/>
                                <w:b/>
                                <w:color w:val="000000"/>
                                <w:sz w:val="18"/>
                              </w:rPr>
                              <w:t>NOT</w:t>
                            </w:r>
                            <w:r>
                              <w:rPr>
                                <w:rFonts w:ascii="Consolas"/>
                                <w:b/>
                                <w:color w:val="000000"/>
                                <w:spacing w:val="-4"/>
                                <w:sz w:val="18"/>
                              </w:rPr>
                              <w:t xml:space="preserve"> </w:t>
                            </w:r>
                            <w:r>
                              <w:rPr>
                                <w:rFonts w:ascii="Consolas"/>
                                <w:b/>
                                <w:color w:val="000000"/>
                                <w:sz w:val="18"/>
                              </w:rPr>
                              <w:t>NULL, section_id integer NOT NULL,</w:t>
                            </w:r>
                          </w:p>
                          <w:p w:rsidR="004F5BF9" w:rsidRDefault="009369A1">
                            <w:pPr>
                              <w:ind w:left="1274" w:right="3472"/>
                              <w:rPr>
                                <w:rFonts w:ascii="Consolas"/>
                                <w:b/>
                                <w:color w:val="000000"/>
                                <w:sz w:val="18"/>
                              </w:rPr>
                            </w:pPr>
                            <w:r>
                              <w:rPr>
                                <w:rFonts w:ascii="Consolas"/>
                                <w:b/>
                                <w:color w:val="000000"/>
                                <w:sz w:val="18"/>
                              </w:rPr>
                              <w:t>is_allowed boolean NOT NULL DEFAULT false, CONSTRAINT</w:t>
                            </w:r>
                            <w:r>
                              <w:rPr>
                                <w:rFonts w:ascii="Consolas"/>
                                <w:b/>
                                <w:color w:val="000000"/>
                                <w:spacing w:val="-9"/>
                                <w:sz w:val="18"/>
                              </w:rPr>
                              <w:t xml:space="preserve"> </w:t>
                            </w:r>
                            <w:r>
                              <w:rPr>
                                <w:rFonts w:ascii="Consolas"/>
                                <w:b/>
                                <w:color w:val="000000"/>
                                <w:sz w:val="18"/>
                              </w:rPr>
                              <w:t>access_scopes_pkey</w:t>
                            </w:r>
                            <w:r>
                              <w:rPr>
                                <w:rFonts w:ascii="Consolas"/>
                                <w:b/>
                                <w:color w:val="000000"/>
                                <w:spacing w:val="-9"/>
                                <w:sz w:val="18"/>
                              </w:rPr>
                              <w:t xml:space="preserve"> </w:t>
                            </w:r>
                            <w:r>
                              <w:rPr>
                                <w:rFonts w:ascii="Consolas"/>
                                <w:b/>
                                <w:color w:val="000000"/>
                                <w:sz w:val="18"/>
                              </w:rPr>
                              <w:t>PRIMARY</w:t>
                            </w:r>
                            <w:r>
                              <w:rPr>
                                <w:rFonts w:ascii="Consolas"/>
                                <w:b/>
                                <w:color w:val="000000"/>
                                <w:spacing w:val="-9"/>
                                <w:sz w:val="18"/>
                              </w:rPr>
                              <w:t xml:space="preserve"> </w:t>
                            </w:r>
                            <w:r>
                              <w:rPr>
                                <w:rFonts w:ascii="Consolas"/>
                                <w:b/>
                                <w:color w:val="000000"/>
                                <w:sz w:val="18"/>
                              </w:rPr>
                              <w:t>KEY</w:t>
                            </w:r>
                            <w:r>
                              <w:rPr>
                                <w:rFonts w:ascii="Consolas"/>
                                <w:b/>
                                <w:color w:val="000000"/>
                                <w:spacing w:val="-10"/>
                                <w:sz w:val="18"/>
                              </w:rPr>
                              <w:t xml:space="preserve"> </w:t>
                            </w:r>
                            <w:r>
                              <w:rPr>
                                <w:rFonts w:ascii="Consolas"/>
                                <w:b/>
                                <w:color w:val="000000"/>
                                <w:sz w:val="18"/>
                              </w:rPr>
                              <w:t>(id)</w:t>
                            </w:r>
                          </w:p>
                        </w:txbxContent>
                      </wps:txbx>
                      <wps:bodyPr wrap="square" lIns="0" tIns="0" rIns="0" bIns="0" rtlCol="0">
                        <a:noAutofit/>
                      </wps:bodyPr>
                    </wps:wsp>
                  </a:graphicData>
                </a:graphic>
              </wp:inline>
            </w:drawing>
          </mc:Choice>
          <mc:Fallback>
            <w:pict>
              <v:shape id="Textbox 69" o:spid="_x0000_s1061" type="#_x0000_t202" style="width:484.9pt;height:13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" fillcolor="#edebe0" stroked="f">
                <v:path arrowok="t"/>
                <v:textbox inset="0,0,0,0">
                  <w:txbxContent>
                    <w:p w:rsidR="004F5BF9" w:rsidRDefault="009369A1">
                      <w:pPr>
                        <w:ind w:left="1274"/>
                        <w:rPr>
                          <w:rFonts w:ascii="Consolas"/>
                          <w:b/>
                          <w:color w:val="000000"/>
                          <w:sz w:val="18"/>
                        </w:rPr>
                      </w:pPr>
                      <w:r>
                        <w:rPr>
                          <w:rFonts w:ascii="Consolas"/>
                          <w:b/>
                          <w:color w:val="000000"/>
                          <w:sz w:val="18"/>
                        </w:rPr>
                        <w:t>is_allowed</w:t>
                      </w:r>
                      <w:r>
                        <w:rPr>
                          <w:rFonts w:ascii="Consolas"/>
                          <w:b/>
                          <w:color w:val="000000"/>
                          <w:spacing w:val="-3"/>
                          <w:sz w:val="18"/>
                        </w:rPr>
                        <w:t xml:space="preserve"> </w:t>
                      </w:r>
                      <w:r>
                        <w:rPr>
                          <w:rFonts w:ascii="Consolas"/>
                          <w:b/>
                          <w:color w:val="000000"/>
                          <w:sz w:val="18"/>
                        </w:rPr>
                        <w:t>boolean</w:t>
                      </w:r>
                      <w:r>
                        <w:rPr>
                          <w:rFonts w:ascii="Consolas"/>
                          <w:b/>
                          <w:color w:val="000000"/>
                          <w:spacing w:val="-2"/>
                          <w:sz w:val="18"/>
                        </w:rPr>
                        <w:t xml:space="preserve"> </w:t>
                      </w:r>
                      <w:r>
                        <w:rPr>
                          <w:rFonts w:ascii="Consolas"/>
                          <w:b/>
                          <w:color w:val="000000"/>
                          <w:sz w:val="18"/>
                        </w:rPr>
                        <w:t>NOT</w:t>
                      </w:r>
                      <w:r>
                        <w:rPr>
                          <w:rFonts w:ascii="Consolas"/>
                          <w:b/>
                          <w:color w:val="000000"/>
                          <w:spacing w:val="-3"/>
                          <w:sz w:val="18"/>
                        </w:rPr>
                        <w:t xml:space="preserve"> </w:t>
                      </w:r>
                      <w:r>
                        <w:rPr>
                          <w:rFonts w:ascii="Consolas"/>
                          <w:b/>
                          <w:color w:val="000000"/>
                          <w:spacing w:val="-4"/>
                          <w:sz w:val="18"/>
                        </w:rPr>
                        <w:t>NULL,</w:t>
                      </w:r>
                    </w:p>
                    <w:p w:rsidR="004F5BF9" w:rsidRDefault="009369A1">
                      <w:pPr>
                        <w:ind w:left="1274"/>
                        <w:rPr>
                          <w:rFonts w:ascii="Consolas"/>
                          <w:b/>
                          <w:color w:val="000000"/>
                          <w:sz w:val="18"/>
                        </w:rPr>
                      </w:pPr>
                      <w:r>
                        <w:rPr>
                          <w:rFonts w:ascii="Consolas"/>
                          <w:b/>
                          <w:color w:val="000000"/>
                          <w:sz w:val="18"/>
                        </w:rPr>
                        <w:t>CONSTRAINT</w:t>
                      </w:r>
                      <w:r>
                        <w:rPr>
                          <w:rFonts w:ascii="Consolas"/>
                          <w:b/>
                          <w:color w:val="000000"/>
                          <w:spacing w:val="-6"/>
                          <w:sz w:val="18"/>
                        </w:rPr>
                        <w:t xml:space="preserve"> </w:t>
                      </w:r>
                      <w:r>
                        <w:rPr>
                          <w:rFonts w:ascii="Consolas"/>
                          <w:b/>
                          <w:color w:val="000000"/>
                          <w:sz w:val="18"/>
                        </w:rPr>
                        <w:t>access_record_permissions_pkey</w:t>
                      </w:r>
                      <w:r>
                        <w:rPr>
                          <w:rFonts w:ascii="Consolas"/>
                          <w:b/>
                          <w:color w:val="000000"/>
                          <w:spacing w:val="-6"/>
                          <w:sz w:val="18"/>
                        </w:rPr>
                        <w:t xml:space="preserve"> </w:t>
                      </w:r>
                      <w:r>
                        <w:rPr>
                          <w:rFonts w:ascii="Consolas"/>
                          <w:b/>
                          <w:color w:val="000000"/>
                          <w:sz w:val="18"/>
                        </w:rPr>
                        <w:t>PRIMARY</w:t>
                      </w:r>
                      <w:r>
                        <w:rPr>
                          <w:rFonts w:ascii="Consolas"/>
                          <w:b/>
                          <w:color w:val="000000"/>
                          <w:spacing w:val="-5"/>
                          <w:sz w:val="18"/>
                        </w:rPr>
                        <w:t xml:space="preserve"> </w:t>
                      </w:r>
                      <w:r>
                        <w:rPr>
                          <w:rFonts w:ascii="Consolas"/>
                          <w:b/>
                          <w:color w:val="000000"/>
                          <w:sz w:val="18"/>
                        </w:rPr>
                        <w:t>KEY</w:t>
                      </w:r>
                      <w:r>
                        <w:rPr>
                          <w:rFonts w:ascii="Consolas"/>
                          <w:b/>
                          <w:color w:val="000000"/>
                          <w:spacing w:val="-5"/>
                          <w:sz w:val="18"/>
                        </w:rPr>
                        <w:t xml:space="preserve"> </w:t>
                      </w:r>
                      <w:r>
                        <w:rPr>
                          <w:rFonts w:ascii="Consolas"/>
                          <w:b/>
                          <w:color w:val="000000"/>
                          <w:spacing w:val="-4"/>
                          <w:sz w:val="18"/>
                        </w:rPr>
                        <w:t>(id)</w:t>
                      </w:r>
                    </w:p>
                    <w:p w:rsidR="004F5BF9" w:rsidRDefault="009369A1">
                      <w:pPr>
                        <w:spacing w:before="1"/>
                        <w:ind w:left="880"/>
                        <w:rPr>
                          <w:rFonts w:ascii="Consolas"/>
                          <w:b/>
                          <w:color w:val="000000"/>
                          <w:sz w:val="18"/>
                        </w:rPr>
                      </w:pPr>
                      <w:r>
                        <w:rPr>
                          <w:rFonts w:ascii="Consolas"/>
                          <w:b/>
                          <w:color w:val="000000"/>
                          <w:spacing w:val="-5"/>
                          <w:sz w:val="18"/>
                        </w:rPr>
                        <w:t>);</w:t>
                      </w:r>
                    </w:p>
                    <w:p w:rsidR="004F5BF9" w:rsidRDefault="004F5BF9">
                      <w:pPr>
                        <w:pStyle w:val="a3"/>
                        <w:spacing w:before="1"/>
                        <w:ind w:left="0"/>
                        <w:jc w:val="left"/>
                        <w:rPr>
                          <w:rFonts w:ascii="Consolas"/>
                          <w:b/>
                          <w:color w:val="000000"/>
                          <w:sz w:val="18"/>
                        </w:rPr>
                      </w:pPr>
                    </w:p>
                    <w:p w:rsidR="004F5BF9" w:rsidRDefault="009369A1">
                      <w:pPr>
                        <w:ind w:left="880" w:right="4140"/>
                        <w:rPr>
                          <w:rFonts w:ascii="Consolas"/>
                          <w:b/>
                          <w:color w:val="000000"/>
                          <w:sz w:val="18"/>
                        </w:rPr>
                      </w:pPr>
                      <w:r>
                        <w:rPr>
                          <w:rFonts w:ascii="Consolas"/>
                          <w:b/>
                          <w:color w:val="000000"/>
                          <w:sz w:val="18"/>
                        </w:rPr>
                        <w:t>CREATE</w:t>
                      </w:r>
                      <w:r>
                        <w:rPr>
                          <w:rFonts w:ascii="Consolas"/>
                          <w:b/>
                          <w:color w:val="000000"/>
                          <w:spacing w:val="-7"/>
                          <w:sz w:val="18"/>
                        </w:rPr>
                        <w:t xml:space="preserve"> </w:t>
                      </w:r>
                      <w:r>
                        <w:rPr>
                          <w:rFonts w:ascii="Consolas"/>
                          <w:b/>
                          <w:color w:val="000000"/>
                          <w:sz w:val="18"/>
                        </w:rPr>
                        <w:t>TABLE</w:t>
                      </w:r>
                      <w:r>
                        <w:rPr>
                          <w:rFonts w:ascii="Consolas"/>
                          <w:b/>
                          <w:color w:val="000000"/>
                          <w:spacing w:val="-9"/>
                          <w:sz w:val="18"/>
                        </w:rPr>
                        <w:t xml:space="preserve"> </w:t>
                      </w:r>
                      <w:r>
                        <w:rPr>
                          <w:rFonts w:ascii="Consolas"/>
                          <w:b/>
                          <w:color w:val="000000"/>
                          <w:sz w:val="18"/>
                        </w:rPr>
                        <w:t>IF</w:t>
                      </w:r>
                      <w:r>
                        <w:rPr>
                          <w:rFonts w:ascii="Consolas"/>
                          <w:b/>
                          <w:color w:val="000000"/>
                          <w:spacing w:val="-9"/>
                          <w:sz w:val="18"/>
                        </w:rPr>
                        <w:t xml:space="preserve"> </w:t>
                      </w:r>
                      <w:r>
                        <w:rPr>
                          <w:rFonts w:ascii="Consolas"/>
                          <w:b/>
                          <w:color w:val="000000"/>
                          <w:sz w:val="18"/>
                        </w:rPr>
                        <w:t>NOT</w:t>
                      </w:r>
                      <w:r>
                        <w:rPr>
                          <w:rFonts w:ascii="Consolas"/>
                          <w:b/>
                          <w:color w:val="000000"/>
                          <w:spacing w:val="-9"/>
                          <w:sz w:val="18"/>
                        </w:rPr>
                        <w:t xml:space="preserve"> </w:t>
                      </w:r>
                      <w:r>
                        <w:rPr>
                          <w:rFonts w:ascii="Consolas"/>
                          <w:b/>
                          <w:color w:val="000000"/>
                          <w:sz w:val="18"/>
                        </w:rPr>
                        <w:t>EXISTS</w:t>
                      </w:r>
                      <w:r>
                        <w:rPr>
                          <w:rFonts w:ascii="Consolas"/>
                          <w:b/>
                          <w:color w:val="000000"/>
                          <w:spacing w:val="-9"/>
                          <w:sz w:val="18"/>
                        </w:rPr>
                        <w:t xml:space="preserve"> </w:t>
                      </w:r>
                      <w:r>
                        <w:rPr>
                          <w:rFonts w:ascii="Consolas"/>
                          <w:b/>
                          <w:color w:val="000000"/>
                          <w:sz w:val="18"/>
                        </w:rPr>
                        <w:t xml:space="preserve">public.access_scopes </w:t>
                      </w:r>
                      <w:r>
                        <w:rPr>
                          <w:rFonts w:ascii="Consolas"/>
                          <w:b/>
                          <w:color w:val="000000"/>
                          <w:spacing w:val="-10"/>
                          <w:sz w:val="18"/>
                        </w:rPr>
                        <w:t>(</w:t>
                      </w:r>
                    </w:p>
                    <w:p w:rsidR="004F5BF9" w:rsidRDefault="009369A1">
                      <w:pPr>
                        <w:ind w:left="1274" w:right="5613"/>
                        <w:rPr>
                          <w:rFonts w:ascii="Consolas"/>
                          <w:b/>
                          <w:color w:val="000000"/>
                          <w:sz w:val="18"/>
                        </w:rPr>
                      </w:pPr>
                      <w:r>
                        <w:rPr>
                          <w:rFonts w:ascii="Consolas"/>
                          <w:b/>
                          <w:color w:val="000000"/>
                          <w:sz w:val="18"/>
                        </w:rPr>
                        <w:t>id</w:t>
                      </w:r>
                      <w:r>
                        <w:rPr>
                          <w:rFonts w:ascii="Consolas"/>
                          <w:b/>
                          <w:color w:val="000000"/>
                          <w:spacing w:val="-13"/>
                          <w:sz w:val="18"/>
                        </w:rPr>
                        <w:t xml:space="preserve"> </w:t>
                      </w:r>
                      <w:r>
                        <w:rPr>
                          <w:rFonts w:ascii="Consolas"/>
                          <w:b/>
                          <w:color w:val="000000"/>
                          <w:sz w:val="18"/>
                        </w:rPr>
                        <w:t>serial</w:t>
                      </w:r>
                      <w:r>
                        <w:rPr>
                          <w:rFonts w:ascii="Consolas"/>
                          <w:b/>
                          <w:color w:val="000000"/>
                          <w:spacing w:val="-13"/>
                          <w:sz w:val="18"/>
                        </w:rPr>
                        <w:t xml:space="preserve"> </w:t>
                      </w:r>
                      <w:r>
                        <w:rPr>
                          <w:rFonts w:ascii="Consolas"/>
                          <w:b/>
                          <w:color w:val="000000"/>
                          <w:sz w:val="18"/>
                        </w:rPr>
                        <w:t>NOT</w:t>
                      </w:r>
                      <w:r>
                        <w:rPr>
                          <w:rFonts w:ascii="Consolas"/>
                          <w:b/>
                          <w:color w:val="000000"/>
                          <w:spacing w:val="-13"/>
                          <w:sz w:val="18"/>
                        </w:rPr>
                        <w:t xml:space="preserve"> </w:t>
                      </w:r>
                      <w:r>
                        <w:rPr>
                          <w:rFonts w:ascii="Consolas"/>
                          <w:b/>
                          <w:color w:val="000000"/>
                          <w:sz w:val="18"/>
                        </w:rPr>
                        <w:t>NULL, session_id</w:t>
                      </w:r>
                      <w:r>
                        <w:rPr>
                          <w:rFonts w:ascii="Consolas"/>
                          <w:b/>
                          <w:color w:val="000000"/>
                          <w:spacing w:val="-6"/>
                          <w:sz w:val="18"/>
                        </w:rPr>
                        <w:t xml:space="preserve"> </w:t>
                      </w:r>
                      <w:r>
                        <w:rPr>
                          <w:rFonts w:ascii="Consolas"/>
                          <w:b/>
                          <w:color w:val="000000"/>
                          <w:spacing w:val="-2"/>
                          <w:sz w:val="18"/>
                        </w:rPr>
                        <w:t>integer,</w:t>
                      </w:r>
                    </w:p>
                    <w:p w:rsidR="004F5BF9" w:rsidRDefault="009369A1">
                      <w:pPr>
                        <w:ind w:left="1274" w:right="269"/>
                        <w:rPr>
                          <w:rFonts w:ascii="Consolas"/>
                          <w:b/>
                          <w:color w:val="000000"/>
                          <w:sz w:val="18"/>
                        </w:rPr>
                      </w:pPr>
                      <w:r>
                        <w:rPr>
                          <w:rFonts w:ascii="Consolas"/>
                          <w:b/>
                          <w:color w:val="000000"/>
                          <w:sz w:val="18"/>
                        </w:rPr>
                        <w:t>section_type</w:t>
                      </w:r>
                      <w:r>
                        <w:rPr>
                          <w:rFonts w:ascii="Consolas"/>
                          <w:b/>
                          <w:color w:val="000000"/>
                          <w:spacing w:val="-8"/>
                          <w:sz w:val="18"/>
                        </w:rPr>
                        <w:t xml:space="preserve"> </w:t>
                      </w:r>
                      <w:r>
                        <w:rPr>
                          <w:rFonts w:ascii="Consolas"/>
                          <w:b/>
                          <w:color w:val="000000"/>
                          <w:sz w:val="18"/>
                        </w:rPr>
                        <w:t>character</w:t>
                      </w:r>
                      <w:r>
                        <w:rPr>
                          <w:rFonts w:ascii="Consolas"/>
                          <w:b/>
                          <w:color w:val="000000"/>
                          <w:spacing w:val="-8"/>
                          <w:sz w:val="18"/>
                        </w:rPr>
                        <w:t xml:space="preserve"> </w:t>
                      </w:r>
                      <w:r>
                        <w:rPr>
                          <w:rFonts w:ascii="Consolas"/>
                          <w:b/>
                          <w:color w:val="000000"/>
                          <w:sz w:val="18"/>
                        </w:rPr>
                        <w:t>varying(30)</w:t>
                      </w:r>
                      <w:r>
                        <w:rPr>
                          <w:rFonts w:ascii="Consolas"/>
                          <w:b/>
                          <w:color w:val="000000"/>
                          <w:spacing w:val="-6"/>
                          <w:sz w:val="18"/>
                        </w:rPr>
                        <w:t xml:space="preserve"> </w:t>
                      </w:r>
                      <w:r>
                        <w:rPr>
                          <w:rFonts w:ascii="Consolas"/>
                          <w:b/>
                          <w:color w:val="000000"/>
                          <w:sz w:val="18"/>
                        </w:rPr>
                        <w:t>COLLATE</w:t>
                      </w:r>
                      <w:r>
                        <w:rPr>
                          <w:rFonts w:ascii="Consolas"/>
                          <w:b/>
                          <w:color w:val="000000"/>
                          <w:spacing w:val="-6"/>
                          <w:sz w:val="18"/>
                        </w:rPr>
                        <w:t xml:space="preserve"> </w:t>
                      </w:r>
                      <w:r>
                        <w:rPr>
                          <w:rFonts w:ascii="Consolas"/>
                          <w:b/>
                          <w:color w:val="000000"/>
                          <w:sz w:val="18"/>
                        </w:rPr>
                        <w:t>pg_catalog."default"</w:t>
                      </w:r>
                      <w:r>
                        <w:rPr>
                          <w:rFonts w:ascii="Consolas"/>
                          <w:b/>
                          <w:color w:val="000000"/>
                          <w:spacing w:val="-8"/>
                          <w:sz w:val="18"/>
                        </w:rPr>
                        <w:t xml:space="preserve"> </w:t>
                      </w:r>
                      <w:r>
                        <w:rPr>
                          <w:rFonts w:ascii="Consolas"/>
                          <w:b/>
                          <w:color w:val="000000"/>
                          <w:sz w:val="18"/>
                        </w:rPr>
                        <w:t>NOT</w:t>
                      </w:r>
                      <w:r>
                        <w:rPr>
                          <w:rFonts w:ascii="Consolas"/>
                          <w:b/>
                          <w:color w:val="000000"/>
                          <w:spacing w:val="-4"/>
                          <w:sz w:val="18"/>
                        </w:rPr>
                        <w:t xml:space="preserve"> </w:t>
                      </w:r>
                      <w:r>
                        <w:rPr>
                          <w:rFonts w:ascii="Consolas"/>
                          <w:b/>
                          <w:color w:val="000000"/>
                          <w:sz w:val="18"/>
                        </w:rPr>
                        <w:t>NULL, section_id integer NOT NULL,</w:t>
                      </w:r>
                    </w:p>
                    <w:p w:rsidR="004F5BF9" w:rsidRDefault="009369A1">
                      <w:pPr>
                        <w:ind w:left="1274" w:right="3472"/>
                        <w:rPr>
                          <w:rFonts w:ascii="Consolas"/>
                          <w:b/>
                          <w:color w:val="000000"/>
                          <w:sz w:val="18"/>
                        </w:rPr>
                      </w:pPr>
                      <w:r>
                        <w:rPr>
                          <w:rFonts w:ascii="Consolas"/>
                          <w:b/>
                          <w:color w:val="000000"/>
                          <w:sz w:val="18"/>
                        </w:rPr>
                        <w:t>is_allowed boolean NOT NULL DEFAULT false, CONSTRAINT</w:t>
                      </w:r>
                      <w:r>
                        <w:rPr>
                          <w:rFonts w:ascii="Consolas"/>
                          <w:b/>
                          <w:color w:val="000000"/>
                          <w:spacing w:val="-9"/>
                          <w:sz w:val="18"/>
                        </w:rPr>
                        <w:t xml:space="preserve"> </w:t>
                      </w:r>
                      <w:r>
                        <w:rPr>
                          <w:rFonts w:ascii="Consolas"/>
                          <w:b/>
                          <w:color w:val="000000"/>
                          <w:sz w:val="18"/>
                        </w:rPr>
                        <w:t>access_scopes_pkey</w:t>
                      </w:r>
                      <w:r>
                        <w:rPr>
                          <w:rFonts w:ascii="Consolas"/>
                          <w:b/>
                          <w:color w:val="000000"/>
                          <w:spacing w:val="-9"/>
                          <w:sz w:val="18"/>
                        </w:rPr>
                        <w:t xml:space="preserve"> </w:t>
                      </w:r>
                      <w:r>
                        <w:rPr>
                          <w:rFonts w:ascii="Consolas"/>
                          <w:b/>
                          <w:color w:val="000000"/>
                          <w:sz w:val="18"/>
                        </w:rPr>
                        <w:t>PRIMARY</w:t>
                      </w:r>
                      <w:r>
                        <w:rPr>
                          <w:rFonts w:ascii="Consolas"/>
                          <w:b/>
                          <w:color w:val="000000"/>
                          <w:spacing w:val="-9"/>
                          <w:sz w:val="18"/>
                        </w:rPr>
                        <w:t xml:space="preserve"> </w:t>
                      </w:r>
                      <w:r>
                        <w:rPr>
                          <w:rFonts w:ascii="Consolas"/>
                          <w:b/>
                          <w:color w:val="000000"/>
                          <w:sz w:val="18"/>
                        </w:rPr>
                        <w:t>KEY</w:t>
                      </w:r>
                      <w:r>
                        <w:rPr>
                          <w:rFonts w:ascii="Consolas"/>
                          <w:b/>
                          <w:color w:val="000000"/>
                          <w:spacing w:val="-10"/>
                          <w:sz w:val="18"/>
                        </w:rPr>
                        <w:t xml:space="preserve"> </w:t>
                      </w:r>
                      <w:r>
                        <w:rPr>
                          <w:rFonts w:ascii="Consolas"/>
                          <w:b/>
                          <w:color w:val="000000"/>
                          <w:sz w:val="18"/>
                        </w:rPr>
                        <w:t>(id)</w:t>
                      </w:r>
                    </w:p>
                  </w:txbxContent>
                </v:textbox>
                <w10:anchorlock/>
              </v:shape>
            </w:pict>
          </mc:Fallback>
        </mc:AlternateContent>
      </w:r>
    </w:p>
    <w:p w:rsidR="004F5BF9" w:rsidRDefault="009369A1">
      <w:pPr>
        <w:pStyle w:val="a3"/>
        <w:spacing w:before="303"/>
        <w:ind w:right="140" w:firstLine="566"/>
      </w:pPr>
      <w:r>
        <w:t>Таблица access_record_permissions связывает конкретную сессию с конкретным медицинским документом и фиксирует разрешения на уровне отдельных полей записи. Данная сущность позволяет реализовать дифференцированный доступ, при котором врач может, например, видеть жалобы</w:t>
      </w:r>
      <w:r>
        <w:rPr>
          <w:spacing w:val="-18"/>
        </w:rPr>
        <w:t xml:space="preserve"> </w:t>
      </w:r>
      <w:r>
        <w:t>пациента</w:t>
      </w:r>
      <w:r>
        <w:rPr>
          <w:spacing w:val="-15"/>
        </w:rPr>
        <w:t xml:space="preserve"> </w:t>
      </w:r>
      <w:r>
        <w:t>и</w:t>
      </w:r>
      <w:r>
        <w:rPr>
          <w:spacing w:val="-18"/>
        </w:rPr>
        <w:t xml:space="preserve"> </w:t>
      </w:r>
      <w:r>
        <w:t>результаты</w:t>
      </w:r>
      <w:r>
        <w:rPr>
          <w:spacing w:val="-11"/>
        </w:rPr>
        <w:t xml:space="preserve"> </w:t>
      </w:r>
      <w:r>
        <w:t>обследования,</w:t>
      </w:r>
      <w:r>
        <w:rPr>
          <w:spacing w:val="-16"/>
        </w:rPr>
        <w:t xml:space="preserve"> </w:t>
      </w:r>
      <w:r>
        <w:t>но</w:t>
      </w:r>
      <w:r>
        <w:rPr>
          <w:spacing w:val="-17"/>
        </w:rPr>
        <w:t xml:space="preserve"> </w:t>
      </w:r>
      <w:r>
        <w:t>не</w:t>
      </w:r>
      <w:r>
        <w:rPr>
          <w:spacing w:val="-18"/>
        </w:rPr>
        <w:t xml:space="preserve"> </w:t>
      </w:r>
      <w:r>
        <w:t>иметь</w:t>
      </w:r>
      <w:r>
        <w:rPr>
          <w:spacing w:val="-16"/>
        </w:rPr>
        <w:t xml:space="preserve"> </w:t>
      </w:r>
      <w:r>
        <w:t>доступа</w:t>
      </w:r>
      <w:r>
        <w:rPr>
          <w:spacing w:val="-16"/>
        </w:rPr>
        <w:t xml:space="preserve"> </w:t>
      </w:r>
      <w:r>
        <w:t>к</w:t>
      </w:r>
      <w:r>
        <w:rPr>
          <w:spacing w:val="-16"/>
        </w:rPr>
        <w:t xml:space="preserve"> </w:t>
      </w:r>
      <w:r>
        <w:t>заключению другого специалиста. Подобная структурная гибкость важна с точки зрения нормативной совместимости, поскольку отражает требования регламентов, ориентированных на защиту данных и обеспечение избирательного предоставления информации.</w:t>
      </w:r>
    </w:p>
    <w:p w:rsidR="004F5BF9" w:rsidRDefault="009369A1">
      <w:pPr>
        <w:pStyle w:val="a3"/>
        <w:spacing w:before="2"/>
        <w:ind w:right="138" w:firstLine="566"/>
      </w:pPr>
      <w:r>
        <w:t>Особое значение имеет таблица access_events, назначение которой заключается в формировании неизменяемой последовательности событий, предшествующих записи в блокчейн. Каждая операция — запрос доступа, его использование,</w:t>
      </w:r>
      <w:r>
        <w:rPr>
          <w:spacing w:val="-5"/>
        </w:rPr>
        <w:t xml:space="preserve"> </w:t>
      </w:r>
      <w:r>
        <w:t>чтение</w:t>
      </w:r>
      <w:r>
        <w:rPr>
          <w:spacing w:val="-5"/>
        </w:rPr>
        <w:t xml:space="preserve"> </w:t>
      </w:r>
      <w:r>
        <w:t>конкретного</w:t>
      </w:r>
      <w:r>
        <w:rPr>
          <w:spacing w:val="-4"/>
        </w:rPr>
        <w:t xml:space="preserve"> </w:t>
      </w:r>
      <w:r>
        <w:t>раздела,</w:t>
      </w:r>
      <w:r>
        <w:rPr>
          <w:spacing w:val="-6"/>
        </w:rPr>
        <w:t xml:space="preserve"> </w:t>
      </w:r>
      <w:r>
        <w:t>изменение статуса,</w:t>
      </w:r>
      <w:r>
        <w:rPr>
          <w:spacing w:val="-5"/>
        </w:rPr>
        <w:t xml:space="preserve"> </w:t>
      </w:r>
      <w:r>
        <w:t xml:space="preserve">автоматическое закрытие, которое фиксируется как отдельное событие с указанием времени, типа действия и криптографического хэша полезной нагрузки. Эти записи формируют основу журнального слоя и одновременно выполняют роль подготовительного этапа перед передачей упакованных метаданных в распределенный реестр. Благодаря этому достигается целостность сценария </w:t>
      </w:r>
      <w:r>
        <w:rPr>
          <w:spacing w:val="-2"/>
        </w:rPr>
        <w:t>аудита.</w:t>
      </w:r>
    </w:p>
    <w:p w:rsidR="004F5BF9" w:rsidRDefault="009369A1">
      <w:pPr>
        <w:pStyle w:val="a3"/>
        <w:ind w:right="138" w:firstLine="566"/>
      </w:pPr>
      <w:r>
        <w:t>Остальные сущности, включенные в модель данных, обеспечивают поддержку медицинских процессов и административной деятельности учреждения. Таблицы patients, doctors, appointments и medical_records формируют базовый слой медицинской информации, необходимый для функционирования сервиса телемедицины. Они содержат структурированную информацию</w:t>
      </w:r>
      <w:r>
        <w:rPr>
          <w:spacing w:val="-9"/>
        </w:rPr>
        <w:t xml:space="preserve"> </w:t>
      </w:r>
      <w:r>
        <w:t>о</w:t>
      </w:r>
      <w:r>
        <w:rPr>
          <w:spacing w:val="-6"/>
        </w:rPr>
        <w:t xml:space="preserve"> </w:t>
      </w:r>
      <w:r>
        <w:t>пациентах,</w:t>
      </w:r>
      <w:r>
        <w:rPr>
          <w:spacing w:val="-7"/>
        </w:rPr>
        <w:t xml:space="preserve"> </w:t>
      </w:r>
      <w:r>
        <w:t>врачах,</w:t>
      </w:r>
      <w:r>
        <w:rPr>
          <w:spacing w:val="-7"/>
        </w:rPr>
        <w:t xml:space="preserve"> </w:t>
      </w:r>
      <w:r>
        <w:t>назначениях</w:t>
      </w:r>
      <w:r>
        <w:rPr>
          <w:spacing w:val="-6"/>
        </w:rPr>
        <w:t xml:space="preserve"> </w:t>
      </w:r>
      <w:r>
        <w:t>и</w:t>
      </w:r>
      <w:r>
        <w:rPr>
          <w:spacing w:val="-6"/>
        </w:rPr>
        <w:t xml:space="preserve"> </w:t>
      </w:r>
      <w:r>
        <w:t>клинических</w:t>
      </w:r>
      <w:r>
        <w:rPr>
          <w:spacing w:val="-6"/>
        </w:rPr>
        <w:t xml:space="preserve"> </w:t>
      </w:r>
      <w:r>
        <w:t>записях,</w:t>
      </w:r>
      <w:r>
        <w:rPr>
          <w:spacing w:val="-7"/>
        </w:rPr>
        <w:t xml:space="preserve"> </w:t>
      </w:r>
      <w:r>
        <w:t>создавая основу для интерпретации контекста доступа. Взаимосвязь этих сущностей с механизмом контроля прав реализуется посредством внешних ключей и триггеров жизненного цикла сессии, что гарантирует соответствие всех операций установленным правилам безопасности.</w:t>
      </w:r>
    </w:p>
    <w:p w:rsidR="004F5BF9" w:rsidRDefault="009369A1">
      <w:pPr>
        <w:pStyle w:val="a3"/>
        <w:ind w:right="143" w:firstLine="566"/>
      </w:pPr>
      <w:r>
        <w:t>В совокупности структура базы данных формирует связную и логически непротиворечивую модель, обеспечивающую баланс между медицинской функциональностью, безопасностью и возможностью дальнейшего распределения важных событий в блокчейн-уровень.</w:t>
      </w:r>
    </w:p>
    <w:p w:rsidR="004F5BF9" w:rsidRDefault="009369A1">
      <w:pPr>
        <w:pStyle w:val="2"/>
        <w:spacing w:line="320" w:lineRule="exact"/>
      </w:pPr>
      <w:r>
        <w:t>События</w:t>
      </w:r>
      <w:r>
        <w:rPr>
          <w:spacing w:val="-8"/>
        </w:rPr>
        <w:t xml:space="preserve"> </w:t>
      </w:r>
      <w:r>
        <w:t>и</w:t>
      </w:r>
      <w:r>
        <w:rPr>
          <w:spacing w:val="-5"/>
        </w:rPr>
        <w:t xml:space="preserve"> </w:t>
      </w:r>
      <w:r>
        <w:t>взаимодействия</w:t>
      </w:r>
      <w:r>
        <w:rPr>
          <w:spacing w:val="-5"/>
        </w:rPr>
        <w:t xml:space="preserve"> </w:t>
      </w:r>
      <w:r>
        <w:t>с</w:t>
      </w:r>
      <w:r>
        <w:rPr>
          <w:spacing w:val="-5"/>
        </w:rPr>
        <w:t xml:space="preserve"> </w:t>
      </w:r>
      <w:r>
        <w:t>Blockchain</w:t>
      </w:r>
      <w:r>
        <w:rPr>
          <w:spacing w:val="-3"/>
        </w:rPr>
        <w:t xml:space="preserve"> </w:t>
      </w:r>
      <w:r>
        <w:rPr>
          <w:spacing w:val="-2"/>
        </w:rPr>
        <w:t>Gateway</w:t>
      </w:r>
    </w:p>
    <w:p w:rsidR="004F5BF9" w:rsidRDefault="004F5BF9">
      <w:pPr>
        <w:pStyle w:val="2"/>
        <w:spacing w:line="320" w:lineRule="exact"/>
        <w:sectPr w:rsidR="004F5BF9">
          <w:pgSz w:w="11910" w:h="16840"/>
          <w:pgMar w:top="1000" w:right="425" w:bottom="1200" w:left="1559" w:header="0" w:footer="968" w:gutter="0"/>
          <w:cols w:space="720"/>
        </w:sectPr>
      </w:pPr>
    </w:p>
    <w:p w:rsidR="004F5BF9" w:rsidRDefault="009369A1">
      <w:pPr>
        <w:pStyle w:val="a3"/>
        <w:spacing w:before="61"/>
        <w:ind w:right="141" w:firstLine="566"/>
      </w:pPr>
      <w:r>
        <w:t>В гибридной архитектуре система контроля доступа опирается на двухуровневый механизм фиксации и подтверждения событий. Первичный уровень журналирования формируется внутри централизованной МИС, где каждый</w:t>
      </w:r>
      <w:r>
        <w:rPr>
          <w:spacing w:val="-16"/>
        </w:rPr>
        <w:t xml:space="preserve"> </w:t>
      </w:r>
      <w:r>
        <w:t>шаг</w:t>
      </w:r>
      <w:r>
        <w:rPr>
          <w:spacing w:val="-17"/>
        </w:rPr>
        <w:t xml:space="preserve"> </w:t>
      </w:r>
      <w:r>
        <w:t>жизненного</w:t>
      </w:r>
      <w:r>
        <w:rPr>
          <w:spacing w:val="-16"/>
        </w:rPr>
        <w:t xml:space="preserve"> </w:t>
      </w:r>
      <w:r>
        <w:t>цикла</w:t>
      </w:r>
      <w:r>
        <w:rPr>
          <w:spacing w:val="-17"/>
        </w:rPr>
        <w:t xml:space="preserve"> </w:t>
      </w:r>
      <w:r>
        <w:t>сессии:</w:t>
      </w:r>
      <w:r>
        <w:rPr>
          <w:spacing w:val="-16"/>
        </w:rPr>
        <w:t xml:space="preserve"> </w:t>
      </w:r>
      <w:r>
        <w:t>создание,</w:t>
      </w:r>
      <w:r>
        <w:rPr>
          <w:spacing w:val="-17"/>
        </w:rPr>
        <w:t xml:space="preserve"> </w:t>
      </w:r>
      <w:r>
        <w:t>обновление</w:t>
      </w:r>
      <w:r>
        <w:rPr>
          <w:spacing w:val="-17"/>
        </w:rPr>
        <w:t xml:space="preserve"> </w:t>
      </w:r>
      <w:r>
        <w:t>параметров,</w:t>
      </w:r>
      <w:r>
        <w:rPr>
          <w:spacing w:val="-18"/>
        </w:rPr>
        <w:t xml:space="preserve"> </w:t>
      </w:r>
      <w:r>
        <w:t>чтение медицинских</w:t>
      </w:r>
      <w:r>
        <w:rPr>
          <w:spacing w:val="-2"/>
        </w:rPr>
        <w:t xml:space="preserve"> </w:t>
      </w:r>
      <w:r>
        <w:t>данных или завершение</w:t>
      </w:r>
      <w:r>
        <w:rPr>
          <w:spacing w:val="-3"/>
        </w:rPr>
        <w:t xml:space="preserve"> </w:t>
      </w:r>
      <w:r>
        <w:t>фиксируется в</w:t>
      </w:r>
      <w:r>
        <w:rPr>
          <w:spacing w:val="-1"/>
        </w:rPr>
        <w:t xml:space="preserve"> </w:t>
      </w:r>
      <w:r>
        <w:t>структурированном</w:t>
      </w:r>
      <w:r>
        <w:rPr>
          <w:spacing w:val="-1"/>
        </w:rPr>
        <w:t xml:space="preserve"> </w:t>
      </w:r>
      <w:r>
        <w:t>виде и сохраняется в локальных таблицах событий. Однако передача всех этих данных непосредственно в распределенный реестр была бы неэффективной и противоречила бы концепции минимизации нагрузки на блокчейн-уровень.</w:t>
      </w:r>
    </w:p>
    <w:p w:rsidR="004F5BF9" w:rsidRDefault="009369A1">
      <w:pPr>
        <w:pStyle w:val="a3"/>
        <w:spacing w:before="3"/>
        <w:ind w:right="135" w:firstLine="566"/>
      </w:pPr>
      <w:r>
        <w:t>В</w:t>
      </w:r>
      <w:r>
        <w:rPr>
          <w:spacing w:val="-18"/>
        </w:rPr>
        <w:t xml:space="preserve"> </w:t>
      </w:r>
      <w:r>
        <w:t>связи</w:t>
      </w:r>
      <w:r>
        <w:rPr>
          <w:spacing w:val="-17"/>
        </w:rPr>
        <w:t xml:space="preserve"> </w:t>
      </w:r>
      <w:r>
        <w:t>с</w:t>
      </w:r>
      <w:r>
        <w:rPr>
          <w:spacing w:val="-18"/>
        </w:rPr>
        <w:t xml:space="preserve"> </w:t>
      </w:r>
      <w:r>
        <w:t>этим</w:t>
      </w:r>
      <w:r>
        <w:rPr>
          <w:spacing w:val="-17"/>
        </w:rPr>
        <w:t xml:space="preserve"> </w:t>
      </w:r>
      <w:r>
        <w:t>был</w:t>
      </w:r>
      <w:r>
        <w:rPr>
          <w:spacing w:val="-18"/>
        </w:rPr>
        <w:t xml:space="preserve"> </w:t>
      </w:r>
      <w:r>
        <w:t>выделен</w:t>
      </w:r>
      <w:r>
        <w:rPr>
          <w:spacing w:val="-17"/>
        </w:rPr>
        <w:t xml:space="preserve"> </w:t>
      </w:r>
      <w:r>
        <w:t>промежуточный</w:t>
      </w:r>
      <w:r>
        <w:rPr>
          <w:spacing w:val="-18"/>
        </w:rPr>
        <w:t xml:space="preserve"> </w:t>
      </w:r>
      <w:r>
        <w:t>компонент</w:t>
      </w:r>
      <w:r>
        <w:rPr>
          <w:spacing w:val="-17"/>
        </w:rPr>
        <w:t xml:space="preserve"> </w:t>
      </w:r>
      <w:r>
        <w:t>Blockchain</w:t>
      </w:r>
      <w:r>
        <w:rPr>
          <w:spacing w:val="-18"/>
        </w:rPr>
        <w:t xml:space="preserve"> </w:t>
      </w:r>
      <w:r>
        <w:t>Gateway, который выступает в роли адаптера между централизованной логикой и смарт- контрактами, исполняемыми внутри разрешенной блокчейн-сети [120][129].</w:t>
      </w:r>
    </w:p>
    <w:p w:rsidR="004F5BF9" w:rsidRDefault="009369A1">
      <w:pPr>
        <w:pStyle w:val="a3"/>
        <w:ind w:right="135" w:firstLine="566"/>
      </w:pPr>
      <w:r>
        <w:t>Данный компонент реализован как отдельный Node.js-сервис, обеспечивающий стандартизированный интерфейс для приема метаданных о событиях, сформированных на стороне FastAPI. Его задача заключается в том, чтобы преобразовать полученные параметры к формату, ожидаемому клиентской библиотекой блокчейн сети Hyperledger Fabric, инициировать выполнение соответствующей транзакции и вернуть API-сервису подтверждение о записи события в реестр. Тем самым достигается отделение внутреннего</w:t>
      </w:r>
      <w:r>
        <w:rPr>
          <w:spacing w:val="-13"/>
        </w:rPr>
        <w:t xml:space="preserve"> </w:t>
      </w:r>
      <w:r>
        <w:t>устройства</w:t>
      </w:r>
      <w:r>
        <w:rPr>
          <w:spacing w:val="-14"/>
        </w:rPr>
        <w:t xml:space="preserve"> </w:t>
      </w:r>
      <w:r>
        <w:t>Fabric</w:t>
      </w:r>
      <w:r>
        <w:rPr>
          <w:spacing w:val="-13"/>
        </w:rPr>
        <w:t xml:space="preserve"> </w:t>
      </w:r>
      <w:r>
        <w:t>SDK</w:t>
      </w:r>
      <w:r>
        <w:rPr>
          <w:spacing w:val="-13"/>
        </w:rPr>
        <w:t xml:space="preserve"> </w:t>
      </w:r>
      <w:r>
        <w:t>от</w:t>
      </w:r>
      <w:r>
        <w:rPr>
          <w:spacing w:val="-14"/>
        </w:rPr>
        <w:t xml:space="preserve"> </w:t>
      </w:r>
      <w:r>
        <w:t>основной</w:t>
      </w:r>
      <w:r>
        <w:rPr>
          <w:spacing w:val="-13"/>
        </w:rPr>
        <w:t xml:space="preserve"> </w:t>
      </w:r>
      <w:r>
        <w:t>бизнес-логики,</w:t>
      </w:r>
      <w:r>
        <w:rPr>
          <w:spacing w:val="-14"/>
        </w:rPr>
        <w:t xml:space="preserve"> </w:t>
      </w:r>
      <w:r>
        <w:t>что</w:t>
      </w:r>
      <w:r>
        <w:rPr>
          <w:spacing w:val="-13"/>
        </w:rPr>
        <w:t xml:space="preserve"> </w:t>
      </w:r>
      <w:r>
        <w:t>значительно повышает модульность системы и ее устойчивость к изменениям в инфраструктуре блокчейн-уровня (рис. 32).</w:t>
      </w:r>
    </w:p>
    <w:p w:rsidR="004F5BF9" w:rsidRDefault="009369A1">
      <w:pPr>
        <w:pStyle w:val="a3"/>
        <w:ind w:left="3486"/>
        <w:jc w:val="left"/>
        <w:rPr>
          <w:sz w:val="20"/>
        </w:rPr>
      </w:pPr>
      <w:r>
        <w:rPr>
          <w:noProof/>
          <w:sz w:val="20"/>
          <w:lang w:eastAsia="ru-RU"/>
        </w:rPr>
        <w:drawing>
          <wp:inline distT="0" distB="0" distL="0" distR="0">
            <wp:extent cx="2222065" cy="1640109"/>
            <wp:effectExtent l="0" t="0" r="0" b="0"/>
            <wp:docPr id="70" name="Image 70" descr="Изображение выглядит как текст, снимок экрана, Шрифт, программное обеспечение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descr="Изображение выглядит как текст, снимок экрана, Шрифт, программное обеспечение  Содержимое, созданное искусственным интеллектом, может быть неверным."/>
                    <pic:cNvPicPr/>
                  </pic:nvPicPr>
                  <pic:blipFill>
                    <a:blip r:embed="rId40" cstate="print"/>
                    <a:stretch>
                      <a:fillRect/>
                    </a:stretch>
                  </pic:blipFill>
                  <pic:spPr>
                    <a:xfrm>
                      <a:off x="0" y="0"/>
                      <a:ext cx="2222065" cy="1640109"/>
                    </a:xfrm>
                    <a:prstGeom prst="rect">
                      <a:avLst/>
                    </a:prstGeom>
                  </pic:spPr>
                </pic:pic>
              </a:graphicData>
            </a:graphic>
          </wp:inline>
        </w:drawing>
      </w:r>
    </w:p>
    <w:p w:rsidR="004F5BF9" w:rsidRDefault="009369A1">
      <w:pPr>
        <w:pStyle w:val="a3"/>
        <w:spacing w:before="26"/>
        <w:ind w:left="569"/>
        <w:jc w:val="center"/>
      </w:pPr>
      <w:r>
        <w:t>Рисунок</w:t>
      </w:r>
      <w:r>
        <w:rPr>
          <w:spacing w:val="-7"/>
        </w:rPr>
        <w:t xml:space="preserve"> </w:t>
      </w:r>
      <w:r>
        <w:t>32</w:t>
      </w:r>
      <w:r>
        <w:rPr>
          <w:spacing w:val="-3"/>
        </w:rPr>
        <w:t xml:space="preserve"> </w:t>
      </w:r>
      <w:r>
        <w:t>–</w:t>
      </w:r>
      <w:r>
        <w:rPr>
          <w:spacing w:val="-4"/>
        </w:rPr>
        <w:t xml:space="preserve"> </w:t>
      </w:r>
      <w:r>
        <w:t>Модули</w:t>
      </w:r>
      <w:r>
        <w:rPr>
          <w:spacing w:val="-3"/>
        </w:rPr>
        <w:t xml:space="preserve"> </w:t>
      </w:r>
      <w:r>
        <w:rPr>
          <w:spacing w:val="-2"/>
        </w:rPr>
        <w:t>Node.js</w:t>
      </w:r>
    </w:p>
    <w:p w:rsidR="004F5BF9" w:rsidRDefault="004F5BF9">
      <w:pPr>
        <w:pStyle w:val="a3"/>
        <w:ind w:left="0"/>
        <w:jc w:val="left"/>
      </w:pPr>
    </w:p>
    <w:p w:rsidR="004F5BF9" w:rsidRDefault="009369A1">
      <w:pPr>
        <w:pStyle w:val="a3"/>
        <w:ind w:right="139" w:firstLine="566"/>
      </w:pPr>
      <w:r>
        <w:t>Взаимодействие реализовано через REST-эндпоинт, предназначенный для приема сообщений о выдаче доступа. FastAPI передает в Blockchain Gateway сведения о сессии, включая идентификаторы участников, параметры действия, момент</w:t>
      </w:r>
      <w:r>
        <w:rPr>
          <w:spacing w:val="-18"/>
        </w:rPr>
        <w:t xml:space="preserve"> </w:t>
      </w:r>
      <w:r>
        <w:t>истечения</w:t>
      </w:r>
      <w:r>
        <w:rPr>
          <w:spacing w:val="-17"/>
        </w:rPr>
        <w:t xml:space="preserve"> </w:t>
      </w:r>
      <w:r>
        <w:t>разрешения</w:t>
      </w:r>
      <w:r>
        <w:rPr>
          <w:spacing w:val="-18"/>
        </w:rPr>
        <w:t xml:space="preserve"> </w:t>
      </w:r>
      <w:r>
        <w:t>и</w:t>
      </w:r>
      <w:r>
        <w:rPr>
          <w:spacing w:val="-17"/>
        </w:rPr>
        <w:t xml:space="preserve"> </w:t>
      </w:r>
      <w:r>
        <w:t>набор</w:t>
      </w:r>
      <w:r>
        <w:rPr>
          <w:spacing w:val="-15"/>
        </w:rPr>
        <w:t xml:space="preserve"> </w:t>
      </w:r>
      <w:r>
        <w:t>прав,</w:t>
      </w:r>
      <w:r>
        <w:rPr>
          <w:spacing w:val="-17"/>
        </w:rPr>
        <w:t xml:space="preserve"> </w:t>
      </w:r>
      <w:r>
        <w:t>который</w:t>
      </w:r>
      <w:r>
        <w:rPr>
          <w:spacing w:val="-17"/>
        </w:rPr>
        <w:t xml:space="preserve"> </w:t>
      </w:r>
      <w:r>
        <w:t>должен</w:t>
      </w:r>
      <w:r>
        <w:rPr>
          <w:spacing w:val="-16"/>
        </w:rPr>
        <w:t xml:space="preserve"> </w:t>
      </w:r>
      <w:r>
        <w:t>быть</w:t>
      </w:r>
      <w:r>
        <w:rPr>
          <w:spacing w:val="-17"/>
        </w:rPr>
        <w:t xml:space="preserve"> </w:t>
      </w:r>
      <w:r>
        <w:t>зафиксирован в смарт-контракте. На стороне шлюза входящие данные последовательно нормализуются, приводятся к строковому формату, необходимому для вызова chaincode,</w:t>
      </w:r>
      <w:r>
        <w:rPr>
          <w:spacing w:val="-9"/>
        </w:rPr>
        <w:t xml:space="preserve"> </w:t>
      </w:r>
      <w:r>
        <w:t>и</w:t>
      </w:r>
      <w:r>
        <w:rPr>
          <w:spacing w:val="-8"/>
        </w:rPr>
        <w:t xml:space="preserve"> </w:t>
      </w:r>
      <w:r>
        <w:t>передаются</w:t>
      </w:r>
      <w:r>
        <w:rPr>
          <w:spacing w:val="-8"/>
        </w:rPr>
        <w:t xml:space="preserve"> </w:t>
      </w:r>
      <w:r>
        <w:t>в</w:t>
      </w:r>
      <w:r>
        <w:rPr>
          <w:spacing w:val="-9"/>
        </w:rPr>
        <w:t xml:space="preserve"> </w:t>
      </w:r>
      <w:r>
        <w:t>функцию,</w:t>
      </w:r>
      <w:r>
        <w:rPr>
          <w:spacing w:val="-9"/>
        </w:rPr>
        <w:t xml:space="preserve"> </w:t>
      </w:r>
      <w:r>
        <w:t>обернутую</w:t>
      </w:r>
      <w:r>
        <w:rPr>
          <w:spacing w:val="-9"/>
        </w:rPr>
        <w:t xml:space="preserve"> </w:t>
      </w:r>
      <w:r>
        <w:t>в</w:t>
      </w:r>
      <w:r>
        <w:rPr>
          <w:spacing w:val="-9"/>
        </w:rPr>
        <w:t xml:space="preserve"> </w:t>
      </w:r>
      <w:r>
        <w:t>fabricClient.</w:t>
      </w:r>
      <w:r>
        <w:rPr>
          <w:spacing w:val="-9"/>
        </w:rPr>
        <w:t xml:space="preserve"> </w:t>
      </w:r>
      <w:r>
        <w:t>После</w:t>
      </w:r>
      <w:r>
        <w:rPr>
          <w:spacing w:val="-11"/>
        </w:rPr>
        <w:t xml:space="preserve"> </w:t>
      </w:r>
      <w:r>
        <w:t>исполнения транзакции</w:t>
      </w:r>
      <w:r>
        <w:rPr>
          <w:spacing w:val="-1"/>
        </w:rPr>
        <w:t xml:space="preserve"> </w:t>
      </w:r>
      <w:r>
        <w:t>шлюз</w:t>
      </w:r>
      <w:r>
        <w:rPr>
          <w:spacing w:val="-2"/>
        </w:rPr>
        <w:t xml:space="preserve"> </w:t>
      </w:r>
      <w:r>
        <w:t>возвращает</w:t>
      </w:r>
      <w:r>
        <w:rPr>
          <w:spacing w:val="-3"/>
        </w:rPr>
        <w:t xml:space="preserve"> </w:t>
      </w:r>
      <w:r>
        <w:t>результат</w:t>
      </w:r>
      <w:r>
        <w:rPr>
          <w:spacing w:val="-4"/>
        </w:rPr>
        <w:t xml:space="preserve"> </w:t>
      </w:r>
      <w:r>
        <w:t>операции,</w:t>
      </w:r>
      <w:r>
        <w:rPr>
          <w:spacing w:val="-2"/>
        </w:rPr>
        <w:t xml:space="preserve"> </w:t>
      </w:r>
      <w:r>
        <w:t>включая</w:t>
      </w:r>
      <w:r>
        <w:rPr>
          <w:spacing w:val="-3"/>
        </w:rPr>
        <w:t xml:space="preserve"> </w:t>
      </w:r>
      <w:r>
        <w:t>хэш</w:t>
      </w:r>
      <w:r>
        <w:rPr>
          <w:spacing w:val="-2"/>
        </w:rPr>
        <w:t xml:space="preserve"> </w:t>
      </w:r>
      <w:r>
        <w:t>транзакции,</w:t>
      </w:r>
      <w:r>
        <w:rPr>
          <w:spacing w:val="-4"/>
        </w:rPr>
        <w:t xml:space="preserve"> </w:t>
      </w:r>
      <w:r>
        <w:t>что позволяет связать запись в централизованном журнале с событием в распределенном реестре.</w:t>
      </w:r>
    </w:p>
    <w:p w:rsidR="004F5BF9" w:rsidRDefault="009369A1">
      <w:pPr>
        <w:pStyle w:val="a3"/>
        <w:ind w:left="114"/>
        <w:jc w:val="left"/>
        <w:rPr>
          <w:sz w:val="20"/>
        </w:rPr>
      </w:pPr>
      <w:r>
        <w:rPr>
          <w:noProof/>
          <w:sz w:val="20"/>
          <w:lang w:eastAsia="ru-RU"/>
        </w:rPr>
        <mc:AlternateContent>
          <mc:Choice Requires="wps">
            <w:drawing>
              <wp:inline distT="0" distB="0" distL="0" distR="0">
                <wp:extent cx="6158230" cy="803275"/>
                <wp:effectExtent l="0" t="0" r="0" b="0"/>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803275"/>
                        </a:xfrm>
                        <a:prstGeom prst="rect">
                          <a:avLst/>
                        </a:prstGeom>
                        <a:solidFill>
                          <a:srgbClr val="EDEBE0"/>
                        </a:solidFill>
                      </wps:spPr>
                      <wps:txbx>
                        <w:txbxContent>
                          <w:p w:rsidR="004F5BF9" w:rsidRDefault="004F5BF9">
                            <w:pPr>
                              <w:pStyle w:val="a3"/>
                              <w:spacing w:before="4"/>
                              <w:ind w:left="0"/>
                              <w:jc w:val="left"/>
                              <w:rPr>
                                <w:color w:val="000000"/>
                                <w:sz w:val="18"/>
                              </w:rPr>
                            </w:pPr>
                          </w:p>
                          <w:p w:rsidR="004F5BF9" w:rsidRDefault="009369A1">
                            <w:pPr>
                              <w:spacing w:line="210" w:lineRule="exact"/>
                              <w:ind w:left="880"/>
                              <w:rPr>
                                <w:rFonts w:ascii="Consolas"/>
                                <w:b/>
                                <w:color w:val="000000"/>
                                <w:sz w:val="18"/>
                              </w:rPr>
                            </w:pPr>
                            <w:r>
                              <w:rPr>
                                <w:rFonts w:ascii="Consolas"/>
                                <w:b/>
                                <w:color w:val="000000"/>
                                <w:sz w:val="18"/>
                              </w:rPr>
                              <w:t>//</w:t>
                            </w:r>
                            <w:r>
                              <w:rPr>
                                <w:rFonts w:ascii="Consolas"/>
                                <w:b/>
                                <w:color w:val="000000"/>
                                <w:spacing w:val="-2"/>
                                <w:sz w:val="18"/>
                              </w:rPr>
                              <w:t xml:space="preserve"> server.js</w:t>
                            </w:r>
                          </w:p>
                          <w:p w:rsidR="004F5BF9" w:rsidRDefault="009369A1">
                            <w:pPr>
                              <w:ind w:left="880" w:right="4917"/>
                              <w:rPr>
                                <w:rFonts w:ascii="Consolas"/>
                                <w:b/>
                                <w:color w:val="000000"/>
                                <w:sz w:val="18"/>
                              </w:rPr>
                            </w:pPr>
                            <w:r>
                              <w:rPr>
                                <w:rFonts w:ascii="Consolas"/>
                                <w:b/>
                                <w:color w:val="000000"/>
                                <w:sz w:val="18"/>
                              </w:rPr>
                              <w:t>const</w:t>
                            </w:r>
                            <w:r>
                              <w:rPr>
                                <w:rFonts w:ascii="Consolas"/>
                                <w:b/>
                                <w:color w:val="000000"/>
                                <w:spacing w:val="-12"/>
                                <w:sz w:val="18"/>
                              </w:rPr>
                              <w:t xml:space="preserve"> </w:t>
                            </w:r>
                            <w:r>
                              <w:rPr>
                                <w:rFonts w:ascii="Consolas"/>
                                <w:b/>
                                <w:color w:val="000000"/>
                                <w:sz w:val="18"/>
                              </w:rPr>
                              <w:t>express</w:t>
                            </w:r>
                            <w:r>
                              <w:rPr>
                                <w:rFonts w:ascii="Consolas"/>
                                <w:b/>
                                <w:color w:val="000000"/>
                                <w:spacing w:val="-12"/>
                                <w:sz w:val="18"/>
                              </w:rPr>
                              <w:t xml:space="preserve"> </w:t>
                            </w:r>
                            <w:r>
                              <w:rPr>
                                <w:rFonts w:ascii="Consolas"/>
                                <w:b/>
                                <w:color w:val="000000"/>
                                <w:sz w:val="18"/>
                              </w:rPr>
                              <w:t>=</w:t>
                            </w:r>
                            <w:r>
                              <w:rPr>
                                <w:rFonts w:ascii="Consolas"/>
                                <w:b/>
                                <w:color w:val="000000"/>
                                <w:spacing w:val="-14"/>
                                <w:sz w:val="18"/>
                              </w:rPr>
                              <w:t xml:space="preserve"> </w:t>
                            </w:r>
                            <w:r>
                              <w:rPr>
                                <w:rFonts w:ascii="Consolas"/>
                                <w:b/>
                                <w:color w:val="000000"/>
                                <w:sz w:val="18"/>
                              </w:rPr>
                              <w:t>require('express'); const dotenv = require('dotenv');</w:t>
                            </w:r>
                          </w:p>
                          <w:p w:rsidR="004F5BF9" w:rsidRDefault="009369A1">
                            <w:pPr>
                              <w:ind w:left="880"/>
                              <w:rPr>
                                <w:rFonts w:ascii="Consolas"/>
                                <w:b/>
                                <w:color w:val="000000"/>
                                <w:sz w:val="18"/>
                              </w:rPr>
                            </w:pPr>
                            <w:r>
                              <w:rPr>
                                <w:rFonts w:ascii="Consolas"/>
                                <w:b/>
                                <w:color w:val="000000"/>
                                <w:sz w:val="18"/>
                              </w:rPr>
                              <w:t>const</w:t>
                            </w:r>
                            <w:r>
                              <w:rPr>
                                <w:rFonts w:ascii="Consolas"/>
                                <w:b/>
                                <w:color w:val="000000"/>
                                <w:spacing w:val="-4"/>
                                <w:sz w:val="18"/>
                              </w:rPr>
                              <w:t xml:space="preserve"> </w:t>
                            </w:r>
                            <w:r>
                              <w:rPr>
                                <w:rFonts w:ascii="Consolas"/>
                                <w:b/>
                                <w:color w:val="000000"/>
                                <w:sz w:val="18"/>
                              </w:rPr>
                              <w:t>{</w:t>
                            </w:r>
                            <w:r>
                              <w:rPr>
                                <w:rFonts w:ascii="Consolas"/>
                                <w:b/>
                                <w:color w:val="000000"/>
                                <w:spacing w:val="-4"/>
                                <w:sz w:val="18"/>
                              </w:rPr>
                              <w:t xml:space="preserve"> </w:t>
                            </w:r>
                            <w:r>
                              <w:rPr>
                                <w:rFonts w:ascii="Consolas"/>
                                <w:b/>
                                <w:color w:val="000000"/>
                                <w:sz w:val="18"/>
                              </w:rPr>
                              <w:t>initFabric,</w:t>
                            </w:r>
                            <w:r>
                              <w:rPr>
                                <w:rFonts w:ascii="Consolas"/>
                                <w:b/>
                                <w:color w:val="000000"/>
                                <w:spacing w:val="-3"/>
                                <w:sz w:val="18"/>
                              </w:rPr>
                              <w:t xml:space="preserve"> </w:t>
                            </w:r>
                            <w:r>
                              <w:rPr>
                                <w:rFonts w:ascii="Consolas"/>
                                <w:b/>
                                <w:color w:val="000000"/>
                                <w:sz w:val="18"/>
                              </w:rPr>
                              <w:t>submitGrantAccess</w:t>
                            </w:r>
                            <w:r>
                              <w:rPr>
                                <w:rFonts w:ascii="Consolas"/>
                                <w:b/>
                                <w:color w:val="000000"/>
                                <w:spacing w:val="-2"/>
                                <w:sz w:val="18"/>
                              </w:rPr>
                              <w:t xml:space="preserve"> </w:t>
                            </w:r>
                            <w:r>
                              <w:rPr>
                                <w:rFonts w:ascii="Consolas"/>
                                <w:b/>
                                <w:color w:val="000000"/>
                                <w:sz w:val="18"/>
                              </w:rPr>
                              <w:t>}</w:t>
                            </w:r>
                            <w:r>
                              <w:rPr>
                                <w:rFonts w:ascii="Consolas"/>
                                <w:b/>
                                <w:color w:val="000000"/>
                                <w:spacing w:val="-4"/>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pacing w:val="-2"/>
                                <w:sz w:val="18"/>
                              </w:rPr>
                              <w:t>require('./fabricClient');</w:t>
                            </w:r>
                          </w:p>
                        </w:txbxContent>
                      </wps:txbx>
                      <wps:bodyPr wrap="square" lIns="0" tIns="0" rIns="0" bIns="0" rtlCol="0">
                        <a:noAutofit/>
                      </wps:bodyPr>
                    </wps:wsp>
                  </a:graphicData>
                </a:graphic>
              </wp:inline>
            </w:drawing>
          </mc:Choice>
          <mc:Fallback>
            <w:pict>
              <v:shape id="Textbox 71" o:spid="_x0000_s1062" type="#_x0000_t202" style="width:484.9pt;height:6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" fillcolor="#edebe0" stroked="f">
                <v:path arrowok="t"/>
                <v:textbox inset="0,0,0,0">
                  <w:txbxContent>
                    <w:p w:rsidR="004F5BF9" w:rsidRDefault="004F5BF9">
                      <w:pPr>
                        <w:pStyle w:val="a3"/>
                        <w:spacing w:before="4"/>
                        <w:ind w:left="0"/>
                        <w:jc w:val="left"/>
                        <w:rPr>
                          <w:color w:val="000000"/>
                          <w:sz w:val="18"/>
                        </w:rPr>
                      </w:pPr>
                    </w:p>
                    <w:p w:rsidR="004F5BF9" w:rsidRDefault="009369A1">
                      <w:pPr>
                        <w:spacing w:line="210" w:lineRule="exact"/>
                        <w:ind w:left="880"/>
                        <w:rPr>
                          <w:rFonts w:ascii="Consolas"/>
                          <w:b/>
                          <w:color w:val="000000"/>
                          <w:sz w:val="18"/>
                        </w:rPr>
                      </w:pPr>
                      <w:r>
                        <w:rPr>
                          <w:rFonts w:ascii="Consolas"/>
                          <w:b/>
                          <w:color w:val="000000"/>
                          <w:sz w:val="18"/>
                        </w:rPr>
                        <w:t>//</w:t>
                      </w:r>
                      <w:r>
                        <w:rPr>
                          <w:rFonts w:ascii="Consolas"/>
                          <w:b/>
                          <w:color w:val="000000"/>
                          <w:spacing w:val="-2"/>
                          <w:sz w:val="18"/>
                        </w:rPr>
                        <w:t xml:space="preserve"> server.js</w:t>
                      </w:r>
                    </w:p>
                    <w:p w:rsidR="004F5BF9" w:rsidRDefault="009369A1">
                      <w:pPr>
                        <w:ind w:left="880" w:right="4917"/>
                        <w:rPr>
                          <w:rFonts w:ascii="Consolas"/>
                          <w:b/>
                          <w:color w:val="000000"/>
                          <w:sz w:val="18"/>
                        </w:rPr>
                      </w:pPr>
                      <w:r>
                        <w:rPr>
                          <w:rFonts w:ascii="Consolas"/>
                          <w:b/>
                          <w:color w:val="000000"/>
                          <w:sz w:val="18"/>
                        </w:rPr>
                        <w:t>const</w:t>
                      </w:r>
                      <w:r>
                        <w:rPr>
                          <w:rFonts w:ascii="Consolas"/>
                          <w:b/>
                          <w:color w:val="000000"/>
                          <w:spacing w:val="-12"/>
                          <w:sz w:val="18"/>
                        </w:rPr>
                        <w:t xml:space="preserve"> </w:t>
                      </w:r>
                      <w:r>
                        <w:rPr>
                          <w:rFonts w:ascii="Consolas"/>
                          <w:b/>
                          <w:color w:val="000000"/>
                          <w:sz w:val="18"/>
                        </w:rPr>
                        <w:t>express</w:t>
                      </w:r>
                      <w:r>
                        <w:rPr>
                          <w:rFonts w:ascii="Consolas"/>
                          <w:b/>
                          <w:color w:val="000000"/>
                          <w:spacing w:val="-12"/>
                          <w:sz w:val="18"/>
                        </w:rPr>
                        <w:t xml:space="preserve"> </w:t>
                      </w:r>
                      <w:r>
                        <w:rPr>
                          <w:rFonts w:ascii="Consolas"/>
                          <w:b/>
                          <w:color w:val="000000"/>
                          <w:sz w:val="18"/>
                        </w:rPr>
                        <w:t>=</w:t>
                      </w:r>
                      <w:r>
                        <w:rPr>
                          <w:rFonts w:ascii="Consolas"/>
                          <w:b/>
                          <w:color w:val="000000"/>
                          <w:spacing w:val="-14"/>
                          <w:sz w:val="18"/>
                        </w:rPr>
                        <w:t xml:space="preserve"> </w:t>
                      </w:r>
                      <w:r>
                        <w:rPr>
                          <w:rFonts w:ascii="Consolas"/>
                          <w:b/>
                          <w:color w:val="000000"/>
                          <w:sz w:val="18"/>
                        </w:rPr>
                        <w:t>require('express'); const dotenv = require('dote</w:t>
                      </w:r>
                      <w:r>
                        <w:rPr>
                          <w:rFonts w:ascii="Consolas"/>
                          <w:b/>
                          <w:color w:val="000000"/>
                          <w:sz w:val="18"/>
                        </w:rPr>
                        <w:t>nv');</w:t>
                      </w:r>
                    </w:p>
                    <w:p w:rsidR="004F5BF9" w:rsidRDefault="009369A1">
                      <w:pPr>
                        <w:ind w:left="880"/>
                        <w:rPr>
                          <w:rFonts w:ascii="Consolas"/>
                          <w:b/>
                          <w:color w:val="000000"/>
                          <w:sz w:val="18"/>
                        </w:rPr>
                      </w:pPr>
                      <w:r>
                        <w:rPr>
                          <w:rFonts w:ascii="Consolas"/>
                          <w:b/>
                          <w:color w:val="000000"/>
                          <w:sz w:val="18"/>
                        </w:rPr>
                        <w:t>const</w:t>
                      </w:r>
                      <w:r>
                        <w:rPr>
                          <w:rFonts w:ascii="Consolas"/>
                          <w:b/>
                          <w:color w:val="000000"/>
                          <w:spacing w:val="-4"/>
                          <w:sz w:val="18"/>
                        </w:rPr>
                        <w:t xml:space="preserve"> </w:t>
                      </w:r>
                      <w:r>
                        <w:rPr>
                          <w:rFonts w:ascii="Consolas"/>
                          <w:b/>
                          <w:color w:val="000000"/>
                          <w:sz w:val="18"/>
                        </w:rPr>
                        <w:t>{</w:t>
                      </w:r>
                      <w:r>
                        <w:rPr>
                          <w:rFonts w:ascii="Consolas"/>
                          <w:b/>
                          <w:color w:val="000000"/>
                          <w:spacing w:val="-4"/>
                          <w:sz w:val="18"/>
                        </w:rPr>
                        <w:t xml:space="preserve"> </w:t>
                      </w:r>
                      <w:r>
                        <w:rPr>
                          <w:rFonts w:ascii="Consolas"/>
                          <w:b/>
                          <w:color w:val="000000"/>
                          <w:sz w:val="18"/>
                        </w:rPr>
                        <w:t>initFabric,</w:t>
                      </w:r>
                      <w:r>
                        <w:rPr>
                          <w:rFonts w:ascii="Consolas"/>
                          <w:b/>
                          <w:color w:val="000000"/>
                          <w:spacing w:val="-3"/>
                          <w:sz w:val="18"/>
                        </w:rPr>
                        <w:t xml:space="preserve"> </w:t>
                      </w:r>
                      <w:r>
                        <w:rPr>
                          <w:rFonts w:ascii="Consolas"/>
                          <w:b/>
                          <w:color w:val="000000"/>
                          <w:sz w:val="18"/>
                        </w:rPr>
                        <w:t>submitGrantAccess</w:t>
                      </w:r>
                      <w:r>
                        <w:rPr>
                          <w:rFonts w:ascii="Consolas"/>
                          <w:b/>
                          <w:color w:val="000000"/>
                          <w:spacing w:val="-2"/>
                          <w:sz w:val="18"/>
                        </w:rPr>
                        <w:t xml:space="preserve"> </w:t>
                      </w:r>
                      <w:r>
                        <w:rPr>
                          <w:rFonts w:ascii="Consolas"/>
                          <w:b/>
                          <w:color w:val="000000"/>
                          <w:sz w:val="18"/>
                        </w:rPr>
                        <w:t>}</w:t>
                      </w:r>
                      <w:r>
                        <w:rPr>
                          <w:rFonts w:ascii="Consolas"/>
                          <w:b/>
                          <w:color w:val="000000"/>
                          <w:spacing w:val="-4"/>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pacing w:val="-2"/>
                          <w:sz w:val="18"/>
                        </w:rPr>
                        <w:t>require('./fabricClient');</w:t>
                      </w:r>
                    </w:p>
                  </w:txbxContent>
                </v:textbox>
                <w10:anchorlock/>
              </v:shape>
            </w:pict>
          </mc:Fallback>
        </mc:AlternateContent>
      </w:r>
    </w:p>
    <w:p w:rsidR="004F5BF9" w:rsidRDefault="004F5BF9">
      <w:pPr>
        <w:pStyle w:val="a3"/>
        <w:jc w:val="left"/>
        <w:rPr>
          <w:sz w:val="20"/>
        </w:rPr>
        <w:sectPr w:rsidR="004F5BF9">
          <w:pgSz w:w="11910" w:h="16840"/>
          <w:pgMar w:top="940" w:right="425" w:bottom="1200" w:left="1559" w:header="0" w:footer="968" w:gutter="0"/>
          <w:cols w:space="720"/>
        </w:sectPr>
      </w:pPr>
    </w:p>
    <w:p w:rsidR="004F5BF9" w:rsidRDefault="009369A1">
      <w:pPr>
        <w:pStyle w:val="a3"/>
        <w:ind w:left="114"/>
        <w:jc w:val="left"/>
        <w:rPr>
          <w:sz w:val="20"/>
        </w:rPr>
      </w:pPr>
      <w:r>
        <w:rPr>
          <w:noProof/>
          <w:sz w:val="20"/>
          <w:lang w:eastAsia="ru-RU"/>
        </w:rPr>
        <mc:AlternateContent>
          <mc:Choice Requires="wps">
            <w:drawing>
              <wp:inline distT="0" distB="0" distL="0" distR="0">
                <wp:extent cx="6158230" cy="2678430"/>
                <wp:effectExtent l="0" t="0" r="0" b="0"/>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2678430"/>
                        </a:xfrm>
                        <a:prstGeom prst="rect">
                          <a:avLst/>
                        </a:prstGeom>
                        <a:solidFill>
                          <a:srgbClr val="EDEBE0"/>
                        </a:solidFill>
                      </wps:spPr>
                      <wps:txbx>
                        <w:txbxContent>
                          <w:p w:rsidR="004F5BF9" w:rsidRDefault="009369A1">
                            <w:pPr>
                              <w:ind w:left="880"/>
                              <w:rPr>
                                <w:rFonts w:ascii="Consolas"/>
                                <w:b/>
                                <w:color w:val="000000"/>
                                <w:sz w:val="18"/>
                              </w:rPr>
                            </w:pPr>
                            <w:r>
                              <w:rPr>
                                <w:rFonts w:ascii="Consolas"/>
                                <w:b/>
                                <w:color w:val="000000"/>
                                <w:spacing w:val="-2"/>
                                <w:sz w:val="18"/>
                              </w:rPr>
                              <w:t>dotenv.config();</w:t>
                            </w:r>
                          </w:p>
                          <w:p w:rsidR="004F5BF9" w:rsidRDefault="004F5BF9">
                            <w:pPr>
                              <w:pStyle w:val="a3"/>
                              <w:ind w:left="0"/>
                              <w:jc w:val="left"/>
                              <w:rPr>
                                <w:rFonts w:ascii="Consolas"/>
                                <w:b/>
                                <w:color w:val="000000"/>
                                <w:sz w:val="18"/>
                              </w:rPr>
                            </w:pPr>
                          </w:p>
                          <w:p w:rsidR="004F5BF9" w:rsidRDefault="009369A1">
                            <w:pPr>
                              <w:spacing w:before="1"/>
                              <w:ind w:left="880" w:right="4856"/>
                              <w:rPr>
                                <w:rFonts w:ascii="Consolas"/>
                                <w:b/>
                                <w:color w:val="000000"/>
                                <w:sz w:val="18"/>
                              </w:rPr>
                            </w:pPr>
                            <w:r>
                              <w:rPr>
                                <w:rFonts w:ascii="Consolas"/>
                                <w:b/>
                                <w:color w:val="000000"/>
                                <w:sz w:val="18"/>
                              </w:rPr>
                              <w:t xml:space="preserve">const app = express(); </w:t>
                            </w:r>
                            <w:r>
                              <w:rPr>
                                <w:rFonts w:ascii="Consolas"/>
                                <w:b/>
                                <w:color w:val="000000"/>
                                <w:spacing w:val="-2"/>
                                <w:sz w:val="18"/>
                              </w:rPr>
                              <w:t>app.use(express.json());</w:t>
                            </w:r>
                          </w:p>
                          <w:p w:rsidR="004F5BF9" w:rsidRDefault="009369A1">
                            <w:pPr>
                              <w:spacing w:before="210"/>
                              <w:ind w:left="880"/>
                              <w:rPr>
                                <w:rFonts w:ascii="Consolas"/>
                                <w:b/>
                                <w:color w:val="000000"/>
                                <w:sz w:val="18"/>
                              </w:rPr>
                            </w:pPr>
                            <w:r>
                              <w:rPr>
                                <w:rFonts w:ascii="Consolas"/>
                                <w:b/>
                                <w:color w:val="000000"/>
                                <w:sz w:val="18"/>
                              </w:rPr>
                              <w:t>//</w:t>
                            </w:r>
                            <w:r>
                              <w:rPr>
                                <w:rFonts w:ascii="Consolas"/>
                                <w:b/>
                                <w:color w:val="000000"/>
                                <w:spacing w:val="-5"/>
                                <w:sz w:val="18"/>
                              </w:rPr>
                              <w:t xml:space="preserve"> </w:t>
                            </w:r>
                            <w:r>
                              <w:rPr>
                                <w:rFonts w:ascii="Consolas"/>
                                <w:b/>
                                <w:color w:val="000000"/>
                                <w:sz w:val="18"/>
                              </w:rPr>
                              <w:t>health-</w:t>
                            </w:r>
                            <w:r>
                              <w:rPr>
                                <w:rFonts w:ascii="Consolas"/>
                                <w:b/>
                                <w:color w:val="000000"/>
                                <w:spacing w:val="-2"/>
                                <w:sz w:val="18"/>
                              </w:rPr>
                              <w:t>check</w:t>
                            </w:r>
                          </w:p>
                          <w:p w:rsidR="004F5BF9" w:rsidRDefault="009369A1">
                            <w:pPr>
                              <w:ind w:left="1077" w:right="4856" w:hanging="197"/>
                              <w:rPr>
                                <w:rFonts w:ascii="Consolas"/>
                                <w:b/>
                                <w:color w:val="000000"/>
                                <w:sz w:val="18"/>
                              </w:rPr>
                            </w:pPr>
                            <w:r>
                              <w:rPr>
                                <w:rFonts w:ascii="Consolas"/>
                                <w:b/>
                                <w:color w:val="000000"/>
                                <w:sz w:val="18"/>
                              </w:rPr>
                              <w:t>app.get('/health',</w:t>
                            </w:r>
                            <w:r>
                              <w:rPr>
                                <w:rFonts w:ascii="Consolas"/>
                                <w:b/>
                                <w:color w:val="000000"/>
                                <w:spacing w:val="-10"/>
                                <w:sz w:val="18"/>
                              </w:rPr>
                              <w:t xml:space="preserve"> </w:t>
                            </w:r>
                            <w:r>
                              <w:rPr>
                                <w:rFonts w:ascii="Consolas"/>
                                <w:b/>
                                <w:color w:val="000000"/>
                                <w:sz w:val="18"/>
                              </w:rPr>
                              <w:t>(req,</w:t>
                            </w:r>
                            <w:r>
                              <w:rPr>
                                <w:rFonts w:ascii="Consolas"/>
                                <w:b/>
                                <w:color w:val="000000"/>
                                <w:spacing w:val="-10"/>
                                <w:sz w:val="18"/>
                              </w:rPr>
                              <w:t xml:space="preserve"> </w:t>
                            </w:r>
                            <w:r>
                              <w:rPr>
                                <w:rFonts w:ascii="Consolas"/>
                                <w:b/>
                                <w:color w:val="000000"/>
                                <w:sz w:val="18"/>
                              </w:rPr>
                              <w:t>res)</w:t>
                            </w:r>
                            <w:r>
                              <w:rPr>
                                <w:rFonts w:ascii="Consolas"/>
                                <w:b/>
                                <w:color w:val="000000"/>
                                <w:spacing w:val="-10"/>
                                <w:sz w:val="18"/>
                              </w:rPr>
                              <w:t xml:space="preserve"> </w:t>
                            </w:r>
                            <w:r>
                              <w:rPr>
                                <w:rFonts w:ascii="Consolas"/>
                                <w:b/>
                                <w:color w:val="000000"/>
                                <w:sz w:val="18"/>
                              </w:rPr>
                              <w:t>=&gt;</w:t>
                            </w:r>
                            <w:r>
                              <w:rPr>
                                <w:rFonts w:ascii="Consolas"/>
                                <w:b/>
                                <w:color w:val="000000"/>
                                <w:spacing w:val="-12"/>
                                <w:sz w:val="18"/>
                              </w:rPr>
                              <w:t xml:space="preserve"> </w:t>
                            </w:r>
                            <w:r>
                              <w:rPr>
                                <w:rFonts w:ascii="Consolas"/>
                                <w:b/>
                                <w:color w:val="000000"/>
                                <w:sz w:val="18"/>
                              </w:rPr>
                              <w:t>{ res.json({ status: 'ok' });</w:t>
                            </w:r>
                          </w:p>
                          <w:p w:rsidR="004F5BF9" w:rsidRDefault="009369A1">
                            <w:pPr>
                              <w:spacing w:before="1"/>
                              <w:ind w:left="880"/>
                              <w:rPr>
                                <w:rFonts w:ascii="Consolas"/>
                                <w:b/>
                                <w:color w:val="000000"/>
                                <w:sz w:val="18"/>
                              </w:rPr>
                            </w:pPr>
                            <w:r>
                              <w:rPr>
                                <w:rFonts w:ascii="Consolas"/>
                                <w:b/>
                                <w:color w:val="000000"/>
                                <w:spacing w:val="-5"/>
                                <w:sz w:val="18"/>
                              </w:rPr>
                              <w:t>});</w:t>
                            </w:r>
                          </w:p>
                          <w:p w:rsidR="004F5BF9" w:rsidRDefault="009369A1">
                            <w:pPr>
                              <w:ind w:left="1077" w:right="4140" w:hanging="197"/>
                              <w:rPr>
                                <w:rFonts w:ascii="Consolas"/>
                                <w:b/>
                                <w:color w:val="000000"/>
                                <w:sz w:val="18"/>
                              </w:rPr>
                            </w:pPr>
                            <w:r>
                              <w:rPr>
                                <w:rFonts w:ascii="Consolas"/>
                                <w:b/>
                                <w:color w:val="000000"/>
                                <w:sz w:val="18"/>
                              </w:rPr>
                              <w:t>app.post('/grant-access',</w:t>
                            </w:r>
                            <w:r>
                              <w:rPr>
                                <w:rFonts w:ascii="Consolas"/>
                                <w:b/>
                                <w:color w:val="000000"/>
                                <w:spacing w:val="-9"/>
                                <w:sz w:val="18"/>
                              </w:rPr>
                              <w:t xml:space="preserve"> </w:t>
                            </w:r>
                            <w:r>
                              <w:rPr>
                                <w:rFonts w:ascii="Consolas"/>
                                <w:b/>
                                <w:color w:val="000000"/>
                                <w:sz w:val="18"/>
                              </w:rPr>
                              <w:t>async</w:t>
                            </w:r>
                            <w:r>
                              <w:rPr>
                                <w:rFonts w:ascii="Consolas"/>
                                <w:b/>
                                <w:color w:val="000000"/>
                                <w:spacing w:val="-9"/>
                                <w:sz w:val="18"/>
                              </w:rPr>
                              <w:t xml:space="preserve"> </w:t>
                            </w:r>
                            <w:r>
                              <w:rPr>
                                <w:rFonts w:ascii="Consolas"/>
                                <w:b/>
                                <w:color w:val="000000"/>
                                <w:sz w:val="18"/>
                              </w:rPr>
                              <w:t>(req,</w:t>
                            </w:r>
                            <w:r>
                              <w:rPr>
                                <w:rFonts w:ascii="Consolas"/>
                                <w:b/>
                                <w:color w:val="000000"/>
                                <w:spacing w:val="-7"/>
                                <w:sz w:val="18"/>
                              </w:rPr>
                              <w:t xml:space="preserve"> </w:t>
                            </w:r>
                            <w:r>
                              <w:rPr>
                                <w:rFonts w:ascii="Consolas"/>
                                <w:b/>
                                <w:color w:val="000000"/>
                                <w:sz w:val="18"/>
                              </w:rPr>
                              <w:t>res)</w:t>
                            </w:r>
                            <w:r>
                              <w:rPr>
                                <w:rFonts w:ascii="Consolas"/>
                                <w:b/>
                                <w:color w:val="000000"/>
                                <w:spacing w:val="-7"/>
                                <w:sz w:val="18"/>
                              </w:rPr>
                              <w:t xml:space="preserve"> </w:t>
                            </w:r>
                            <w:r>
                              <w:rPr>
                                <w:rFonts w:ascii="Consolas"/>
                                <w:b/>
                                <w:color w:val="000000"/>
                                <w:sz w:val="18"/>
                              </w:rPr>
                              <w:t>=&gt;</w:t>
                            </w:r>
                            <w:r>
                              <w:rPr>
                                <w:rFonts w:ascii="Consolas"/>
                                <w:b/>
                                <w:color w:val="000000"/>
                                <w:spacing w:val="-9"/>
                                <w:sz w:val="18"/>
                              </w:rPr>
                              <w:t xml:space="preserve"> </w:t>
                            </w:r>
                            <w:r>
                              <w:rPr>
                                <w:rFonts w:ascii="Consolas"/>
                                <w:b/>
                                <w:color w:val="000000"/>
                                <w:sz w:val="18"/>
                              </w:rPr>
                              <w:t>{ try {</w:t>
                            </w:r>
                          </w:p>
                          <w:p w:rsidR="004F5BF9" w:rsidRDefault="009369A1">
                            <w:pPr>
                              <w:ind w:left="1473" w:right="6782" w:hanging="200"/>
                              <w:rPr>
                                <w:rFonts w:ascii="Consolas"/>
                                <w:b/>
                                <w:color w:val="000000"/>
                                <w:sz w:val="18"/>
                              </w:rPr>
                            </w:pPr>
                            <w:r>
                              <w:rPr>
                                <w:rFonts w:ascii="Consolas"/>
                                <w:b/>
                                <w:color w:val="000000"/>
                                <w:sz w:val="18"/>
                              </w:rPr>
                              <w:t xml:space="preserve">const { </w:t>
                            </w:r>
                            <w:r>
                              <w:rPr>
                                <w:rFonts w:ascii="Consolas"/>
                                <w:b/>
                                <w:color w:val="000000"/>
                                <w:spacing w:val="-2"/>
                                <w:sz w:val="18"/>
                              </w:rPr>
                              <w:t>sessionId, patientId, doctorId, appointmentId, expiresAt, permissions,</w:t>
                            </w:r>
                          </w:p>
                          <w:p w:rsidR="004F5BF9" w:rsidRDefault="009369A1">
                            <w:pPr>
                              <w:ind w:left="1274"/>
                              <w:rPr>
                                <w:rFonts w:ascii="Consolas"/>
                                <w:b/>
                                <w:color w:val="000000"/>
                                <w:sz w:val="18"/>
                              </w:rPr>
                            </w:pPr>
                            <w:r>
                              <w:rPr>
                                <w:rFonts w:ascii="Consolas"/>
                                <w:b/>
                                <w:color w:val="000000"/>
                                <w:sz w:val="18"/>
                              </w:rPr>
                              <w:t>}</w:t>
                            </w:r>
                            <w:r>
                              <w:rPr>
                                <w:rFonts w:ascii="Consolas"/>
                                <w:b/>
                                <w:color w:val="000000"/>
                                <w:spacing w:val="1"/>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pacing w:val="-2"/>
                                <w:sz w:val="18"/>
                              </w:rPr>
                              <w:t>req.body;</w:t>
                            </w:r>
                          </w:p>
                        </w:txbxContent>
                      </wps:txbx>
                      <wps:bodyPr wrap="square" lIns="0" tIns="0" rIns="0" bIns="0" rtlCol="0">
                        <a:noAutofit/>
                      </wps:bodyPr>
                    </wps:wsp>
                  </a:graphicData>
                </a:graphic>
              </wp:inline>
            </w:drawing>
          </mc:Choice>
          <mc:Fallback>
            <w:pict>
              <v:shape id="Textbox 72" o:spid="_x0000_s1063" type="#_x0000_t202" style="width:484.9pt;height:21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" fillcolor="#edebe0" stroked="f">
                <v:path arrowok="t"/>
                <v:textbox inset="0,0,0,0">
                  <w:txbxContent>
                    <w:p w:rsidR="004F5BF9" w:rsidRDefault="009369A1">
                      <w:pPr>
                        <w:ind w:left="880"/>
                        <w:rPr>
                          <w:rFonts w:ascii="Consolas"/>
                          <w:b/>
                          <w:color w:val="000000"/>
                          <w:sz w:val="18"/>
                        </w:rPr>
                      </w:pPr>
                      <w:r>
                        <w:rPr>
                          <w:rFonts w:ascii="Consolas"/>
                          <w:b/>
                          <w:color w:val="000000"/>
                          <w:spacing w:val="-2"/>
                          <w:sz w:val="18"/>
                        </w:rPr>
                        <w:t>dotenv.config();</w:t>
                      </w:r>
                    </w:p>
                    <w:p w:rsidR="004F5BF9" w:rsidRDefault="004F5BF9">
                      <w:pPr>
                        <w:pStyle w:val="a3"/>
                        <w:ind w:left="0"/>
                        <w:jc w:val="left"/>
                        <w:rPr>
                          <w:rFonts w:ascii="Consolas"/>
                          <w:b/>
                          <w:color w:val="000000"/>
                          <w:sz w:val="18"/>
                        </w:rPr>
                      </w:pPr>
                    </w:p>
                    <w:p w:rsidR="004F5BF9" w:rsidRDefault="009369A1">
                      <w:pPr>
                        <w:spacing w:before="1"/>
                        <w:ind w:left="880" w:right="4856"/>
                        <w:rPr>
                          <w:rFonts w:ascii="Consolas"/>
                          <w:b/>
                          <w:color w:val="000000"/>
                          <w:sz w:val="18"/>
                        </w:rPr>
                      </w:pPr>
                      <w:r>
                        <w:rPr>
                          <w:rFonts w:ascii="Consolas"/>
                          <w:b/>
                          <w:color w:val="000000"/>
                          <w:sz w:val="18"/>
                        </w:rPr>
                        <w:t xml:space="preserve">const app = express(); </w:t>
                      </w:r>
                      <w:r>
                        <w:rPr>
                          <w:rFonts w:ascii="Consolas"/>
                          <w:b/>
                          <w:color w:val="000000"/>
                          <w:spacing w:val="-2"/>
                          <w:sz w:val="18"/>
                        </w:rPr>
                        <w:t>app.use(express.json());</w:t>
                      </w:r>
                    </w:p>
                    <w:p w:rsidR="004F5BF9" w:rsidRDefault="009369A1">
                      <w:pPr>
                        <w:spacing w:before="210"/>
                        <w:ind w:left="880"/>
                        <w:rPr>
                          <w:rFonts w:ascii="Consolas"/>
                          <w:b/>
                          <w:color w:val="000000"/>
                          <w:sz w:val="18"/>
                        </w:rPr>
                      </w:pPr>
                      <w:r>
                        <w:rPr>
                          <w:rFonts w:ascii="Consolas"/>
                          <w:b/>
                          <w:color w:val="000000"/>
                          <w:sz w:val="18"/>
                        </w:rPr>
                        <w:t>//</w:t>
                      </w:r>
                      <w:r>
                        <w:rPr>
                          <w:rFonts w:ascii="Consolas"/>
                          <w:b/>
                          <w:color w:val="000000"/>
                          <w:spacing w:val="-5"/>
                          <w:sz w:val="18"/>
                        </w:rPr>
                        <w:t xml:space="preserve"> </w:t>
                      </w:r>
                      <w:r>
                        <w:rPr>
                          <w:rFonts w:ascii="Consolas"/>
                          <w:b/>
                          <w:color w:val="000000"/>
                          <w:sz w:val="18"/>
                        </w:rPr>
                        <w:t>health-</w:t>
                      </w:r>
                      <w:r>
                        <w:rPr>
                          <w:rFonts w:ascii="Consolas"/>
                          <w:b/>
                          <w:color w:val="000000"/>
                          <w:spacing w:val="-2"/>
                          <w:sz w:val="18"/>
                        </w:rPr>
                        <w:t>check</w:t>
                      </w:r>
                    </w:p>
                    <w:p w:rsidR="004F5BF9" w:rsidRDefault="009369A1">
                      <w:pPr>
                        <w:ind w:left="1077" w:right="4856" w:hanging="197"/>
                        <w:rPr>
                          <w:rFonts w:ascii="Consolas"/>
                          <w:b/>
                          <w:color w:val="000000"/>
                          <w:sz w:val="18"/>
                        </w:rPr>
                      </w:pPr>
                      <w:r>
                        <w:rPr>
                          <w:rFonts w:ascii="Consolas"/>
                          <w:b/>
                          <w:color w:val="000000"/>
                          <w:sz w:val="18"/>
                        </w:rPr>
                        <w:t>app.get('/health',</w:t>
                      </w:r>
                      <w:r>
                        <w:rPr>
                          <w:rFonts w:ascii="Consolas"/>
                          <w:b/>
                          <w:color w:val="000000"/>
                          <w:spacing w:val="-10"/>
                          <w:sz w:val="18"/>
                        </w:rPr>
                        <w:t xml:space="preserve"> </w:t>
                      </w:r>
                      <w:r>
                        <w:rPr>
                          <w:rFonts w:ascii="Consolas"/>
                          <w:b/>
                          <w:color w:val="000000"/>
                          <w:sz w:val="18"/>
                        </w:rPr>
                        <w:t>(req,</w:t>
                      </w:r>
                      <w:r>
                        <w:rPr>
                          <w:rFonts w:ascii="Consolas"/>
                          <w:b/>
                          <w:color w:val="000000"/>
                          <w:spacing w:val="-10"/>
                          <w:sz w:val="18"/>
                        </w:rPr>
                        <w:t xml:space="preserve"> </w:t>
                      </w:r>
                      <w:r>
                        <w:rPr>
                          <w:rFonts w:ascii="Consolas"/>
                          <w:b/>
                          <w:color w:val="000000"/>
                          <w:sz w:val="18"/>
                        </w:rPr>
                        <w:t>res)</w:t>
                      </w:r>
                      <w:r>
                        <w:rPr>
                          <w:rFonts w:ascii="Consolas"/>
                          <w:b/>
                          <w:color w:val="000000"/>
                          <w:spacing w:val="-10"/>
                          <w:sz w:val="18"/>
                        </w:rPr>
                        <w:t xml:space="preserve"> </w:t>
                      </w:r>
                      <w:r>
                        <w:rPr>
                          <w:rFonts w:ascii="Consolas"/>
                          <w:b/>
                          <w:color w:val="000000"/>
                          <w:sz w:val="18"/>
                        </w:rPr>
                        <w:t>=&gt;</w:t>
                      </w:r>
                      <w:r>
                        <w:rPr>
                          <w:rFonts w:ascii="Consolas"/>
                          <w:b/>
                          <w:color w:val="000000"/>
                          <w:spacing w:val="-12"/>
                          <w:sz w:val="18"/>
                        </w:rPr>
                        <w:t xml:space="preserve"> </w:t>
                      </w:r>
                      <w:r>
                        <w:rPr>
                          <w:rFonts w:ascii="Consolas"/>
                          <w:b/>
                          <w:color w:val="000000"/>
                          <w:sz w:val="18"/>
                        </w:rPr>
                        <w:t>{ res.json({ status: 'ok' });</w:t>
                      </w:r>
                    </w:p>
                    <w:p w:rsidR="004F5BF9" w:rsidRDefault="009369A1">
                      <w:pPr>
                        <w:spacing w:before="1"/>
                        <w:ind w:left="880"/>
                        <w:rPr>
                          <w:rFonts w:ascii="Consolas"/>
                          <w:b/>
                          <w:color w:val="000000"/>
                          <w:sz w:val="18"/>
                        </w:rPr>
                      </w:pPr>
                      <w:r>
                        <w:rPr>
                          <w:rFonts w:ascii="Consolas"/>
                          <w:b/>
                          <w:color w:val="000000"/>
                          <w:spacing w:val="-5"/>
                          <w:sz w:val="18"/>
                        </w:rPr>
                        <w:t>});</w:t>
                      </w:r>
                    </w:p>
                    <w:p w:rsidR="004F5BF9" w:rsidRDefault="009369A1">
                      <w:pPr>
                        <w:ind w:left="1077" w:right="4140" w:hanging="197"/>
                        <w:rPr>
                          <w:rFonts w:ascii="Consolas"/>
                          <w:b/>
                          <w:color w:val="000000"/>
                          <w:sz w:val="18"/>
                        </w:rPr>
                      </w:pPr>
                      <w:r>
                        <w:rPr>
                          <w:rFonts w:ascii="Consolas"/>
                          <w:b/>
                          <w:color w:val="000000"/>
                          <w:sz w:val="18"/>
                        </w:rPr>
                        <w:t>app.post('</w:t>
                      </w:r>
                      <w:r>
                        <w:rPr>
                          <w:rFonts w:ascii="Consolas"/>
                          <w:b/>
                          <w:color w:val="000000"/>
                          <w:sz w:val="18"/>
                        </w:rPr>
                        <w:t>/grant-access',</w:t>
                      </w:r>
                      <w:r>
                        <w:rPr>
                          <w:rFonts w:ascii="Consolas"/>
                          <w:b/>
                          <w:color w:val="000000"/>
                          <w:spacing w:val="-9"/>
                          <w:sz w:val="18"/>
                        </w:rPr>
                        <w:t xml:space="preserve"> </w:t>
                      </w:r>
                      <w:r>
                        <w:rPr>
                          <w:rFonts w:ascii="Consolas"/>
                          <w:b/>
                          <w:color w:val="000000"/>
                          <w:sz w:val="18"/>
                        </w:rPr>
                        <w:t>async</w:t>
                      </w:r>
                      <w:r>
                        <w:rPr>
                          <w:rFonts w:ascii="Consolas"/>
                          <w:b/>
                          <w:color w:val="000000"/>
                          <w:spacing w:val="-9"/>
                          <w:sz w:val="18"/>
                        </w:rPr>
                        <w:t xml:space="preserve"> </w:t>
                      </w:r>
                      <w:r>
                        <w:rPr>
                          <w:rFonts w:ascii="Consolas"/>
                          <w:b/>
                          <w:color w:val="000000"/>
                          <w:sz w:val="18"/>
                        </w:rPr>
                        <w:t>(req,</w:t>
                      </w:r>
                      <w:r>
                        <w:rPr>
                          <w:rFonts w:ascii="Consolas"/>
                          <w:b/>
                          <w:color w:val="000000"/>
                          <w:spacing w:val="-7"/>
                          <w:sz w:val="18"/>
                        </w:rPr>
                        <w:t xml:space="preserve"> </w:t>
                      </w:r>
                      <w:r>
                        <w:rPr>
                          <w:rFonts w:ascii="Consolas"/>
                          <w:b/>
                          <w:color w:val="000000"/>
                          <w:sz w:val="18"/>
                        </w:rPr>
                        <w:t>res)</w:t>
                      </w:r>
                      <w:r>
                        <w:rPr>
                          <w:rFonts w:ascii="Consolas"/>
                          <w:b/>
                          <w:color w:val="000000"/>
                          <w:spacing w:val="-7"/>
                          <w:sz w:val="18"/>
                        </w:rPr>
                        <w:t xml:space="preserve"> </w:t>
                      </w:r>
                      <w:r>
                        <w:rPr>
                          <w:rFonts w:ascii="Consolas"/>
                          <w:b/>
                          <w:color w:val="000000"/>
                          <w:sz w:val="18"/>
                        </w:rPr>
                        <w:t>=&gt;</w:t>
                      </w:r>
                      <w:r>
                        <w:rPr>
                          <w:rFonts w:ascii="Consolas"/>
                          <w:b/>
                          <w:color w:val="000000"/>
                          <w:spacing w:val="-9"/>
                          <w:sz w:val="18"/>
                        </w:rPr>
                        <w:t xml:space="preserve"> </w:t>
                      </w:r>
                      <w:r>
                        <w:rPr>
                          <w:rFonts w:ascii="Consolas"/>
                          <w:b/>
                          <w:color w:val="000000"/>
                          <w:sz w:val="18"/>
                        </w:rPr>
                        <w:t>{ try {</w:t>
                      </w:r>
                    </w:p>
                    <w:p w:rsidR="004F5BF9" w:rsidRDefault="009369A1">
                      <w:pPr>
                        <w:ind w:left="1473" w:right="6782" w:hanging="200"/>
                        <w:rPr>
                          <w:rFonts w:ascii="Consolas"/>
                          <w:b/>
                          <w:color w:val="000000"/>
                          <w:sz w:val="18"/>
                        </w:rPr>
                      </w:pPr>
                      <w:r>
                        <w:rPr>
                          <w:rFonts w:ascii="Consolas"/>
                          <w:b/>
                          <w:color w:val="000000"/>
                          <w:sz w:val="18"/>
                        </w:rPr>
                        <w:t xml:space="preserve">const { </w:t>
                      </w:r>
                      <w:r>
                        <w:rPr>
                          <w:rFonts w:ascii="Consolas"/>
                          <w:b/>
                          <w:color w:val="000000"/>
                          <w:spacing w:val="-2"/>
                          <w:sz w:val="18"/>
                        </w:rPr>
                        <w:t>sessionId, patientId, doctorId, appointmentId, expiresAt, permissions,</w:t>
                      </w:r>
                    </w:p>
                    <w:p w:rsidR="004F5BF9" w:rsidRDefault="009369A1">
                      <w:pPr>
                        <w:ind w:left="1274"/>
                        <w:rPr>
                          <w:rFonts w:ascii="Consolas"/>
                          <w:b/>
                          <w:color w:val="000000"/>
                          <w:sz w:val="18"/>
                        </w:rPr>
                      </w:pPr>
                      <w:r>
                        <w:rPr>
                          <w:rFonts w:ascii="Consolas"/>
                          <w:b/>
                          <w:color w:val="000000"/>
                          <w:sz w:val="18"/>
                        </w:rPr>
                        <w:t>}</w:t>
                      </w:r>
                      <w:r>
                        <w:rPr>
                          <w:rFonts w:ascii="Consolas"/>
                          <w:b/>
                          <w:color w:val="000000"/>
                          <w:spacing w:val="1"/>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pacing w:val="-2"/>
                          <w:sz w:val="18"/>
                        </w:rPr>
                        <w:t>req.body;</w:t>
                      </w:r>
                    </w:p>
                  </w:txbxContent>
                </v:textbox>
                <w10:anchorlock/>
              </v:shape>
            </w:pict>
          </mc:Fallback>
        </mc:AlternateContent>
      </w:r>
    </w:p>
    <w:p w:rsidR="004F5BF9" w:rsidRDefault="009369A1">
      <w:pPr>
        <w:pStyle w:val="a3"/>
        <w:spacing w:before="294"/>
        <w:ind w:right="134" w:firstLine="566"/>
      </w:pPr>
      <w:r>
        <w:t>Взаимодействие промежуточного шлюза с разрешенной блокчейн-сетью Hyperledger</w:t>
      </w:r>
      <w:r>
        <w:rPr>
          <w:spacing w:val="-4"/>
        </w:rPr>
        <w:t xml:space="preserve"> </w:t>
      </w:r>
      <w:r>
        <w:t>Fabric</w:t>
      </w:r>
      <w:r>
        <w:rPr>
          <w:spacing w:val="-5"/>
        </w:rPr>
        <w:t xml:space="preserve"> </w:t>
      </w:r>
      <w:r>
        <w:t>инкапсулировано</w:t>
      </w:r>
      <w:r>
        <w:rPr>
          <w:spacing w:val="-3"/>
        </w:rPr>
        <w:t xml:space="preserve"> </w:t>
      </w:r>
      <w:r>
        <w:t>в</w:t>
      </w:r>
      <w:r>
        <w:rPr>
          <w:spacing w:val="-5"/>
        </w:rPr>
        <w:t xml:space="preserve"> </w:t>
      </w:r>
      <w:r>
        <w:t>отдельном</w:t>
      </w:r>
      <w:r>
        <w:rPr>
          <w:spacing w:val="-4"/>
        </w:rPr>
        <w:t xml:space="preserve"> </w:t>
      </w:r>
      <w:r>
        <w:t>модуле</w:t>
      </w:r>
      <w:r>
        <w:rPr>
          <w:spacing w:val="-4"/>
        </w:rPr>
        <w:t xml:space="preserve"> </w:t>
      </w:r>
      <w:r>
        <w:t>fabricClient.js,</w:t>
      </w:r>
      <w:r>
        <w:rPr>
          <w:spacing w:val="-5"/>
        </w:rPr>
        <w:t xml:space="preserve"> </w:t>
      </w:r>
      <w:r>
        <w:t>который отвечает</w:t>
      </w:r>
      <w:r>
        <w:rPr>
          <w:spacing w:val="-18"/>
        </w:rPr>
        <w:t xml:space="preserve"> </w:t>
      </w:r>
      <w:r>
        <w:t>за</w:t>
      </w:r>
      <w:r>
        <w:rPr>
          <w:spacing w:val="-17"/>
        </w:rPr>
        <w:t xml:space="preserve"> </w:t>
      </w:r>
      <w:r>
        <w:t>инициализацию</w:t>
      </w:r>
      <w:r>
        <w:rPr>
          <w:spacing w:val="-18"/>
        </w:rPr>
        <w:t xml:space="preserve"> </w:t>
      </w:r>
      <w:r>
        <w:t>клиентского</w:t>
      </w:r>
      <w:r>
        <w:rPr>
          <w:spacing w:val="-17"/>
        </w:rPr>
        <w:t xml:space="preserve"> </w:t>
      </w:r>
      <w:r>
        <w:t>подключения</w:t>
      </w:r>
      <w:r>
        <w:rPr>
          <w:spacing w:val="-18"/>
        </w:rPr>
        <w:t xml:space="preserve"> </w:t>
      </w:r>
      <w:r>
        <w:t>и</w:t>
      </w:r>
      <w:r>
        <w:rPr>
          <w:spacing w:val="-15"/>
        </w:rPr>
        <w:t xml:space="preserve"> </w:t>
      </w:r>
      <w:r>
        <w:t>вызов</w:t>
      </w:r>
      <w:r>
        <w:rPr>
          <w:spacing w:val="-17"/>
        </w:rPr>
        <w:t xml:space="preserve"> </w:t>
      </w:r>
      <w:r>
        <w:t>смарт-контрактов (Рисунок 33).</w:t>
      </w:r>
    </w:p>
    <w:p w:rsidR="004F5BF9" w:rsidRDefault="009369A1">
      <w:pPr>
        <w:pStyle w:val="a3"/>
        <w:spacing w:before="1"/>
        <w:ind w:right="137" w:firstLine="635"/>
      </w:pPr>
      <w:r>
        <w:t>Данный</w:t>
      </w:r>
      <w:r>
        <w:rPr>
          <w:spacing w:val="-15"/>
        </w:rPr>
        <w:t xml:space="preserve"> </w:t>
      </w:r>
      <w:r>
        <w:t>модуль</w:t>
      </w:r>
      <w:r>
        <w:rPr>
          <w:spacing w:val="-16"/>
        </w:rPr>
        <w:t xml:space="preserve"> </w:t>
      </w:r>
      <w:r>
        <w:t>реализует</w:t>
      </w:r>
      <w:r>
        <w:rPr>
          <w:spacing w:val="-15"/>
        </w:rPr>
        <w:t xml:space="preserve"> </w:t>
      </w:r>
      <w:r>
        <w:t>логическую</w:t>
      </w:r>
      <w:r>
        <w:rPr>
          <w:spacing w:val="-16"/>
        </w:rPr>
        <w:t xml:space="preserve"> </w:t>
      </w:r>
      <w:r>
        <w:t>абстракцию</w:t>
      </w:r>
      <w:r>
        <w:rPr>
          <w:spacing w:val="-18"/>
        </w:rPr>
        <w:t xml:space="preserve"> </w:t>
      </w:r>
      <w:r>
        <w:t>над</w:t>
      </w:r>
      <w:r>
        <w:rPr>
          <w:spacing w:val="-13"/>
        </w:rPr>
        <w:t xml:space="preserve"> </w:t>
      </w:r>
      <w:r>
        <w:t>Fabric</w:t>
      </w:r>
      <w:r>
        <w:rPr>
          <w:spacing w:val="-10"/>
        </w:rPr>
        <w:t xml:space="preserve"> </w:t>
      </w:r>
      <w:r>
        <w:t>Gateway</w:t>
      </w:r>
      <w:r>
        <w:rPr>
          <w:spacing w:val="-15"/>
        </w:rPr>
        <w:t xml:space="preserve"> </w:t>
      </w:r>
      <w:r>
        <w:t>SDK и</w:t>
      </w:r>
      <w:r>
        <w:rPr>
          <w:spacing w:val="-5"/>
        </w:rPr>
        <w:t xml:space="preserve"> </w:t>
      </w:r>
      <w:r>
        <w:t>скрывает</w:t>
      </w:r>
      <w:r>
        <w:rPr>
          <w:spacing w:val="-6"/>
        </w:rPr>
        <w:t xml:space="preserve"> </w:t>
      </w:r>
      <w:r>
        <w:t>от</w:t>
      </w:r>
      <w:r>
        <w:rPr>
          <w:spacing w:val="-6"/>
        </w:rPr>
        <w:t xml:space="preserve"> </w:t>
      </w:r>
      <w:r>
        <w:t>основной</w:t>
      </w:r>
      <w:r>
        <w:rPr>
          <w:spacing w:val="-5"/>
        </w:rPr>
        <w:t xml:space="preserve"> </w:t>
      </w:r>
      <w:r>
        <w:t>серверной</w:t>
      </w:r>
      <w:r>
        <w:rPr>
          <w:spacing w:val="-5"/>
        </w:rPr>
        <w:t xml:space="preserve"> </w:t>
      </w:r>
      <w:r>
        <w:t>логики</w:t>
      </w:r>
      <w:r>
        <w:rPr>
          <w:spacing w:val="-4"/>
        </w:rPr>
        <w:t xml:space="preserve"> </w:t>
      </w:r>
      <w:r>
        <w:t>детали</w:t>
      </w:r>
      <w:r>
        <w:rPr>
          <w:spacing w:val="-5"/>
        </w:rPr>
        <w:t xml:space="preserve"> </w:t>
      </w:r>
      <w:r>
        <w:t>работы</w:t>
      </w:r>
      <w:r>
        <w:rPr>
          <w:spacing w:val="-5"/>
        </w:rPr>
        <w:t xml:space="preserve"> </w:t>
      </w:r>
      <w:r>
        <w:t>с</w:t>
      </w:r>
      <w:r>
        <w:rPr>
          <w:spacing w:val="-5"/>
        </w:rPr>
        <w:t xml:space="preserve"> </w:t>
      </w:r>
      <w:r>
        <w:t>криптографическими материалами, настройкой канала и выбором конкретного chaincode [130].</w:t>
      </w:r>
    </w:p>
    <w:p w:rsidR="004F5BF9" w:rsidRDefault="009369A1">
      <w:pPr>
        <w:pStyle w:val="a3"/>
        <w:ind w:left="2299"/>
        <w:jc w:val="left"/>
        <w:rPr>
          <w:sz w:val="20"/>
        </w:rPr>
      </w:pPr>
      <w:r>
        <w:rPr>
          <w:noProof/>
          <w:sz w:val="20"/>
          <w:lang w:eastAsia="ru-RU"/>
        </w:rPr>
        <w:drawing>
          <wp:inline distT="0" distB="0" distL="0" distR="0">
            <wp:extent cx="3730452" cy="2840736"/>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41" cstate="print"/>
                    <a:stretch>
                      <a:fillRect/>
                    </a:stretch>
                  </pic:blipFill>
                  <pic:spPr>
                    <a:xfrm>
                      <a:off x="0" y="0"/>
                      <a:ext cx="3730452" cy="2840736"/>
                    </a:xfrm>
                    <a:prstGeom prst="rect">
                      <a:avLst/>
                    </a:prstGeom>
                  </pic:spPr>
                </pic:pic>
              </a:graphicData>
            </a:graphic>
          </wp:inline>
        </w:drawing>
      </w:r>
    </w:p>
    <w:p w:rsidR="004F5BF9" w:rsidRDefault="009369A1">
      <w:pPr>
        <w:pStyle w:val="a3"/>
        <w:spacing w:before="26"/>
        <w:ind w:left="567"/>
        <w:jc w:val="center"/>
      </w:pPr>
      <w:r>
        <w:t>Рисунок</w:t>
      </w:r>
      <w:r>
        <w:rPr>
          <w:spacing w:val="-10"/>
        </w:rPr>
        <w:t xml:space="preserve"> </w:t>
      </w:r>
      <w:r>
        <w:t>33</w:t>
      </w:r>
      <w:r>
        <w:rPr>
          <w:spacing w:val="-6"/>
        </w:rPr>
        <w:t xml:space="preserve"> </w:t>
      </w:r>
      <w:r>
        <w:t>–</w:t>
      </w:r>
      <w:r>
        <w:rPr>
          <w:spacing w:val="-5"/>
        </w:rPr>
        <w:t xml:space="preserve"> </w:t>
      </w:r>
      <w:r>
        <w:t>Модуль</w:t>
      </w:r>
      <w:r>
        <w:rPr>
          <w:spacing w:val="-6"/>
        </w:rPr>
        <w:t xml:space="preserve"> </w:t>
      </w:r>
      <w:r>
        <w:t>клиента</w:t>
      </w:r>
      <w:r>
        <w:rPr>
          <w:spacing w:val="-8"/>
        </w:rPr>
        <w:t xml:space="preserve"> </w:t>
      </w:r>
      <w:r>
        <w:t>Hyperledger</w:t>
      </w:r>
      <w:r>
        <w:rPr>
          <w:spacing w:val="-4"/>
        </w:rPr>
        <w:t xml:space="preserve"> </w:t>
      </w:r>
      <w:r>
        <w:rPr>
          <w:spacing w:val="-2"/>
        </w:rPr>
        <w:t>Fabric</w:t>
      </w:r>
    </w:p>
    <w:p w:rsidR="004F5BF9" w:rsidRDefault="009369A1">
      <w:pPr>
        <w:pStyle w:val="a3"/>
        <w:spacing w:before="321"/>
        <w:ind w:right="135" w:firstLine="566"/>
      </w:pPr>
      <w:r>
        <w:t>При запуске сервиса выполняется процедура инициализации, в рамках которой из переменных окружения считываются параметры организации, сетевой эндпоинт peer-узла, название канала и идентификатор смарт-контракта, а также пути к сертификату и приватному ключу пользователя. На основании этих данных формируется объект идентичности клиента и создается идентификация транзакций, после чего устанавливается соединение с сетью и извлекается контракт, с которым в дальнейшем осуществляются все операции.</w:t>
      </w:r>
    </w:p>
    <w:p w:rsidR="004F5BF9" w:rsidRDefault="004F5BF9">
      <w:pPr>
        <w:pStyle w:val="a3"/>
        <w:sectPr w:rsidR="004F5BF9">
          <w:pgSz w:w="11910" w:h="16840"/>
          <w:pgMar w:top="1000" w:right="425" w:bottom="1200" w:left="1559" w:header="0" w:footer="968" w:gutter="0"/>
          <w:cols w:space="720"/>
        </w:sectPr>
      </w:pPr>
    </w:p>
    <w:p w:rsidR="004F5BF9" w:rsidRDefault="009369A1">
      <w:pPr>
        <w:pStyle w:val="a3"/>
        <w:spacing w:before="61"/>
        <w:ind w:right="144" w:firstLine="566"/>
      </w:pPr>
      <w:r>
        <w:t>Данный подход обеспечивает гибкость конфигурирования, при смене организации,</w:t>
      </w:r>
      <w:r>
        <w:rPr>
          <w:spacing w:val="-11"/>
        </w:rPr>
        <w:t xml:space="preserve"> </w:t>
      </w:r>
      <w:r>
        <w:t>канала</w:t>
      </w:r>
      <w:r>
        <w:rPr>
          <w:spacing w:val="-14"/>
        </w:rPr>
        <w:t xml:space="preserve"> </w:t>
      </w:r>
      <w:r>
        <w:t>или</w:t>
      </w:r>
      <w:r>
        <w:rPr>
          <w:spacing w:val="-10"/>
        </w:rPr>
        <w:t xml:space="preserve"> </w:t>
      </w:r>
      <w:r>
        <w:t>chaincode.</w:t>
      </w:r>
      <w:r>
        <w:rPr>
          <w:spacing w:val="-11"/>
        </w:rPr>
        <w:t xml:space="preserve"> </w:t>
      </w:r>
      <w:r>
        <w:t>Достаточно</w:t>
      </w:r>
      <w:r>
        <w:rPr>
          <w:spacing w:val="-12"/>
        </w:rPr>
        <w:t xml:space="preserve"> </w:t>
      </w:r>
      <w:r>
        <w:t>изменить</w:t>
      </w:r>
      <w:r>
        <w:rPr>
          <w:spacing w:val="-14"/>
        </w:rPr>
        <w:t xml:space="preserve"> </w:t>
      </w:r>
      <w:r>
        <w:t>параметры</w:t>
      </w:r>
      <w:r>
        <w:rPr>
          <w:spacing w:val="-10"/>
        </w:rPr>
        <w:t xml:space="preserve"> </w:t>
      </w:r>
      <w:r>
        <w:t>окружения, не модифицируя бизнес-логику приложения.</w:t>
      </w:r>
    </w:p>
    <w:p w:rsidR="004F5BF9" w:rsidRDefault="009369A1">
      <w:pPr>
        <w:pStyle w:val="a3"/>
        <w:spacing w:before="2"/>
        <w:ind w:right="136" w:firstLine="566"/>
      </w:pPr>
      <w:r>
        <w:t>Отдельная функция submitGrantAccess реализует непосредственную отправку транзакции GrantAccess в смарт-контракт. На вход она принимает массив строковых аргументов, соответствующих контексту сессии доступа, и выполняет вызов метода submitTransaction у ранее инициализированного контракта.</w:t>
      </w:r>
      <w:r>
        <w:rPr>
          <w:spacing w:val="-11"/>
        </w:rPr>
        <w:t xml:space="preserve"> </w:t>
      </w:r>
      <w:r>
        <w:t>В</w:t>
      </w:r>
      <w:r>
        <w:rPr>
          <w:spacing w:val="-11"/>
        </w:rPr>
        <w:t xml:space="preserve"> </w:t>
      </w:r>
      <w:r>
        <w:t>случае</w:t>
      </w:r>
      <w:r>
        <w:rPr>
          <w:spacing w:val="-13"/>
        </w:rPr>
        <w:t xml:space="preserve"> </w:t>
      </w:r>
      <w:r>
        <w:t>успешного</w:t>
      </w:r>
      <w:r>
        <w:rPr>
          <w:spacing w:val="-10"/>
        </w:rPr>
        <w:t xml:space="preserve"> </w:t>
      </w:r>
      <w:r>
        <w:t>выполнения</w:t>
      </w:r>
      <w:r>
        <w:rPr>
          <w:spacing w:val="-11"/>
        </w:rPr>
        <w:t xml:space="preserve"> </w:t>
      </w:r>
      <w:r>
        <w:t>транзакции</w:t>
      </w:r>
      <w:r>
        <w:rPr>
          <w:spacing w:val="-11"/>
        </w:rPr>
        <w:t xml:space="preserve"> </w:t>
      </w:r>
      <w:r>
        <w:t>возвращается</w:t>
      </w:r>
      <w:r>
        <w:rPr>
          <w:spacing w:val="-11"/>
        </w:rPr>
        <w:t xml:space="preserve"> </w:t>
      </w:r>
      <w:r>
        <w:t>результат, который</w:t>
      </w:r>
      <w:r>
        <w:rPr>
          <w:spacing w:val="-15"/>
        </w:rPr>
        <w:t xml:space="preserve"> </w:t>
      </w:r>
      <w:r>
        <w:t>может</w:t>
      </w:r>
      <w:r>
        <w:rPr>
          <w:spacing w:val="-16"/>
        </w:rPr>
        <w:t xml:space="preserve"> </w:t>
      </w:r>
      <w:r>
        <w:t>включать</w:t>
      </w:r>
      <w:r>
        <w:rPr>
          <w:spacing w:val="-17"/>
        </w:rPr>
        <w:t xml:space="preserve"> </w:t>
      </w:r>
      <w:r>
        <w:t>идентификатор</w:t>
      </w:r>
      <w:r>
        <w:rPr>
          <w:spacing w:val="-17"/>
        </w:rPr>
        <w:t xml:space="preserve"> </w:t>
      </w:r>
      <w:r>
        <w:t>или</w:t>
      </w:r>
      <w:r>
        <w:rPr>
          <w:spacing w:val="-15"/>
        </w:rPr>
        <w:t xml:space="preserve"> </w:t>
      </w:r>
      <w:r>
        <w:t>иное</w:t>
      </w:r>
      <w:r>
        <w:rPr>
          <w:spacing w:val="-16"/>
        </w:rPr>
        <w:t xml:space="preserve"> </w:t>
      </w:r>
      <w:r>
        <w:t>значение,</w:t>
      </w:r>
      <w:r>
        <w:rPr>
          <w:spacing w:val="-16"/>
        </w:rPr>
        <w:t xml:space="preserve"> </w:t>
      </w:r>
      <w:r>
        <w:t>сформированное</w:t>
      </w:r>
      <w:r>
        <w:rPr>
          <w:spacing w:val="-18"/>
        </w:rPr>
        <w:t xml:space="preserve"> </w:t>
      </w:r>
      <w:r>
        <w:t>на уровне chaincode, что позволяет связать локальное событие с записью в распределенном реестре.</w:t>
      </w:r>
    </w:p>
    <w:p w:rsidR="004F5BF9" w:rsidRDefault="009369A1">
      <w:pPr>
        <w:pStyle w:val="a3"/>
        <w:ind w:right="136" w:firstLine="566"/>
      </w:pPr>
      <w:r>
        <w:t>В совокупности связка server.js и fabricClient.js формирует завершенный шлюзовой уровень, переводящий семантически нагруженные события, сформированные в централизованной МИС, в транзакции разрешенной блокчейн-сети и тем самым обеспечивающий реализацию гибридной модели аудита и управления доступом.</w:t>
      </w:r>
    </w:p>
    <w:p w:rsidR="004F5BF9" w:rsidRDefault="009369A1">
      <w:pPr>
        <w:pStyle w:val="a3"/>
        <w:ind w:left="114"/>
        <w:jc w:val="left"/>
        <w:rPr>
          <w:sz w:val="20"/>
        </w:rPr>
      </w:pPr>
      <w:r>
        <w:rPr>
          <w:noProof/>
          <w:sz w:val="20"/>
          <w:lang w:eastAsia="ru-RU"/>
        </w:rPr>
        <mc:AlternateContent>
          <mc:Choice Requires="wps">
            <w:drawing>
              <wp:inline distT="0" distB="0" distL="0" distR="0">
                <wp:extent cx="6158230" cy="1873250"/>
                <wp:effectExtent l="0" t="0" r="0" b="0"/>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1873250"/>
                        </a:xfrm>
                        <a:prstGeom prst="rect">
                          <a:avLst/>
                        </a:prstGeom>
                        <a:solidFill>
                          <a:srgbClr val="EDEBE0"/>
                        </a:solidFill>
                      </wps:spPr>
                      <wps:txbx>
                        <w:txbxContent>
                          <w:p w:rsidR="004F5BF9" w:rsidRDefault="004F5BF9">
                            <w:pPr>
                              <w:pStyle w:val="a3"/>
                              <w:spacing w:before="4"/>
                              <w:ind w:left="0"/>
                              <w:jc w:val="left"/>
                              <w:rPr>
                                <w:color w:val="000000"/>
                                <w:sz w:val="18"/>
                              </w:rPr>
                            </w:pPr>
                          </w:p>
                          <w:p w:rsidR="004F5BF9" w:rsidRDefault="009369A1">
                            <w:pPr>
                              <w:ind w:left="1077" w:right="4856" w:hanging="197"/>
                              <w:rPr>
                                <w:rFonts w:ascii="Consolas"/>
                                <w:b/>
                                <w:color w:val="000000"/>
                                <w:sz w:val="18"/>
                              </w:rPr>
                            </w:pPr>
                            <w:r>
                              <w:rPr>
                                <w:rFonts w:ascii="Consolas"/>
                                <w:b/>
                                <w:color w:val="000000"/>
                                <w:sz w:val="18"/>
                              </w:rPr>
                              <w:t>async</w:t>
                            </w:r>
                            <w:r>
                              <w:rPr>
                                <w:rFonts w:ascii="Consolas"/>
                                <w:b/>
                                <w:color w:val="000000"/>
                                <w:spacing w:val="-13"/>
                                <w:sz w:val="18"/>
                              </w:rPr>
                              <w:t xml:space="preserve"> </w:t>
                            </w:r>
                            <w:r>
                              <w:rPr>
                                <w:rFonts w:ascii="Consolas"/>
                                <w:b/>
                                <w:color w:val="000000"/>
                                <w:sz w:val="18"/>
                              </w:rPr>
                              <w:t>function</w:t>
                            </w:r>
                            <w:r>
                              <w:rPr>
                                <w:rFonts w:ascii="Consolas"/>
                                <w:b/>
                                <w:color w:val="000000"/>
                                <w:spacing w:val="-13"/>
                                <w:sz w:val="18"/>
                              </w:rPr>
                              <w:t xml:space="preserve"> </w:t>
                            </w:r>
                            <w:r>
                              <w:rPr>
                                <w:rFonts w:ascii="Consolas"/>
                                <w:b/>
                                <w:color w:val="000000"/>
                                <w:sz w:val="18"/>
                              </w:rPr>
                              <w:t>submitGrantAccess(args)</w:t>
                            </w:r>
                            <w:r>
                              <w:rPr>
                                <w:rFonts w:ascii="Consolas"/>
                                <w:b/>
                                <w:color w:val="000000"/>
                                <w:spacing w:val="-13"/>
                                <w:sz w:val="18"/>
                              </w:rPr>
                              <w:t xml:space="preserve"> </w:t>
                            </w:r>
                            <w:r>
                              <w:rPr>
                                <w:rFonts w:ascii="Consolas"/>
                                <w:b/>
                                <w:color w:val="000000"/>
                                <w:sz w:val="18"/>
                              </w:rPr>
                              <w:t>{ if (!contract) {</w:t>
                            </w:r>
                          </w:p>
                          <w:p w:rsidR="004F5BF9" w:rsidRDefault="009369A1">
                            <w:pPr>
                              <w:spacing w:line="209" w:lineRule="exact"/>
                              <w:ind w:left="1274"/>
                              <w:rPr>
                                <w:rFonts w:ascii="Consolas"/>
                                <w:b/>
                                <w:color w:val="000000"/>
                                <w:sz w:val="18"/>
                              </w:rPr>
                            </w:pPr>
                            <w:r>
                              <w:rPr>
                                <w:rFonts w:ascii="Consolas"/>
                                <w:b/>
                                <w:color w:val="000000"/>
                                <w:sz w:val="18"/>
                              </w:rPr>
                              <w:t>throw</w:t>
                            </w:r>
                            <w:r>
                              <w:rPr>
                                <w:rFonts w:ascii="Consolas"/>
                                <w:b/>
                                <w:color w:val="000000"/>
                                <w:spacing w:val="-2"/>
                                <w:sz w:val="18"/>
                              </w:rPr>
                              <w:t xml:space="preserve"> </w:t>
                            </w:r>
                            <w:r>
                              <w:rPr>
                                <w:rFonts w:ascii="Consolas"/>
                                <w:b/>
                                <w:color w:val="000000"/>
                                <w:sz w:val="18"/>
                              </w:rPr>
                              <w:t>new</w:t>
                            </w:r>
                            <w:r>
                              <w:rPr>
                                <w:rFonts w:ascii="Consolas"/>
                                <w:b/>
                                <w:color w:val="000000"/>
                                <w:spacing w:val="-1"/>
                                <w:sz w:val="18"/>
                              </w:rPr>
                              <w:t xml:space="preserve"> </w:t>
                            </w:r>
                            <w:r>
                              <w:rPr>
                                <w:rFonts w:ascii="Consolas"/>
                                <w:b/>
                                <w:color w:val="000000"/>
                                <w:sz w:val="18"/>
                              </w:rPr>
                              <w:t>Error('Fabric</w:t>
                            </w:r>
                            <w:r>
                              <w:rPr>
                                <w:rFonts w:ascii="Consolas"/>
                                <w:b/>
                                <w:color w:val="000000"/>
                                <w:spacing w:val="-4"/>
                                <w:sz w:val="18"/>
                              </w:rPr>
                              <w:t xml:space="preserve"> </w:t>
                            </w:r>
                            <w:r>
                              <w:rPr>
                                <w:rFonts w:ascii="Consolas"/>
                                <w:b/>
                                <w:color w:val="000000"/>
                                <w:sz w:val="18"/>
                              </w:rPr>
                              <w:t>contract</w:t>
                            </w:r>
                            <w:r>
                              <w:rPr>
                                <w:rFonts w:ascii="Consolas"/>
                                <w:b/>
                                <w:color w:val="000000"/>
                                <w:spacing w:val="-3"/>
                                <w:sz w:val="18"/>
                              </w:rPr>
                              <w:t xml:space="preserve"> </w:t>
                            </w:r>
                            <w:r>
                              <w:rPr>
                                <w:rFonts w:ascii="Consolas"/>
                                <w:b/>
                                <w:color w:val="000000"/>
                                <w:sz w:val="18"/>
                              </w:rPr>
                              <w:t>not</w:t>
                            </w:r>
                            <w:r>
                              <w:rPr>
                                <w:rFonts w:ascii="Consolas"/>
                                <w:b/>
                                <w:color w:val="000000"/>
                                <w:spacing w:val="-3"/>
                                <w:sz w:val="18"/>
                              </w:rPr>
                              <w:t xml:space="preserve"> </w:t>
                            </w:r>
                            <w:r>
                              <w:rPr>
                                <w:rFonts w:ascii="Consolas"/>
                                <w:b/>
                                <w:color w:val="000000"/>
                                <w:spacing w:val="-2"/>
                                <w:sz w:val="18"/>
                              </w:rPr>
                              <w:t>initialized');</w:t>
                            </w:r>
                          </w:p>
                          <w:p w:rsidR="004F5BF9" w:rsidRDefault="009369A1">
                            <w:pPr>
                              <w:ind w:left="1077"/>
                              <w:rPr>
                                <w:rFonts w:ascii="Consolas"/>
                                <w:b/>
                                <w:color w:val="000000"/>
                                <w:sz w:val="18"/>
                              </w:rPr>
                            </w:pPr>
                            <w:r>
                              <w:rPr>
                                <w:rFonts w:ascii="Consolas"/>
                                <w:b/>
                                <w:color w:val="000000"/>
                                <w:spacing w:val="-10"/>
                                <w:sz w:val="18"/>
                              </w:rPr>
                              <w:t>}</w:t>
                            </w:r>
                          </w:p>
                          <w:p w:rsidR="004F5BF9" w:rsidRDefault="009369A1">
                            <w:pPr>
                              <w:spacing w:before="1"/>
                              <w:ind w:left="1077"/>
                              <w:rPr>
                                <w:rFonts w:ascii="Consolas"/>
                                <w:b/>
                                <w:color w:val="000000"/>
                                <w:sz w:val="18"/>
                              </w:rPr>
                            </w:pPr>
                            <w:r>
                              <w:rPr>
                                <w:rFonts w:ascii="Consolas"/>
                                <w:b/>
                                <w:color w:val="000000"/>
                                <w:sz w:val="18"/>
                              </w:rPr>
                              <w:t>const</w:t>
                            </w:r>
                            <w:r>
                              <w:rPr>
                                <w:rFonts w:ascii="Consolas"/>
                                <w:b/>
                                <w:color w:val="000000"/>
                                <w:spacing w:val="-7"/>
                                <w:sz w:val="18"/>
                              </w:rPr>
                              <w:t xml:space="preserve"> </w:t>
                            </w:r>
                            <w:r>
                              <w:rPr>
                                <w:rFonts w:ascii="Consolas"/>
                                <w:b/>
                                <w:color w:val="000000"/>
                                <w:sz w:val="18"/>
                              </w:rPr>
                              <w:t>result</w:t>
                            </w:r>
                            <w:r>
                              <w:rPr>
                                <w:rFonts w:ascii="Consolas"/>
                                <w:b/>
                                <w:color w:val="000000"/>
                                <w:spacing w:val="-4"/>
                                <w:sz w:val="18"/>
                              </w:rPr>
                              <w:t xml:space="preserve"> </w:t>
                            </w:r>
                            <w:r>
                              <w:rPr>
                                <w:rFonts w:ascii="Consolas"/>
                                <w:b/>
                                <w:color w:val="000000"/>
                                <w:sz w:val="18"/>
                              </w:rPr>
                              <w:t>=</w:t>
                            </w:r>
                            <w:r>
                              <w:rPr>
                                <w:rFonts w:ascii="Consolas"/>
                                <w:b/>
                                <w:color w:val="000000"/>
                                <w:spacing w:val="-7"/>
                                <w:sz w:val="18"/>
                              </w:rPr>
                              <w:t xml:space="preserve"> </w:t>
                            </w:r>
                            <w:r>
                              <w:rPr>
                                <w:rFonts w:ascii="Consolas"/>
                                <w:b/>
                                <w:color w:val="000000"/>
                                <w:sz w:val="18"/>
                              </w:rPr>
                              <w:t>await</w:t>
                            </w:r>
                            <w:r>
                              <w:rPr>
                                <w:rFonts w:ascii="Consolas"/>
                                <w:b/>
                                <w:color w:val="000000"/>
                                <w:spacing w:val="-4"/>
                                <w:sz w:val="18"/>
                              </w:rPr>
                              <w:t xml:space="preserve"> </w:t>
                            </w:r>
                            <w:r>
                              <w:rPr>
                                <w:rFonts w:ascii="Consolas"/>
                                <w:b/>
                                <w:color w:val="000000"/>
                                <w:sz w:val="18"/>
                              </w:rPr>
                              <w:t>contract.submitTransaction('GrantAccess',</w:t>
                            </w:r>
                            <w:r>
                              <w:rPr>
                                <w:rFonts w:ascii="Consolas"/>
                                <w:b/>
                                <w:color w:val="000000"/>
                                <w:spacing w:val="-6"/>
                                <w:sz w:val="18"/>
                              </w:rPr>
                              <w:t xml:space="preserve"> </w:t>
                            </w:r>
                            <w:r>
                              <w:rPr>
                                <w:rFonts w:ascii="Consolas"/>
                                <w:b/>
                                <w:color w:val="000000"/>
                                <w:spacing w:val="-2"/>
                                <w:sz w:val="18"/>
                              </w:rPr>
                              <w:t>...args);</w:t>
                            </w:r>
                          </w:p>
                          <w:p w:rsidR="004F5BF9" w:rsidRDefault="009369A1">
                            <w:pPr>
                              <w:spacing w:line="210" w:lineRule="exact"/>
                              <w:ind w:left="1077"/>
                              <w:rPr>
                                <w:rFonts w:ascii="Consolas" w:hAnsi="Consolas"/>
                                <w:b/>
                                <w:color w:val="000000"/>
                                <w:sz w:val="18"/>
                              </w:rPr>
                            </w:pPr>
                            <w:r>
                              <w:rPr>
                                <w:rFonts w:ascii="Consolas" w:hAnsi="Consolas"/>
                                <w:b/>
                                <w:color w:val="000000"/>
                                <w:sz w:val="18"/>
                              </w:rPr>
                              <w:t>return</w:t>
                            </w:r>
                            <w:r>
                              <w:rPr>
                                <w:rFonts w:ascii="Consolas" w:hAnsi="Consolas"/>
                                <w:b/>
                                <w:color w:val="000000"/>
                                <w:spacing w:val="-5"/>
                                <w:sz w:val="18"/>
                              </w:rPr>
                              <w:t xml:space="preserve"> </w:t>
                            </w:r>
                            <w:r>
                              <w:rPr>
                                <w:rFonts w:ascii="Consolas" w:hAnsi="Consolas"/>
                                <w:b/>
                                <w:color w:val="000000"/>
                                <w:sz w:val="18"/>
                              </w:rPr>
                              <w:t>result.toString();</w:t>
                            </w:r>
                            <w:r>
                              <w:rPr>
                                <w:rFonts w:ascii="Consolas" w:hAnsi="Consolas"/>
                                <w:b/>
                                <w:color w:val="000000"/>
                                <w:spacing w:val="-3"/>
                                <w:sz w:val="18"/>
                              </w:rPr>
                              <w:t xml:space="preserve"> </w:t>
                            </w:r>
                            <w:r>
                              <w:rPr>
                                <w:rFonts w:ascii="Consolas" w:hAnsi="Consolas"/>
                                <w:b/>
                                <w:color w:val="000000"/>
                                <w:sz w:val="18"/>
                              </w:rPr>
                              <w:t>//</w:t>
                            </w:r>
                            <w:r>
                              <w:rPr>
                                <w:rFonts w:ascii="Consolas" w:hAnsi="Consolas"/>
                                <w:b/>
                                <w:color w:val="000000"/>
                                <w:spacing w:val="-1"/>
                                <w:sz w:val="18"/>
                              </w:rPr>
                              <w:t xml:space="preserve"> </w:t>
                            </w:r>
                            <w:r>
                              <w:rPr>
                                <w:rFonts w:ascii="Consolas" w:hAnsi="Consolas"/>
                                <w:b/>
                                <w:color w:val="000000"/>
                                <w:sz w:val="18"/>
                              </w:rPr>
                              <w:t>txId</w:t>
                            </w:r>
                            <w:r>
                              <w:rPr>
                                <w:rFonts w:ascii="Consolas" w:hAnsi="Consolas"/>
                                <w:b/>
                                <w:color w:val="000000"/>
                                <w:spacing w:val="-2"/>
                                <w:sz w:val="18"/>
                              </w:rPr>
                              <w:t xml:space="preserve"> </w:t>
                            </w:r>
                            <w:r>
                              <w:rPr>
                                <w:rFonts w:ascii="Consolas" w:hAnsi="Consolas"/>
                                <w:b/>
                                <w:color w:val="000000"/>
                                <w:sz w:val="18"/>
                              </w:rPr>
                              <w:t>или</w:t>
                            </w:r>
                            <w:r>
                              <w:rPr>
                                <w:rFonts w:ascii="Consolas" w:hAnsi="Consolas"/>
                                <w:b/>
                                <w:color w:val="000000"/>
                                <w:spacing w:val="-3"/>
                                <w:sz w:val="18"/>
                              </w:rPr>
                              <w:t xml:space="preserve"> </w:t>
                            </w:r>
                            <w:r>
                              <w:rPr>
                                <w:rFonts w:ascii="Consolas" w:hAnsi="Consolas"/>
                                <w:b/>
                                <w:color w:val="000000"/>
                                <w:sz w:val="18"/>
                              </w:rPr>
                              <w:t>что</w:t>
                            </w:r>
                            <w:r>
                              <w:rPr>
                                <w:rFonts w:ascii="Consolas" w:hAnsi="Consolas"/>
                                <w:b/>
                                <w:color w:val="000000"/>
                                <w:spacing w:val="-3"/>
                                <w:sz w:val="18"/>
                              </w:rPr>
                              <w:t xml:space="preserve"> </w:t>
                            </w:r>
                            <w:r>
                              <w:rPr>
                                <w:rFonts w:ascii="Consolas" w:hAnsi="Consolas"/>
                                <w:b/>
                                <w:color w:val="000000"/>
                                <w:sz w:val="18"/>
                              </w:rPr>
                              <w:t>вернет</w:t>
                            </w:r>
                            <w:r>
                              <w:rPr>
                                <w:rFonts w:ascii="Consolas" w:hAnsi="Consolas"/>
                                <w:b/>
                                <w:color w:val="000000"/>
                                <w:spacing w:val="-2"/>
                                <w:sz w:val="18"/>
                              </w:rPr>
                              <w:t xml:space="preserve"> chaincode</w:t>
                            </w:r>
                          </w:p>
                          <w:p w:rsidR="004F5BF9" w:rsidRDefault="009369A1">
                            <w:pPr>
                              <w:spacing w:line="210" w:lineRule="exact"/>
                              <w:ind w:left="880"/>
                              <w:rPr>
                                <w:rFonts w:ascii="Consolas"/>
                                <w:b/>
                                <w:color w:val="000000"/>
                                <w:sz w:val="18"/>
                              </w:rPr>
                            </w:pPr>
                            <w:r>
                              <w:rPr>
                                <w:rFonts w:ascii="Consolas"/>
                                <w:b/>
                                <w:color w:val="000000"/>
                                <w:spacing w:val="-10"/>
                                <w:sz w:val="18"/>
                              </w:rPr>
                              <w:t>}</w:t>
                            </w:r>
                          </w:p>
                          <w:p w:rsidR="004F5BF9" w:rsidRDefault="004F5BF9">
                            <w:pPr>
                              <w:pStyle w:val="a3"/>
                              <w:spacing w:before="1"/>
                              <w:ind w:left="0"/>
                              <w:jc w:val="left"/>
                              <w:rPr>
                                <w:rFonts w:ascii="Consolas"/>
                                <w:b/>
                                <w:color w:val="000000"/>
                                <w:sz w:val="18"/>
                              </w:rPr>
                            </w:pPr>
                          </w:p>
                          <w:p w:rsidR="004F5BF9" w:rsidRDefault="009369A1">
                            <w:pPr>
                              <w:ind w:left="1077" w:right="6782" w:hanging="197"/>
                              <w:rPr>
                                <w:rFonts w:ascii="Consolas"/>
                                <w:b/>
                                <w:color w:val="000000"/>
                                <w:sz w:val="18"/>
                              </w:rPr>
                            </w:pPr>
                            <w:r>
                              <w:rPr>
                                <w:rFonts w:ascii="Consolas"/>
                                <w:b/>
                                <w:color w:val="000000"/>
                                <w:sz w:val="18"/>
                              </w:rPr>
                              <w:t xml:space="preserve">module.exports = { </w:t>
                            </w:r>
                            <w:r>
                              <w:rPr>
                                <w:rFonts w:ascii="Consolas"/>
                                <w:b/>
                                <w:color w:val="000000"/>
                                <w:spacing w:val="-2"/>
                                <w:sz w:val="18"/>
                              </w:rPr>
                              <w:t>initFabric, submitGrantAccess,</w:t>
                            </w:r>
                          </w:p>
                          <w:p w:rsidR="004F5BF9" w:rsidRDefault="009369A1">
                            <w:pPr>
                              <w:spacing w:before="2"/>
                              <w:ind w:left="880"/>
                              <w:rPr>
                                <w:rFonts w:ascii="Consolas"/>
                                <w:b/>
                                <w:color w:val="000000"/>
                                <w:sz w:val="18"/>
                              </w:rPr>
                            </w:pPr>
                            <w:r>
                              <w:rPr>
                                <w:rFonts w:ascii="Consolas"/>
                                <w:b/>
                                <w:color w:val="000000"/>
                                <w:spacing w:val="-5"/>
                                <w:sz w:val="18"/>
                              </w:rPr>
                              <w:t>};</w:t>
                            </w:r>
                          </w:p>
                        </w:txbxContent>
                      </wps:txbx>
                      <wps:bodyPr wrap="square" lIns="0" tIns="0" rIns="0" bIns="0" rtlCol="0">
                        <a:noAutofit/>
                      </wps:bodyPr>
                    </wps:wsp>
                  </a:graphicData>
                </a:graphic>
              </wp:inline>
            </w:drawing>
          </mc:Choice>
          <mc:Fallback>
            <w:pict>
              <v:shape id="Textbox 74" o:spid="_x0000_s1064" type="#_x0000_t202" style="width:484.9pt;height:1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" fillcolor="#edebe0" stroked="f">
                <v:path arrowok="t"/>
                <v:textbox inset="0,0,0,0">
                  <w:txbxContent>
                    <w:p w:rsidR="004F5BF9" w:rsidRDefault="004F5BF9">
                      <w:pPr>
                        <w:pStyle w:val="a3"/>
                        <w:spacing w:before="4"/>
                        <w:ind w:left="0"/>
                        <w:jc w:val="left"/>
                        <w:rPr>
                          <w:color w:val="000000"/>
                          <w:sz w:val="18"/>
                        </w:rPr>
                      </w:pPr>
                    </w:p>
                    <w:p w:rsidR="004F5BF9" w:rsidRDefault="009369A1">
                      <w:pPr>
                        <w:ind w:left="1077" w:right="4856" w:hanging="197"/>
                        <w:rPr>
                          <w:rFonts w:ascii="Consolas"/>
                          <w:b/>
                          <w:color w:val="000000"/>
                          <w:sz w:val="18"/>
                        </w:rPr>
                      </w:pPr>
                      <w:r>
                        <w:rPr>
                          <w:rFonts w:ascii="Consolas"/>
                          <w:b/>
                          <w:color w:val="000000"/>
                          <w:sz w:val="18"/>
                        </w:rPr>
                        <w:t>async</w:t>
                      </w:r>
                      <w:r>
                        <w:rPr>
                          <w:rFonts w:ascii="Consolas"/>
                          <w:b/>
                          <w:color w:val="000000"/>
                          <w:spacing w:val="-13"/>
                          <w:sz w:val="18"/>
                        </w:rPr>
                        <w:t xml:space="preserve"> </w:t>
                      </w:r>
                      <w:r>
                        <w:rPr>
                          <w:rFonts w:ascii="Consolas"/>
                          <w:b/>
                          <w:color w:val="000000"/>
                          <w:sz w:val="18"/>
                        </w:rPr>
                        <w:t>function</w:t>
                      </w:r>
                      <w:r>
                        <w:rPr>
                          <w:rFonts w:ascii="Consolas"/>
                          <w:b/>
                          <w:color w:val="000000"/>
                          <w:spacing w:val="-13"/>
                          <w:sz w:val="18"/>
                        </w:rPr>
                        <w:t xml:space="preserve"> </w:t>
                      </w:r>
                      <w:r>
                        <w:rPr>
                          <w:rFonts w:ascii="Consolas"/>
                          <w:b/>
                          <w:color w:val="000000"/>
                          <w:sz w:val="18"/>
                        </w:rPr>
                        <w:t>submitGrantAccess(args)</w:t>
                      </w:r>
                      <w:r>
                        <w:rPr>
                          <w:rFonts w:ascii="Consolas"/>
                          <w:b/>
                          <w:color w:val="000000"/>
                          <w:spacing w:val="-13"/>
                          <w:sz w:val="18"/>
                        </w:rPr>
                        <w:t xml:space="preserve"> </w:t>
                      </w:r>
                      <w:r>
                        <w:rPr>
                          <w:rFonts w:ascii="Consolas"/>
                          <w:b/>
                          <w:color w:val="000000"/>
                          <w:sz w:val="18"/>
                        </w:rPr>
                        <w:t>{ if (!contract) {</w:t>
                      </w:r>
                    </w:p>
                    <w:p w:rsidR="004F5BF9" w:rsidRDefault="009369A1">
                      <w:pPr>
                        <w:spacing w:line="209" w:lineRule="exact"/>
                        <w:ind w:left="1274"/>
                        <w:rPr>
                          <w:rFonts w:ascii="Consolas"/>
                          <w:b/>
                          <w:color w:val="000000"/>
                          <w:sz w:val="18"/>
                        </w:rPr>
                      </w:pPr>
                      <w:r>
                        <w:rPr>
                          <w:rFonts w:ascii="Consolas"/>
                          <w:b/>
                          <w:color w:val="000000"/>
                          <w:sz w:val="18"/>
                        </w:rPr>
                        <w:t>throw</w:t>
                      </w:r>
                      <w:r>
                        <w:rPr>
                          <w:rFonts w:ascii="Consolas"/>
                          <w:b/>
                          <w:color w:val="000000"/>
                          <w:spacing w:val="-2"/>
                          <w:sz w:val="18"/>
                        </w:rPr>
                        <w:t xml:space="preserve"> </w:t>
                      </w:r>
                      <w:r>
                        <w:rPr>
                          <w:rFonts w:ascii="Consolas"/>
                          <w:b/>
                          <w:color w:val="000000"/>
                          <w:sz w:val="18"/>
                        </w:rPr>
                        <w:t>new</w:t>
                      </w:r>
                      <w:r>
                        <w:rPr>
                          <w:rFonts w:ascii="Consolas"/>
                          <w:b/>
                          <w:color w:val="000000"/>
                          <w:spacing w:val="-1"/>
                          <w:sz w:val="18"/>
                        </w:rPr>
                        <w:t xml:space="preserve"> </w:t>
                      </w:r>
                      <w:r>
                        <w:rPr>
                          <w:rFonts w:ascii="Consolas"/>
                          <w:b/>
                          <w:color w:val="000000"/>
                          <w:sz w:val="18"/>
                        </w:rPr>
                        <w:t>Error('Fabric</w:t>
                      </w:r>
                      <w:r>
                        <w:rPr>
                          <w:rFonts w:ascii="Consolas"/>
                          <w:b/>
                          <w:color w:val="000000"/>
                          <w:spacing w:val="-4"/>
                          <w:sz w:val="18"/>
                        </w:rPr>
                        <w:t xml:space="preserve"> </w:t>
                      </w:r>
                      <w:r>
                        <w:rPr>
                          <w:rFonts w:ascii="Consolas"/>
                          <w:b/>
                          <w:color w:val="000000"/>
                          <w:sz w:val="18"/>
                        </w:rPr>
                        <w:t>contract</w:t>
                      </w:r>
                      <w:r>
                        <w:rPr>
                          <w:rFonts w:ascii="Consolas"/>
                          <w:b/>
                          <w:color w:val="000000"/>
                          <w:spacing w:val="-3"/>
                          <w:sz w:val="18"/>
                        </w:rPr>
                        <w:t xml:space="preserve"> </w:t>
                      </w:r>
                      <w:r>
                        <w:rPr>
                          <w:rFonts w:ascii="Consolas"/>
                          <w:b/>
                          <w:color w:val="000000"/>
                          <w:sz w:val="18"/>
                        </w:rPr>
                        <w:t>not</w:t>
                      </w:r>
                      <w:r>
                        <w:rPr>
                          <w:rFonts w:ascii="Consolas"/>
                          <w:b/>
                          <w:color w:val="000000"/>
                          <w:spacing w:val="-3"/>
                          <w:sz w:val="18"/>
                        </w:rPr>
                        <w:t xml:space="preserve"> </w:t>
                      </w:r>
                      <w:r>
                        <w:rPr>
                          <w:rFonts w:ascii="Consolas"/>
                          <w:b/>
                          <w:color w:val="000000"/>
                          <w:spacing w:val="-2"/>
                          <w:sz w:val="18"/>
                        </w:rPr>
                        <w:t>initialized');</w:t>
                      </w:r>
                    </w:p>
                    <w:p w:rsidR="004F5BF9" w:rsidRDefault="009369A1">
                      <w:pPr>
                        <w:ind w:left="1077"/>
                        <w:rPr>
                          <w:rFonts w:ascii="Consolas"/>
                          <w:b/>
                          <w:color w:val="000000"/>
                          <w:sz w:val="18"/>
                        </w:rPr>
                      </w:pPr>
                      <w:r>
                        <w:rPr>
                          <w:rFonts w:ascii="Consolas"/>
                          <w:b/>
                          <w:color w:val="000000"/>
                          <w:spacing w:val="-10"/>
                          <w:sz w:val="18"/>
                        </w:rPr>
                        <w:t>}</w:t>
                      </w:r>
                    </w:p>
                    <w:p w:rsidR="004F5BF9" w:rsidRDefault="009369A1">
                      <w:pPr>
                        <w:spacing w:before="1"/>
                        <w:ind w:left="1077"/>
                        <w:rPr>
                          <w:rFonts w:ascii="Consolas"/>
                          <w:b/>
                          <w:color w:val="000000"/>
                          <w:sz w:val="18"/>
                        </w:rPr>
                      </w:pPr>
                      <w:r>
                        <w:rPr>
                          <w:rFonts w:ascii="Consolas"/>
                          <w:b/>
                          <w:color w:val="000000"/>
                          <w:sz w:val="18"/>
                        </w:rPr>
                        <w:t>const</w:t>
                      </w:r>
                      <w:r>
                        <w:rPr>
                          <w:rFonts w:ascii="Consolas"/>
                          <w:b/>
                          <w:color w:val="000000"/>
                          <w:spacing w:val="-7"/>
                          <w:sz w:val="18"/>
                        </w:rPr>
                        <w:t xml:space="preserve"> </w:t>
                      </w:r>
                      <w:r>
                        <w:rPr>
                          <w:rFonts w:ascii="Consolas"/>
                          <w:b/>
                          <w:color w:val="000000"/>
                          <w:sz w:val="18"/>
                        </w:rPr>
                        <w:t>result</w:t>
                      </w:r>
                      <w:r>
                        <w:rPr>
                          <w:rFonts w:ascii="Consolas"/>
                          <w:b/>
                          <w:color w:val="000000"/>
                          <w:spacing w:val="-4"/>
                          <w:sz w:val="18"/>
                        </w:rPr>
                        <w:t xml:space="preserve"> </w:t>
                      </w:r>
                      <w:r>
                        <w:rPr>
                          <w:rFonts w:ascii="Consolas"/>
                          <w:b/>
                          <w:color w:val="000000"/>
                          <w:sz w:val="18"/>
                        </w:rPr>
                        <w:t>=</w:t>
                      </w:r>
                      <w:r>
                        <w:rPr>
                          <w:rFonts w:ascii="Consolas"/>
                          <w:b/>
                          <w:color w:val="000000"/>
                          <w:spacing w:val="-7"/>
                          <w:sz w:val="18"/>
                        </w:rPr>
                        <w:t xml:space="preserve"> </w:t>
                      </w:r>
                      <w:r>
                        <w:rPr>
                          <w:rFonts w:ascii="Consolas"/>
                          <w:b/>
                          <w:color w:val="000000"/>
                          <w:sz w:val="18"/>
                        </w:rPr>
                        <w:t>await</w:t>
                      </w:r>
                      <w:r>
                        <w:rPr>
                          <w:rFonts w:ascii="Consolas"/>
                          <w:b/>
                          <w:color w:val="000000"/>
                          <w:spacing w:val="-4"/>
                          <w:sz w:val="18"/>
                        </w:rPr>
                        <w:t xml:space="preserve"> </w:t>
                      </w:r>
                      <w:r>
                        <w:rPr>
                          <w:rFonts w:ascii="Consolas"/>
                          <w:b/>
                          <w:color w:val="000000"/>
                          <w:sz w:val="18"/>
                        </w:rPr>
                        <w:t>contract.submitTransaction('GrantAccess',</w:t>
                      </w:r>
                      <w:r>
                        <w:rPr>
                          <w:rFonts w:ascii="Consolas"/>
                          <w:b/>
                          <w:color w:val="000000"/>
                          <w:spacing w:val="-6"/>
                          <w:sz w:val="18"/>
                        </w:rPr>
                        <w:t xml:space="preserve"> </w:t>
                      </w:r>
                      <w:r>
                        <w:rPr>
                          <w:rFonts w:ascii="Consolas"/>
                          <w:b/>
                          <w:color w:val="000000"/>
                          <w:spacing w:val="-2"/>
                          <w:sz w:val="18"/>
                        </w:rPr>
                        <w:t>...args);</w:t>
                      </w:r>
                    </w:p>
                    <w:p w:rsidR="004F5BF9" w:rsidRDefault="009369A1">
                      <w:pPr>
                        <w:spacing w:line="210" w:lineRule="exact"/>
                        <w:ind w:left="1077"/>
                        <w:rPr>
                          <w:rFonts w:ascii="Consolas" w:hAnsi="Consolas"/>
                          <w:b/>
                          <w:color w:val="000000"/>
                          <w:sz w:val="18"/>
                        </w:rPr>
                      </w:pPr>
                      <w:r>
                        <w:rPr>
                          <w:rFonts w:ascii="Consolas" w:hAnsi="Consolas"/>
                          <w:b/>
                          <w:color w:val="000000"/>
                          <w:sz w:val="18"/>
                        </w:rPr>
                        <w:t>return</w:t>
                      </w:r>
                      <w:r>
                        <w:rPr>
                          <w:rFonts w:ascii="Consolas" w:hAnsi="Consolas"/>
                          <w:b/>
                          <w:color w:val="000000"/>
                          <w:spacing w:val="-5"/>
                          <w:sz w:val="18"/>
                        </w:rPr>
                        <w:t xml:space="preserve"> </w:t>
                      </w:r>
                      <w:r>
                        <w:rPr>
                          <w:rFonts w:ascii="Consolas" w:hAnsi="Consolas"/>
                          <w:b/>
                          <w:color w:val="000000"/>
                          <w:sz w:val="18"/>
                        </w:rPr>
                        <w:t>result.toString();</w:t>
                      </w:r>
                      <w:r>
                        <w:rPr>
                          <w:rFonts w:ascii="Consolas" w:hAnsi="Consolas"/>
                          <w:b/>
                          <w:color w:val="000000"/>
                          <w:spacing w:val="-3"/>
                          <w:sz w:val="18"/>
                        </w:rPr>
                        <w:t xml:space="preserve"> </w:t>
                      </w:r>
                      <w:r>
                        <w:rPr>
                          <w:rFonts w:ascii="Consolas" w:hAnsi="Consolas"/>
                          <w:b/>
                          <w:color w:val="000000"/>
                          <w:sz w:val="18"/>
                        </w:rPr>
                        <w:t>//</w:t>
                      </w:r>
                      <w:r>
                        <w:rPr>
                          <w:rFonts w:ascii="Consolas" w:hAnsi="Consolas"/>
                          <w:b/>
                          <w:color w:val="000000"/>
                          <w:spacing w:val="-1"/>
                          <w:sz w:val="18"/>
                        </w:rPr>
                        <w:t xml:space="preserve"> </w:t>
                      </w:r>
                      <w:r>
                        <w:rPr>
                          <w:rFonts w:ascii="Consolas" w:hAnsi="Consolas"/>
                          <w:b/>
                          <w:color w:val="000000"/>
                          <w:sz w:val="18"/>
                        </w:rPr>
                        <w:t>txId</w:t>
                      </w:r>
                      <w:r>
                        <w:rPr>
                          <w:rFonts w:ascii="Consolas" w:hAnsi="Consolas"/>
                          <w:b/>
                          <w:color w:val="000000"/>
                          <w:spacing w:val="-2"/>
                          <w:sz w:val="18"/>
                        </w:rPr>
                        <w:t xml:space="preserve"> </w:t>
                      </w:r>
                      <w:r>
                        <w:rPr>
                          <w:rFonts w:ascii="Consolas" w:hAnsi="Consolas"/>
                          <w:b/>
                          <w:color w:val="000000"/>
                          <w:sz w:val="18"/>
                        </w:rPr>
                        <w:t>или</w:t>
                      </w:r>
                      <w:r>
                        <w:rPr>
                          <w:rFonts w:ascii="Consolas" w:hAnsi="Consolas"/>
                          <w:b/>
                          <w:color w:val="000000"/>
                          <w:spacing w:val="-3"/>
                          <w:sz w:val="18"/>
                        </w:rPr>
                        <w:t xml:space="preserve"> </w:t>
                      </w:r>
                      <w:r>
                        <w:rPr>
                          <w:rFonts w:ascii="Consolas" w:hAnsi="Consolas"/>
                          <w:b/>
                          <w:color w:val="000000"/>
                          <w:sz w:val="18"/>
                        </w:rPr>
                        <w:t>что</w:t>
                      </w:r>
                      <w:r>
                        <w:rPr>
                          <w:rFonts w:ascii="Consolas" w:hAnsi="Consolas"/>
                          <w:b/>
                          <w:color w:val="000000"/>
                          <w:spacing w:val="-3"/>
                          <w:sz w:val="18"/>
                        </w:rPr>
                        <w:t xml:space="preserve"> </w:t>
                      </w:r>
                      <w:r>
                        <w:rPr>
                          <w:rFonts w:ascii="Consolas" w:hAnsi="Consolas"/>
                          <w:b/>
                          <w:color w:val="000000"/>
                          <w:sz w:val="18"/>
                        </w:rPr>
                        <w:t>вернет</w:t>
                      </w:r>
                      <w:r>
                        <w:rPr>
                          <w:rFonts w:ascii="Consolas" w:hAnsi="Consolas"/>
                          <w:b/>
                          <w:color w:val="000000"/>
                          <w:spacing w:val="-2"/>
                          <w:sz w:val="18"/>
                        </w:rPr>
                        <w:t xml:space="preserve"> chaincode</w:t>
                      </w:r>
                    </w:p>
                    <w:p w:rsidR="004F5BF9" w:rsidRDefault="009369A1">
                      <w:pPr>
                        <w:spacing w:line="210" w:lineRule="exact"/>
                        <w:ind w:left="880"/>
                        <w:rPr>
                          <w:rFonts w:ascii="Consolas"/>
                          <w:b/>
                          <w:color w:val="000000"/>
                          <w:sz w:val="18"/>
                        </w:rPr>
                      </w:pPr>
                      <w:r>
                        <w:rPr>
                          <w:rFonts w:ascii="Consolas"/>
                          <w:b/>
                          <w:color w:val="000000"/>
                          <w:spacing w:val="-10"/>
                          <w:sz w:val="18"/>
                        </w:rPr>
                        <w:t>}</w:t>
                      </w:r>
                    </w:p>
                    <w:p w:rsidR="004F5BF9" w:rsidRDefault="004F5BF9">
                      <w:pPr>
                        <w:pStyle w:val="a3"/>
                        <w:spacing w:before="1"/>
                        <w:ind w:left="0"/>
                        <w:jc w:val="left"/>
                        <w:rPr>
                          <w:rFonts w:ascii="Consolas"/>
                          <w:b/>
                          <w:color w:val="000000"/>
                          <w:sz w:val="18"/>
                        </w:rPr>
                      </w:pPr>
                    </w:p>
                    <w:p w:rsidR="004F5BF9" w:rsidRDefault="009369A1">
                      <w:pPr>
                        <w:ind w:left="1077" w:right="6782" w:hanging="197"/>
                        <w:rPr>
                          <w:rFonts w:ascii="Consolas"/>
                          <w:b/>
                          <w:color w:val="000000"/>
                          <w:sz w:val="18"/>
                        </w:rPr>
                      </w:pPr>
                      <w:r>
                        <w:rPr>
                          <w:rFonts w:ascii="Consolas"/>
                          <w:b/>
                          <w:color w:val="000000"/>
                          <w:sz w:val="18"/>
                        </w:rPr>
                        <w:t xml:space="preserve">module.exports = { </w:t>
                      </w:r>
                      <w:r>
                        <w:rPr>
                          <w:rFonts w:ascii="Consolas"/>
                          <w:b/>
                          <w:color w:val="000000"/>
                          <w:spacing w:val="-2"/>
                          <w:sz w:val="18"/>
                        </w:rPr>
                        <w:t>initFabric, submitGrantAccess,</w:t>
                      </w:r>
                    </w:p>
                    <w:p w:rsidR="004F5BF9" w:rsidRDefault="009369A1">
                      <w:pPr>
                        <w:spacing w:before="2"/>
                        <w:ind w:left="880"/>
                        <w:rPr>
                          <w:rFonts w:ascii="Consolas"/>
                          <w:b/>
                          <w:color w:val="000000"/>
                          <w:sz w:val="18"/>
                        </w:rPr>
                      </w:pPr>
                      <w:r>
                        <w:rPr>
                          <w:rFonts w:ascii="Consolas"/>
                          <w:b/>
                          <w:color w:val="000000"/>
                          <w:spacing w:val="-5"/>
                          <w:sz w:val="18"/>
                        </w:rPr>
                        <w:t>};</w:t>
                      </w:r>
                    </w:p>
                  </w:txbxContent>
                </v:textbox>
                <w10:anchorlock/>
              </v:shape>
            </w:pict>
          </mc:Fallback>
        </mc:AlternateContent>
      </w:r>
    </w:p>
    <w:p w:rsidR="004F5BF9" w:rsidRDefault="009369A1">
      <w:pPr>
        <w:pStyle w:val="a3"/>
        <w:spacing w:before="304"/>
        <w:ind w:right="138" w:firstLine="566"/>
      </w:pPr>
      <w:r>
        <w:t>Шлюз также выполняет инициализацию подключения к сети Fabric, загрузку профиля организации, создание пользователя-клиента и подготовку канала для транзакций. Таким образом, на уровне централизованной системы взаимодействие с блокчейном полностью абстрагировано и сведено к отправке структурированных событий в единый REST-интерфейс, что обеспечивает неизменяемость и верифицируемость аудита без избыточной нагрузки на медицинскую инфраструктуру.</w:t>
      </w:r>
    </w:p>
    <w:p w:rsidR="004F5BF9" w:rsidRDefault="009369A1">
      <w:pPr>
        <w:pStyle w:val="a3"/>
        <w:ind w:right="135" w:firstLine="566"/>
      </w:pPr>
      <w:r>
        <w:t>Роль</w:t>
      </w:r>
      <w:r>
        <w:rPr>
          <w:spacing w:val="-9"/>
        </w:rPr>
        <w:t xml:space="preserve"> </w:t>
      </w:r>
      <w:r>
        <w:t>Blockchain</w:t>
      </w:r>
      <w:r>
        <w:rPr>
          <w:spacing w:val="-8"/>
        </w:rPr>
        <w:t xml:space="preserve"> </w:t>
      </w:r>
      <w:r>
        <w:t>Gateway</w:t>
      </w:r>
      <w:r>
        <w:rPr>
          <w:spacing w:val="-8"/>
        </w:rPr>
        <w:t xml:space="preserve"> </w:t>
      </w:r>
      <w:r>
        <w:t>в</w:t>
      </w:r>
      <w:r>
        <w:rPr>
          <w:spacing w:val="-9"/>
        </w:rPr>
        <w:t xml:space="preserve"> </w:t>
      </w:r>
      <w:r>
        <w:t>гибридной</w:t>
      </w:r>
      <w:r>
        <w:rPr>
          <w:spacing w:val="-8"/>
        </w:rPr>
        <w:t xml:space="preserve"> </w:t>
      </w:r>
      <w:r>
        <w:t>архитектуре</w:t>
      </w:r>
      <w:r>
        <w:rPr>
          <w:spacing w:val="-9"/>
        </w:rPr>
        <w:t xml:space="preserve"> </w:t>
      </w:r>
      <w:r>
        <w:t>можно</w:t>
      </w:r>
      <w:r>
        <w:rPr>
          <w:spacing w:val="-8"/>
        </w:rPr>
        <w:t xml:space="preserve"> </w:t>
      </w:r>
      <w:r>
        <w:t xml:space="preserve">охарактеризовать как трансляцию контекстных событий в криптографически подтвержденные записи. Фактически он связывает две модели: высокопроизводительное транзакционное ядро МИС и распределенный механизм доверенной фиксации, предоставляемый блокчейн-сетью. Такое разграничение обеспечивает масштабируемость, снижает требования к внутренней логике FastAPI и позволяет развивать блокчейн-уровень независимо от клинической части </w:t>
      </w:r>
      <w:r>
        <w:rPr>
          <w:spacing w:val="-2"/>
        </w:rPr>
        <w:t>системы.</w:t>
      </w:r>
    </w:p>
    <w:p w:rsidR="004F5BF9" w:rsidRDefault="009369A1">
      <w:pPr>
        <w:pStyle w:val="2"/>
        <w:numPr>
          <w:ilvl w:val="1"/>
          <w:numId w:val="10"/>
        </w:numPr>
        <w:tabs>
          <w:tab w:val="left" w:pos="1128"/>
        </w:tabs>
        <w:spacing w:before="321"/>
        <w:ind w:hanging="419"/>
      </w:pPr>
      <w:r>
        <w:t>Развертывание</w:t>
      </w:r>
      <w:r>
        <w:rPr>
          <w:spacing w:val="-12"/>
        </w:rPr>
        <w:t xml:space="preserve"> </w:t>
      </w:r>
      <w:r>
        <w:t>и</w:t>
      </w:r>
      <w:r>
        <w:rPr>
          <w:spacing w:val="-10"/>
        </w:rPr>
        <w:t xml:space="preserve"> </w:t>
      </w:r>
      <w:r>
        <w:t>конфигурация</w:t>
      </w:r>
      <w:r>
        <w:rPr>
          <w:spacing w:val="-10"/>
        </w:rPr>
        <w:t xml:space="preserve"> </w:t>
      </w:r>
      <w:r>
        <w:t>блокчейн-</w:t>
      </w:r>
      <w:r>
        <w:rPr>
          <w:spacing w:val="-2"/>
        </w:rPr>
        <w:t>уровня</w:t>
      </w:r>
    </w:p>
    <w:p w:rsidR="004F5BF9" w:rsidRDefault="009369A1">
      <w:pPr>
        <w:pStyle w:val="a3"/>
        <w:ind w:right="142" w:firstLine="566"/>
      </w:pPr>
      <w:r>
        <w:t>Блокчейн-уровень гибридной архитектуры реализован на основе разрешенной</w:t>
      </w:r>
      <w:r>
        <w:rPr>
          <w:spacing w:val="53"/>
        </w:rPr>
        <w:t xml:space="preserve"> </w:t>
      </w:r>
      <w:r>
        <w:t>сети</w:t>
      </w:r>
      <w:r>
        <w:rPr>
          <w:spacing w:val="52"/>
        </w:rPr>
        <w:t xml:space="preserve"> </w:t>
      </w:r>
      <w:r>
        <w:t>Hyperledger</w:t>
      </w:r>
      <w:r>
        <w:rPr>
          <w:spacing w:val="55"/>
        </w:rPr>
        <w:t xml:space="preserve"> </w:t>
      </w:r>
      <w:r>
        <w:t>Fabric,</w:t>
      </w:r>
      <w:r>
        <w:rPr>
          <w:spacing w:val="54"/>
        </w:rPr>
        <w:t xml:space="preserve"> </w:t>
      </w:r>
      <w:r>
        <w:t>которая</w:t>
      </w:r>
      <w:r>
        <w:rPr>
          <w:spacing w:val="55"/>
        </w:rPr>
        <w:t xml:space="preserve"> </w:t>
      </w:r>
      <w:r>
        <w:t>обеспечивает</w:t>
      </w:r>
      <w:r>
        <w:rPr>
          <w:spacing w:val="55"/>
        </w:rPr>
        <w:t xml:space="preserve"> </w:t>
      </w:r>
      <w:r>
        <w:rPr>
          <w:spacing w:val="-2"/>
        </w:rPr>
        <w:t>контролируемый</w:t>
      </w:r>
    </w:p>
    <w:p w:rsidR="004F5BF9" w:rsidRDefault="004F5BF9">
      <w:pPr>
        <w:pStyle w:val="a3"/>
        <w:sectPr w:rsidR="004F5BF9">
          <w:pgSz w:w="11910" w:h="16840"/>
          <w:pgMar w:top="940" w:right="425" w:bottom="1180" w:left="1559" w:header="0" w:footer="968" w:gutter="0"/>
          <w:cols w:space="720"/>
        </w:sectPr>
      </w:pPr>
    </w:p>
    <w:p w:rsidR="004F5BF9" w:rsidRDefault="009369A1">
      <w:pPr>
        <w:pStyle w:val="a3"/>
        <w:spacing w:before="61"/>
        <w:ind w:right="143"/>
      </w:pPr>
      <w:r>
        <w:t xml:space="preserve">доступ участников, высокий уровень доверия между организациями, неизменяемость записей и возможность гибкой настройки политик </w:t>
      </w:r>
      <w:r>
        <w:rPr>
          <w:spacing w:val="-2"/>
        </w:rPr>
        <w:t>взаимодействия.</w:t>
      </w:r>
    </w:p>
    <w:p w:rsidR="004F5BF9" w:rsidRDefault="009369A1">
      <w:pPr>
        <w:pStyle w:val="a3"/>
        <w:spacing w:before="2"/>
        <w:ind w:right="135" w:firstLine="566"/>
      </w:pPr>
      <w:r>
        <w:t>Выбор Hyperledger Fabric обусловлен особенностями медицинской предметной области, где требуется одновременно гарантировать прозрачность аудита и строго ограничивать доступ к данным. В отличие от открытых блокчейнов, разрешенная модель предоставляет возможность четко определить состав участников, роли и права, что делает ее наиболее подходящей для меж организационных сценариев в здравоохранении [130-131].</w:t>
      </w:r>
    </w:p>
    <w:p w:rsidR="004F5BF9" w:rsidRDefault="009369A1">
      <w:pPr>
        <w:pStyle w:val="a3"/>
        <w:ind w:left="1704"/>
        <w:jc w:val="left"/>
        <w:rPr>
          <w:sz w:val="20"/>
        </w:rPr>
      </w:pPr>
      <w:r>
        <w:rPr>
          <w:noProof/>
          <w:sz w:val="20"/>
          <w:lang w:eastAsia="ru-RU"/>
        </w:rPr>
        <w:drawing>
          <wp:inline distT="0" distB="0" distL="0" distR="0">
            <wp:extent cx="4465821" cy="2407157"/>
            <wp:effectExtent l="0" t="0" r="0" b="0"/>
            <wp:docPr id="75" name="Image 75" descr="Изображение выглядит как текст, снимок экрана, программное обеспечение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descr="Изображение выглядит как текст, снимок экрана, программное обеспечение  Содержимое, созданное искусственным интеллектом, может быть неверным."/>
                    <pic:cNvPicPr/>
                  </pic:nvPicPr>
                  <pic:blipFill>
                    <a:blip r:embed="rId42" cstate="print"/>
                    <a:stretch>
                      <a:fillRect/>
                    </a:stretch>
                  </pic:blipFill>
                  <pic:spPr>
                    <a:xfrm>
                      <a:off x="0" y="0"/>
                      <a:ext cx="4465821" cy="2407157"/>
                    </a:xfrm>
                    <a:prstGeom prst="rect">
                      <a:avLst/>
                    </a:prstGeom>
                  </pic:spPr>
                </pic:pic>
              </a:graphicData>
            </a:graphic>
          </wp:inline>
        </w:drawing>
      </w:r>
    </w:p>
    <w:p w:rsidR="004F5BF9" w:rsidRDefault="009369A1">
      <w:pPr>
        <w:pStyle w:val="a3"/>
        <w:spacing w:before="26"/>
        <w:ind w:left="569"/>
        <w:jc w:val="center"/>
      </w:pPr>
      <w:r>
        <w:t>Рисунок</w:t>
      </w:r>
      <w:r>
        <w:rPr>
          <w:spacing w:val="-7"/>
        </w:rPr>
        <w:t xml:space="preserve"> </w:t>
      </w:r>
      <w:r>
        <w:t>34</w:t>
      </w:r>
      <w:r>
        <w:rPr>
          <w:spacing w:val="-4"/>
        </w:rPr>
        <w:t xml:space="preserve"> </w:t>
      </w:r>
      <w:r>
        <w:t>–</w:t>
      </w:r>
      <w:r>
        <w:rPr>
          <w:spacing w:val="-3"/>
        </w:rPr>
        <w:t xml:space="preserve"> </w:t>
      </w:r>
      <w:r>
        <w:t>Установка</w:t>
      </w:r>
      <w:r>
        <w:rPr>
          <w:spacing w:val="60"/>
        </w:rPr>
        <w:t xml:space="preserve"> </w:t>
      </w:r>
      <w:r>
        <w:t>Hyperledger</w:t>
      </w:r>
      <w:r>
        <w:rPr>
          <w:spacing w:val="-2"/>
        </w:rPr>
        <w:t xml:space="preserve"> Fabric</w:t>
      </w:r>
    </w:p>
    <w:p w:rsidR="004F5BF9" w:rsidRDefault="009369A1">
      <w:pPr>
        <w:pStyle w:val="a3"/>
        <w:spacing w:before="321"/>
        <w:ind w:right="133" w:firstLine="566"/>
      </w:pPr>
      <w:r>
        <w:t>На этапе развертывания была сформирована закрытая сеть, включающая несколько организаций, соответствующих ключевым субъектам телемедицинского взаимодействия. Каждая организация получила собственный идентификационный домен, отвечающий за управление криптографическими материалами, сертификатами и политиками авторизации. Узлы-валидаторы (peers) организаций поддерживают локальные копии распределенного журнала и</w:t>
      </w:r>
      <w:r>
        <w:rPr>
          <w:spacing w:val="-3"/>
        </w:rPr>
        <w:t xml:space="preserve"> </w:t>
      </w:r>
      <w:r>
        <w:t>выполняют</w:t>
      </w:r>
      <w:r>
        <w:rPr>
          <w:spacing w:val="-5"/>
        </w:rPr>
        <w:t xml:space="preserve"> </w:t>
      </w:r>
      <w:r>
        <w:t>смарт-контракты,</w:t>
      </w:r>
      <w:r>
        <w:rPr>
          <w:spacing w:val="-4"/>
        </w:rPr>
        <w:t xml:space="preserve"> </w:t>
      </w:r>
      <w:r>
        <w:t>обеспечивая</w:t>
      </w:r>
      <w:r>
        <w:rPr>
          <w:spacing w:val="-3"/>
        </w:rPr>
        <w:t xml:space="preserve"> </w:t>
      </w:r>
      <w:r>
        <w:t>верификацию</w:t>
      </w:r>
      <w:r>
        <w:rPr>
          <w:spacing w:val="-4"/>
        </w:rPr>
        <w:t xml:space="preserve"> </w:t>
      </w:r>
      <w:r>
        <w:t>и</w:t>
      </w:r>
      <w:r>
        <w:rPr>
          <w:spacing w:val="-3"/>
        </w:rPr>
        <w:t xml:space="preserve"> </w:t>
      </w:r>
      <w:r>
        <w:t>фиксацию</w:t>
      </w:r>
      <w:r>
        <w:rPr>
          <w:spacing w:val="-4"/>
        </w:rPr>
        <w:t xml:space="preserve"> </w:t>
      </w:r>
      <w:r>
        <w:t xml:space="preserve">событий </w:t>
      </w:r>
      <w:r>
        <w:rPr>
          <w:spacing w:val="-2"/>
        </w:rPr>
        <w:t>доступа.</w:t>
      </w:r>
    </w:p>
    <w:p w:rsidR="004F5BF9" w:rsidRDefault="009369A1">
      <w:pPr>
        <w:pStyle w:val="a3"/>
        <w:ind w:left="1312"/>
        <w:jc w:val="left"/>
        <w:rPr>
          <w:sz w:val="20"/>
        </w:rPr>
      </w:pPr>
      <w:r>
        <w:rPr>
          <w:noProof/>
          <w:sz w:val="20"/>
          <w:lang w:eastAsia="ru-RU"/>
        </w:rPr>
        <w:drawing>
          <wp:inline distT="0" distB="0" distL="0" distR="0">
            <wp:extent cx="4985689" cy="826769"/>
            <wp:effectExtent l="0" t="0" r="0" b="0"/>
            <wp:docPr id="76" name="Image 76" descr="Изображение выглядит как текст, снимок экран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descr="Изображение выглядит как текст, снимок экрана, Шрифт  Содержимое, созданное искусственным интеллектом, может быть неверным."/>
                    <pic:cNvPicPr/>
                  </pic:nvPicPr>
                  <pic:blipFill>
                    <a:blip r:embed="rId43" cstate="print"/>
                    <a:stretch>
                      <a:fillRect/>
                    </a:stretch>
                  </pic:blipFill>
                  <pic:spPr>
                    <a:xfrm>
                      <a:off x="0" y="0"/>
                      <a:ext cx="4985689" cy="826769"/>
                    </a:xfrm>
                    <a:prstGeom prst="rect">
                      <a:avLst/>
                    </a:prstGeom>
                  </pic:spPr>
                </pic:pic>
              </a:graphicData>
            </a:graphic>
          </wp:inline>
        </w:drawing>
      </w:r>
    </w:p>
    <w:p w:rsidR="004F5BF9" w:rsidRDefault="009369A1">
      <w:pPr>
        <w:pStyle w:val="a3"/>
        <w:spacing w:before="4"/>
        <w:ind w:left="566"/>
        <w:jc w:val="center"/>
      </w:pPr>
      <w:r>
        <w:t>Рисунок</w:t>
      </w:r>
      <w:r>
        <w:rPr>
          <w:spacing w:val="-7"/>
        </w:rPr>
        <w:t xml:space="preserve"> </w:t>
      </w:r>
      <w:r>
        <w:t>35</w:t>
      </w:r>
      <w:r>
        <w:rPr>
          <w:spacing w:val="-5"/>
        </w:rPr>
        <w:t xml:space="preserve"> </w:t>
      </w:r>
      <w:r>
        <w:t>–</w:t>
      </w:r>
      <w:r>
        <w:rPr>
          <w:spacing w:val="-4"/>
        </w:rPr>
        <w:t xml:space="preserve"> </w:t>
      </w:r>
      <w:r>
        <w:t>Инициализация</w:t>
      </w:r>
      <w:r>
        <w:rPr>
          <w:spacing w:val="-7"/>
        </w:rPr>
        <w:t xml:space="preserve"> </w:t>
      </w:r>
      <w:r>
        <w:t>узлов</w:t>
      </w:r>
      <w:r>
        <w:rPr>
          <w:spacing w:val="-5"/>
        </w:rPr>
        <w:t xml:space="preserve"> </w:t>
      </w:r>
      <w:r>
        <w:t>в</w:t>
      </w:r>
      <w:r>
        <w:rPr>
          <w:spacing w:val="-4"/>
        </w:rPr>
        <w:t xml:space="preserve"> сети</w:t>
      </w:r>
    </w:p>
    <w:p w:rsidR="004F5BF9" w:rsidRDefault="009369A1">
      <w:pPr>
        <w:pStyle w:val="a3"/>
        <w:spacing w:before="321"/>
        <w:ind w:right="132" w:firstLine="566"/>
      </w:pPr>
      <w:r>
        <w:t>Архитектура сети предусматривает разделение сетевых ролей: peer-узлы обслуживают</w:t>
      </w:r>
      <w:r>
        <w:rPr>
          <w:spacing w:val="-18"/>
        </w:rPr>
        <w:t xml:space="preserve"> </w:t>
      </w:r>
      <w:r>
        <w:t>выполнение</w:t>
      </w:r>
      <w:r>
        <w:rPr>
          <w:spacing w:val="-17"/>
        </w:rPr>
        <w:t xml:space="preserve"> </w:t>
      </w:r>
      <w:r>
        <w:t>транзакций</w:t>
      </w:r>
      <w:r>
        <w:rPr>
          <w:spacing w:val="-18"/>
        </w:rPr>
        <w:t xml:space="preserve"> </w:t>
      </w:r>
      <w:r>
        <w:t>и</w:t>
      </w:r>
      <w:r>
        <w:rPr>
          <w:spacing w:val="-17"/>
        </w:rPr>
        <w:t xml:space="preserve"> </w:t>
      </w:r>
      <w:r>
        <w:t>хранение</w:t>
      </w:r>
      <w:r>
        <w:rPr>
          <w:spacing w:val="-18"/>
        </w:rPr>
        <w:t xml:space="preserve"> </w:t>
      </w:r>
      <w:r>
        <w:t>данных,</w:t>
      </w:r>
      <w:r>
        <w:rPr>
          <w:spacing w:val="-17"/>
        </w:rPr>
        <w:t xml:space="preserve"> </w:t>
      </w:r>
      <w:r>
        <w:t>а</w:t>
      </w:r>
      <w:r>
        <w:rPr>
          <w:spacing w:val="-18"/>
        </w:rPr>
        <w:t xml:space="preserve"> </w:t>
      </w:r>
      <w:r>
        <w:t>orderer-узел</w:t>
      </w:r>
      <w:r>
        <w:rPr>
          <w:spacing w:val="-17"/>
        </w:rPr>
        <w:t xml:space="preserve"> </w:t>
      </w:r>
      <w:r>
        <w:t>отвечает за</w:t>
      </w:r>
      <w:r>
        <w:rPr>
          <w:spacing w:val="-18"/>
        </w:rPr>
        <w:t xml:space="preserve"> </w:t>
      </w:r>
      <w:r>
        <w:t>упорядочивание</w:t>
      </w:r>
      <w:r>
        <w:rPr>
          <w:spacing w:val="-17"/>
        </w:rPr>
        <w:t xml:space="preserve"> </w:t>
      </w:r>
      <w:r>
        <w:t>блоков</w:t>
      </w:r>
      <w:r>
        <w:rPr>
          <w:spacing w:val="-18"/>
        </w:rPr>
        <w:t xml:space="preserve"> </w:t>
      </w:r>
      <w:r>
        <w:t>и</w:t>
      </w:r>
      <w:r>
        <w:rPr>
          <w:spacing w:val="-17"/>
        </w:rPr>
        <w:t xml:space="preserve"> </w:t>
      </w:r>
      <w:r>
        <w:t>консенсус.</w:t>
      </w:r>
      <w:r>
        <w:rPr>
          <w:spacing w:val="-18"/>
        </w:rPr>
        <w:t xml:space="preserve"> </w:t>
      </w:r>
      <w:r>
        <w:t>Для</w:t>
      </w:r>
      <w:r>
        <w:rPr>
          <w:spacing w:val="-17"/>
        </w:rPr>
        <w:t xml:space="preserve"> </w:t>
      </w:r>
      <w:r>
        <w:t>разработки</w:t>
      </w:r>
      <w:r>
        <w:rPr>
          <w:spacing w:val="-18"/>
        </w:rPr>
        <w:t xml:space="preserve"> </w:t>
      </w:r>
      <w:r>
        <w:t>и</w:t>
      </w:r>
      <w:r>
        <w:rPr>
          <w:spacing w:val="-17"/>
        </w:rPr>
        <w:t xml:space="preserve"> </w:t>
      </w:r>
      <w:r>
        <w:t>тестирования</w:t>
      </w:r>
      <w:r>
        <w:rPr>
          <w:spacing w:val="-18"/>
        </w:rPr>
        <w:t xml:space="preserve"> </w:t>
      </w:r>
      <w:r>
        <w:t>применен упрощенный вариант конфигурации с одним orderer-узлом и несколькими peer- узлами, что позволяет обеспечить предсказуемую работу сети и минимальный операционный</w:t>
      </w:r>
      <w:r>
        <w:rPr>
          <w:spacing w:val="-11"/>
        </w:rPr>
        <w:t xml:space="preserve"> </w:t>
      </w:r>
      <w:r>
        <w:t>оверхед.</w:t>
      </w:r>
      <w:r>
        <w:rPr>
          <w:spacing w:val="-10"/>
        </w:rPr>
        <w:t xml:space="preserve"> </w:t>
      </w:r>
      <w:r>
        <w:t>Благодаря</w:t>
      </w:r>
      <w:r>
        <w:rPr>
          <w:spacing w:val="-12"/>
        </w:rPr>
        <w:t xml:space="preserve"> </w:t>
      </w:r>
      <w:r>
        <w:t>использованию</w:t>
      </w:r>
      <w:r>
        <w:rPr>
          <w:spacing w:val="-13"/>
        </w:rPr>
        <w:t xml:space="preserve"> </w:t>
      </w:r>
      <w:r>
        <w:t>механизма</w:t>
      </w:r>
      <w:r>
        <w:rPr>
          <w:spacing w:val="-10"/>
        </w:rPr>
        <w:t xml:space="preserve"> </w:t>
      </w:r>
      <w:r>
        <w:t>согласования</w:t>
      </w:r>
      <w:r>
        <w:rPr>
          <w:spacing w:val="-12"/>
        </w:rPr>
        <w:t xml:space="preserve"> </w:t>
      </w:r>
      <w:r>
        <w:t>Raft, сеть поддерживает возможность горизонтального масштабирования, а порядок формирования</w:t>
      </w:r>
      <w:r>
        <w:rPr>
          <w:spacing w:val="40"/>
        </w:rPr>
        <w:t xml:space="preserve">  </w:t>
      </w:r>
      <w:r>
        <w:t>блоков</w:t>
      </w:r>
      <w:r>
        <w:rPr>
          <w:spacing w:val="40"/>
        </w:rPr>
        <w:t xml:space="preserve">  </w:t>
      </w:r>
      <w:r>
        <w:t>опирается</w:t>
      </w:r>
      <w:r>
        <w:rPr>
          <w:spacing w:val="40"/>
        </w:rPr>
        <w:t xml:space="preserve">  </w:t>
      </w:r>
      <w:r>
        <w:t>на</w:t>
      </w:r>
      <w:r>
        <w:rPr>
          <w:spacing w:val="40"/>
        </w:rPr>
        <w:t xml:space="preserve">  </w:t>
      </w:r>
      <w:r>
        <w:t>лидера</w:t>
      </w:r>
      <w:r>
        <w:rPr>
          <w:spacing w:val="40"/>
        </w:rPr>
        <w:t xml:space="preserve">  </w:t>
      </w:r>
      <w:r>
        <w:t>консенсусной</w:t>
      </w:r>
      <w:r>
        <w:rPr>
          <w:spacing w:val="40"/>
        </w:rPr>
        <w:t xml:space="preserve">  </w:t>
      </w:r>
      <w:r>
        <w:t>группы,</w:t>
      </w:r>
      <w:r>
        <w:rPr>
          <w:spacing w:val="40"/>
        </w:rPr>
        <w:t xml:space="preserve">  </w:t>
      </w:r>
      <w:r>
        <w:t>что</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line="242" w:lineRule="auto"/>
        <w:ind w:right="144"/>
      </w:pPr>
      <w:r>
        <w:t xml:space="preserve">обеспечивает устойчивость даже при временной недоступности отдельных </w:t>
      </w:r>
      <w:r>
        <w:rPr>
          <w:spacing w:val="-2"/>
        </w:rPr>
        <w:t>валидаторов.</w:t>
      </w:r>
    </w:p>
    <w:p w:rsidR="004F5BF9" w:rsidRDefault="009369A1">
      <w:pPr>
        <w:pStyle w:val="a3"/>
        <w:ind w:right="136" w:firstLine="566"/>
      </w:pPr>
      <w:r>
        <w:t>Процесс конфигурирования сетевой инфраструктуры Hyperledger Fabric включает определение состава участников, распределение ролей между узлами и создание механизмов криптографической идентификации, обеспечивающих доверенную среду исполнения. В основе сети лежит модель разрешенных организаций, каждая из которых представляет независимый субъект телемедицинской системы — клинику, телемедицинский хаб, партнерский медицинский</w:t>
      </w:r>
      <w:r>
        <w:rPr>
          <w:spacing w:val="-18"/>
        </w:rPr>
        <w:t xml:space="preserve"> </w:t>
      </w:r>
      <w:r>
        <w:t>центр</w:t>
      </w:r>
      <w:r>
        <w:rPr>
          <w:spacing w:val="-16"/>
        </w:rPr>
        <w:t xml:space="preserve"> </w:t>
      </w:r>
      <w:r>
        <w:t>или</w:t>
      </w:r>
      <w:r>
        <w:rPr>
          <w:spacing w:val="-18"/>
        </w:rPr>
        <w:t xml:space="preserve"> </w:t>
      </w:r>
      <w:r>
        <w:t>надзорный</w:t>
      </w:r>
      <w:r>
        <w:rPr>
          <w:spacing w:val="-16"/>
        </w:rPr>
        <w:t xml:space="preserve"> </w:t>
      </w:r>
      <w:r>
        <w:t>орган.</w:t>
      </w:r>
      <w:r>
        <w:rPr>
          <w:spacing w:val="-16"/>
        </w:rPr>
        <w:t xml:space="preserve"> </w:t>
      </w:r>
      <w:r>
        <w:t>Для</w:t>
      </w:r>
      <w:r>
        <w:rPr>
          <w:spacing w:val="-18"/>
        </w:rPr>
        <w:t xml:space="preserve"> </w:t>
      </w:r>
      <w:r>
        <w:t>каждой</w:t>
      </w:r>
      <w:r>
        <w:rPr>
          <w:spacing w:val="-17"/>
        </w:rPr>
        <w:t xml:space="preserve"> </w:t>
      </w:r>
      <w:r>
        <w:t>организации</w:t>
      </w:r>
      <w:r>
        <w:rPr>
          <w:spacing w:val="-17"/>
        </w:rPr>
        <w:t xml:space="preserve"> </w:t>
      </w:r>
      <w:r>
        <w:t>формируется собственный</w:t>
      </w:r>
      <w:r>
        <w:rPr>
          <w:spacing w:val="-10"/>
        </w:rPr>
        <w:t xml:space="preserve"> </w:t>
      </w:r>
      <w:r>
        <w:t>контур</w:t>
      </w:r>
      <w:r>
        <w:rPr>
          <w:spacing w:val="-12"/>
        </w:rPr>
        <w:t xml:space="preserve"> </w:t>
      </w:r>
      <w:r>
        <w:t>доверия,</w:t>
      </w:r>
      <w:r>
        <w:rPr>
          <w:spacing w:val="-8"/>
        </w:rPr>
        <w:t xml:space="preserve"> </w:t>
      </w:r>
      <w:r>
        <w:t>включающий</w:t>
      </w:r>
      <w:r>
        <w:rPr>
          <w:spacing w:val="-12"/>
        </w:rPr>
        <w:t xml:space="preserve"> </w:t>
      </w:r>
      <w:r>
        <w:t>публичные</w:t>
      </w:r>
      <w:r>
        <w:rPr>
          <w:spacing w:val="-11"/>
        </w:rPr>
        <w:t xml:space="preserve"> </w:t>
      </w:r>
      <w:r>
        <w:t>сертификаты,</w:t>
      </w:r>
      <w:r>
        <w:rPr>
          <w:spacing w:val="-11"/>
        </w:rPr>
        <w:t xml:space="preserve"> </w:t>
      </w:r>
      <w:r>
        <w:t>приватные ключи пользователей, корневой сертификат центра сертификации (CA) и политики аутентификации (рис. 36).</w:t>
      </w:r>
    </w:p>
    <w:p w:rsidR="004F5BF9" w:rsidRDefault="009369A1">
      <w:pPr>
        <w:pStyle w:val="a3"/>
        <w:ind w:left="2259"/>
        <w:jc w:val="left"/>
        <w:rPr>
          <w:sz w:val="20"/>
        </w:rPr>
      </w:pPr>
      <w:r>
        <w:rPr>
          <w:noProof/>
          <w:sz w:val="20"/>
          <w:lang w:eastAsia="ru-RU"/>
        </w:rPr>
        <w:drawing>
          <wp:inline distT="0" distB="0" distL="0" distR="0">
            <wp:extent cx="3807014" cy="930401"/>
            <wp:effectExtent l="0" t="0" r="0" b="0"/>
            <wp:docPr id="77" name="Image 77" descr="Изображение выглядит как текст, снимок экран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descr="Изображение выглядит как текст, снимок экрана, Шрифт  Содержимое, созданное искусственным интеллектом, может быть неверным."/>
                    <pic:cNvPicPr/>
                  </pic:nvPicPr>
                  <pic:blipFill>
                    <a:blip r:embed="rId44" cstate="print"/>
                    <a:stretch>
                      <a:fillRect/>
                    </a:stretch>
                  </pic:blipFill>
                  <pic:spPr>
                    <a:xfrm>
                      <a:off x="0" y="0"/>
                      <a:ext cx="3807014" cy="930401"/>
                    </a:xfrm>
                    <a:prstGeom prst="rect">
                      <a:avLst/>
                    </a:prstGeom>
                  </pic:spPr>
                </pic:pic>
              </a:graphicData>
            </a:graphic>
          </wp:inline>
        </w:drawing>
      </w:r>
    </w:p>
    <w:p w:rsidR="004F5BF9" w:rsidRDefault="009369A1">
      <w:pPr>
        <w:pStyle w:val="a3"/>
        <w:spacing w:before="1"/>
        <w:ind w:left="567"/>
        <w:jc w:val="center"/>
      </w:pPr>
      <w:r>
        <w:t>Рисунок</w:t>
      </w:r>
      <w:r>
        <w:rPr>
          <w:spacing w:val="-7"/>
        </w:rPr>
        <w:t xml:space="preserve"> </w:t>
      </w:r>
      <w:r>
        <w:t>36</w:t>
      </w:r>
      <w:r>
        <w:rPr>
          <w:spacing w:val="-4"/>
        </w:rPr>
        <w:t xml:space="preserve"> </w:t>
      </w:r>
      <w:r>
        <w:t>–</w:t>
      </w:r>
      <w:r>
        <w:rPr>
          <w:spacing w:val="-4"/>
        </w:rPr>
        <w:t xml:space="preserve"> </w:t>
      </w:r>
      <w:r>
        <w:t>Распределение</w:t>
      </w:r>
      <w:r>
        <w:rPr>
          <w:spacing w:val="-6"/>
        </w:rPr>
        <w:t xml:space="preserve"> </w:t>
      </w:r>
      <w:r>
        <w:t>узлов</w:t>
      </w:r>
      <w:r>
        <w:rPr>
          <w:spacing w:val="-5"/>
        </w:rPr>
        <w:t xml:space="preserve"> </w:t>
      </w:r>
      <w:r>
        <w:t>в</w:t>
      </w:r>
      <w:r>
        <w:rPr>
          <w:spacing w:val="-4"/>
        </w:rPr>
        <w:t xml:space="preserve"> сети</w:t>
      </w:r>
    </w:p>
    <w:p w:rsidR="004F5BF9" w:rsidRDefault="009369A1">
      <w:pPr>
        <w:pStyle w:val="a3"/>
        <w:spacing w:before="321"/>
        <w:ind w:right="139" w:firstLine="566"/>
      </w:pPr>
      <w:r>
        <w:t>Peer-узлы выступают исполнителями смарт-контрактов и хранителями распределенного реестра. На стороне каждой организации был развернут как минимум один peer-узел, обеспечивающий локальное хранение журнала и участие в endorse-процедурe. Настройка peer-узлов включает привязку к соответствующему MSP, установку контейнеров для chaincode и регистрацию узла в канале, где исполняется логика управления доступом.</w:t>
      </w:r>
    </w:p>
    <w:p w:rsidR="004F5BF9" w:rsidRDefault="009369A1">
      <w:pPr>
        <w:pStyle w:val="a3"/>
        <w:ind w:right="136" w:firstLine="566"/>
      </w:pPr>
      <w:r>
        <w:t>В гибридной архитектуре предложенной системы проекта ключевым элементом соединения централизованной МИС и распределенного реестра является Blockchain Gateway, обеспечивающий нормализацию данных и безопасную передачу транзакций в сеть Hyperledger Fabric (рис. 37).</w:t>
      </w:r>
    </w:p>
    <w:p w:rsidR="004F5BF9" w:rsidRDefault="009369A1">
      <w:pPr>
        <w:pStyle w:val="a3"/>
        <w:ind w:left="2334"/>
        <w:jc w:val="left"/>
        <w:rPr>
          <w:sz w:val="20"/>
        </w:rPr>
      </w:pPr>
      <w:r>
        <w:rPr>
          <w:noProof/>
          <w:sz w:val="20"/>
          <w:lang w:eastAsia="ru-RU"/>
        </w:rPr>
        <w:drawing>
          <wp:inline distT="0" distB="0" distL="0" distR="0">
            <wp:extent cx="3686170" cy="1589151"/>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45" cstate="print"/>
                    <a:stretch>
                      <a:fillRect/>
                    </a:stretch>
                  </pic:blipFill>
                  <pic:spPr>
                    <a:xfrm>
                      <a:off x="0" y="0"/>
                      <a:ext cx="3686170" cy="1589151"/>
                    </a:xfrm>
                    <a:prstGeom prst="rect">
                      <a:avLst/>
                    </a:prstGeom>
                  </pic:spPr>
                </pic:pic>
              </a:graphicData>
            </a:graphic>
          </wp:inline>
        </w:drawing>
      </w:r>
    </w:p>
    <w:p w:rsidR="004F5BF9" w:rsidRDefault="009369A1">
      <w:pPr>
        <w:pStyle w:val="a3"/>
        <w:spacing w:before="19"/>
        <w:ind w:left="569"/>
        <w:jc w:val="center"/>
      </w:pPr>
      <w:r>
        <w:t>Рисунок</w:t>
      </w:r>
      <w:r>
        <w:rPr>
          <w:spacing w:val="-8"/>
        </w:rPr>
        <w:t xml:space="preserve"> </w:t>
      </w:r>
      <w:r>
        <w:t>37</w:t>
      </w:r>
      <w:r>
        <w:rPr>
          <w:spacing w:val="-5"/>
        </w:rPr>
        <w:t xml:space="preserve"> </w:t>
      </w:r>
      <w:r>
        <w:t>–</w:t>
      </w:r>
      <w:r>
        <w:rPr>
          <w:spacing w:val="-4"/>
        </w:rPr>
        <w:t xml:space="preserve"> </w:t>
      </w:r>
      <w:r>
        <w:t>Актвивация</w:t>
      </w:r>
      <w:r>
        <w:rPr>
          <w:spacing w:val="-5"/>
        </w:rPr>
        <w:t xml:space="preserve"> </w:t>
      </w:r>
      <w:r>
        <w:t>действий</w:t>
      </w:r>
      <w:r>
        <w:rPr>
          <w:spacing w:val="-4"/>
        </w:rPr>
        <w:t xml:space="preserve"> </w:t>
      </w:r>
      <w:r>
        <w:t>в</w:t>
      </w:r>
      <w:r>
        <w:rPr>
          <w:spacing w:val="-5"/>
        </w:rPr>
        <w:t xml:space="preserve"> </w:t>
      </w:r>
      <w:r>
        <w:rPr>
          <w:spacing w:val="-4"/>
        </w:rPr>
        <w:t>сети</w:t>
      </w:r>
    </w:p>
    <w:p w:rsidR="004F5BF9" w:rsidRDefault="009369A1">
      <w:pPr>
        <w:pStyle w:val="a3"/>
        <w:spacing w:before="321"/>
        <w:ind w:right="135" w:firstLine="566"/>
      </w:pPr>
      <w:r>
        <w:t>При запуске сервиса выполняется инициализация Fabric-клиента, загружаются</w:t>
      </w:r>
      <w:r>
        <w:rPr>
          <w:spacing w:val="-9"/>
        </w:rPr>
        <w:t xml:space="preserve"> </w:t>
      </w:r>
      <w:r>
        <w:t>пользовательские</w:t>
      </w:r>
      <w:r>
        <w:rPr>
          <w:spacing w:val="-11"/>
        </w:rPr>
        <w:t xml:space="preserve"> </w:t>
      </w:r>
      <w:r>
        <w:t>криптографические</w:t>
      </w:r>
      <w:r>
        <w:rPr>
          <w:spacing w:val="-9"/>
        </w:rPr>
        <w:t xml:space="preserve"> </w:t>
      </w:r>
      <w:r>
        <w:t>материалы,</w:t>
      </w:r>
      <w:r>
        <w:rPr>
          <w:spacing w:val="-10"/>
        </w:rPr>
        <w:t xml:space="preserve"> </w:t>
      </w:r>
      <w:r>
        <w:t>создается</w:t>
      </w:r>
      <w:r>
        <w:rPr>
          <w:spacing w:val="-11"/>
        </w:rPr>
        <w:t xml:space="preserve"> </w:t>
      </w:r>
      <w:r>
        <w:t>объект идентичности организации, формируется подписчик транзакций и устанавливается</w:t>
      </w:r>
      <w:r>
        <w:rPr>
          <w:spacing w:val="-7"/>
        </w:rPr>
        <w:t xml:space="preserve"> </w:t>
      </w:r>
      <w:r>
        <w:t>соединение</w:t>
      </w:r>
      <w:r>
        <w:rPr>
          <w:spacing w:val="-10"/>
        </w:rPr>
        <w:t xml:space="preserve"> </w:t>
      </w:r>
      <w:r>
        <w:t>с</w:t>
      </w:r>
      <w:r>
        <w:rPr>
          <w:spacing w:val="-7"/>
        </w:rPr>
        <w:t xml:space="preserve"> </w:t>
      </w:r>
      <w:r>
        <w:t>peer-узлом.</w:t>
      </w:r>
      <w:r>
        <w:rPr>
          <w:spacing w:val="-8"/>
        </w:rPr>
        <w:t xml:space="preserve"> </w:t>
      </w:r>
      <w:r>
        <w:t>Механизм</w:t>
      </w:r>
      <w:r>
        <w:rPr>
          <w:spacing w:val="-8"/>
        </w:rPr>
        <w:t xml:space="preserve"> </w:t>
      </w:r>
      <w:r>
        <w:t>фиксации</w:t>
      </w:r>
      <w:r>
        <w:rPr>
          <w:spacing w:val="-7"/>
        </w:rPr>
        <w:t xml:space="preserve"> </w:t>
      </w:r>
      <w:r>
        <w:t>событий</w:t>
      </w:r>
      <w:r>
        <w:rPr>
          <w:spacing w:val="-9"/>
        </w:rPr>
        <w:t xml:space="preserve"> </w:t>
      </w:r>
      <w:r>
        <w:t>доступа в распределенном реестре Hyperledger Fabric реализован, чтобы обеспечить неизменяемость</w:t>
      </w:r>
      <w:r>
        <w:rPr>
          <w:spacing w:val="80"/>
          <w:w w:val="150"/>
        </w:rPr>
        <w:t xml:space="preserve"> </w:t>
      </w:r>
      <w:r>
        <w:t>и</w:t>
      </w:r>
      <w:r>
        <w:rPr>
          <w:spacing w:val="80"/>
          <w:w w:val="150"/>
        </w:rPr>
        <w:t xml:space="preserve"> </w:t>
      </w:r>
      <w:r>
        <w:t>криптографическую</w:t>
      </w:r>
      <w:r>
        <w:rPr>
          <w:spacing w:val="80"/>
          <w:w w:val="150"/>
        </w:rPr>
        <w:t xml:space="preserve"> </w:t>
      </w:r>
      <w:r>
        <w:t>проверяемость</w:t>
      </w:r>
      <w:r>
        <w:rPr>
          <w:spacing w:val="80"/>
          <w:w w:val="150"/>
        </w:rPr>
        <w:t xml:space="preserve"> </w:t>
      </w:r>
      <w:r>
        <w:t>операций,</w:t>
      </w:r>
      <w:r>
        <w:rPr>
          <w:spacing w:val="80"/>
          <w:w w:val="150"/>
        </w:rPr>
        <w:t xml:space="preserve"> </w:t>
      </w:r>
      <w:r>
        <w:t>при</w:t>
      </w:r>
      <w:r>
        <w:rPr>
          <w:spacing w:val="80"/>
          <w:w w:val="150"/>
        </w:rPr>
        <w:t xml:space="preserve"> </w:t>
      </w:r>
      <w:r>
        <w:t>этом</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line="242" w:lineRule="auto"/>
        <w:ind w:right="146"/>
      </w:pPr>
      <w:r>
        <w:t>сохраняя</w:t>
      </w:r>
      <w:r>
        <w:rPr>
          <w:spacing w:val="-13"/>
        </w:rPr>
        <w:t xml:space="preserve"> </w:t>
      </w:r>
      <w:r>
        <w:t>конфиденциальность</w:t>
      </w:r>
      <w:r>
        <w:rPr>
          <w:spacing w:val="-13"/>
        </w:rPr>
        <w:t xml:space="preserve"> </w:t>
      </w:r>
      <w:r>
        <w:t>медицинских</w:t>
      </w:r>
      <w:r>
        <w:rPr>
          <w:spacing w:val="-14"/>
        </w:rPr>
        <w:t xml:space="preserve"> </w:t>
      </w:r>
      <w:r>
        <w:t>данных</w:t>
      </w:r>
      <w:r>
        <w:rPr>
          <w:spacing w:val="-12"/>
        </w:rPr>
        <w:t xml:space="preserve"> </w:t>
      </w:r>
      <w:r>
        <w:t>и</w:t>
      </w:r>
      <w:r>
        <w:rPr>
          <w:spacing w:val="-13"/>
        </w:rPr>
        <w:t xml:space="preserve"> </w:t>
      </w:r>
      <w:r>
        <w:t>минимизируя</w:t>
      </w:r>
      <w:r>
        <w:rPr>
          <w:spacing w:val="-14"/>
        </w:rPr>
        <w:t xml:space="preserve"> </w:t>
      </w:r>
      <w:r>
        <w:t>нагрузку</w:t>
      </w:r>
      <w:r>
        <w:rPr>
          <w:spacing w:val="-13"/>
        </w:rPr>
        <w:t xml:space="preserve"> </w:t>
      </w:r>
      <w:r>
        <w:t xml:space="preserve">на </w:t>
      </w:r>
      <w:r>
        <w:rPr>
          <w:spacing w:val="-2"/>
        </w:rPr>
        <w:t>блокчейн-уровень.</w:t>
      </w:r>
    </w:p>
    <w:p w:rsidR="004F5BF9" w:rsidRDefault="009369A1">
      <w:pPr>
        <w:pStyle w:val="a3"/>
        <w:ind w:right="136" w:firstLine="566"/>
      </w:pPr>
      <w:r>
        <w:t>Запись в реестр инициируется после формирования локального события в модуле журналирования. На этом этапе backend рассчитывает криптографический хэш (SHA-256), который включает в себя ключевые параметры сессии доступа: идентификаторы пациента и врача, номер приема, временные метки, контекст операции, а также информацию о правах доступа..</w:t>
      </w:r>
    </w:p>
    <w:p w:rsidR="004F5BF9" w:rsidRDefault="009369A1">
      <w:pPr>
        <w:pStyle w:val="a3"/>
        <w:ind w:right="139" w:firstLine="566"/>
      </w:pPr>
      <w:r>
        <w:t>На уровне chaincode выполняется запись полученного хэша вместе с идентификаторами сессии и организацией-инициатором, после чего транзакция включается в блок и становится частью неизменяемой цепочки. Подход, основанный на записи хэшей, обеспечивает сбалансированное сочетание приватности и прозрачности.</w:t>
      </w:r>
    </w:p>
    <w:p w:rsidR="004F5BF9" w:rsidRDefault="009369A1">
      <w:pPr>
        <w:pStyle w:val="a3"/>
        <w:ind w:left="3264"/>
        <w:jc w:val="left"/>
        <w:rPr>
          <w:sz w:val="20"/>
        </w:rPr>
      </w:pPr>
      <w:r>
        <w:rPr>
          <w:noProof/>
          <w:sz w:val="20"/>
          <w:lang w:eastAsia="ru-RU"/>
        </w:rPr>
        <w:drawing>
          <wp:inline distT="0" distB="0" distL="0" distR="0">
            <wp:extent cx="2513341" cy="1138618"/>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46" cstate="print"/>
                    <a:stretch>
                      <a:fillRect/>
                    </a:stretch>
                  </pic:blipFill>
                  <pic:spPr>
                    <a:xfrm>
                      <a:off x="0" y="0"/>
                      <a:ext cx="2513341" cy="1138618"/>
                    </a:xfrm>
                    <a:prstGeom prst="rect">
                      <a:avLst/>
                    </a:prstGeom>
                  </pic:spPr>
                </pic:pic>
              </a:graphicData>
            </a:graphic>
          </wp:inline>
        </w:drawing>
      </w:r>
    </w:p>
    <w:p w:rsidR="004F5BF9" w:rsidRDefault="009369A1">
      <w:pPr>
        <w:pStyle w:val="a3"/>
        <w:spacing w:before="1"/>
        <w:ind w:left="566"/>
        <w:jc w:val="center"/>
      </w:pPr>
      <w:r>
        <w:t>Рисунок</w:t>
      </w:r>
      <w:r>
        <w:rPr>
          <w:spacing w:val="-7"/>
        </w:rPr>
        <w:t xml:space="preserve"> </w:t>
      </w:r>
      <w:r>
        <w:t>38</w:t>
      </w:r>
      <w:r>
        <w:rPr>
          <w:spacing w:val="-4"/>
        </w:rPr>
        <w:t xml:space="preserve"> </w:t>
      </w:r>
      <w:r>
        <w:t>–</w:t>
      </w:r>
      <w:r>
        <w:rPr>
          <w:spacing w:val="-3"/>
        </w:rPr>
        <w:t xml:space="preserve"> </w:t>
      </w:r>
      <w:r>
        <w:t>Запись</w:t>
      </w:r>
      <w:r>
        <w:rPr>
          <w:spacing w:val="-5"/>
        </w:rPr>
        <w:t xml:space="preserve"> </w:t>
      </w:r>
      <w:r>
        <w:t>транзакций</w:t>
      </w:r>
      <w:r>
        <w:rPr>
          <w:spacing w:val="-3"/>
        </w:rPr>
        <w:t xml:space="preserve"> </w:t>
      </w:r>
      <w:r>
        <w:t>в</w:t>
      </w:r>
      <w:r>
        <w:rPr>
          <w:spacing w:val="-4"/>
        </w:rPr>
        <w:t xml:space="preserve"> сети</w:t>
      </w:r>
    </w:p>
    <w:p w:rsidR="004F5BF9" w:rsidRDefault="004F5BF9">
      <w:pPr>
        <w:pStyle w:val="a3"/>
        <w:spacing w:before="2"/>
        <w:ind w:left="0"/>
        <w:jc w:val="left"/>
      </w:pPr>
    </w:p>
    <w:p w:rsidR="004F5BF9" w:rsidRDefault="009369A1">
      <w:pPr>
        <w:pStyle w:val="a3"/>
        <w:ind w:right="137" w:firstLine="566"/>
      </w:pPr>
      <w:r>
        <w:t>Запись хэшей функционирует как механизм верифицируемого аудита, позволяющий</w:t>
      </w:r>
      <w:r>
        <w:rPr>
          <w:spacing w:val="-2"/>
        </w:rPr>
        <w:t xml:space="preserve"> </w:t>
      </w:r>
      <w:r>
        <w:t>отделить</w:t>
      </w:r>
      <w:r>
        <w:rPr>
          <w:spacing w:val="-4"/>
        </w:rPr>
        <w:t xml:space="preserve"> </w:t>
      </w:r>
      <w:r>
        <w:t>хранение</w:t>
      </w:r>
      <w:r>
        <w:rPr>
          <w:spacing w:val="-3"/>
        </w:rPr>
        <w:t xml:space="preserve"> </w:t>
      </w:r>
      <w:r>
        <w:t>клинической</w:t>
      </w:r>
      <w:r>
        <w:rPr>
          <w:spacing w:val="-4"/>
        </w:rPr>
        <w:t xml:space="preserve"> </w:t>
      </w:r>
      <w:r>
        <w:t>информации</w:t>
      </w:r>
      <w:r>
        <w:rPr>
          <w:spacing w:val="-4"/>
        </w:rPr>
        <w:t xml:space="preserve"> </w:t>
      </w:r>
      <w:r>
        <w:t>от</w:t>
      </w:r>
      <w:r>
        <w:rPr>
          <w:spacing w:val="-3"/>
        </w:rPr>
        <w:t xml:space="preserve"> </w:t>
      </w:r>
      <w:r>
        <w:t>ее</w:t>
      </w:r>
      <w:r>
        <w:rPr>
          <w:spacing w:val="-2"/>
        </w:rPr>
        <w:t xml:space="preserve"> </w:t>
      </w:r>
      <w:r>
        <w:t>доказательной фиксации. Такая архитектура особенно важна в меж-организационных сценариях телемедицины, где требуется обеспечить доверие между разными клиниками,</w:t>
      </w:r>
      <w:r>
        <w:rPr>
          <w:spacing w:val="-18"/>
        </w:rPr>
        <w:t xml:space="preserve"> </w:t>
      </w:r>
      <w:r>
        <w:t>телемедицинским</w:t>
      </w:r>
      <w:r>
        <w:rPr>
          <w:spacing w:val="-17"/>
        </w:rPr>
        <w:t xml:space="preserve"> </w:t>
      </w:r>
      <w:r>
        <w:t>хабом</w:t>
      </w:r>
      <w:r>
        <w:rPr>
          <w:spacing w:val="-18"/>
        </w:rPr>
        <w:t xml:space="preserve"> </w:t>
      </w:r>
      <w:r>
        <w:t>и</w:t>
      </w:r>
      <w:r>
        <w:rPr>
          <w:spacing w:val="-17"/>
        </w:rPr>
        <w:t xml:space="preserve"> </w:t>
      </w:r>
      <w:r>
        <w:t>надзорным</w:t>
      </w:r>
      <w:r>
        <w:rPr>
          <w:spacing w:val="-18"/>
        </w:rPr>
        <w:t xml:space="preserve"> </w:t>
      </w:r>
      <w:r>
        <w:t>органом,</w:t>
      </w:r>
      <w:r>
        <w:rPr>
          <w:spacing w:val="-17"/>
        </w:rPr>
        <w:t xml:space="preserve"> </w:t>
      </w:r>
      <w:r>
        <w:t>при</w:t>
      </w:r>
      <w:r>
        <w:rPr>
          <w:spacing w:val="-18"/>
        </w:rPr>
        <w:t xml:space="preserve"> </w:t>
      </w:r>
      <w:r>
        <w:t>этом</w:t>
      </w:r>
      <w:r>
        <w:rPr>
          <w:spacing w:val="-17"/>
        </w:rPr>
        <w:t xml:space="preserve"> </w:t>
      </w:r>
      <w:r>
        <w:t>не</w:t>
      </w:r>
      <w:r>
        <w:rPr>
          <w:spacing w:val="-18"/>
        </w:rPr>
        <w:t xml:space="preserve"> </w:t>
      </w:r>
      <w:r>
        <w:t>открывая друг другу внутренние данные.</w:t>
      </w:r>
    </w:p>
    <w:p w:rsidR="004F5BF9" w:rsidRDefault="009369A1">
      <w:pPr>
        <w:pStyle w:val="a3"/>
        <w:spacing w:before="1"/>
        <w:ind w:right="136" w:firstLine="566"/>
      </w:pPr>
      <w:r>
        <w:t>В совокупности реализованные механизмы конфигурации сети, настройки ролей участников, развертывания смарт-контрактов и интеграции Blockchain Gateway формируют полноценный блокчейн-уровень гибридной архитектуры. Данный</w:t>
      </w:r>
      <w:r>
        <w:rPr>
          <w:spacing w:val="-18"/>
        </w:rPr>
        <w:t xml:space="preserve"> </w:t>
      </w:r>
      <w:r>
        <w:t>компонент</w:t>
      </w:r>
      <w:r>
        <w:rPr>
          <w:spacing w:val="-17"/>
        </w:rPr>
        <w:t xml:space="preserve"> </w:t>
      </w:r>
      <w:r>
        <w:t>обеспечивает</w:t>
      </w:r>
      <w:r>
        <w:rPr>
          <w:spacing w:val="-18"/>
        </w:rPr>
        <w:t xml:space="preserve"> </w:t>
      </w:r>
      <w:r>
        <w:t>криптографически</w:t>
      </w:r>
      <w:r>
        <w:rPr>
          <w:spacing w:val="-17"/>
        </w:rPr>
        <w:t xml:space="preserve"> </w:t>
      </w:r>
      <w:r>
        <w:t>подтверждаемую</w:t>
      </w:r>
      <w:r>
        <w:rPr>
          <w:spacing w:val="-18"/>
        </w:rPr>
        <w:t xml:space="preserve"> </w:t>
      </w:r>
      <w:r>
        <w:t>фиксацию событий доступа, гарантирует неизменяемость и проверяемость журнала операций и создает доверенную среду взаимодействия.</w:t>
      </w:r>
    </w:p>
    <w:p w:rsidR="004F5BF9" w:rsidRDefault="009369A1">
      <w:pPr>
        <w:pStyle w:val="2"/>
        <w:numPr>
          <w:ilvl w:val="1"/>
          <w:numId w:val="10"/>
        </w:numPr>
        <w:tabs>
          <w:tab w:val="left" w:pos="1127"/>
        </w:tabs>
        <w:spacing w:before="321"/>
        <w:ind w:left="1127" w:hanging="418"/>
        <w:jc w:val="both"/>
      </w:pPr>
      <w:r>
        <w:t>Реализация</w:t>
      </w:r>
      <w:r>
        <w:rPr>
          <w:spacing w:val="-13"/>
        </w:rPr>
        <w:t xml:space="preserve"> </w:t>
      </w:r>
      <w:r>
        <w:t>механизма</w:t>
      </w:r>
      <w:r>
        <w:rPr>
          <w:spacing w:val="-8"/>
        </w:rPr>
        <w:t xml:space="preserve"> </w:t>
      </w:r>
      <w:r>
        <w:t>безопасного</w:t>
      </w:r>
      <w:r>
        <w:rPr>
          <w:spacing w:val="-9"/>
        </w:rPr>
        <w:t xml:space="preserve"> </w:t>
      </w:r>
      <w:r>
        <w:t>управления</w:t>
      </w:r>
      <w:r>
        <w:rPr>
          <w:spacing w:val="-10"/>
        </w:rPr>
        <w:t xml:space="preserve"> </w:t>
      </w:r>
      <w:r>
        <w:rPr>
          <w:spacing w:val="-2"/>
        </w:rPr>
        <w:t>доступом</w:t>
      </w:r>
    </w:p>
    <w:p w:rsidR="004F5BF9" w:rsidRDefault="009369A1">
      <w:pPr>
        <w:pStyle w:val="a3"/>
        <w:ind w:right="136" w:firstLine="566"/>
      </w:pPr>
      <w:r>
        <w:t>Токенизированное</w:t>
      </w:r>
      <w:r>
        <w:rPr>
          <w:spacing w:val="-1"/>
        </w:rPr>
        <w:t xml:space="preserve"> </w:t>
      </w:r>
      <w:r>
        <w:t>управление доступом</w:t>
      </w:r>
      <w:r>
        <w:rPr>
          <w:spacing w:val="-1"/>
        </w:rPr>
        <w:t xml:space="preserve"> </w:t>
      </w:r>
      <w:r>
        <w:t>выступает</w:t>
      </w:r>
      <w:r>
        <w:rPr>
          <w:spacing w:val="-1"/>
        </w:rPr>
        <w:t xml:space="preserve"> </w:t>
      </w:r>
      <w:r>
        <w:t>ключевым механизмом обеспечения безопасности в гибридной системе телемедицины, объединяющей централизованную МИС и распределенный реестр Hyperledger Fabric. В основе данного подхода лежит идея представления разрешения на доступ к медицинским данным в виде криптографически защищенного токена, который фиксирует все необходимые свойства контекста: субъект, объект доступа, временные ограничения, область действия и условия отзыва. Подобная модель обеспечивает контролируемости и проверяемость всех операций, связанных с доступом</w:t>
      </w:r>
      <w:r>
        <w:rPr>
          <w:spacing w:val="-5"/>
        </w:rPr>
        <w:t xml:space="preserve"> </w:t>
      </w:r>
      <w:r>
        <w:t>к</w:t>
      </w:r>
      <w:r>
        <w:rPr>
          <w:spacing w:val="-6"/>
        </w:rPr>
        <w:t xml:space="preserve"> </w:t>
      </w:r>
      <w:r>
        <w:t>медицинской</w:t>
      </w:r>
      <w:r>
        <w:rPr>
          <w:spacing w:val="-5"/>
        </w:rPr>
        <w:t xml:space="preserve"> </w:t>
      </w:r>
      <w:r>
        <w:t>информации.</w:t>
      </w:r>
      <w:r>
        <w:rPr>
          <w:spacing w:val="40"/>
        </w:rPr>
        <w:t xml:space="preserve"> </w:t>
      </w:r>
      <w:r>
        <w:t>Например,</w:t>
      </w:r>
      <w:r>
        <w:rPr>
          <w:spacing w:val="-6"/>
        </w:rPr>
        <w:t xml:space="preserve"> </w:t>
      </w:r>
      <w:r>
        <w:t>формирования записи</w:t>
      </w:r>
      <w:r>
        <w:rPr>
          <w:spacing w:val="-5"/>
        </w:rPr>
        <w:t xml:space="preserve"> </w:t>
      </w:r>
      <w:r>
        <w:t xml:space="preserve">сессии </w:t>
      </w:r>
      <w:r>
        <w:rPr>
          <w:spacing w:val="-2"/>
        </w:rPr>
        <w:t>доступа.</w:t>
      </w:r>
    </w:p>
    <w:p w:rsidR="004F5BF9" w:rsidRDefault="009369A1">
      <w:pPr>
        <w:pStyle w:val="a3"/>
        <w:ind w:left="114"/>
        <w:jc w:val="left"/>
        <w:rPr>
          <w:sz w:val="20"/>
        </w:rPr>
      </w:pPr>
      <w:r>
        <w:rPr>
          <w:noProof/>
          <w:sz w:val="20"/>
          <w:lang w:eastAsia="ru-RU"/>
        </w:rPr>
        <mc:AlternateContent>
          <mc:Choice Requires="wps">
            <w:drawing>
              <wp:inline distT="0" distB="0" distL="0" distR="0">
                <wp:extent cx="6158230" cy="268605"/>
                <wp:effectExtent l="0" t="0" r="0" b="0"/>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268605"/>
                        </a:xfrm>
                        <a:prstGeom prst="rect">
                          <a:avLst/>
                        </a:prstGeom>
                        <a:solidFill>
                          <a:srgbClr val="EDEBE0"/>
                        </a:solidFill>
                      </wps:spPr>
                      <wps:txbx>
                        <w:txbxContent>
                          <w:p w:rsidR="004F5BF9" w:rsidRDefault="004F5BF9">
                            <w:pPr>
                              <w:pStyle w:val="a3"/>
                              <w:spacing w:before="4"/>
                              <w:ind w:left="0"/>
                              <w:jc w:val="left"/>
                              <w:rPr>
                                <w:color w:val="000000"/>
                                <w:sz w:val="18"/>
                              </w:rPr>
                            </w:pPr>
                          </w:p>
                          <w:p w:rsidR="004F5BF9" w:rsidRDefault="009369A1">
                            <w:pPr>
                              <w:ind w:left="880"/>
                              <w:rPr>
                                <w:rFonts w:ascii="Consolas"/>
                                <w:b/>
                                <w:color w:val="000000"/>
                                <w:sz w:val="18"/>
                              </w:rPr>
                            </w:pPr>
                            <w:r>
                              <w:rPr>
                                <w:rFonts w:ascii="Consolas"/>
                                <w:b/>
                                <w:color w:val="000000"/>
                                <w:sz w:val="18"/>
                              </w:rPr>
                              <w:t>session</w:t>
                            </w:r>
                            <w:r>
                              <w:rPr>
                                <w:rFonts w:ascii="Consolas"/>
                                <w:b/>
                                <w:color w:val="000000"/>
                                <w:spacing w:val="-3"/>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pacing w:val="-2"/>
                                <w:sz w:val="18"/>
                              </w:rPr>
                              <w:t>AccessSession(</w:t>
                            </w:r>
                          </w:p>
                        </w:txbxContent>
                      </wps:txbx>
                      <wps:bodyPr wrap="square" lIns="0" tIns="0" rIns="0" bIns="0" rtlCol="0">
                        <a:noAutofit/>
                      </wps:bodyPr>
                    </wps:wsp>
                  </a:graphicData>
                </a:graphic>
              </wp:inline>
            </w:drawing>
          </mc:Choice>
          <mc:Fallback>
            <w:pict>
              <v:shape id="Textbox 80" o:spid="_x0000_s1065" type="#_x0000_t202" style="width:484.9pt;height:2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" fillcolor="#edebe0" stroked="f">
                <v:path arrowok="t"/>
                <v:textbox inset="0,0,0,0">
                  <w:txbxContent>
                    <w:p w:rsidR="004F5BF9" w:rsidRDefault="004F5BF9">
                      <w:pPr>
                        <w:pStyle w:val="a3"/>
                        <w:spacing w:before="4"/>
                        <w:ind w:left="0"/>
                        <w:jc w:val="left"/>
                        <w:rPr>
                          <w:color w:val="000000"/>
                          <w:sz w:val="18"/>
                        </w:rPr>
                      </w:pPr>
                    </w:p>
                    <w:p w:rsidR="004F5BF9" w:rsidRDefault="009369A1">
                      <w:pPr>
                        <w:ind w:left="880"/>
                        <w:rPr>
                          <w:rFonts w:ascii="Consolas"/>
                          <w:b/>
                          <w:color w:val="000000"/>
                          <w:sz w:val="18"/>
                        </w:rPr>
                      </w:pPr>
                      <w:r>
                        <w:rPr>
                          <w:rFonts w:ascii="Consolas"/>
                          <w:b/>
                          <w:color w:val="000000"/>
                          <w:sz w:val="18"/>
                        </w:rPr>
                        <w:t>session</w:t>
                      </w:r>
                      <w:r>
                        <w:rPr>
                          <w:rFonts w:ascii="Consolas"/>
                          <w:b/>
                          <w:color w:val="000000"/>
                          <w:spacing w:val="-3"/>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pacing w:val="-2"/>
                          <w:sz w:val="18"/>
                        </w:rPr>
                        <w:t>AccessSession(</w:t>
                      </w:r>
                    </w:p>
                  </w:txbxContent>
                </v:textbox>
                <w10:anchorlock/>
              </v:shape>
            </w:pict>
          </mc:Fallback>
        </mc:AlternateContent>
      </w:r>
    </w:p>
    <w:p w:rsidR="004F5BF9" w:rsidRDefault="004F5BF9">
      <w:pPr>
        <w:pStyle w:val="a3"/>
        <w:jc w:val="left"/>
        <w:rPr>
          <w:sz w:val="20"/>
        </w:rPr>
        <w:sectPr w:rsidR="004F5BF9">
          <w:pgSz w:w="11910" w:h="16840"/>
          <w:pgMar w:top="940" w:right="425" w:bottom="1200" w:left="1559" w:header="0" w:footer="968" w:gutter="0"/>
          <w:cols w:space="720"/>
        </w:sectPr>
      </w:pPr>
    </w:p>
    <w:p w:rsidR="004F5BF9" w:rsidRDefault="009369A1">
      <w:pPr>
        <w:pStyle w:val="a3"/>
        <w:ind w:left="114"/>
        <w:jc w:val="left"/>
        <w:rPr>
          <w:sz w:val="20"/>
        </w:rPr>
      </w:pPr>
      <w:r>
        <w:rPr>
          <w:noProof/>
          <w:sz w:val="20"/>
          <w:lang w:eastAsia="ru-RU"/>
        </w:rPr>
        <mc:AlternateContent>
          <mc:Choice Requires="wps">
            <w:drawing>
              <wp:inline distT="0" distB="0" distL="0" distR="0">
                <wp:extent cx="6158230" cy="1071880"/>
                <wp:effectExtent l="0" t="0" r="0" b="0"/>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1071880"/>
                        </a:xfrm>
                        <a:prstGeom prst="rect">
                          <a:avLst/>
                        </a:prstGeom>
                        <a:solidFill>
                          <a:srgbClr val="EDEBE0"/>
                        </a:solidFill>
                      </wps:spPr>
                      <wps:txbx>
                        <w:txbxContent>
                          <w:p w:rsidR="004F5BF9" w:rsidRDefault="009369A1">
                            <w:pPr>
                              <w:ind w:left="1274" w:right="4856"/>
                              <w:rPr>
                                <w:rFonts w:ascii="Consolas"/>
                                <w:b/>
                                <w:color w:val="000000"/>
                                <w:sz w:val="18"/>
                              </w:rPr>
                            </w:pPr>
                            <w:r>
                              <w:rPr>
                                <w:rFonts w:ascii="Consolas"/>
                                <w:b/>
                                <w:color w:val="000000"/>
                                <w:spacing w:val="-2"/>
                                <w:sz w:val="18"/>
                              </w:rPr>
                              <w:t>appointment_id=data.appointment_id, patient_id=data.patient_id, doctor_id=data.doctor_id, token=token,</w:t>
                            </w:r>
                          </w:p>
                          <w:p w:rsidR="004F5BF9" w:rsidRDefault="009369A1">
                            <w:pPr>
                              <w:spacing w:before="2"/>
                              <w:ind w:left="1274" w:right="4856"/>
                              <w:rPr>
                                <w:rFonts w:ascii="Consolas"/>
                                <w:b/>
                                <w:color w:val="000000"/>
                                <w:sz w:val="18"/>
                              </w:rPr>
                            </w:pPr>
                            <w:r>
                              <w:rPr>
                                <w:rFonts w:ascii="Consolas"/>
                                <w:b/>
                                <w:color w:val="000000"/>
                                <w:spacing w:val="-2"/>
                                <w:sz w:val="18"/>
                              </w:rPr>
                              <w:t>status="active", created_at=datetime.utcnow(), expires_at=data.expires_at,</w:t>
                            </w:r>
                          </w:p>
                          <w:p w:rsidR="004F5BF9" w:rsidRDefault="009369A1">
                            <w:pPr>
                              <w:spacing w:line="210" w:lineRule="exact"/>
                              <w:ind w:left="880"/>
                              <w:rPr>
                                <w:rFonts w:ascii="Consolas"/>
                                <w:b/>
                                <w:color w:val="000000"/>
                                <w:sz w:val="18"/>
                              </w:rPr>
                            </w:pPr>
                            <w:r>
                              <w:rPr>
                                <w:rFonts w:ascii="Consolas"/>
                                <w:b/>
                                <w:color w:val="000000"/>
                                <w:spacing w:val="-10"/>
                                <w:sz w:val="18"/>
                              </w:rPr>
                              <w:t>)</w:t>
                            </w:r>
                          </w:p>
                        </w:txbxContent>
                      </wps:txbx>
                      <wps:bodyPr wrap="square" lIns="0" tIns="0" rIns="0" bIns="0" rtlCol="0">
                        <a:noAutofit/>
                      </wps:bodyPr>
                    </wps:wsp>
                  </a:graphicData>
                </a:graphic>
              </wp:inline>
            </w:drawing>
          </mc:Choice>
          <mc:Fallback>
            <w:pict>
              <v:shape id="Textbox 81" o:spid="_x0000_s1066" type="#_x0000_t202" style="width:484.9pt;height:8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" fillcolor="#edebe0" stroked="f">
                <v:path arrowok="t"/>
                <v:textbox inset="0,0,0,0">
                  <w:txbxContent>
                    <w:p w:rsidR="004F5BF9" w:rsidRDefault="009369A1">
                      <w:pPr>
                        <w:ind w:left="1274" w:right="4856"/>
                        <w:rPr>
                          <w:rFonts w:ascii="Consolas"/>
                          <w:b/>
                          <w:color w:val="000000"/>
                          <w:sz w:val="18"/>
                        </w:rPr>
                      </w:pPr>
                      <w:r>
                        <w:rPr>
                          <w:rFonts w:ascii="Consolas"/>
                          <w:b/>
                          <w:color w:val="000000"/>
                          <w:spacing w:val="-2"/>
                          <w:sz w:val="18"/>
                        </w:rPr>
                        <w:t>appointment_id=data.appointment_id, patient_id=data.patient_id, doctor_id=data.doctor_id, token=token,</w:t>
                      </w:r>
                    </w:p>
                    <w:p w:rsidR="004F5BF9" w:rsidRDefault="009369A1">
                      <w:pPr>
                        <w:spacing w:before="2"/>
                        <w:ind w:left="1274" w:right="4856"/>
                        <w:rPr>
                          <w:rFonts w:ascii="Consolas"/>
                          <w:b/>
                          <w:color w:val="000000"/>
                          <w:sz w:val="18"/>
                        </w:rPr>
                      </w:pPr>
                      <w:r>
                        <w:rPr>
                          <w:rFonts w:ascii="Consolas"/>
                          <w:b/>
                          <w:color w:val="000000"/>
                          <w:spacing w:val="-2"/>
                          <w:sz w:val="18"/>
                        </w:rPr>
                        <w:t>status="active"</w:t>
                      </w:r>
                      <w:r>
                        <w:rPr>
                          <w:rFonts w:ascii="Consolas"/>
                          <w:b/>
                          <w:color w:val="000000"/>
                          <w:spacing w:val="-2"/>
                          <w:sz w:val="18"/>
                        </w:rPr>
                        <w:t>, created_at=datetime.utcnow(), expires_at=data.expires_at,</w:t>
                      </w:r>
                    </w:p>
                    <w:p w:rsidR="004F5BF9" w:rsidRDefault="009369A1">
                      <w:pPr>
                        <w:spacing w:line="210" w:lineRule="exact"/>
                        <w:ind w:left="880"/>
                        <w:rPr>
                          <w:rFonts w:ascii="Consolas"/>
                          <w:b/>
                          <w:color w:val="000000"/>
                          <w:sz w:val="18"/>
                        </w:rPr>
                      </w:pPr>
                      <w:r>
                        <w:rPr>
                          <w:rFonts w:ascii="Consolas"/>
                          <w:b/>
                          <w:color w:val="000000"/>
                          <w:spacing w:val="-10"/>
                          <w:sz w:val="18"/>
                        </w:rPr>
                        <w:t>)</w:t>
                      </w:r>
                    </w:p>
                  </w:txbxContent>
                </v:textbox>
                <w10:anchorlock/>
              </v:shape>
            </w:pict>
          </mc:Fallback>
        </mc:AlternateContent>
      </w:r>
    </w:p>
    <w:p w:rsidR="004F5BF9" w:rsidRDefault="009369A1">
      <w:pPr>
        <w:pStyle w:val="a3"/>
        <w:ind w:right="136" w:firstLine="916"/>
      </w:pPr>
      <w:r>
        <w:t>Данный принцип обеспечивает гибкость и минимизацию избыточных прав,</w:t>
      </w:r>
      <w:r>
        <w:rPr>
          <w:spacing w:val="-15"/>
        </w:rPr>
        <w:t xml:space="preserve"> </w:t>
      </w:r>
      <w:r>
        <w:t>так</w:t>
      </w:r>
      <w:r>
        <w:rPr>
          <w:spacing w:val="-13"/>
        </w:rPr>
        <w:t xml:space="preserve"> </w:t>
      </w:r>
      <w:r>
        <w:t>как</w:t>
      </w:r>
      <w:r>
        <w:rPr>
          <w:spacing w:val="-13"/>
        </w:rPr>
        <w:t xml:space="preserve"> </w:t>
      </w:r>
      <w:r>
        <w:t>токен</w:t>
      </w:r>
      <w:r>
        <w:rPr>
          <w:spacing w:val="-13"/>
        </w:rPr>
        <w:t xml:space="preserve"> </w:t>
      </w:r>
      <w:r>
        <w:t>действует</w:t>
      </w:r>
      <w:r>
        <w:rPr>
          <w:spacing w:val="-14"/>
        </w:rPr>
        <w:t xml:space="preserve"> </w:t>
      </w:r>
      <w:r>
        <w:t>в</w:t>
      </w:r>
      <w:r>
        <w:rPr>
          <w:spacing w:val="-14"/>
        </w:rPr>
        <w:t xml:space="preserve"> </w:t>
      </w:r>
      <w:r>
        <w:t>пределах</w:t>
      </w:r>
      <w:r>
        <w:rPr>
          <w:spacing w:val="-15"/>
        </w:rPr>
        <w:t xml:space="preserve"> </w:t>
      </w:r>
      <w:r>
        <w:t>строго</w:t>
      </w:r>
      <w:r>
        <w:rPr>
          <w:spacing w:val="-15"/>
        </w:rPr>
        <w:t xml:space="preserve"> </w:t>
      </w:r>
      <w:r>
        <w:t>определенного</w:t>
      </w:r>
      <w:r>
        <w:rPr>
          <w:spacing w:val="-12"/>
        </w:rPr>
        <w:t xml:space="preserve"> </w:t>
      </w:r>
      <w:r>
        <w:t>временного</w:t>
      </w:r>
      <w:r>
        <w:rPr>
          <w:spacing w:val="-13"/>
        </w:rPr>
        <w:t xml:space="preserve"> </w:t>
      </w:r>
      <w:r>
        <w:t>окна, ограниченного клинического контекста и заданного набора разрешений.</w:t>
      </w:r>
    </w:p>
    <w:p w:rsidR="004F5BF9" w:rsidRDefault="009369A1">
      <w:pPr>
        <w:pStyle w:val="a3"/>
        <w:ind w:right="143" w:firstLine="566"/>
      </w:pPr>
      <w:r>
        <w:rPr>
          <w:noProof/>
          <w:lang w:eastAsia="ru-RU"/>
        </w:rPr>
        <mc:AlternateContent>
          <mc:Choice Requires="wps">
            <w:drawing>
              <wp:anchor distT="0" distB="0" distL="0" distR="0" simplePos="0" relativeHeight="15741440" behindDoc="0" locked="0" layoutInCell="1" allowOverlap="1">
                <wp:simplePos x="0" y="0"/>
                <wp:positionH relativeFrom="page">
                  <wp:posOffset>1062532</wp:posOffset>
                </wp:positionH>
                <wp:positionV relativeFrom="paragraph">
                  <wp:posOffset>599238</wp:posOffset>
                </wp:positionV>
                <wp:extent cx="6158230" cy="187388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1873885"/>
                        </a:xfrm>
                        <a:prstGeom prst="rect">
                          <a:avLst/>
                        </a:prstGeom>
                        <a:solidFill>
                          <a:srgbClr val="EDEBE0"/>
                        </a:solidFill>
                      </wps:spPr>
                      <wps:txbx>
                        <w:txbxContent>
                          <w:p w:rsidR="004F5BF9" w:rsidRDefault="004F5BF9">
                            <w:pPr>
                              <w:pStyle w:val="a3"/>
                              <w:spacing w:before="4"/>
                              <w:ind w:left="0"/>
                              <w:jc w:val="left"/>
                              <w:rPr>
                                <w:color w:val="000000"/>
                                <w:sz w:val="18"/>
                              </w:rPr>
                            </w:pPr>
                          </w:p>
                          <w:p w:rsidR="004F5BF9" w:rsidRDefault="009369A1">
                            <w:pPr>
                              <w:spacing w:line="210" w:lineRule="exact"/>
                              <w:ind w:left="880"/>
                              <w:rPr>
                                <w:rFonts w:ascii="Consolas"/>
                                <w:b/>
                                <w:color w:val="000000"/>
                                <w:sz w:val="18"/>
                              </w:rPr>
                            </w:pPr>
                            <w:r>
                              <w:rPr>
                                <w:rFonts w:ascii="Consolas"/>
                                <w:b/>
                                <w:color w:val="000000"/>
                                <w:spacing w:val="-10"/>
                                <w:sz w:val="18"/>
                              </w:rPr>
                              <w:t>{</w:t>
                            </w:r>
                          </w:p>
                          <w:p w:rsidR="004F5BF9" w:rsidRDefault="009369A1">
                            <w:pPr>
                              <w:ind w:left="1077" w:right="3472"/>
                              <w:rPr>
                                <w:rFonts w:ascii="Consolas"/>
                                <w:b/>
                                <w:color w:val="000000"/>
                                <w:sz w:val="18"/>
                              </w:rPr>
                            </w:pPr>
                            <w:r>
                              <w:rPr>
                                <w:rFonts w:ascii="Consolas"/>
                                <w:b/>
                                <w:color w:val="000000"/>
                                <w:sz w:val="18"/>
                              </w:rPr>
                              <w:t>"tac_token":</w:t>
                            </w:r>
                            <w:r>
                              <w:rPr>
                                <w:rFonts w:ascii="Consolas"/>
                                <w:b/>
                                <w:color w:val="000000"/>
                                <w:spacing w:val="-25"/>
                                <w:sz w:val="18"/>
                              </w:rPr>
                              <w:t xml:space="preserve"> </w:t>
                            </w:r>
                            <w:r>
                              <w:rPr>
                                <w:rFonts w:ascii="Consolas"/>
                                <w:b/>
                                <w:color w:val="000000"/>
                                <w:sz w:val="18"/>
                              </w:rPr>
                              <w:t>"f19a843c2da3c3504db2a48ef71a9c2f", "patient_id": 52,</w:t>
                            </w:r>
                          </w:p>
                          <w:p w:rsidR="004F5BF9" w:rsidRDefault="009369A1">
                            <w:pPr>
                              <w:ind w:left="1077"/>
                              <w:rPr>
                                <w:rFonts w:ascii="Consolas"/>
                                <w:b/>
                                <w:color w:val="000000"/>
                                <w:sz w:val="18"/>
                              </w:rPr>
                            </w:pPr>
                            <w:r>
                              <w:rPr>
                                <w:rFonts w:ascii="Consolas"/>
                                <w:b/>
                                <w:color w:val="000000"/>
                                <w:sz w:val="18"/>
                              </w:rPr>
                              <w:t>"doctor_id":</w:t>
                            </w:r>
                            <w:r>
                              <w:rPr>
                                <w:rFonts w:ascii="Consolas"/>
                                <w:b/>
                                <w:color w:val="000000"/>
                                <w:spacing w:val="-6"/>
                                <w:sz w:val="18"/>
                              </w:rPr>
                              <w:t xml:space="preserve"> </w:t>
                            </w:r>
                            <w:r>
                              <w:rPr>
                                <w:rFonts w:ascii="Consolas"/>
                                <w:b/>
                                <w:color w:val="000000"/>
                                <w:spacing w:val="-5"/>
                                <w:sz w:val="18"/>
                              </w:rPr>
                              <w:t>8,</w:t>
                            </w:r>
                          </w:p>
                          <w:p w:rsidR="004F5BF9" w:rsidRDefault="009369A1">
                            <w:pPr>
                              <w:spacing w:before="1"/>
                              <w:ind w:left="1077"/>
                              <w:rPr>
                                <w:rFonts w:ascii="Consolas"/>
                                <w:b/>
                                <w:color w:val="000000"/>
                                <w:sz w:val="18"/>
                              </w:rPr>
                            </w:pPr>
                            <w:r>
                              <w:rPr>
                                <w:rFonts w:ascii="Consolas"/>
                                <w:b/>
                                <w:color w:val="000000"/>
                                <w:sz w:val="18"/>
                              </w:rPr>
                              <w:t>"appointment_id":</w:t>
                            </w:r>
                            <w:r>
                              <w:rPr>
                                <w:rFonts w:ascii="Consolas"/>
                                <w:b/>
                                <w:color w:val="000000"/>
                                <w:spacing w:val="-11"/>
                                <w:sz w:val="18"/>
                              </w:rPr>
                              <w:t xml:space="preserve"> </w:t>
                            </w:r>
                            <w:r>
                              <w:rPr>
                                <w:rFonts w:ascii="Consolas"/>
                                <w:b/>
                                <w:color w:val="000000"/>
                                <w:spacing w:val="-4"/>
                                <w:sz w:val="18"/>
                              </w:rPr>
                              <w:t>144,</w:t>
                            </w:r>
                          </w:p>
                          <w:p w:rsidR="004F5BF9" w:rsidRDefault="009369A1">
                            <w:pPr>
                              <w:ind w:left="1077" w:right="4856"/>
                              <w:rPr>
                                <w:rFonts w:ascii="Consolas"/>
                                <w:b/>
                                <w:color w:val="000000"/>
                                <w:sz w:val="18"/>
                              </w:rPr>
                            </w:pPr>
                            <w:r>
                              <w:rPr>
                                <w:rFonts w:ascii="Consolas"/>
                                <w:b/>
                                <w:color w:val="000000"/>
                                <w:sz w:val="18"/>
                              </w:rPr>
                              <w:t>"issued_at": "2025-01-12T10:24:15Z", "expires_at":</w:t>
                            </w:r>
                            <w:r>
                              <w:rPr>
                                <w:rFonts w:ascii="Consolas"/>
                                <w:b/>
                                <w:color w:val="000000"/>
                                <w:spacing w:val="-25"/>
                                <w:sz w:val="18"/>
                              </w:rPr>
                              <w:t xml:space="preserve"> </w:t>
                            </w:r>
                            <w:r>
                              <w:rPr>
                                <w:rFonts w:ascii="Consolas"/>
                                <w:b/>
                                <w:color w:val="000000"/>
                                <w:sz w:val="18"/>
                              </w:rPr>
                              <w:t>"2025-01-12T11:00:00Z",</w:t>
                            </w:r>
                          </w:p>
                          <w:p w:rsidR="004F5BF9" w:rsidRDefault="009369A1">
                            <w:pPr>
                              <w:ind w:left="1274" w:right="5613" w:hanging="197"/>
                              <w:rPr>
                                <w:rFonts w:ascii="Consolas"/>
                                <w:b/>
                                <w:color w:val="000000"/>
                                <w:sz w:val="18"/>
                              </w:rPr>
                            </w:pPr>
                            <w:r>
                              <w:rPr>
                                <w:rFonts w:ascii="Consolas"/>
                                <w:b/>
                                <w:color w:val="000000"/>
                                <w:sz w:val="18"/>
                              </w:rPr>
                              <w:t xml:space="preserve">"permissions": [ </w:t>
                            </w:r>
                            <w:r>
                              <w:rPr>
                                <w:rFonts w:ascii="Consolas"/>
                                <w:b/>
                                <w:color w:val="000000"/>
                                <w:spacing w:val="-2"/>
                                <w:sz w:val="18"/>
                              </w:rPr>
                              <w:t>"read.medical_record", "read.lab_results", "view.teleconsultation"</w:t>
                            </w:r>
                          </w:p>
                          <w:p w:rsidR="004F5BF9" w:rsidRDefault="009369A1">
                            <w:pPr>
                              <w:spacing w:before="1" w:line="210" w:lineRule="exact"/>
                              <w:ind w:left="1077"/>
                              <w:rPr>
                                <w:rFonts w:ascii="Consolas"/>
                                <w:b/>
                                <w:color w:val="000000"/>
                                <w:sz w:val="18"/>
                              </w:rPr>
                            </w:pPr>
                            <w:r>
                              <w:rPr>
                                <w:rFonts w:ascii="Consolas"/>
                                <w:b/>
                                <w:color w:val="000000"/>
                                <w:spacing w:val="-10"/>
                                <w:sz w:val="18"/>
                              </w:rPr>
                              <w:t>]</w:t>
                            </w:r>
                          </w:p>
                          <w:p w:rsidR="004F5BF9" w:rsidRDefault="009369A1">
                            <w:pPr>
                              <w:spacing w:line="210" w:lineRule="exact"/>
                              <w:ind w:left="880"/>
                              <w:rPr>
                                <w:rFonts w:ascii="Consolas"/>
                                <w:b/>
                                <w:color w:val="000000"/>
                                <w:sz w:val="18"/>
                              </w:rPr>
                            </w:pPr>
                            <w:r>
                              <w:rPr>
                                <w:rFonts w:ascii="Consolas"/>
                                <w:b/>
                                <w:color w:val="000000"/>
                                <w:spacing w:val="-10"/>
                                <w:sz w:val="18"/>
                              </w:rPr>
                              <w:t>}</w:t>
                            </w:r>
                          </w:p>
                        </w:txbxContent>
                      </wps:txbx>
                      <wps:bodyPr wrap="square" lIns="0" tIns="0" rIns="0" bIns="0" rtlCol="0">
                        <a:noAutofit/>
                      </wps:bodyPr>
                    </wps:wsp>
                  </a:graphicData>
                </a:graphic>
              </wp:anchor>
            </w:drawing>
          </mc:Choice>
          <mc:Fallback>
            <w:pict>
              <v:shape id="Textbox 82" o:spid="_x0000_s1067" type="#_x0000_t202" style="position:absolute;left:0;text-align:left;margin-left:83.65pt;margin-top:47.2pt;width:484.9pt;height:147.55pt;z-index:1574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" fillcolor="#edebe0" stroked="f">
                <v:path arrowok="t"/>
                <v:textbox inset="0,0,0,0">
                  <w:txbxContent>
                    <w:p w:rsidR="004F5BF9" w:rsidRDefault="004F5BF9">
                      <w:pPr>
                        <w:pStyle w:val="a3"/>
                        <w:spacing w:before="4"/>
                        <w:ind w:left="0"/>
                        <w:jc w:val="left"/>
                        <w:rPr>
                          <w:color w:val="000000"/>
                          <w:sz w:val="18"/>
                        </w:rPr>
                      </w:pPr>
                    </w:p>
                    <w:p w:rsidR="004F5BF9" w:rsidRDefault="009369A1">
                      <w:pPr>
                        <w:spacing w:line="210" w:lineRule="exact"/>
                        <w:ind w:left="880"/>
                        <w:rPr>
                          <w:rFonts w:ascii="Consolas"/>
                          <w:b/>
                          <w:color w:val="000000"/>
                          <w:sz w:val="18"/>
                        </w:rPr>
                      </w:pPr>
                      <w:r>
                        <w:rPr>
                          <w:rFonts w:ascii="Consolas"/>
                          <w:b/>
                          <w:color w:val="000000"/>
                          <w:spacing w:val="-10"/>
                          <w:sz w:val="18"/>
                        </w:rPr>
                        <w:t>{</w:t>
                      </w:r>
                    </w:p>
                    <w:p w:rsidR="004F5BF9" w:rsidRDefault="009369A1">
                      <w:pPr>
                        <w:ind w:left="1077" w:right="3472"/>
                        <w:rPr>
                          <w:rFonts w:ascii="Consolas"/>
                          <w:b/>
                          <w:color w:val="000000"/>
                          <w:sz w:val="18"/>
                        </w:rPr>
                      </w:pPr>
                      <w:r>
                        <w:rPr>
                          <w:rFonts w:ascii="Consolas"/>
                          <w:b/>
                          <w:color w:val="000000"/>
                          <w:sz w:val="18"/>
                        </w:rPr>
                        <w:t>"tac_token":</w:t>
                      </w:r>
                      <w:r>
                        <w:rPr>
                          <w:rFonts w:ascii="Consolas"/>
                          <w:b/>
                          <w:color w:val="000000"/>
                          <w:spacing w:val="-25"/>
                          <w:sz w:val="18"/>
                        </w:rPr>
                        <w:t xml:space="preserve"> </w:t>
                      </w:r>
                      <w:r>
                        <w:rPr>
                          <w:rFonts w:ascii="Consolas"/>
                          <w:b/>
                          <w:color w:val="000000"/>
                          <w:sz w:val="18"/>
                        </w:rPr>
                        <w:t>"f19a843c2da3c3504db2a48ef71a9c2f", "patient_id": 52,</w:t>
                      </w:r>
                    </w:p>
                    <w:p w:rsidR="004F5BF9" w:rsidRDefault="009369A1">
                      <w:pPr>
                        <w:ind w:left="1077"/>
                        <w:rPr>
                          <w:rFonts w:ascii="Consolas"/>
                          <w:b/>
                          <w:color w:val="000000"/>
                          <w:sz w:val="18"/>
                        </w:rPr>
                      </w:pPr>
                      <w:r>
                        <w:rPr>
                          <w:rFonts w:ascii="Consolas"/>
                          <w:b/>
                          <w:color w:val="000000"/>
                          <w:sz w:val="18"/>
                        </w:rPr>
                        <w:t>"doctor_id":</w:t>
                      </w:r>
                      <w:r>
                        <w:rPr>
                          <w:rFonts w:ascii="Consolas"/>
                          <w:b/>
                          <w:color w:val="000000"/>
                          <w:spacing w:val="-6"/>
                          <w:sz w:val="18"/>
                        </w:rPr>
                        <w:t xml:space="preserve"> </w:t>
                      </w:r>
                      <w:r>
                        <w:rPr>
                          <w:rFonts w:ascii="Consolas"/>
                          <w:b/>
                          <w:color w:val="000000"/>
                          <w:spacing w:val="-5"/>
                          <w:sz w:val="18"/>
                        </w:rPr>
                        <w:t>8,</w:t>
                      </w:r>
                    </w:p>
                    <w:p w:rsidR="004F5BF9" w:rsidRDefault="009369A1">
                      <w:pPr>
                        <w:spacing w:before="1"/>
                        <w:ind w:left="1077"/>
                        <w:rPr>
                          <w:rFonts w:ascii="Consolas"/>
                          <w:b/>
                          <w:color w:val="000000"/>
                          <w:sz w:val="18"/>
                        </w:rPr>
                      </w:pPr>
                      <w:r>
                        <w:rPr>
                          <w:rFonts w:ascii="Consolas"/>
                          <w:b/>
                          <w:color w:val="000000"/>
                          <w:sz w:val="18"/>
                        </w:rPr>
                        <w:t>"appointment_id":</w:t>
                      </w:r>
                      <w:r>
                        <w:rPr>
                          <w:rFonts w:ascii="Consolas"/>
                          <w:b/>
                          <w:color w:val="000000"/>
                          <w:spacing w:val="-11"/>
                          <w:sz w:val="18"/>
                        </w:rPr>
                        <w:t xml:space="preserve"> </w:t>
                      </w:r>
                      <w:r>
                        <w:rPr>
                          <w:rFonts w:ascii="Consolas"/>
                          <w:b/>
                          <w:color w:val="000000"/>
                          <w:spacing w:val="-4"/>
                          <w:sz w:val="18"/>
                        </w:rPr>
                        <w:t>144,</w:t>
                      </w:r>
                    </w:p>
                    <w:p w:rsidR="004F5BF9" w:rsidRDefault="009369A1">
                      <w:pPr>
                        <w:ind w:left="1077" w:right="4856"/>
                        <w:rPr>
                          <w:rFonts w:ascii="Consolas"/>
                          <w:b/>
                          <w:color w:val="000000"/>
                          <w:sz w:val="18"/>
                        </w:rPr>
                      </w:pPr>
                      <w:r>
                        <w:rPr>
                          <w:rFonts w:ascii="Consolas"/>
                          <w:b/>
                          <w:color w:val="000000"/>
                          <w:sz w:val="18"/>
                        </w:rPr>
                        <w:t>"issued_at": "2025-01-12T10:24:15Z", "expires_at":</w:t>
                      </w:r>
                      <w:r>
                        <w:rPr>
                          <w:rFonts w:ascii="Consolas"/>
                          <w:b/>
                          <w:color w:val="000000"/>
                          <w:spacing w:val="-25"/>
                          <w:sz w:val="18"/>
                        </w:rPr>
                        <w:t xml:space="preserve"> </w:t>
                      </w:r>
                      <w:r>
                        <w:rPr>
                          <w:rFonts w:ascii="Consolas"/>
                          <w:b/>
                          <w:color w:val="000000"/>
                          <w:sz w:val="18"/>
                        </w:rPr>
                        <w:t>"2025-01-12T11:00:0</w:t>
                      </w:r>
                      <w:r>
                        <w:rPr>
                          <w:rFonts w:ascii="Consolas"/>
                          <w:b/>
                          <w:color w:val="000000"/>
                          <w:sz w:val="18"/>
                        </w:rPr>
                        <w:t>0Z",</w:t>
                      </w:r>
                    </w:p>
                    <w:p w:rsidR="004F5BF9" w:rsidRDefault="009369A1">
                      <w:pPr>
                        <w:ind w:left="1274" w:right="5613" w:hanging="197"/>
                        <w:rPr>
                          <w:rFonts w:ascii="Consolas"/>
                          <w:b/>
                          <w:color w:val="000000"/>
                          <w:sz w:val="18"/>
                        </w:rPr>
                      </w:pPr>
                      <w:r>
                        <w:rPr>
                          <w:rFonts w:ascii="Consolas"/>
                          <w:b/>
                          <w:color w:val="000000"/>
                          <w:sz w:val="18"/>
                        </w:rPr>
                        <w:t xml:space="preserve">"permissions": [ </w:t>
                      </w:r>
                      <w:r>
                        <w:rPr>
                          <w:rFonts w:ascii="Consolas"/>
                          <w:b/>
                          <w:color w:val="000000"/>
                          <w:spacing w:val="-2"/>
                          <w:sz w:val="18"/>
                        </w:rPr>
                        <w:t>"read.medical_record", "read.lab_results", "view.teleconsultation"</w:t>
                      </w:r>
                    </w:p>
                    <w:p w:rsidR="004F5BF9" w:rsidRDefault="009369A1">
                      <w:pPr>
                        <w:spacing w:before="1" w:line="210" w:lineRule="exact"/>
                        <w:ind w:left="1077"/>
                        <w:rPr>
                          <w:rFonts w:ascii="Consolas"/>
                          <w:b/>
                          <w:color w:val="000000"/>
                          <w:sz w:val="18"/>
                        </w:rPr>
                      </w:pPr>
                      <w:r>
                        <w:rPr>
                          <w:rFonts w:ascii="Consolas"/>
                          <w:b/>
                          <w:color w:val="000000"/>
                          <w:spacing w:val="-10"/>
                          <w:sz w:val="18"/>
                        </w:rPr>
                        <w:t>]</w:t>
                      </w:r>
                    </w:p>
                    <w:p w:rsidR="004F5BF9" w:rsidRDefault="009369A1">
                      <w:pPr>
                        <w:spacing w:line="210" w:lineRule="exact"/>
                        <w:ind w:left="880"/>
                        <w:rPr>
                          <w:rFonts w:ascii="Consolas"/>
                          <w:b/>
                          <w:color w:val="000000"/>
                          <w:sz w:val="18"/>
                        </w:rPr>
                      </w:pPr>
                      <w:r>
                        <w:rPr>
                          <w:rFonts w:ascii="Consolas"/>
                          <w:b/>
                          <w:color w:val="000000"/>
                          <w:spacing w:val="-10"/>
                          <w:sz w:val="18"/>
                        </w:rPr>
                        <w:t>}</w:t>
                      </w:r>
                    </w:p>
                  </w:txbxContent>
                </v:textbox>
                <w10:wrap anchorx="page"/>
              </v:shape>
            </w:pict>
          </mc:Fallback>
        </mc:AlternateContent>
      </w:r>
      <w:r>
        <w:t>Данный механизм соответствует нормативным требованиям в области медицины,</w:t>
      </w:r>
      <w:r>
        <w:rPr>
          <w:spacing w:val="-2"/>
        </w:rPr>
        <w:t xml:space="preserve"> </w:t>
      </w:r>
      <w:r>
        <w:t>где</w:t>
      </w:r>
      <w:r>
        <w:rPr>
          <w:spacing w:val="-3"/>
        </w:rPr>
        <w:t xml:space="preserve"> </w:t>
      </w:r>
      <w:r>
        <w:t>каждый</w:t>
      </w:r>
      <w:r>
        <w:rPr>
          <w:spacing w:val="-3"/>
        </w:rPr>
        <w:t xml:space="preserve"> </w:t>
      </w:r>
      <w:r>
        <w:t>акт</w:t>
      </w:r>
      <w:r>
        <w:rPr>
          <w:spacing w:val="-4"/>
        </w:rPr>
        <w:t xml:space="preserve"> </w:t>
      </w:r>
      <w:r>
        <w:t>доступа</w:t>
      </w:r>
      <w:r>
        <w:rPr>
          <w:spacing w:val="-4"/>
        </w:rPr>
        <w:t xml:space="preserve"> </w:t>
      </w:r>
      <w:r>
        <w:t>должен</w:t>
      </w:r>
      <w:r>
        <w:rPr>
          <w:spacing w:val="-2"/>
        </w:rPr>
        <w:t xml:space="preserve"> </w:t>
      </w:r>
      <w:r>
        <w:t>быть</w:t>
      </w:r>
      <w:r>
        <w:rPr>
          <w:spacing w:val="-3"/>
        </w:rPr>
        <w:t xml:space="preserve"> </w:t>
      </w:r>
      <w:r>
        <w:t>обоснован</w:t>
      </w:r>
      <w:r>
        <w:rPr>
          <w:spacing w:val="-3"/>
        </w:rPr>
        <w:t xml:space="preserve"> </w:t>
      </w:r>
      <w:r>
        <w:t>и</w:t>
      </w:r>
      <w:r>
        <w:rPr>
          <w:spacing w:val="-1"/>
        </w:rPr>
        <w:t xml:space="preserve"> </w:t>
      </w:r>
      <w:r>
        <w:t>зарегистрирован</w:t>
      </w:r>
      <w:r>
        <w:rPr>
          <w:spacing w:val="-5"/>
        </w:rPr>
        <w:t xml:space="preserve"> </w:t>
      </w:r>
      <w:r>
        <w:t>в соответствии с действующими регламентами защиты информации [21] [33].</w:t>
      </w: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spacing w:before="30"/>
        <w:ind w:left="0"/>
        <w:jc w:val="left"/>
      </w:pPr>
    </w:p>
    <w:p w:rsidR="004F5BF9" w:rsidRDefault="009369A1">
      <w:pPr>
        <w:pStyle w:val="a3"/>
        <w:ind w:right="135" w:firstLine="566"/>
      </w:pPr>
      <w:r>
        <w:t>Применение токенизированной модели также позволяет использовать механизмы автоматического контроля и отзыва прав. По истечении срока действия, завершении консультации или нарушении условий политики безопасности</w:t>
      </w:r>
      <w:r>
        <w:rPr>
          <w:spacing w:val="-18"/>
        </w:rPr>
        <w:t xml:space="preserve"> </w:t>
      </w:r>
      <w:r>
        <w:t>токен</w:t>
      </w:r>
      <w:r>
        <w:rPr>
          <w:spacing w:val="-17"/>
        </w:rPr>
        <w:t xml:space="preserve"> </w:t>
      </w:r>
      <w:r>
        <w:t>может</w:t>
      </w:r>
      <w:r>
        <w:rPr>
          <w:spacing w:val="-18"/>
        </w:rPr>
        <w:t xml:space="preserve"> </w:t>
      </w:r>
      <w:r>
        <w:t>быть</w:t>
      </w:r>
      <w:r>
        <w:rPr>
          <w:spacing w:val="-17"/>
        </w:rPr>
        <w:t xml:space="preserve"> </w:t>
      </w:r>
      <w:r>
        <w:t>аннулирован</w:t>
      </w:r>
      <w:r>
        <w:rPr>
          <w:spacing w:val="-18"/>
        </w:rPr>
        <w:t xml:space="preserve"> </w:t>
      </w:r>
      <w:r>
        <w:t>автоматически.</w:t>
      </w:r>
      <w:r>
        <w:rPr>
          <w:spacing w:val="-17"/>
        </w:rPr>
        <w:t xml:space="preserve"> </w:t>
      </w:r>
      <w:r>
        <w:t>Важным</w:t>
      </w:r>
      <w:r>
        <w:rPr>
          <w:spacing w:val="-18"/>
        </w:rPr>
        <w:t xml:space="preserve"> </w:t>
      </w:r>
      <w:r>
        <w:t>свойством токенизированной модели является ее совместимость с механизмами доказуемых вычислений, включая ZKP шифрование.</w:t>
      </w:r>
    </w:p>
    <w:p w:rsidR="004F5BF9" w:rsidRDefault="009369A1">
      <w:pPr>
        <w:pStyle w:val="a3"/>
        <w:ind w:right="140" w:firstLine="566"/>
      </w:pPr>
      <w:r>
        <w:t>Реализация механизма TAC-токенов в серверной части МИС опирается на уже</w:t>
      </w:r>
      <w:r>
        <w:rPr>
          <w:spacing w:val="-13"/>
        </w:rPr>
        <w:t xml:space="preserve"> </w:t>
      </w:r>
      <w:r>
        <w:t>описанную</w:t>
      </w:r>
      <w:r>
        <w:rPr>
          <w:spacing w:val="-14"/>
        </w:rPr>
        <w:t xml:space="preserve"> </w:t>
      </w:r>
      <w:r>
        <w:t>доменную</w:t>
      </w:r>
      <w:r>
        <w:rPr>
          <w:spacing w:val="-12"/>
        </w:rPr>
        <w:t xml:space="preserve"> </w:t>
      </w:r>
      <w:r>
        <w:t>модель</w:t>
      </w:r>
      <w:r>
        <w:rPr>
          <w:spacing w:val="-13"/>
        </w:rPr>
        <w:t xml:space="preserve"> </w:t>
      </w:r>
      <w:r>
        <w:t>и</w:t>
      </w:r>
      <w:r>
        <w:rPr>
          <w:spacing w:val="-11"/>
        </w:rPr>
        <w:t xml:space="preserve"> </w:t>
      </w:r>
      <w:r>
        <w:t>сервисный</w:t>
      </w:r>
      <w:r>
        <w:rPr>
          <w:spacing w:val="-13"/>
        </w:rPr>
        <w:t xml:space="preserve"> </w:t>
      </w:r>
      <w:r>
        <w:t>слой</w:t>
      </w:r>
      <w:r>
        <w:rPr>
          <w:spacing w:val="-13"/>
        </w:rPr>
        <w:t xml:space="preserve"> </w:t>
      </w:r>
      <w:r>
        <w:t>централизованной</w:t>
      </w:r>
      <w:r>
        <w:rPr>
          <w:spacing w:val="-13"/>
        </w:rPr>
        <w:t xml:space="preserve"> </w:t>
      </w:r>
      <w:r>
        <w:t>системы. На уровне реализации токен не существует, как отдельная сущность в виде самостоятельной таблицы, а инкапсулируется внутри записи о сессии доступа access_sessions (рис. 39).</w:t>
      </w:r>
    </w:p>
    <w:p w:rsidR="004F5BF9" w:rsidRDefault="009369A1">
      <w:pPr>
        <w:pStyle w:val="a3"/>
        <w:ind w:left="2214"/>
        <w:jc w:val="left"/>
        <w:rPr>
          <w:sz w:val="20"/>
        </w:rPr>
      </w:pPr>
      <w:r>
        <w:rPr>
          <w:noProof/>
          <w:sz w:val="20"/>
          <w:lang w:eastAsia="ru-RU"/>
        </w:rPr>
        <w:drawing>
          <wp:inline distT="0" distB="0" distL="0" distR="0">
            <wp:extent cx="3841658" cy="2408015"/>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47" cstate="print"/>
                    <a:stretch>
                      <a:fillRect/>
                    </a:stretch>
                  </pic:blipFill>
                  <pic:spPr>
                    <a:xfrm>
                      <a:off x="0" y="0"/>
                      <a:ext cx="3841658" cy="2408015"/>
                    </a:xfrm>
                    <a:prstGeom prst="rect">
                      <a:avLst/>
                    </a:prstGeom>
                  </pic:spPr>
                </pic:pic>
              </a:graphicData>
            </a:graphic>
          </wp:inline>
        </w:drawing>
      </w:r>
    </w:p>
    <w:p w:rsidR="004F5BF9" w:rsidRDefault="009369A1">
      <w:pPr>
        <w:pStyle w:val="a3"/>
        <w:spacing w:before="20"/>
        <w:ind w:left="566"/>
        <w:jc w:val="center"/>
      </w:pPr>
      <w:r>
        <w:t>Рисунок</w:t>
      </w:r>
      <w:r>
        <w:rPr>
          <w:spacing w:val="-5"/>
        </w:rPr>
        <w:t xml:space="preserve"> </w:t>
      </w:r>
      <w:r>
        <w:t>39</w:t>
      </w:r>
      <w:r>
        <w:rPr>
          <w:spacing w:val="-3"/>
        </w:rPr>
        <w:t xml:space="preserve"> </w:t>
      </w:r>
      <w:r>
        <w:t>–</w:t>
      </w:r>
      <w:r>
        <w:rPr>
          <w:spacing w:val="-2"/>
        </w:rPr>
        <w:t xml:space="preserve"> </w:t>
      </w:r>
      <w:r>
        <w:t>Структура</w:t>
      </w:r>
      <w:r>
        <w:rPr>
          <w:spacing w:val="-3"/>
        </w:rPr>
        <w:t xml:space="preserve"> </w:t>
      </w:r>
      <w:r>
        <w:t>для</w:t>
      </w:r>
      <w:r>
        <w:rPr>
          <w:spacing w:val="-4"/>
        </w:rPr>
        <w:t xml:space="preserve"> </w:t>
      </w:r>
      <w:r>
        <w:t>ТАС</w:t>
      </w:r>
      <w:r>
        <w:rPr>
          <w:spacing w:val="-2"/>
        </w:rPr>
        <w:t xml:space="preserve"> </w:t>
      </w:r>
      <w:r>
        <w:t>в</w:t>
      </w:r>
      <w:r>
        <w:rPr>
          <w:spacing w:val="-3"/>
        </w:rPr>
        <w:t xml:space="preserve"> </w:t>
      </w:r>
      <w:r>
        <w:rPr>
          <w:spacing w:val="-2"/>
        </w:rPr>
        <w:t>access_sessions</w:t>
      </w:r>
    </w:p>
    <w:p w:rsidR="004F5BF9" w:rsidRDefault="004F5BF9">
      <w:pPr>
        <w:pStyle w:val="a3"/>
        <w:jc w:val="center"/>
        <w:sectPr w:rsidR="004F5BF9">
          <w:pgSz w:w="11910" w:h="16840"/>
          <w:pgMar w:top="1000" w:right="425" w:bottom="1160" w:left="1559" w:header="0" w:footer="968" w:gutter="0"/>
          <w:cols w:space="720"/>
        </w:sectPr>
      </w:pPr>
    </w:p>
    <w:p w:rsidR="004F5BF9" w:rsidRDefault="009369A1">
      <w:pPr>
        <w:pStyle w:val="a3"/>
        <w:spacing w:before="65"/>
        <w:ind w:right="139" w:firstLine="566"/>
      </w:pPr>
      <w:r>
        <w:t>Контекст токена задается полями appointment_id, patient_id, doctor_id, временными метками created_at, expires_at, closed_at, а также статусом status, который</w:t>
      </w:r>
      <w:r>
        <w:rPr>
          <w:spacing w:val="-16"/>
        </w:rPr>
        <w:t xml:space="preserve"> </w:t>
      </w:r>
      <w:r>
        <w:t>отражает</w:t>
      </w:r>
      <w:r>
        <w:rPr>
          <w:spacing w:val="-17"/>
        </w:rPr>
        <w:t xml:space="preserve"> </w:t>
      </w:r>
      <w:r>
        <w:t>текущее</w:t>
      </w:r>
      <w:r>
        <w:rPr>
          <w:spacing w:val="-17"/>
        </w:rPr>
        <w:t xml:space="preserve"> </w:t>
      </w:r>
      <w:r>
        <w:t>состояние</w:t>
      </w:r>
      <w:r>
        <w:rPr>
          <w:spacing w:val="-17"/>
        </w:rPr>
        <w:t xml:space="preserve"> </w:t>
      </w:r>
      <w:r>
        <w:t>разрешения.</w:t>
      </w:r>
      <w:r>
        <w:rPr>
          <w:spacing w:val="-17"/>
        </w:rPr>
        <w:t xml:space="preserve"> </w:t>
      </w:r>
      <w:r>
        <w:t>Жизненный</w:t>
      </w:r>
      <w:r>
        <w:rPr>
          <w:spacing w:val="-16"/>
        </w:rPr>
        <w:t xml:space="preserve"> </w:t>
      </w:r>
      <w:r>
        <w:t>цикл</w:t>
      </w:r>
      <w:r>
        <w:rPr>
          <w:spacing w:val="-17"/>
        </w:rPr>
        <w:t xml:space="preserve"> </w:t>
      </w:r>
      <w:r>
        <w:t>TAC-токена реализуется через изменения состояния записи в access_sessions. На этапе выдачи разрешения создается новая запись со статусом active, при необходимости, полем expires_at, ограничивающим время действия токена. В ходе</w:t>
      </w:r>
      <w:r>
        <w:rPr>
          <w:spacing w:val="-15"/>
        </w:rPr>
        <w:t xml:space="preserve"> </w:t>
      </w:r>
      <w:r>
        <w:t>сессии</w:t>
      </w:r>
      <w:r>
        <w:rPr>
          <w:spacing w:val="-14"/>
        </w:rPr>
        <w:t xml:space="preserve"> </w:t>
      </w:r>
      <w:r>
        <w:t>токен</w:t>
      </w:r>
      <w:r>
        <w:rPr>
          <w:spacing w:val="-16"/>
        </w:rPr>
        <w:t xml:space="preserve"> </w:t>
      </w:r>
      <w:r>
        <w:t>используется</w:t>
      </w:r>
      <w:r>
        <w:rPr>
          <w:spacing w:val="-17"/>
        </w:rPr>
        <w:t xml:space="preserve"> </w:t>
      </w:r>
      <w:r>
        <w:t>для</w:t>
      </w:r>
      <w:r>
        <w:rPr>
          <w:spacing w:val="-14"/>
        </w:rPr>
        <w:t xml:space="preserve"> </w:t>
      </w:r>
      <w:r>
        <w:t>верификации</w:t>
      </w:r>
      <w:r>
        <w:rPr>
          <w:spacing w:val="-14"/>
        </w:rPr>
        <w:t xml:space="preserve"> </w:t>
      </w:r>
      <w:r>
        <w:t>прав</w:t>
      </w:r>
      <w:r>
        <w:rPr>
          <w:spacing w:val="-15"/>
        </w:rPr>
        <w:t xml:space="preserve"> </w:t>
      </w:r>
      <w:r>
        <w:t>при</w:t>
      </w:r>
      <w:r>
        <w:rPr>
          <w:spacing w:val="-17"/>
        </w:rPr>
        <w:t xml:space="preserve"> </w:t>
      </w:r>
      <w:r>
        <w:t>обращении</w:t>
      </w:r>
      <w:r>
        <w:rPr>
          <w:spacing w:val="-14"/>
        </w:rPr>
        <w:t xml:space="preserve"> </w:t>
      </w:r>
      <w:r>
        <w:t>к</w:t>
      </w:r>
      <w:r>
        <w:rPr>
          <w:spacing w:val="-17"/>
        </w:rPr>
        <w:t xml:space="preserve"> </w:t>
      </w:r>
      <w:r>
        <w:t>данным, а по завершении приема или истечении времени действия статус переводится в closed, при этом фиксируется момент закрытия в closed_at.</w:t>
      </w:r>
    </w:p>
    <w:p w:rsidR="004F5BF9" w:rsidRDefault="009369A1">
      <w:pPr>
        <w:pStyle w:val="a3"/>
        <w:ind w:left="2109"/>
        <w:jc w:val="left"/>
        <w:rPr>
          <w:sz w:val="20"/>
        </w:rPr>
      </w:pPr>
      <w:r>
        <w:rPr>
          <w:noProof/>
          <w:sz w:val="20"/>
          <w:lang w:eastAsia="ru-RU"/>
        </w:rPr>
        <w:drawing>
          <wp:inline distT="0" distB="0" distL="0" distR="0">
            <wp:extent cx="3966885" cy="2579941"/>
            <wp:effectExtent l="0" t="0" r="0" b="0"/>
            <wp:docPr id="84" name="Image 84" descr="Изображение выглядит как текст, снимок экрана, программное обеспечение, дисплей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descr="Изображение выглядит как текст, снимок экрана, программное обеспечение, дисплей  Содержимое, созданное искусственным интеллектом, может быть неверным."/>
                    <pic:cNvPicPr/>
                  </pic:nvPicPr>
                  <pic:blipFill>
                    <a:blip r:embed="rId48" cstate="print"/>
                    <a:stretch>
                      <a:fillRect/>
                    </a:stretch>
                  </pic:blipFill>
                  <pic:spPr>
                    <a:xfrm>
                      <a:off x="0" y="0"/>
                      <a:ext cx="3966885" cy="2579941"/>
                    </a:xfrm>
                    <a:prstGeom prst="rect">
                      <a:avLst/>
                    </a:prstGeom>
                  </pic:spPr>
                </pic:pic>
              </a:graphicData>
            </a:graphic>
          </wp:inline>
        </w:drawing>
      </w:r>
    </w:p>
    <w:p w:rsidR="004F5BF9" w:rsidRDefault="009369A1">
      <w:pPr>
        <w:pStyle w:val="a3"/>
        <w:spacing w:before="18"/>
        <w:ind w:left="3066"/>
      </w:pPr>
      <w:r>
        <w:t>Рисунок</w:t>
      </w:r>
      <w:r>
        <w:rPr>
          <w:spacing w:val="-6"/>
        </w:rPr>
        <w:t xml:space="preserve"> </w:t>
      </w:r>
      <w:r>
        <w:t>40</w:t>
      </w:r>
      <w:r>
        <w:rPr>
          <w:spacing w:val="-4"/>
        </w:rPr>
        <w:t xml:space="preserve"> </w:t>
      </w:r>
      <w:r>
        <w:t>–</w:t>
      </w:r>
      <w:r>
        <w:rPr>
          <w:spacing w:val="-2"/>
        </w:rPr>
        <w:t xml:space="preserve"> </w:t>
      </w:r>
      <w:r>
        <w:t>Реализация</w:t>
      </w:r>
      <w:r>
        <w:rPr>
          <w:spacing w:val="-3"/>
        </w:rPr>
        <w:t xml:space="preserve"> </w:t>
      </w:r>
      <w:r>
        <w:t>ТАС</w:t>
      </w:r>
      <w:r>
        <w:rPr>
          <w:spacing w:val="-2"/>
        </w:rPr>
        <w:t xml:space="preserve"> </w:t>
      </w:r>
      <w:r>
        <w:rPr>
          <w:spacing w:val="-4"/>
        </w:rPr>
        <w:t>токен</w:t>
      </w:r>
    </w:p>
    <w:p w:rsidR="004F5BF9" w:rsidRDefault="009369A1">
      <w:pPr>
        <w:pStyle w:val="a3"/>
        <w:ind w:right="136" w:firstLine="566"/>
      </w:pPr>
      <w:r>
        <w:t>Генерация TAC реализована в сервисном слое FastAPI и основана на использовании криптографически стойкого генератора случайных значений из библиотеки Python. Функция grant_access в модуле services.py создает токен, формирует запись сессии в базе данных и подготавливает ее к последующей передаче в Blockchain Gateway (Рисунок 40).</w:t>
      </w:r>
    </w:p>
    <w:p w:rsidR="004F5BF9" w:rsidRDefault="009369A1">
      <w:pPr>
        <w:pStyle w:val="a3"/>
        <w:ind w:right="136" w:firstLine="566"/>
      </w:pPr>
      <w:r>
        <w:t>Ограничения контекста в реализации TAC-токенов задаются через набор обязательных</w:t>
      </w:r>
      <w:r>
        <w:rPr>
          <w:spacing w:val="-7"/>
        </w:rPr>
        <w:t xml:space="preserve"> </w:t>
      </w:r>
      <w:r>
        <w:t>связей</w:t>
      </w:r>
      <w:r>
        <w:rPr>
          <w:spacing w:val="-5"/>
        </w:rPr>
        <w:t xml:space="preserve"> </w:t>
      </w:r>
      <w:r>
        <w:t>и</w:t>
      </w:r>
      <w:r>
        <w:rPr>
          <w:spacing w:val="-7"/>
        </w:rPr>
        <w:t xml:space="preserve"> </w:t>
      </w:r>
      <w:r>
        <w:t>параметров,</w:t>
      </w:r>
      <w:r>
        <w:rPr>
          <w:spacing w:val="-7"/>
        </w:rPr>
        <w:t xml:space="preserve"> </w:t>
      </w:r>
      <w:r>
        <w:t>которые</w:t>
      </w:r>
      <w:r>
        <w:rPr>
          <w:spacing w:val="-8"/>
        </w:rPr>
        <w:t xml:space="preserve"> </w:t>
      </w:r>
      <w:r>
        <w:t>должны</w:t>
      </w:r>
      <w:r>
        <w:rPr>
          <w:spacing w:val="-5"/>
        </w:rPr>
        <w:t xml:space="preserve"> </w:t>
      </w:r>
      <w:r>
        <w:t>быть</w:t>
      </w:r>
      <w:r>
        <w:rPr>
          <w:spacing w:val="-9"/>
        </w:rPr>
        <w:t xml:space="preserve"> </w:t>
      </w:r>
      <w:r>
        <w:t>указаны</w:t>
      </w:r>
      <w:r>
        <w:rPr>
          <w:spacing w:val="-7"/>
        </w:rPr>
        <w:t xml:space="preserve"> </w:t>
      </w:r>
      <w:r>
        <w:t>при</w:t>
      </w:r>
      <w:r>
        <w:rPr>
          <w:spacing w:val="-5"/>
        </w:rPr>
        <w:t xml:space="preserve"> </w:t>
      </w:r>
      <w:r>
        <w:t>создании сессии. Во-первых, токен всегда привязан к конкретной записи о приеме (appointment_id), что исключает возможность использовать одно и то же разрешение для разных медицинских сценариев. Во-вторых, в структуре AccessSession явным образом фиксируются patient_id и doctor_id, что позволяет однозначно определить субъект и объект доступа. В-третьих, временные ограничения</w:t>
      </w:r>
      <w:r>
        <w:rPr>
          <w:spacing w:val="-18"/>
        </w:rPr>
        <w:t xml:space="preserve"> </w:t>
      </w:r>
      <w:r>
        <w:t>задаются</w:t>
      </w:r>
      <w:r>
        <w:rPr>
          <w:spacing w:val="-17"/>
        </w:rPr>
        <w:t xml:space="preserve"> </w:t>
      </w:r>
      <w:r>
        <w:t>полем</w:t>
      </w:r>
      <w:r>
        <w:rPr>
          <w:spacing w:val="-17"/>
        </w:rPr>
        <w:t xml:space="preserve"> </w:t>
      </w:r>
      <w:r>
        <w:t>expires_at,</w:t>
      </w:r>
      <w:r>
        <w:rPr>
          <w:spacing w:val="-18"/>
        </w:rPr>
        <w:t xml:space="preserve"> </w:t>
      </w:r>
      <w:r>
        <w:t>а</w:t>
      </w:r>
      <w:r>
        <w:rPr>
          <w:spacing w:val="-17"/>
        </w:rPr>
        <w:t xml:space="preserve"> </w:t>
      </w:r>
      <w:r>
        <w:t>фильтрация</w:t>
      </w:r>
      <w:r>
        <w:rPr>
          <w:spacing w:val="-17"/>
        </w:rPr>
        <w:t xml:space="preserve"> </w:t>
      </w:r>
      <w:r>
        <w:t>активных</w:t>
      </w:r>
      <w:r>
        <w:rPr>
          <w:spacing w:val="-16"/>
        </w:rPr>
        <w:t xml:space="preserve"> </w:t>
      </w:r>
      <w:r>
        <w:t>сессий</w:t>
      </w:r>
      <w:r>
        <w:rPr>
          <w:spacing w:val="-17"/>
        </w:rPr>
        <w:t xml:space="preserve"> </w:t>
      </w:r>
      <w:r>
        <w:t>на</w:t>
      </w:r>
      <w:r>
        <w:rPr>
          <w:spacing w:val="-17"/>
        </w:rPr>
        <w:t xml:space="preserve"> </w:t>
      </w:r>
      <w:r>
        <w:t>уровне API, используемым при выборке.</w:t>
      </w:r>
    </w:p>
    <w:p w:rsidR="004F5BF9" w:rsidRDefault="009369A1">
      <w:pPr>
        <w:pStyle w:val="a3"/>
        <w:ind w:right="138" w:firstLine="566"/>
      </w:pPr>
      <w:r>
        <w:t>Механизм ZKP-доказательствв предлагаемой гибридной архитектуре предназначен для криптографического подтверждения того, что решение о предоставлении доступа принято в соответствии с заданной политикой, без раскрытия самих медицинских данных или внутренних атрибутов токена. Концептуально ZKP-компонент отделен от основной серверной логики МИС и реализуется как внешний сервис, который получает минимально необходимый набор параметров сессии доступа, формирует доказательство и возвращает его</w:t>
      </w:r>
    </w:p>
    <w:p w:rsidR="004F5BF9" w:rsidRDefault="004F5BF9">
      <w:pPr>
        <w:pStyle w:val="a3"/>
        <w:sectPr w:rsidR="004F5BF9">
          <w:pgSz w:w="11910" w:h="16840"/>
          <w:pgMar w:top="1260" w:right="425" w:bottom="1200" w:left="1559" w:header="0" w:footer="968" w:gutter="0"/>
          <w:cols w:space="720"/>
        </w:sectPr>
      </w:pPr>
    </w:p>
    <w:p w:rsidR="004F5BF9" w:rsidRDefault="009369A1">
      <w:pPr>
        <w:pStyle w:val="a3"/>
        <w:spacing w:before="61" w:line="242" w:lineRule="auto"/>
        <w:ind w:right="149"/>
      </w:pPr>
      <w:r>
        <w:t xml:space="preserve">хэш и статус проверки для последующей фиксации на централизованном и </w:t>
      </w:r>
      <w:r>
        <w:rPr>
          <w:spacing w:val="-2"/>
        </w:rPr>
        <w:t>блокчейн-уровнях.</w:t>
      </w:r>
    </w:p>
    <w:p w:rsidR="004F5BF9" w:rsidRDefault="009369A1">
      <w:pPr>
        <w:pStyle w:val="a3"/>
        <w:ind w:right="139" w:firstLine="566"/>
      </w:pPr>
      <w:r>
        <w:t>На уровне данных ZKP-слой представлен отдельной таблицей zkp_proofs, связанной с сущностью access_sessions по полю session_id. Для каждой сессии доступа может быть создана одна или несколько записей ZKP-доказательств, содержащих тип используемой схемы, хэш доказательства,</w:t>
      </w:r>
      <w:r>
        <w:rPr>
          <w:spacing w:val="-1"/>
        </w:rPr>
        <w:t xml:space="preserve"> </w:t>
      </w:r>
      <w:r>
        <w:t>признак валидности и временные метки создания и верификации (рис. 41).</w:t>
      </w:r>
    </w:p>
    <w:p w:rsidR="004F5BF9" w:rsidRDefault="009369A1">
      <w:pPr>
        <w:pStyle w:val="a3"/>
        <w:ind w:left="2282"/>
        <w:jc w:val="left"/>
        <w:rPr>
          <w:sz w:val="20"/>
        </w:rPr>
      </w:pPr>
      <w:r>
        <w:rPr>
          <w:noProof/>
          <w:sz w:val="20"/>
          <w:lang w:eastAsia="ru-RU"/>
        </w:rPr>
        <w:drawing>
          <wp:inline distT="0" distB="0" distL="0" distR="0">
            <wp:extent cx="3674915" cy="1488186"/>
            <wp:effectExtent l="0" t="0" r="0" b="0"/>
            <wp:docPr id="85" name="Image 85" descr="Изображение выглядит как текст, снимок экран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descr="Изображение выглядит как текст, снимок экрана, Шрифт  Содержимое, созданное искусственным интеллектом, может быть неверным."/>
                    <pic:cNvPicPr/>
                  </pic:nvPicPr>
                  <pic:blipFill>
                    <a:blip r:embed="rId49" cstate="print"/>
                    <a:stretch>
                      <a:fillRect/>
                    </a:stretch>
                  </pic:blipFill>
                  <pic:spPr>
                    <a:xfrm>
                      <a:off x="0" y="0"/>
                      <a:ext cx="3674915" cy="1488186"/>
                    </a:xfrm>
                    <a:prstGeom prst="rect">
                      <a:avLst/>
                    </a:prstGeom>
                  </pic:spPr>
                </pic:pic>
              </a:graphicData>
            </a:graphic>
          </wp:inline>
        </w:drawing>
      </w:r>
    </w:p>
    <w:p w:rsidR="004F5BF9" w:rsidRDefault="009369A1">
      <w:pPr>
        <w:pStyle w:val="a3"/>
        <w:spacing w:before="22"/>
        <w:ind w:left="568"/>
        <w:jc w:val="center"/>
      </w:pPr>
      <w:r>
        <w:t>Рисунок</w:t>
      </w:r>
      <w:r>
        <w:rPr>
          <w:spacing w:val="-7"/>
        </w:rPr>
        <w:t xml:space="preserve"> </w:t>
      </w:r>
      <w:r>
        <w:t>41</w:t>
      </w:r>
      <w:r>
        <w:rPr>
          <w:spacing w:val="-5"/>
        </w:rPr>
        <w:t xml:space="preserve"> </w:t>
      </w:r>
      <w:r>
        <w:t>–</w:t>
      </w:r>
      <w:r>
        <w:rPr>
          <w:spacing w:val="-3"/>
        </w:rPr>
        <w:t xml:space="preserve"> </w:t>
      </w:r>
      <w:r>
        <w:t>Таблица</w:t>
      </w:r>
      <w:r>
        <w:rPr>
          <w:spacing w:val="-4"/>
        </w:rPr>
        <w:t xml:space="preserve"> </w:t>
      </w:r>
      <w:r>
        <w:t>ZKP=proofs</w:t>
      </w:r>
      <w:r>
        <w:rPr>
          <w:spacing w:val="-3"/>
        </w:rPr>
        <w:t xml:space="preserve"> </w:t>
      </w:r>
      <w:r>
        <w:t>в</w:t>
      </w:r>
      <w:r>
        <w:rPr>
          <w:spacing w:val="-4"/>
        </w:rPr>
        <w:t xml:space="preserve"> </w:t>
      </w:r>
      <w:r>
        <w:rPr>
          <w:spacing w:val="-2"/>
        </w:rPr>
        <w:t>pgAdmin</w:t>
      </w:r>
    </w:p>
    <w:p w:rsidR="004F5BF9" w:rsidRDefault="009369A1">
      <w:pPr>
        <w:pStyle w:val="a3"/>
        <w:spacing w:before="321"/>
        <w:ind w:right="135" w:firstLine="566"/>
      </w:pPr>
      <w:r>
        <w:t>На</w:t>
      </w:r>
      <w:r>
        <w:rPr>
          <w:spacing w:val="-17"/>
        </w:rPr>
        <w:t xml:space="preserve"> </w:t>
      </w:r>
      <w:r>
        <w:t>уровне</w:t>
      </w:r>
      <w:r>
        <w:rPr>
          <w:spacing w:val="-14"/>
        </w:rPr>
        <w:t xml:space="preserve"> </w:t>
      </w:r>
      <w:r>
        <w:t>серверной</w:t>
      </w:r>
      <w:r>
        <w:rPr>
          <w:spacing w:val="-14"/>
        </w:rPr>
        <w:t xml:space="preserve"> </w:t>
      </w:r>
      <w:r>
        <w:t>логики</w:t>
      </w:r>
      <w:r>
        <w:rPr>
          <w:spacing w:val="-14"/>
        </w:rPr>
        <w:t xml:space="preserve"> </w:t>
      </w:r>
      <w:r>
        <w:t>генерация</w:t>
      </w:r>
      <w:r>
        <w:rPr>
          <w:spacing w:val="-16"/>
        </w:rPr>
        <w:t xml:space="preserve"> </w:t>
      </w:r>
      <w:r>
        <w:t>ZKP-доказательства</w:t>
      </w:r>
      <w:r>
        <w:rPr>
          <w:spacing w:val="-17"/>
        </w:rPr>
        <w:t xml:space="preserve"> </w:t>
      </w:r>
      <w:r>
        <w:t>реализуется</w:t>
      </w:r>
      <w:r>
        <w:rPr>
          <w:spacing w:val="-17"/>
        </w:rPr>
        <w:t xml:space="preserve"> </w:t>
      </w:r>
      <w:r>
        <w:t>как обращение к отдельному ZKP-сервису, который в прототипе рассматривается как внешний модуль. После успешного создания TAC-токена и записи AccessSession сервер формирует минимальный набор параметров сессии и передает</w:t>
      </w:r>
      <w:r>
        <w:rPr>
          <w:spacing w:val="-5"/>
        </w:rPr>
        <w:t xml:space="preserve"> </w:t>
      </w:r>
      <w:r>
        <w:t>их</w:t>
      </w:r>
      <w:r>
        <w:rPr>
          <w:spacing w:val="-6"/>
        </w:rPr>
        <w:t xml:space="preserve"> </w:t>
      </w:r>
      <w:r>
        <w:t>на</w:t>
      </w:r>
      <w:r>
        <w:rPr>
          <w:spacing w:val="-7"/>
        </w:rPr>
        <w:t xml:space="preserve"> </w:t>
      </w:r>
      <w:r>
        <w:t>ZKP-сервис,</w:t>
      </w:r>
      <w:r>
        <w:rPr>
          <w:spacing w:val="-5"/>
        </w:rPr>
        <w:t xml:space="preserve"> </w:t>
      </w:r>
      <w:r>
        <w:t>а</w:t>
      </w:r>
      <w:r>
        <w:rPr>
          <w:spacing w:val="-7"/>
        </w:rPr>
        <w:t xml:space="preserve"> </w:t>
      </w:r>
      <w:r>
        <w:t>далее</w:t>
      </w:r>
      <w:r>
        <w:rPr>
          <w:spacing w:val="-7"/>
        </w:rPr>
        <w:t xml:space="preserve"> </w:t>
      </w:r>
      <w:r>
        <w:t>получает</w:t>
      </w:r>
      <w:r>
        <w:rPr>
          <w:spacing w:val="-6"/>
        </w:rPr>
        <w:t xml:space="preserve"> </w:t>
      </w:r>
      <w:r>
        <w:t>обратно</w:t>
      </w:r>
      <w:r>
        <w:rPr>
          <w:spacing w:val="-6"/>
        </w:rPr>
        <w:t xml:space="preserve"> </w:t>
      </w:r>
      <w:r>
        <w:t>хэш</w:t>
      </w:r>
      <w:r>
        <w:rPr>
          <w:spacing w:val="-7"/>
        </w:rPr>
        <w:t xml:space="preserve"> </w:t>
      </w:r>
      <w:r>
        <w:t>доказательства</w:t>
      </w:r>
      <w:r>
        <w:rPr>
          <w:spacing w:val="-7"/>
        </w:rPr>
        <w:t xml:space="preserve"> </w:t>
      </w:r>
      <w:r>
        <w:t>и</w:t>
      </w:r>
      <w:r>
        <w:rPr>
          <w:spacing w:val="-4"/>
        </w:rPr>
        <w:t xml:space="preserve"> </w:t>
      </w:r>
      <w:r>
        <w:t>флаг валидации. На стороне МИС этот результат сохраняется в таблице zkp_proofs, а при необходимости передается в блокчейн вместе с хэшем события.</w:t>
      </w:r>
    </w:p>
    <w:p w:rsidR="004F5BF9" w:rsidRDefault="009369A1">
      <w:pPr>
        <w:pStyle w:val="a3"/>
        <w:ind w:left="114"/>
        <w:jc w:val="left"/>
        <w:rPr>
          <w:sz w:val="20"/>
        </w:rPr>
      </w:pPr>
      <w:r>
        <w:rPr>
          <w:noProof/>
          <w:sz w:val="20"/>
          <w:lang w:eastAsia="ru-RU"/>
        </w:rPr>
        <mc:AlternateContent>
          <mc:Choice Requires="wps">
            <w:drawing>
              <wp:inline distT="0" distB="0" distL="0" distR="0">
                <wp:extent cx="6158230" cy="2009139"/>
                <wp:effectExtent l="0" t="0" r="0" b="0"/>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2009139"/>
                        </a:xfrm>
                        <a:prstGeom prst="rect">
                          <a:avLst/>
                        </a:prstGeom>
                        <a:solidFill>
                          <a:srgbClr val="EDEBE0"/>
                        </a:solidFill>
                      </wps:spPr>
                      <wps:txbx>
                        <w:txbxContent>
                          <w:p w:rsidR="004F5BF9" w:rsidRDefault="004F5BF9">
                            <w:pPr>
                              <w:pStyle w:val="a3"/>
                              <w:spacing w:before="4"/>
                              <w:ind w:left="0"/>
                              <w:jc w:val="left"/>
                              <w:rPr>
                                <w:color w:val="000000"/>
                                <w:sz w:val="18"/>
                              </w:rPr>
                            </w:pPr>
                          </w:p>
                          <w:p w:rsidR="004F5BF9" w:rsidRDefault="009369A1">
                            <w:pPr>
                              <w:ind w:left="1274" w:hanging="394"/>
                              <w:rPr>
                                <w:rFonts w:ascii="Consolas"/>
                                <w:b/>
                                <w:color w:val="000000"/>
                                <w:sz w:val="18"/>
                              </w:rPr>
                            </w:pPr>
                            <w:r>
                              <w:rPr>
                                <w:rFonts w:ascii="Consolas"/>
                                <w:b/>
                                <w:color w:val="000000"/>
                                <w:sz w:val="18"/>
                              </w:rPr>
                              <w:t>async</w:t>
                            </w:r>
                            <w:r>
                              <w:rPr>
                                <w:rFonts w:ascii="Consolas"/>
                                <w:b/>
                                <w:color w:val="000000"/>
                                <w:spacing w:val="-6"/>
                                <w:sz w:val="18"/>
                              </w:rPr>
                              <w:t xml:space="preserve"> </w:t>
                            </w:r>
                            <w:r>
                              <w:rPr>
                                <w:rFonts w:ascii="Consolas"/>
                                <w:b/>
                                <w:color w:val="000000"/>
                                <w:sz w:val="18"/>
                              </w:rPr>
                              <w:t>def</w:t>
                            </w:r>
                            <w:r>
                              <w:rPr>
                                <w:rFonts w:ascii="Consolas"/>
                                <w:b/>
                                <w:color w:val="000000"/>
                                <w:spacing w:val="-6"/>
                                <w:sz w:val="18"/>
                              </w:rPr>
                              <w:t xml:space="preserve"> </w:t>
                            </w:r>
                            <w:r>
                              <w:rPr>
                                <w:rFonts w:ascii="Consolas"/>
                                <w:b/>
                                <w:color w:val="000000"/>
                                <w:sz w:val="18"/>
                              </w:rPr>
                              <w:t>generate_zkp_for_session(db:</w:t>
                            </w:r>
                            <w:r>
                              <w:rPr>
                                <w:rFonts w:ascii="Consolas"/>
                                <w:b/>
                                <w:color w:val="000000"/>
                                <w:spacing w:val="-6"/>
                                <w:sz w:val="18"/>
                              </w:rPr>
                              <w:t xml:space="preserve"> </w:t>
                            </w:r>
                            <w:r>
                              <w:rPr>
                                <w:rFonts w:ascii="Consolas"/>
                                <w:b/>
                                <w:color w:val="000000"/>
                                <w:sz w:val="18"/>
                              </w:rPr>
                              <w:t>Session,</w:t>
                            </w:r>
                            <w:r>
                              <w:rPr>
                                <w:rFonts w:ascii="Consolas"/>
                                <w:b/>
                                <w:color w:val="000000"/>
                                <w:spacing w:val="-4"/>
                                <w:sz w:val="18"/>
                              </w:rPr>
                              <w:t xml:space="preserve"> </w:t>
                            </w:r>
                            <w:r>
                              <w:rPr>
                                <w:rFonts w:ascii="Consolas"/>
                                <w:b/>
                                <w:color w:val="000000"/>
                                <w:sz w:val="18"/>
                              </w:rPr>
                              <w:t>session:</w:t>
                            </w:r>
                            <w:r>
                              <w:rPr>
                                <w:rFonts w:ascii="Consolas"/>
                                <w:b/>
                                <w:color w:val="000000"/>
                                <w:spacing w:val="-7"/>
                                <w:sz w:val="18"/>
                              </w:rPr>
                              <w:t xml:space="preserve"> </w:t>
                            </w:r>
                            <w:r>
                              <w:rPr>
                                <w:rFonts w:ascii="Consolas"/>
                                <w:b/>
                                <w:color w:val="000000"/>
                                <w:sz w:val="18"/>
                              </w:rPr>
                              <w:t>AccessSession)</w:t>
                            </w:r>
                            <w:r>
                              <w:rPr>
                                <w:rFonts w:ascii="Consolas"/>
                                <w:b/>
                                <w:color w:val="000000"/>
                                <w:spacing w:val="-3"/>
                                <w:sz w:val="18"/>
                              </w:rPr>
                              <w:t xml:space="preserve"> </w:t>
                            </w:r>
                            <w:r>
                              <w:rPr>
                                <w:rFonts w:ascii="Consolas"/>
                                <w:b/>
                                <w:color w:val="000000"/>
                                <w:sz w:val="18"/>
                              </w:rPr>
                              <w:t>-&gt;</w:t>
                            </w:r>
                            <w:r>
                              <w:rPr>
                                <w:rFonts w:ascii="Consolas"/>
                                <w:b/>
                                <w:color w:val="000000"/>
                                <w:spacing w:val="-7"/>
                                <w:sz w:val="18"/>
                              </w:rPr>
                              <w:t xml:space="preserve"> </w:t>
                            </w:r>
                            <w:r>
                              <w:rPr>
                                <w:rFonts w:ascii="Consolas"/>
                                <w:b/>
                                <w:color w:val="000000"/>
                                <w:sz w:val="18"/>
                              </w:rPr>
                              <w:t>ZkpProof: payload = {</w:t>
                            </w:r>
                          </w:p>
                          <w:p w:rsidR="004F5BF9" w:rsidRDefault="009369A1">
                            <w:pPr>
                              <w:spacing w:before="1"/>
                              <w:ind w:left="1670" w:right="4287"/>
                              <w:rPr>
                                <w:rFonts w:ascii="Consolas"/>
                                <w:b/>
                                <w:color w:val="000000"/>
                                <w:sz w:val="18"/>
                              </w:rPr>
                            </w:pPr>
                            <w:r>
                              <w:rPr>
                                <w:rFonts w:ascii="Consolas"/>
                                <w:b/>
                                <w:color w:val="000000"/>
                                <w:sz w:val="18"/>
                              </w:rPr>
                              <w:t>"session_id": session.id, "patient_id":</w:t>
                            </w:r>
                            <w:r>
                              <w:rPr>
                                <w:rFonts w:ascii="Consolas"/>
                                <w:b/>
                                <w:color w:val="000000"/>
                                <w:spacing w:val="-25"/>
                                <w:sz w:val="18"/>
                              </w:rPr>
                              <w:t xml:space="preserve"> </w:t>
                            </w:r>
                            <w:r>
                              <w:rPr>
                                <w:rFonts w:ascii="Consolas"/>
                                <w:b/>
                                <w:color w:val="000000"/>
                                <w:sz w:val="18"/>
                              </w:rPr>
                              <w:t>session.patient_id, "doctor_id": session.doctor_id,</w:t>
                            </w:r>
                          </w:p>
                          <w:p w:rsidR="004F5BF9" w:rsidRDefault="009369A1">
                            <w:pPr>
                              <w:spacing w:line="210" w:lineRule="exact"/>
                              <w:ind w:left="1670"/>
                              <w:rPr>
                                <w:rFonts w:ascii="Consolas"/>
                                <w:b/>
                                <w:color w:val="000000"/>
                                <w:sz w:val="18"/>
                              </w:rPr>
                            </w:pPr>
                            <w:r>
                              <w:rPr>
                                <w:rFonts w:ascii="Consolas"/>
                                <w:b/>
                                <w:color w:val="000000"/>
                                <w:sz w:val="18"/>
                              </w:rPr>
                              <w:t>"appointment_id":</w:t>
                            </w:r>
                            <w:r>
                              <w:rPr>
                                <w:rFonts w:ascii="Consolas"/>
                                <w:b/>
                                <w:color w:val="000000"/>
                                <w:spacing w:val="-7"/>
                                <w:sz w:val="18"/>
                              </w:rPr>
                              <w:t xml:space="preserve"> </w:t>
                            </w:r>
                            <w:r>
                              <w:rPr>
                                <w:rFonts w:ascii="Consolas"/>
                                <w:b/>
                                <w:color w:val="000000"/>
                                <w:spacing w:val="-2"/>
                                <w:sz w:val="18"/>
                              </w:rPr>
                              <w:t>session.appointment_id,</w:t>
                            </w:r>
                          </w:p>
                          <w:p w:rsidR="004F5BF9" w:rsidRDefault="009369A1">
                            <w:pPr>
                              <w:spacing w:before="1"/>
                              <w:ind w:left="1670"/>
                              <w:rPr>
                                <w:rFonts w:ascii="Consolas"/>
                                <w:b/>
                                <w:color w:val="000000"/>
                                <w:sz w:val="18"/>
                              </w:rPr>
                            </w:pPr>
                            <w:r>
                              <w:rPr>
                                <w:rFonts w:ascii="Consolas"/>
                                <w:b/>
                                <w:color w:val="000000"/>
                                <w:sz w:val="18"/>
                              </w:rPr>
                              <w:t>"expires_at":</w:t>
                            </w:r>
                            <w:r>
                              <w:rPr>
                                <w:rFonts w:ascii="Consolas"/>
                                <w:b/>
                                <w:color w:val="000000"/>
                                <w:spacing w:val="-7"/>
                                <w:sz w:val="18"/>
                              </w:rPr>
                              <w:t xml:space="preserve"> </w:t>
                            </w:r>
                            <w:r>
                              <w:rPr>
                                <w:rFonts w:ascii="Consolas"/>
                                <w:b/>
                                <w:color w:val="000000"/>
                                <w:sz w:val="18"/>
                              </w:rPr>
                              <w:t>session.expires_at.isoformat()</w:t>
                            </w:r>
                            <w:r>
                              <w:rPr>
                                <w:rFonts w:ascii="Consolas"/>
                                <w:b/>
                                <w:color w:val="000000"/>
                                <w:spacing w:val="-6"/>
                                <w:sz w:val="18"/>
                              </w:rPr>
                              <w:t xml:space="preserve"> </w:t>
                            </w:r>
                            <w:r>
                              <w:rPr>
                                <w:rFonts w:ascii="Consolas"/>
                                <w:b/>
                                <w:color w:val="000000"/>
                                <w:sz w:val="18"/>
                              </w:rPr>
                              <w:t>if</w:t>
                            </w:r>
                            <w:r>
                              <w:rPr>
                                <w:rFonts w:ascii="Consolas"/>
                                <w:b/>
                                <w:color w:val="000000"/>
                                <w:spacing w:val="-6"/>
                                <w:sz w:val="18"/>
                              </w:rPr>
                              <w:t xml:space="preserve"> </w:t>
                            </w:r>
                            <w:r>
                              <w:rPr>
                                <w:rFonts w:ascii="Consolas"/>
                                <w:b/>
                                <w:color w:val="000000"/>
                                <w:sz w:val="18"/>
                              </w:rPr>
                              <w:t>session.expires_at</w:t>
                            </w:r>
                            <w:r>
                              <w:rPr>
                                <w:rFonts w:ascii="Consolas"/>
                                <w:b/>
                                <w:color w:val="000000"/>
                                <w:spacing w:val="-6"/>
                                <w:sz w:val="18"/>
                              </w:rPr>
                              <w:t xml:space="preserve"> </w:t>
                            </w:r>
                            <w:r>
                              <w:rPr>
                                <w:rFonts w:ascii="Consolas"/>
                                <w:b/>
                                <w:color w:val="000000"/>
                                <w:sz w:val="18"/>
                              </w:rPr>
                              <w:t>else</w:t>
                            </w:r>
                            <w:r>
                              <w:rPr>
                                <w:rFonts w:ascii="Consolas"/>
                                <w:b/>
                                <w:color w:val="000000"/>
                                <w:spacing w:val="-6"/>
                                <w:sz w:val="18"/>
                              </w:rPr>
                              <w:t xml:space="preserve"> </w:t>
                            </w:r>
                            <w:r>
                              <w:rPr>
                                <w:rFonts w:ascii="Consolas"/>
                                <w:b/>
                                <w:color w:val="000000"/>
                                <w:spacing w:val="-2"/>
                                <w:sz w:val="18"/>
                              </w:rPr>
                              <w:t>None,</w:t>
                            </w:r>
                          </w:p>
                          <w:p w:rsidR="004F5BF9" w:rsidRDefault="009369A1">
                            <w:pPr>
                              <w:ind w:left="1274"/>
                              <w:rPr>
                                <w:rFonts w:ascii="Consolas"/>
                                <w:b/>
                                <w:color w:val="000000"/>
                                <w:sz w:val="18"/>
                              </w:rPr>
                            </w:pPr>
                            <w:r>
                              <w:rPr>
                                <w:rFonts w:ascii="Consolas"/>
                                <w:b/>
                                <w:color w:val="000000"/>
                                <w:spacing w:val="-10"/>
                                <w:sz w:val="18"/>
                              </w:rPr>
                              <w:t>}</w:t>
                            </w:r>
                          </w:p>
                          <w:p w:rsidR="004F5BF9" w:rsidRDefault="009369A1">
                            <w:pPr>
                              <w:spacing w:before="209"/>
                              <w:ind w:left="1274"/>
                              <w:rPr>
                                <w:rFonts w:ascii="Consolas"/>
                                <w:b/>
                                <w:color w:val="000000"/>
                                <w:sz w:val="18"/>
                              </w:rPr>
                            </w:pPr>
                            <w:r>
                              <w:rPr>
                                <w:rFonts w:ascii="Consolas"/>
                                <w:b/>
                                <w:color w:val="000000"/>
                                <w:sz w:val="18"/>
                              </w:rPr>
                              <w:t>async</w:t>
                            </w:r>
                            <w:r>
                              <w:rPr>
                                <w:rFonts w:ascii="Consolas"/>
                                <w:b/>
                                <w:color w:val="000000"/>
                                <w:spacing w:val="-3"/>
                                <w:sz w:val="18"/>
                              </w:rPr>
                              <w:t xml:space="preserve"> </w:t>
                            </w:r>
                            <w:r>
                              <w:rPr>
                                <w:rFonts w:ascii="Consolas"/>
                                <w:b/>
                                <w:color w:val="000000"/>
                                <w:sz w:val="18"/>
                              </w:rPr>
                              <w:t>with</w:t>
                            </w:r>
                            <w:r>
                              <w:rPr>
                                <w:rFonts w:ascii="Consolas"/>
                                <w:b/>
                                <w:color w:val="000000"/>
                                <w:spacing w:val="-3"/>
                                <w:sz w:val="18"/>
                              </w:rPr>
                              <w:t xml:space="preserve"> </w:t>
                            </w:r>
                            <w:r>
                              <w:rPr>
                                <w:rFonts w:ascii="Consolas"/>
                                <w:b/>
                                <w:color w:val="000000"/>
                                <w:sz w:val="18"/>
                              </w:rPr>
                              <w:t>httpx.AsyncClient()</w:t>
                            </w:r>
                            <w:r>
                              <w:rPr>
                                <w:rFonts w:ascii="Consolas"/>
                                <w:b/>
                                <w:color w:val="000000"/>
                                <w:spacing w:val="-3"/>
                                <w:sz w:val="18"/>
                              </w:rPr>
                              <w:t xml:space="preserve"> </w:t>
                            </w:r>
                            <w:r>
                              <w:rPr>
                                <w:rFonts w:ascii="Consolas"/>
                                <w:b/>
                                <w:color w:val="000000"/>
                                <w:sz w:val="18"/>
                              </w:rPr>
                              <w:t>as</w:t>
                            </w:r>
                            <w:r>
                              <w:rPr>
                                <w:rFonts w:ascii="Consolas"/>
                                <w:b/>
                                <w:color w:val="000000"/>
                                <w:spacing w:val="-3"/>
                                <w:sz w:val="18"/>
                              </w:rPr>
                              <w:t xml:space="preserve"> </w:t>
                            </w:r>
                            <w:r>
                              <w:rPr>
                                <w:rFonts w:ascii="Consolas"/>
                                <w:b/>
                                <w:color w:val="000000"/>
                                <w:spacing w:val="-2"/>
                                <w:sz w:val="18"/>
                              </w:rPr>
                              <w:t>client:</w:t>
                            </w:r>
                          </w:p>
                          <w:p w:rsidR="004F5BF9" w:rsidRDefault="009369A1">
                            <w:pPr>
                              <w:spacing w:before="1"/>
                              <w:ind w:left="1670"/>
                              <w:rPr>
                                <w:rFonts w:ascii="Consolas"/>
                                <w:b/>
                                <w:color w:val="000000"/>
                                <w:sz w:val="18"/>
                              </w:rPr>
                            </w:pPr>
                            <w:r>
                              <w:rPr>
                                <w:rFonts w:ascii="Consolas"/>
                                <w:b/>
                                <w:color w:val="000000"/>
                                <w:sz w:val="18"/>
                              </w:rPr>
                              <w:t>resp</w:t>
                            </w:r>
                            <w:r>
                              <w:rPr>
                                <w:rFonts w:ascii="Consolas"/>
                                <w:b/>
                                <w:color w:val="000000"/>
                                <w:spacing w:val="-8"/>
                                <w:sz w:val="18"/>
                              </w:rPr>
                              <w:t xml:space="preserve"> </w:t>
                            </w:r>
                            <w:r>
                              <w:rPr>
                                <w:rFonts w:ascii="Consolas"/>
                                <w:b/>
                                <w:color w:val="000000"/>
                                <w:sz w:val="18"/>
                              </w:rPr>
                              <w:t>=</w:t>
                            </w:r>
                            <w:r>
                              <w:rPr>
                                <w:rFonts w:ascii="Consolas"/>
                                <w:b/>
                                <w:color w:val="000000"/>
                                <w:spacing w:val="-6"/>
                                <w:sz w:val="18"/>
                              </w:rPr>
                              <w:t xml:space="preserve"> </w:t>
                            </w:r>
                            <w:r>
                              <w:rPr>
                                <w:rFonts w:ascii="Consolas"/>
                                <w:b/>
                                <w:color w:val="000000"/>
                                <w:sz w:val="18"/>
                              </w:rPr>
                              <w:t>await</w:t>
                            </w:r>
                            <w:r>
                              <w:rPr>
                                <w:rFonts w:ascii="Consolas"/>
                                <w:b/>
                                <w:color w:val="000000"/>
                                <w:spacing w:val="-8"/>
                                <w:sz w:val="18"/>
                              </w:rPr>
                              <w:t xml:space="preserve"> </w:t>
                            </w:r>
                            <w:r>
                              <w:rPr>
                                <w:rFonts w:ascii="Consolas"/>
                                <w:b/>
                                <w:color w:val="000000"/>
                                <w:sz w:val="18"/>
                              </w:rPr>
                              <w:t>client.post(ZKP_SERVICE_URL,</w:t>
                            </w:r>
                            <w:r>
                              <w:rPr>
                                <w:rFonts w:ascii="Consolas"/>
                                <w:b/>
                                <w:color w:val="000000"/>
                                <w:spacing w:val="-8"/>
                                <w:sz w:val="18"/>
                              </w:rPr>
                              <w:t xml:space="preserve"> </w:t>
                            </w:r>
                            <w:r>
                              <w:rPr>
                                <w:rFonts w:ascii="Consolas"/>
                                <w:b/>
                                <w:color w:val="000000"/>
                                <w:sz w:val="18"/>
                              </w:rPr>
                              <w:t>json=payload,</w:t>
                            </w:r>
                            <w:r>
                              <w:rPr>
                                <w:rFonts w:ascii="Consolas"/>
                                <w:b/>
                                <w:color w:val="000000"/>
                                <w:spacing w:val="-8"/>
                                <w:sz w:val="18"/>
                              </w:rPr>
                              <w:t xml:space="preserve"> </w:t>
                            </w:r>
                            <w:r>
                              <w:rPr>
                                <w:rFonts w:ascii="Consolas"/>
                                <w:b/>
                                <w:color w:val="000000"/>
                                <w:sz w:val="18"/>
                              </w:rPr>
                              <w:t xml:space="preserve">timeout=10.0) </w:t>
                            </w:r>
                            <w:r>
                              <w:rPr>
                                <w:rFonts w:ascii="Consolas"/>
                                <w:b/>
                                <w:color w:val="000000"/>
                                <w:spacing w:val="-2"/>
                                <w:sz w:val="18"/>
                              </w:rPr>
                              <w:t>resp.raise_for_status()</w:t>
                            </w:r>
                          </w:p>
                          <w:p w:rsidR="004F5BF9" w:rsidRDefault="009369A1">
                            <w:pPr>
                              <w:spacing w:before="1"/>
                              <w:ind w:left="1670"/>
                              <w:rPr>
                                <w:rFonts w:ascii="Consolas"/>
                                <w:b/>
                                <w:color w:val="000000"/>
                                <w:sz w:val="18"/>
                              </w:rPr>
                            </w:pPr>
                            <w:r>
                              <w:rPr>
                                <w:rFonts w:ascii="Consolas"/>
                                <w:b/>
                                <w:color w:val="000000"/>
                                <w:sz w:val="18"/>
                              </w:rPr>
                              <w:t>data</w:t>
                            </w:r>
                            <w:r>
                              <w:rPr>
                                <w:rFonts w:ascii="Consolas"/>
                                <w:b/>
                                <w:color w:val="000000"/>
                                <w:spacing w:val="-2"/>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pacing w:val="-2"/>
                                <w:sz w:val="18"/>
                              </w:rPr>
                              <w:t>resp.json()</w:t>
                            </w:r>
                          </w:p>
                        </w:txbxContent>
                      </wps:txbx>
                      <wps:bodyPr wrap="square" lIns="0" tIns="0" rIns="0" bIns="0" rtlCol="0">
                        <a:noAutofit/>
                      </wps:bodyPr>
                    </wps:wsp>
                  </a:graphicData>
                </a:graphic>
              </wp:inline>
            </w:drawing>
          </mc:Choice>
          <mc:Fallback>
            <w:pict>
              <v:shape id="Textbox 86" o:spid="_x0000_s1068" type="#_x0000_t202" style="width:484.9pt;height:15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" fillcolor="#edebe0" stroked="f">
                <v:path arrowok="t"/>
                <v:textbox inset="0,0,0,0">
                  <w:txbxContent>
                    <w:p w:rsidR="004F5BF9" w:rsidRDefault="004F5BF9">
                      <w:pPr>
                        <w:pStyle w:val="a3"/>
                        <w:spacing w:before="4"/>
                        <w:ind w:left="0"/>
                        <w:jc w:val="left"/>
                        <w:rPr>
                          <w:color w:val="000000"/>
                          <w:sz w:val="18"/>
                        </w:rPr>
                      </w:pPr>
                    </w:p>
                    <w:p w:rsidR="004F5BF9" w:rsidRDefault="009369A1">
                      <w:pPr>
                        <w:ind w:left="1274" w:hanging="394"/>
                        <w:rPr>
                          <w:rFonts w:ascii="Consolas"/>
                          <w:b/>
                          <w:color w:val="000000"/>
                          <w:sz w:val="18"/>
                        </w:rPr>
                      </w:pPr>
                      <w:r>
                        <w:rPr>
                          <w:rFonts w:ascii="Consolas"/>
                          <w:b/>
                          <w:color w:val="000000"/>
                          <w:sz w:val="18"/>
                        </w:rPr>
                        <w:t>async</w:t>
                      </w:r>
                      <w:r>
                        <w:rPr>
                          <w:rFonts w:ascii="Consolas"/>
                          <w:b/>
                          <w:color w:val="000000"/>
                          <w:spacing w:val="-6"/>
                          <w:sz w:val="18"/>
                        </w:rPr>
                        <w:t xml:space="preserve"> </w:t>
                      </w:r>
                      <w:r>
                        <w:rPr>
                          <w:rFonts w:ascii="Consolas"/>
                          <w:b/>
                          <w:color w:val="000000"/>
                          <w:sz w:val="18"/>
                        </w:rPr>
                        <w:t>def</w:t>
                      </w:r>
                      <w:r>
                        <w:rPr>
                          <w:rFonts w:ascii="Consolas"/>
                          <w:b/>
                          <w:color w:val="000000"/>
                          <w:spacing w:val="-6"/>
                          <w:sz w:val="18"/>
                        </w:rPr>
                        <w:t xml:space="preserve"> </w:t>
                      </w:r>
                      <w:r>
                        <w:rPr>
                          <w:rFonts w:ascii="Consolas"/>
                          <w:b/>
                          <w:color w:val="000000"/>
                          <w:sz w:val="18"/>
                        </w:rPr>
                        <w:t>generate_zkp_for_session(db:</w:t>
                      </w:r>
                      <w:r>
                        <w:rPr>
                          <w:rFonts w:ascii="Consolas"/>
                          <w:b/>
                          <w:color w:val="000000"/>
                          <w:spacing w:val="-6"/>
                          <w:sz w:val="18"/>
                        </w:rPr>
                        <w:t xml:space="preserve"> </w:t>
                      </w:r>
                      <w:r>
                        <w:rPr>
                          <w:rFonts w:ascii="Consolas"/>
                          <w:b/>
                          <w:color w:val="000000"/>
                          <w:sz w:val="18"/>
                        </w:rPr>
                        <w:t>Session,</w:t>
                      </w:r>
                      <w:r>
                        <w:rPr>
                          <w:rFonts w:ascii="Consolas"/>
                          <w:b/>
                          <w:color w:val="000000"/>
                          <w:spacing w:val="-4"/>
                          <w:sz w:val="18"/>
                        </w:rPr>
                        <w:t xml:space="preserve"> </w:t>
                      </w:r>
                      <w:r>
                        <w:rPr>
                          <w:rFonts w:ascii="Consolas"/>
                          <w:b/>
                          <w:color w:val="000000"/>
                          <w:sz w:val="18"/>
                        </w:rPr>
                        <w:t>session:</w:t>
                      </w:r>
                      <w:r>
                        <w:rPr>
                          <w:rFonts w:ascii="Consolas"/>
                          <w:b/>
                          <w:color w:val="000000"/>
                          <w:spacing w:val="-7"/>
                          <w:sz w:val="18"/>
                        </w:rPr>
                        <w:t xml:space="preserve"> </w:t>
                      </w:r>
                      <w:r>
                        <w:rPr>
                          <w:rFonts w:ascii="Consolas"/>
                          <w:b/>
                          <w:color w:val="000000"/>
                          <w:sz w:val="18"/>
                        </w:rPr>
                        <w:t>AccessSession)</w:t>
                      </w:r>
                      <w:r>
                        <w:rPr>
                          <w:rFonts w:ascii="Consolas"/>
                          <w:b/>
                          <w:color w:val="000000"/>
                          <w:spacing w:val="-3"/>
                          <w:sz w:val="18"/>
                        </w:rPr>
                        <w:t xml:space="preserve"> </w:t>
                      </w:r>
                      <w:r>
                        <w:rPr>
                          <w:rFonts w:ascii="Consolas"/>
                          <w:b/>
                          <w:color w:val="000000"/>
                          <w:sz w:val="18"/>
                        </w:rPr>
                        <w:t>-&gt;</w:t>
                      </w:r>
                      <w:r>
                        <w:rPr>
                          <w:rFonts w:ascii="Consolas"/>
                          <w:b/>
                          <w:color w:val="000000"/>
                          <w:spacing w:val="-7"/>
                          <w:sz w:val="18"/>
                        </w:rPr>
                        <w:t xml:space="preserve"> </w:t>
                      </w:r>
                      <w:r>
                        <w:rPr>
                          <w:rFonts w:ascii="Consolas"/>
                          <w:b/>
                          <w:color w:val="000000"/>
                          <w:sz w:val="18"/>
                        </w:rPr>
                        <w:t>ZkpProof: payload = {</w:t>
                      </w:r>
                    </w:p>
                    <w:p w:rsidR="004F5BF9" w:rsidRDefault="009369A1">
                      <w:pPr>
                        <w:spacing w:before="1"/>
                        <w:ind w:left="1670" w:right="4287"/>
                        <w:rPr>
                          <w:rFonts w:ascii="Consolas"/>
                          <w:b/>
                          <w:color w:val="000000"/>
                          <w:sz w:val="18"/>
                        </w:rPr>
                      </w:pPr>
                      <w:r>
                        <w:rPr>
                          <w:rFonts w:ascii="Consolas"/>
                          <w:b/>
                          <w:color w:val="000000"/>
                          <w:sz w:val="18"/>
                        </w:rPr>
                        <w:t>"session_id": session.id, "patient_id":</w:t>
                      </w:r>
                      <w:r>
                        <w:rPr>
                          <w:rFonts w:ascii="Consolas"/>
                          <w:b/>
                          <w:color w:val="000000"/>
                          <w:spacing w:val="-25"/>
                          <w:sz w:val="18"/>
                        </w:rPr>
                        <w:t xml:space="preserve"> </w:t>
                      </w:r>
                      <w:r>
                        <w:rPr>
                          <w:rFonts w:ascii="Consolas"/>
                          <w:b/>
                          <w:color w:val="000000"/>
                          <w:sz w:val="18"/>
                        </w:rPr>
                        <w:t>session.patient_id, "doctor_id": session.doctor_id,</w:t>
                      </w:r>
                    </w:p>
                    <w:p w:rsidR="004F5BF9" w:rsidRDefault="009369A1">
                      <w:pPr>
                        <w:spacing w:line="210" w:lineRule="exact"/>
                        <w:ind w:left="1670"/>
                        <w:rPr>
                          <w:rFonts w:ascii="Consolas"/>
                          <w:b/>
                          <w:color w:val="000000"/>
                          <w:sz w:val="18"/>
                        </w:rPr>
                      </w:pPr>
                      <w:r>
                        <w:rPr>
                          <w:rFonts w:ascii="Consolas"/>
                          <w:b/>
                          <w:color w:val="000000"/>
                          <w:sz w:val="18"/>
                        </w:rPr>
                        <w:t>"appointment_id":</w:t>
                      </w:r>
                      <w:r>
                        <w:rPr>
                          <w:rFonts w:ascii="Consolas"/>
                          <w:b/>
                          <w:color w:val="000000"/>
                          <w:spacing w:val="-7"/>
                          <w:sz w:val="18"/>
                        </w:rPr>
                        <w:t xml:space="preserve"> </w:t>
                      </w:r>
                      <w:r>
                        <w:rPr>
                          <w:rFonts w:ascii="Consolas"/>
                          <w:b/>
                          <w:color w:val="000000"/>
                          <w:spacing w:val="-2"/>
                          <w:sz w:val="18"/>
                        </w:rPr>
                        <w:t>session.appointment_id,</w:t>
                      </w:r>
                    </w:p>
                    <w:p w:rsidR="004F5BF9" w:rsidRDefault="009369A1">
                      <w:pPr>
                        <w:spacing w:before="1"/>
                        <w:ind w:left="1670"/>
                        <w:rPr>
                          <w:rFonts w:ascii="Consolas"/>
                          <w:b/>
                          <w:color w:val="000000"/>
                          <w:sz w:val="18"/>
                        </w:rPr>
                      </w:pPr>
                      <w:r>
                        <w:rPr>
                          <w:rFonts w:ascii="Consolas"/>
                          <w:b/>
                          <w:color w:val="000000"/>
                          <w:sz w:val="18"/>
                        </w:rPr>
                        <w:t>"expires_at":</w:t>
                      </w:r>
                      <w:r>
                        <w:rPr>
                          <w:rFonts w:ascii="Consolas"/>
                          <w:b/>
                          <w:color w:val="000000"/>
                          <w:spacing w:val="-7"/>
                          <w:sz w:val="18"/>
                        </w:rPr>
                        <w:t xml:space="preserve"> </w:t>
                      </w:r>
                      <w:r>
                        <w:rPr>
                          <w:rFonts w:ascii="Consolas"/>
                          <w:b/>
                          <w:color w:val="000000"/>
                          <w:sz w:val="18"/>
                        </w:rPr>
                        <w:t>session.expires_at.isoformat()</w:t>
                      </w:r>
                      <w:r>
                        <w:rPr>
                          <w:rFonts w:ascii="Consolas"/>
                          <w:b/>
                          <w:color w:val="000000"/>
                          <w:spacing w:val="-6"/>
                          <w:sz w:val="18"/>
                        </w:rPr>
                        <w:t xml:space="preserve"> </w:t>
                      </w:r>
                      <w:r>
                        <w:rPr>
                          <w:rFonts w:ascii="Consolas"/>
                          <w:b/>
                          <w:color w:val="000000"/>
                          <w:sz w:val="18"/>
                        </w:rPr>
                        <w:t>if</w:t>
                      </w:r>
                      <w:r>
                        <w:rPr>
                          <w:rFonts w:ascii="Consolas"/>
                          <w:b/>
                          <w:color w:val="000000"/>
                          <w:spacing w:val="-6"/>
                          <w:sz w:val="18"/>
                        </w:rPr>
                        <w:t xml:space="preserve"> </w:t>
                      </w:r>
                      <w:r>
                        <w:rPr>
                          <w:rFonts w:ascii="Consolas"/>
                          <w:b/>
                          <w:color w:val="000000"/>
                          <w:sz w:val="18"/>
                        </w:rPr>
                        <w:t>session.expires_at</w:t>
                      </w:r>
                      <w:r>
                        <w:rPr>
                          <w:rFonts w:ascii="Consolas"/>
                          <w:b/>
                          <w:color w:val="000000"/>
                          <w:spacing w:val="-6"/>
                          <w:sz w:val="18"/>
                        </w:rPr>
                        <w:t xml:space="preserve"> </w:t>
                      </w:r>
                      <w:r>
                        <w:rPr>
                          <w:rFonts w:ascii="Consolas"/>
                          <w:b/>
                          <w:color w:val="000000"/>
                          <w:sz w:val="18"/>
                        </w:rPr>
                        <w:t>else</w:t>
                      </w:r>
                      <w:r>
                        <w:rPr>
                          <w:rFonts w:ascii="Consolas"/>
                          <w:b/>
                          <w:color w:val="000000"/>
                          <w:spacing w:val="-6"/>
                          <w:sz w:val="18"/>
                        </w:rPr>
                        <w:t xml:space="preserve"> </w:t>
                      </w:r>
                      <w:r>
                        <w:rPr>
                          <w:rFonts w:ascii="Consolas"/>
                          <w:b/>
                          <w:color w:val="000000"/>
                          <w:spacing w:val="-2"/>
                          <w:sz w:val="18"/>
                        </w:rPr>
                        <w:t>None,</w:t>
                      </w:r>
                    </w:p>
                    <w:p w:rsidR="004F5BF9" w:rsidRDefault="009369A1">
                      <w:pPr>
                        <w:ind w:left="1274"/>
                        <w:rPr>
                          <w:rFonts w:ascii="Consolas"/>
                          <w:b/>
                          <w:color w:val="000000"/>
                          <w:sz w:val="18"/>
                        </w:rPr>
                      </w:pPr>
                      <w:r>
                        <w:rPr>
                          <w:rFonts w:ascii="Consolas"/>
                          <w:b/>
                          <w:color w:val="000000"/>
                          <w:spacing w:val="-10"/>
                          <w:sz w:val="18"/>
                        </w:rPr>
                        <w:t>}</w:t>
                      </w:r>
                    </w:p>
                    <w:p w:rsidR="004F5BF9" w:rsidRDefault="009369A1">
                      <w:pPr>
                        <w:spacing w:before="209"/>
                        <w:ind w:left="1274"/>
                        <w:rPr>
                          <w:rFonts w:ascii="Consolas"/>
                          <w:b/>
                          <w:color w:val="000000"/>
                          <w:sz w:val="18"/>
                        </w:rPr>
                      </w:pPr>
                      <w:r>
                        <w:rPr>
                          <w:rFonts w:ascii="Consolas"/>
                          <w:b/>
                          <w:color w:val="000000"/>
                          <w:sz w:val="18"/>
                        </w:rPr>
                        <w:t>async</w:t>
                      </w:r>
                      <w:r>
                        <w:rPr>
                          <w:rFonts w:ascii="Consolas"/>
                          <w:b/>
                          <w:color w:val="000000"/>
                          <w:spacing w:val="-3"/>
                          <w:sz w:val="18"/>
                        </w:rPr>
                        <w:t xml:space="preserve"> </w:t>
                      </w:r>
                      <w:r>
                        <w:rPr>
                          <w:rFonts w:ascii="Consolas"/>
                          <w:b/>
                          <w:color w:val="000000"/>
                          <w:sz w:val="18"/>
                        </w:rPr>
                        <w:t>with</w:t>
                      </w:r>
                      <w:r>
                        <w:rPr>
                          <w:rFonts w:ascii="Consolas"/>
                          <w:b/>
                          <w:color w:val="000000"/>
                          <w:spacing w:val="-3"/>
                          <w:sz w:val="18"/>
                        </w:rPr>
                        <w:t xml:space="preserve"> </w:t>
                      </w:r>
                      <w:r>
                        <w:rPr>
                          <w:rFonts w:ascii="Consolas"/>
                          <w:b/>
                          <w:color w:val="000000"/>
                          <w:sz w:val="18"/>
                        </w:rPr>
                        <w:t>httpx.AsyncClient()</w:t>
                      </w:r>
                      <w:r>
                        <w:rPr>
                          <w:rFonts w:ascii="Consolas"/>
                          <w:b/>
                          <w:color w:val="000000"/>
                          <w:spacing w:val="-3"/>
                          <w:sz w:val="18"/>
                        </w:rPr>
                        <w:t xml:space="preserve"> </w:t>
                      </w:r>
                      <w:r>
                        <w:rPr>
                          <w:rFonts w:ascii="Consolas"/>
                          <w:b/>
                          <w:color w:val="000000"/>
                          <w:sz w:val="18"/>
                        </w:rPr>
                        <w:t>as</w:t>
                      </w:r>
                      <w:r>
                        <w:rPr>
                          <w:rFonts w:ascii="Consolas"/>
                          <w:b/>
                          <w:color w:val="000000"/>
                          <w:spacing w:val="-3"/>
                          <w:sz w:val="18"/>
                        </w:rPr>
                        <w:t xml:space="preserve"> </w:t>
                      </w:r>
                      <w:r>
                        <w:rPr>
                          <w:rFonts w:ascii="Consolas"/>
                          <w:b/>
                          <w:color w:val="000000"/>
                          <w:spacing w:val="-2"/>
                          <w:sz w:val="18"/>
                        </w:rPr>
                        <w:t>client:</w:t>
                      </w:r>
                    </w:p>
                    <w:p w:rsidR="004F5BF9" w:rsidRDefault="009369A1">
                      <w:pPr>
                        <w:spacing w:before="1"/>
                        <w:ind w:left="1670"/>
                        <w:rPr>
                          <w:rFonts w:ascii="Consolas"/>
                          <w:b/>
                          <w:color w:val="000000"/>
                          <w:sz w:val="18"/>
                        </w:rPr>
                      </w:pPr>
                      <w:r>
                        <w:rPr>
                          <w:rFonts w:ascii="Consolas"/>
                          <w:b/>
                          <w:color w:val="000000"/>
                          <w:sz w:val="18"/>
                        </w:rPr>
                        <w:t>resp</w:t>
                      </w:r>
                      <w:r>
                        <w:rPr>
                          <w:rFonts w:ascii="Consolas"/>
                          <w:b/>
                          <w:color w:val="000000"/>
                          <w:spacing w:val="-8"/>
                          <w:sz w:val="18"/>
                        </w:rPr>
                        <w:t xml:space="preserve"> </w:t>
                      </w:r>
                      <w:r>
                        <w:rPr>
                          <w:rFonts w:ascii="Consolas"/>
                          <w:b/>
                          <w:color w:val="000000"/>
                          <w:sz w:val="18"/>
                        </w:rPr>
                        <w:t>=</w:t>
                      </w:r>
                      <w:r>
                        <w:rPr>
                          <w:rFonts w:ascii="Consolas"/>
                          <w:b/>
                          <w:color w:val="000000"/>
                          <w:spacing w:val="-6"/>
                          <w:sz w:val="18"/>
                        </w:rPr>
                        <w:t xml:space="preserve"> </w:t>
                      </w:r>
                      <w:r>
                        <w:rPr>
                          <w:rFonts w:ascii="Consolas"/>
                          <w:b/>
                          <w:color w:val="000000"/>
                          <w:sz w:val="18"/>
                        </w:rPr>
                        <w:t>await</w:t>
                      </w:r>
                      <w:r>
                        <w:rPr>
                          <w:rFonts w:ascii="Consolas"/>
                          <w:b/>
                          <w:color w:val="000000"/>
                          <w:spacing w:val="-8"/>
                          <w:sz w:val="18"/>
                        </w:rPr>
                        <w:t xml:space="preserve"> </w:t>
                      </w:r>
                      <w:r>
                        <w:rPr>
                          <w:rFonts w:ascii="Consolas"/>
                          <w:b/>
                          <w:color w:val="000000"/>
                          <w:sz w:val="18"/>
                        </w:rPr>
                        <w:t>client.post(ZKP_SERVICE_URL,</w:t>
                      </w:r>
                      <w:r>
                        <w:rPr>
                          <w:rFonts w:ascii="Consolas"/>
                          <w:b/>
                          <w:color w:val="000000"/>
                          <w:spacing w:val="-8"/>
                          <w:sz w:val="18"/>
                        </w:rPr>
                        <w:t xml:space="preserve"> </w:t>
                      </w:r>
                      <w:r>
                        <w:rPr>
                          <w:rFonts w:ascii="Consolas"/>
                          <w:b/>
                          <w:color w:val="000000"/>
                          <w:sz w:val="18"/>
                        </w:rPr>
                        <w:t>json=payload,</w:t>
                      </w:r>
                      <w:r>
                        <w:rPr>
                          <w:rFonts w:ascii="Consolas"/>
                          <w:b/>
                          <w:color w:val="000000"/>
                          <w:spacing w:val="-8"/>
                          <w:sz w:val="18"/>
                        </w:rPr>
                        <w:t xml:space="preserve"> </w:t>
                      </w:r>
                      <w:r>
                        <w:rPr>
                          <w:rFonts w:ascii="Consolas"/>
                          <w:b/>
                          <w:color w:val="000000"/>
                          <w:sz w:val="18"/>
                        </w:rPr>
                        <w:t xml:space="preserve">timeout=10.0) </w:t>
                      </w:r>
                      <w:r>
                        <w:rPr>
                          <w:rFonts w:ascii="Consolas"/>
                          <w:b/>
                          <w:color w:val="000000"/>
                          <w:spacing w:val="-2"/>
                          <w:sz w:val="18"/>
                        </w:rPr>
                        <w:t>resp.raise_for_status()</w:t>
                      </w:r>
                    </w:p>
                    <w:p w:rsidR="004F5BF9" w:rsidRDefault="009369A1">
                      <w:pPr>
                        <w:spacing w:before="1"/>
                        <w:ind w:left="1670"/>
                        <w:rPr>
                          <w:rFonts w:ascii="Consolas"/>
                          <w:b/>
                          <w:color w:val="000000"/>
                          <w:sz w:val="18"/>
                        </w:rPr>
                      </w:pPr>
                      <w:r>
                        <w:rPr>
                          <w:rFonts w:ascii="Consolas"/>
                          <w:b/>
                          <w:color w:val="000000"/>
                          <w:sz w:val="18"/>
                        </w:rPr>
                        <w:t>data</w:t>
                      </w:r>
                      <w:r>
                        <w:rPr>
                          <w:rFonts w:ascii="Consolas"/>
                          <w:b/>
                          <w:color w:val="000000"/>
                          <w:spacing w:val="-2"/>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pacing w:val="-2"/>
                          <w:sz w:val="18"/>
                        </w:rPr>
                        <w:t>resp.json()</w:t>
                      </w:r>
                    </w:p>
                  </w:txbxContent>
                </v:textbox>
                <w10:anchorlock/>
              </v:shape>
            </w:pict>
          </mc:Fallback>
        </mc:AlternateContent>
      </w:r>
    </w:p>
    <w:p w:rsidR="004F5BF9" w:rsidRDefault="009369A1">
      <w:pPr>
        <w:pStyle w:val="a3"/>
        <w:spacing w:before="305"/>
        <w:ind w:right="140" w:firstLine="566"/>
      </w:pPr>
      <w:r>
        <w:t>Проверка ZKP-доказательства в данной архитектуре рассматривается как отдельный шаг. Серверная часть МИС оперирует только хэшами и признаками валидности, не работая с внутренней структурой ZKP.</w:t>
      </w:r>
    </w:p>
    <w:p w:rsidR="004F5BF9" w:rsidRDefault="009369A1">
      <w:pPr>
        <w:pStyle w:val="a3"/>
        <w:ind w:right="136" w:firstLine="566"/>
      </w:pPr>
      <w:r>
        <w:t xml:space="preserve">Таким образом достигается ключевое свойство модели - подтверждение прав доступа без раскрытия данных. ZKP-доказательство подтверждает, что условия политики безопасности были проверены и выполнены, однако ни сами медицинские данные, ни детальное содержимое токена TAC при этом не раскрываются. При необходимости надзорный орган может сверить хэш доказательства и параметров сессии, не получая доступа к конфиденциальным </w:t>
      </w:r>
      <w:r>
        <w:rPr>
          <w:spacing w:val="-2"/>
        </w:rPr>
        <w:t>полям.</w:t>
      </w:r>
    </w:p>
    <w:p w:rsidR="004F5BF9" w:rsidRDefault="004F5BF9">
      <w:pPr>
        <w:pStyle w:val="a3"/>
        <w:sectPr w:rsidR="004F5BF9">
          <w:pgSz w:w="11910" w:h="16840"/>
          <w:pgMar w:top="940" w:right="425" w:bottom="1200" w:left="1559" w:header="0" w:footer="968" w:gutter="0"/>
          <w:cols w:space="720"/>
        </w:sectPr>
      </w:pPr>
    </w:p>
    <w:p w:rsidR="004F5BF9" w:rsidRDefault="009369A1">
      <w:pPr>
        <w:pStyle w:val="2"/>
        <w:numPr>
          <w:ilvl w:val="1"/>
          <w:numId w:val="10"/>
        </w:numPr>
        <w:tabs>
          <w:tab w:val="left" w:pos="1128"/>
        </w:tabs>
        <w:spacing w:before="61" w:line="242" w:lineRule="auto"/>
        <w:ind w:left="709" w:right="2080" w:firstLine="0"/>
        <w:jc w:val="both"/>
      </w:pPr>
      <w:r>
        <w:t>Реализация</w:t>
      </w:r>
      <w:r>
        <w:rPr>
          <w:spacing w:val="-13"/>
        </w:rPr>
        <w:t xml:space="preserve"> </w:t>
      </w:r>
      <w:r>
        <w:t>пользовательских</w:t>
      </w:r>
      <w:r>
        <w:rPr>
          <w:spacing w:val="-10"/>
        </w:rPr>
        <w:t xml:space="preserve"> </w:t>
      </w:r>
      <w:r>
        <w:t>интерфейсов</w:t>
      </w:r>
      <w:r>
        <w:rPr>
          <w:spacing w:val="-11"/>
        </w:rPr>
        <w:t xml:space="preserve"> </w:t>
      </w:r>
      <w:r>
        <w:t>системы Интерфейс врача</w:t>
      </w:r>
    </w:p>
    <w:p w:rsidR="004F5BF9" w:rsidRDefault="009369A1">
      <w:pPr>
        <w:pStyle w:val="a3"/>
        <w:ind w:right="137" w:firstLine="566"/>
      </w:pPr>
      <w:r>
        <w:t>Интерфейс врача является ключевым прикладным компонентом разработанной системы телемедицины, обеспечивающим доступ медицинского специалиста к медицинской информации пациента в строго ограниченном и криптографически контролируемом контексте. В отличие от традиционных МИС, ориентированных на постоянный доступ к истории болезни, данный интерфейс полностью подчинен механизму токенизированного разрешения (TAC) и функционирует исключительно в рамках активной сессии, инициированной пациентом.</w:t>
      </w:r>
    </w:p>
    <w:p w:rsidR="004F5BF9" w:rsidRDefault="009369A1">
      <w:pPr>
        <w:pStyle w:val="a3"/>
        <w:ind w:right="137" w:firstLine="566"/>
      </w:pPr>
      <w:r>
        <w:t>Архитектурно интерфейс врача реализован как веб-клиент, использующий унифицированные API backend-сервиса для запроса разрешенных данных.</w:t>
      </w:r>
    </w:p>
    <w:p w:rsidR="004F5BF9" w:rsidRDefault="009369A1">
      <w:pPr>
        <w:pStyle w:val="a3"/>
        <w:ind w:right="136" w:firstLine="566"/>
      </w:pPr>
      <w:r>
        <w:t>Структурно интерфейс отображает несколько типов данных: результаты анализов</w:t>
      </w:r>
      <w:r>
        <w:rPr>
          <w:spacing w:val="-4"/>
        </w:rPr>
        <w:t xml:space="preserve"> </w:t>
      </w:r>
      <w:r>
        <w:t>и</w:t>
      </w:r>
      <w:r>
        <w:rPr>
          <w:spacing w:val="-3"/>
        </w:rPr>
        <w:t xml:space="preserve"> </w:t>
      </w:r>
      <w:r>
        <w:t>визуализаций,</w:t>
      </w:r>
      <w:r>
        <w:rPr>
          <w:spacing w:val="-4"/>
        </w:rPr>
        <w:t xml:space="preserve"> </w:t>
      </w:r>
      <w:r>
        <w:t>эпикризы,</w:t>
      </w:r>
      <w:r>
        <w:rPr>
          <w:spacing w:val="-3"/>
        </w:rPr>
        <w:t xml:space="preserve"> </w:t>
      </w:r>
      <w:r>
        <w:t>заключения,</w:t>
      </w:r>
      <w:r>
        <w:rPr>
          <w:spacing w:val="-3"/>
        </w:rPr>
        <w:t xml:space="preserve"> </w:t>
      </w:r>
      <w:r>
        <w:t>а</w:t>
      </w:r>
      <w:r>
        <w:rPr>
          <w:spacing w:val="-4"/>
        </w:rPr>
        <w:t xml:space="preserve"> </w:t>
      </w:r>
      <w:r>
        <w:t>также</w:t>
      </w:r>
      <w:r>
        <w:rPr>
          <w:spacing w:val="-3"/>
        </w:rPr>
        <w:t xml:space="preserve"> </w:t>
      </w:r>
      <w:r>
        <w:t>интерактивную</w:t>
      </w:r>
      <w:r>
        <w:rPr>
          <w:spacing w:val="-4"/>
        </w:rPr>
        <w:t xml:space="preserve"> </w:t>
      </w:r>
      <w:r>
        <w:t>форму внесения текущей медицинской записи. Каждый раздел снабжен индикатором состояния доступа «скрыт» или «доступен», которые синхронизируются с моделью backend-сервиса.</w:t>
      </w:r>
    </w:p>
    <w:p w:rsidR="004F5BF9" w:rsidRDefault="009369A1">
      <w:pPr>
        <w:pStyle w:val="a3"/>
        <w:ind w:right="140" w:firstLine="566"/>
      </w:pPr>
      <w:r>
        <w:rPr>
          <w:noProof/>
          <w:lang w:eastAsia="ru-RU"/>
        </w:rPr>
        <mc:AlternateContent>
          <mc:Choice Requires="wpg">
            <w:drawing>
              <wp:anchor distT="0" distB="0" distL="0" distR="0" simplePos="0" relativeHeight="487601664" behindDoc="1" locked="0" layoutInCell="1" allowOverlap="1">
                <wp:simplePos x="0" y="0"/>
                <wp:positionH relativeFrom="page">
                  <wp:posOffset>1805622</wp:posOffset>
                </wp:positionH>
                <wp:positionV relativeFrom="paragraph">
                  <wp:posOffset>824309</wp:posOffset>
                </wp:positionV>
                <wp:extent cx="5027930" cy="3743960"/>
                <wp:effectExtent l="0" t="0" r="0" b="0"/>
                <wp:wrapTopAndBottom/>
                <wp:docPr id="87" name="Group 87" descr="Изображение выглядит как текст, снимок экрана, программное обеспечение, веб-страница (Прямоугольник)"/>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7930" cy="3743960"/>
                          <a:chOff x="0" y="0"/>
                          <a:chExt cx="5027930" cy="3743960"/>
                        </a:xfrm>
                      </wpg:grpSpPr>
                      <pic:pic xmlns:pic="http://schemas.openxmlformats.org/drawingml/2006/picture">
                        <pic:nvPicPr>
                          <pic:cNvPr id="88" name="Image 88" descr="Изображение выглядит как текст, снимок экрана, программное обеспечение, веб-страница (Прямоугольник)"/>
                          <pic:cNvPicPr/>
                        </pic:nvPicPr>
                        <pic:blipFill>
                          <a:blip r:embed="rId50" cstate="print"/>
                          <a:stretch>
                            <a:fillRect/>
                          </a:stretch>
                        </pic:blipFill>
                        <pic:spPr>
                          <a:xfrm>
                            <a:off x="9588" y="9461"/>
                            <a:ext cx="5008752" cy="3724910"/>
                          </a:xfrm>
                          <a:prstGeom prst="rect">
                            <a:avLst/>
                          </a:prstGeom>
                        </pic:spPr>
                      </pic:pic>
                      <wps:wsp>
                        <wps:cNvPr id="89" name="Graphic 89"/>
                        <wps:cNvSpPr/>
                        <wps:spPr>
                          <a:xfrm>
                            <a:off x="4762" y="4762"/>
                            <a:ext cx="5018405" cy="3734435"/>
                          </a:xfrm>
                          <a:custGeom>
                            <a:avLst/>
                            <a:gdLst/>
                            <a:ahLst/>
                            <a:cxnLst/>
                            <a:rect l="l" t="t" r="r" b="b"/>
                            <a:pathLst>
                              <a:path w="5018405" h="3734435">
                                <a:moveTo>
                                  <a:pt x="0" y="3734435"/>
                                </a:moveTo>
                                <a:lnTo>
                                  <a:pt x="5018278" y="3734435"/>
                                </a:lnTo>
                                <a:lnTo>
                                  <a:pt x="5018278" y="0"/>
                                </a:lnTo>
                                <a:lnTo>
                                  <a:pt x="0" y="0"/>
                                </a:lnTo>
                                <a:lnTo>
                                  <a:pt x="0" y="373443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2C3B87" id="Group 87" o:spid="_x0000_s1026" alt="Изображение выглядит как текст, снимок экрана, программное обеспечение, веб-страница (Прямоугольник)" style="position:absolute;margin-left:142.15pt;margin-top:64.9pt;width:395.9pt;height:294.8pt;z-index:-15714816;mso-wrap-distance-left:0;mso-wrap-distance-right:0;mso-position-horizontal-relative:page" coordsize="50279,374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plPrC13xNpHhn7OdX1Wy0pJ38uL7bcrEJW+7&#10;tXd15ZfzoA2cCn4FYVt4v0a81+70aDV7CXV7Ur5+npcq1xFuXcu+L7y/L81buRS5RcwtFFFMYUUU&#10;UAFFFFABRRRQAUUUUAFFFFABRRRQAUUUUAFFFFABRRRQAUUUUAFFJS0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PTv2Xf8A&#10;k5j4Sf8AY4aR/wClsVf0aL90V/OX+y7/AMnMfCT/ALHDSP8A0tir+jRfuitaexEhbn/VPX88n7Qn&#10;/JffiV/2M2qf+lUtf0N3P+qev55P2hP+S+/Er/sZtU/9KpamqETgqKKKgsKKKKACiiigAooooAKK&#10;KKACiiigAooooAKKKKACiiigAooooAKKKKACiiigAooooAKKKKACiiigAooooAKKKKACiiigAooo&#10;oAKKKKQ02tgoooo0L56ncKKKKLB7Sp3CiiimRe4UUUUCCuZvP+Pqb/eaumrmbz/j6m/3moAi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8" o:spid="_x0000_s1027" type="#_x0000_t75" alt="Изображение выглядит как текст, снимок экрана, программное обеспечение, веб-страница (Прямоугольник)" style="position:absolute;left:95;top:94;width:50088;height:372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vz6vAAAAA2wAAAA8AAABkcnMvZG93bnJldi54bWxET81qwkAQvhd8h2UEb3VThaKpq0hQ9FAK&#10;VR9gyE6zsdnZkFljfHv3UOjx4/tfbQbfqJ46qQMbeJtmoIjLYGuuDFzO+9cFKInIFpvAZOBBApv1&#10;6GWFuQ13/qb+FCuVQlhyNOBibHOtpXTkUaahJU7cT+g8xgS7StsO7yncN3qWZe/aY82pwWFLhaPy&#10;93TzBg7FtpDz55eEZi/97HodlvOdM2YyHrYfoCIN8V/85z5aA4s0Nn1JP0Cvn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Pq8AAAADbAAAADwAAAAAAAAAAAAAAAACfAgAA&#10;ZHJzL2Rvd25yZXYueG1sUEsFBgAAAAAEAAQA9wAAAIwDAAAAAA==&#10;">
                  <v:imagedata r:id="rId51" o:title="Изображение выглядит как текст, снимок экрана, программное обеспечение, веб-страница (Прямоугольник)"/>
                </v:shape>
                <v:shape id="Graphic 89" o:spid="_x0000_s1028" style="position:absolute;left:47;top:47;width:50184;height:37344;visibility:visible;mso-wrap-style:square;v-text-anchor:top" coordsize="5018405,3734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kvJcEA&#10;AADbAAAADwAAAGRycy9kb3ducmV2LnhtbESP0YrCMBRE34X9h3AX9k3TlUW0GkUEQQQfrP2AS3Nt&#10;o81Ntona/fuNIPg4zMwZZrHqbSvu1AXjWMH3KANBXDltuFZQnrbDKYgQkTW2jknBHwVYLT8GC8y1&#10;e/CR7kWsRYJwyFFBE6PPpQxVQxbDyHni5J1dZzEm2dVSd/hIcNvKcZZNpEXDaaFBT5uGqmtxswrM&#10;j9xvg3e/lzKa0h1Oxd5Lo9TXZ7+eg4jUx3f41d5pBdMZPL+kHyC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e5LyXBAAAA2wAAAA8AAAAAAAAAAAAAAAAAmAIAAGRycy9kb3du&#10;cmV2LnhtbFBLBQYAAAAABAAEAPUAAACGAwAAAAA=&#10;" path="m,3734435r5018278,l5018278,,,,,3734435xe" filled="f">
                  <v:path arrowok="t"/>
                </v:shape>
                <w10:wrap type="topAndBottom" anchorx="page"/>
              </v:group>
            </w:pict>
          </mc:Fallback>
        </mc:AlternateContent>
      </w:r>
      <w:r>
        <w:t>Отдельное место занимает интеграция с модулем видеоконсультаций, обеспечивающим</w:t>
      </w:r>
      <w:r>
        <w:rPr>
          <w:spacing w:val="-1"/>
        </w:rPr>
        <w:t xml:space="preserve"> </w:t>
      </w:r>
      <w:r>
        <w:t>защищенный канал</w:t>
      </w:r>
      <w:r>
        <w:rPr>
          <w:spacing w:val="-3"/>
        </w:rPr>
        <w:t xml:space="preserve"> </w:t>
      </w:r>
      <w:r>
        <w:t>общения без</w:t>
      </w:r>
      <w:r>
        <w:rPr>
          <w:spacing w:val="-1"/>
        </w:rPr>
        <w:t xml:space="preserve"> </w:t>
      </w:r>
      <w:r>
        <w:t>смешивания с клиническими данными. Видеомодуль включен в интерфейс как независимый компонент, что позволяет разделять контент-трафик и медицинскую информацию (рис. 42).</w:t>
      </w:r>
    </w:p>
    <w:p w:rsidR="004F5BF9" w:rsidRDefault="009369A1">
      <w:pPr>
        <w:pStyle w:val="a3"/>
        <w:spacing w:before="32"/>
        <w:ind w:left="568"/>
        <w:jc w:val="center"/>
      </w:pPr>
      <w:r>
        <w:t>Рисунок</w:t>
      </w:r>
      <w:r>
        <w:rPr>
          <w:spacing w:val="-9"/>
        </w:rPr>
        <w:t xml:space="preserve"> </w:t>
      </w:r>
      <w:r>
        <w:t>42-</w:t>
      </w:r>
      <w:r>
        <w:rPr>
          <w:spacing w:val="-6"/>
        </w:rPr>
        <w:t xml:space="preserve"> </w:t>
      </w:r>
      <w:r>
        <w:t>Интерфейс</w:t>
      </w:r>
      <w:r>
        <w:rPr>
          <w:spacing w:val="-3"/>
        </w:rPr>
        <w:t xml:space="preserve"> </w:t>
      </w:r>
      <w:r>
        <w:rPr>
          <w:spacing w:val="-2"/>
        </w:rPr>
        <w:t>врача</w:t>
      </w:r>
    </w:p>
    <w:p w:rsidR="004F5BF9" w:rsidRDefault="009369A1">
      <w:pPr>
        <w:pStyle w:val="a3"/>
        <w:spacing w:before="321"/>
        <w:ind w:right="143" w:firstLine="566"/>
      </w:pPr>
      <w:r>
        <w:t>Важной особенностью является то, что все действия врача, связанные с обращением к данным, автоматически инициируют генерацию событий уровня доступа,</w:t>
      </w:r>
      <w:r>
        <w:rPr>
          <w:spacing w:val="80"/>
        </w:rPr>
        <w:t xml:space="preserve"> </w:t>
      </w:r>
      <w:r>
        <w:t>которые</w:t>
      </w:r>
      <w:r>
        <w:rPr>
          <w:spacing w:val="80"/>
        </w:rPr>
        <w:t xml:space="preserve"> </w:t>
      </w:r>
      <w:r>
        <w:t>backend</w:t>
      </w:r>
      <w:r>
        <w:rPr>
          <w:spacing w:val="80"/>
        </w:rPr>
        <w:t xml:space="preserve"> </w:t>
      </w:r>
      <w:r>
        <w:t>передает</w:t>
      </w:r>
      <w:r>
        <w:rPr>
          <w:spacing w:val="80"/>
        </w:rPr>
        <w:t xml:space="preserve"> </w:t>
      </w:r>
      <w:r>
        <w:t>в</w:t>
      </w:r>
      <w:r>
        <w:rPr>
          <w:spacing w:val="80"/>
        </w:rPr>
        <w:t xml:space="preserve"> </w:t>
      </w:r>
      <w:r>
        <w:t>Blockchain</w:t>
      </w:r>
      <w:r>
        <w:rPr>
          <w:spacing w:val="80"/>
        </w:rPr>
        <w:t xml:space="preserve"> </w:t>
      </w:r>
      <w:r>
        <w:t>Gateway</w:t>
      </w:r>
      <w:r>
        <w:rPr>
          <w:spacing w:val="80"/>
        </w:rPr>
        <w:t xml:space="preserve"> </w:t>
      </w:r>
      <w:r>
        <w:t>для</w:t>
      </w:r>
      <w:r>
        <w:rPr>
          <w:spacing w:val="80"/>
        </w:rPr>
        <w:t xml:space="preserve"> </w:t>
      </w:r>
      <w:r>
        <w:t>фиксации</w:t>
      </w:r>
      <w:r>
        <w:rPr>
          <w:spacing w:val="80"/>
        </w:rPr>
        <w:t xml:space="preserve"> </w:t>
      </w:r>
      <w:r>
        <w:t>в</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line="242" w:lineRule="auto"/>
        <w:ind w:right="143"/>
      </w:pPr>
      <w:r>
        <w:t>распределенном</w:t>
      </w:r>
      <w:r>
        <w:rPr>
          <w:spacing w:val="-5"/>
        </w:rPr>
        <w:t xml:space="preserve"> </w:t>
      </w:r>
      <w:r>
        <w:t>реестре.</w:t>
      </w:r>
      <w:r>
        <w:rPr>
          <w:spacing w:val="-6"/>
        </w:rPr>
        <w:t xml:space="preserve"> </w:t>
      </w:r>
      <w:r>
        <w:t>Интерфейс</w:t>
      </w:r>
      <w:r>
        <w:rPr>
          <w:spacing w:val="-5"/>
        </w:rPr>
        <w:t xml:space="preserve"> </w:t>
      </w:r>
      <w:r>
        <w:t>показывает</w:t>
      </w:r>
      <w:r>
        <w:rPr>
          <w:spacing w:val="-4"/>
        </w:rPr>
        <w:t xml:space="preserve"> </w:t>
      </w:r>
      <w:r>
        <w:t>врачу</w:t>
      </w:r>
      <w:r>
        <w:rPr>
          <w:spacing w:val="-4"/>
        </w:rPr>
        <w:t xml:space="preserve"> </w:t>
      </w:r>
      <w:r>
        <w:t>идентификатор</w:t>
      </w:r>
      <w:r>
        <w:rPr>
          <w:spacing w:val="-4"/>
        </w:rPr>
        <w:t xml:space="preserve"> </w:t>
      </w:r>
      <w:r>
        <w:t>активной сессии и, при необходимости, позволяет просматривать журнал операций,.</w:t>
      </w:r>
    </w:p>
    <w:p w:rsidR="004F5BF9" w:rsidRDefault="009369A1">
      <w:pPr>
        <w:pStyle w:val="2"/>
        <w:spacing w:line="317" w:lineRule="exact"/>
      </w:pPr>
      <w:r>
        <w:t>Интерфейс</w:t>
      </w:r>
      <w:r>
        <w:rPr>
          <w:spacing w:val="-7"/>
        </w:rPr>
        <w:t xml:space="preserve"> </w:t>
      </w:r>
      <w:r>
        <w:rPr>
          <w:spacing w:val="-2"/>
        </w:rPr>
        <w:t>пациента</w:t>
      </w:r>
    </w:p>
    <w:p w:rsidR="004F5BF9" w:rsidRDefault="009369A1">
      <w:pPr>
        <w:pStyle w:val="a3"/>
        <w:ind w:right="135" w:firstLine="566"/>
      </w:pPr>
      <w:r>
        <w:rPr>
          <w:noProof/>
          <w:lang w:eastAsia="ru-RU"/>
        </w:rPr>
        <w:drawing>
          <wp:anchor distT="0" distB="0" distL="0" distR="0" simplePos="0" relativeHeight="487602176" behindDoc="1" locked="0" layoutInCell="1" allowOverlap="1">
            <wp:simplePos x="0" y="0"/>
            <wp:positionH relativeFrom="page">
              <wp:posOffset>1939035</wp:posOffset>
            </wp:positionH>
            <wp:positionV relativeFrom="paragraph">
              <wp:posOffset>1654437</wp:posOffset>
            </wp:positionV>
            <wp:extent cx="4789165" cy="5743575"/>
            <wp:effectExtent l="0" t="0" r="0" b="0"/>
            <wp:wrapTopAndBottom/>
            <wp:docPr id="90" name="Image 90" descr="Изображение выглядит как текст, Человеческое лицо, снимок экрана, Веб-сайт  Содержимое, созданное искусственным интеллектом, может быть неверным. (Прямоугольни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descr="Изображение выглядит как текст, Человеческое лицо, снимок экрана, Веб-сайт  Содержимое, созданное искусственным интеллектом, может быть неверным. (Прямоугольник)"/>
                    <pic:cNvPicPr/>
                  </pic:nvPicPr>
                  <pic:blipFill>
                    <a:blip r:embed="rId52" cstate="print"/>
                    <a:stretch>
                      <a:fillRect/>
                    </a:stretch>
                  </pic:blipFill>
                  <pic:spPr>
                    <a:xfrm>
                      <a:off x="0" y="0"/>
                      <a:ext cx="4789165" cy="5743575"/>
                    </a:xfrm>
                    <a:prstGeom prst="rect">
                      <a:avLst/>
                    </a:prstGeom>
                  </pic:spPr>
                </pic:pic>
              </a:graphicData>
            </a:graphic>
          </wp:anchor>
        </w:drawing>
      </w:r>
      <w:r>
        <w:t xml:space="preserve">Интерфейс пациента представляет собой элемент, обеспечивающий управление видимостью медицинских данных и контроль над тем, какие сущности становятся доступны врачу в рамках конкретной онлайн-сессиисо стороны пациента. В отличие от интерфейса врача, интерфейс пациента выполняет роль активного субъекта, определяющего границы доступа, задающего контекст сессии и формирующего правила, которые затем транслируются в централизованную МИС и фиксируются в распределенном </w:t>
      </w:r>
      <w:r>
        <w:rPr>
          <w:spacing w:val="-2"/>
        </w:rPr>
        <w:t>реестре.</w:t>
      </w:r>
    </w:p>
    <w:p w:rsidR="004F5BF9" w:rsidRDefault="009369A1">
      <w:pPr>
        <w:pStyle w:val="a3"/>
        <w:spacing w:line="308" w:lineRule="exact"/>
        <w:ind w:left="3191"/>
      </w:pPr>
      <w:r>
        <w:t>Рисунок</w:t>
      </w:r>
      <w:r>
        <w:rPr>
          <w:spacing w:val="-7"/>
        </w:rPr>
        <w:t xml:space="preserve"> </w:t>
      </w:r>
      <w:r>
        <w:t>43</w:t>
      </w:r>
      <w:r>
        <w:rPr>
          <w:spacing w:val="-4"/>
        </w:rPr>
        <w:t xml:space="preserve"> </w:t>
      </w:r>
      <w:r>
        <w:t>–</w:t>
      </w:r>
      <w:r>
        <w:rPr>
          <w:spacing w:val="-3"/>
        </w:rPr>
        <w:t xml:space="preserve"> </w:t>
      </w:r>
      <w:r>
        <w:t>Интерфейс</w:t>
      </w:r>
      <w:r>
        <w:rPr>
          <w:spacing w:val="-6"/>
        </w:rPr>
        <w:t xml:space="preserve"> </w:t>
      </w:r>
      <w:r>
        <w:rPr>
          <w:spacing w:val="-2"/>
        </w:rPr>
        <w:t>пациента</w:t>
      </w:r>
    </w:p>
    <w:p w:rsidR="004F5BF9" w:rsidRDefault="009369A1">
      <w:pPr>
        <w:pStyle w:val="a3"/>
        <w:ind w:right="135" w:firstLine="566"/>
      </w:pPr>
      <w:r>
        <w:t>Основной принцип реализации интерфейса, где пациент в реальном времени управляет доступностью каждого раздела: анамнеза, лабораторных анализов, отображение отчетов, эпикриза и других элементов ЭМК документа. Каждое действие пациента, открытие или скрытие раздела, запуск или завершение</w:t>
      </w:r>
      <w:r>
        <w:rPr>
          <w:spacing w:val="45"/>
        </w:rPr>
        <w:t xml:space="preserve"> </w:t>
      </w:r>
      <w:r>
        <w:t>сессии</w:t>
      </w:r>
      <w:r>
        <w:rPr>
          <w:spacing w:val="47"/>
        </w:rPr>
        <w:t xml:space="preserve"> </w:t>
      </w:r>
      <w:r>
        <w:t>порождает</w:t>
      </w:r>
      <w:r>
        <w:rPr>
          <w:spacing w:val="47"/>
        </w:rPr>
        <w:t xml:space="preserve"> </w:t>
      </w:r>
      <w:r>
        <w:t>событие,</w:t>
      </w:r>
      <w:r>
        <w:rPr>
          <w:spacing w:val="46"/>
        </w:rPr>
        <w:t xml:space="preserve"> </w:t>
      </w:r>
      <w:r>
        <w:t>которое</w:t>
      </w:r>
      <w:r>
        <w:rPr>
          <w:spacing w:val="47"/>
        </w:rPr>
        <w:t xml:space="preserve"> </w:t>
      </w:r>
      <w:r>
        <w:t>формирует</w:t>
      </w:r>
      <w:r>
        <w:rPr>
          <w:spacing w:val="46"/>
        </w:rPr>
        <w:t xml:space="preserve"> </w:t>
      </w:r>
      <w:r>
        <w:t>TAC-контекст</w:t>
      </w:r>
      <w:r>
        <w:rPr>
          <w:spacing w:val="48"/>
        </w:rPr>
        <w:t xml:space="preserve"> </w:t>
      </w:r>
      <w:r>
        <w:rPr>
          <w:spacing w:val="-5"/>
        </w:rPr>
        <w:t>на</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4"/>
      </w:pPr>
      <w:r>
        <w:rPr>
          <w:noProof/>
          <w:lang w:eastAsia="ru-RU"/>
        </w:rPr>
        <mc:AlternateContent>
          <mc:Choice Requires="wpg">
            <w:drawing>
              <wp:anchor distT="0" distB="0" distL="0" distR="0" simplePos="0" relativeHeight="487602688" behindDoc="1" locked="0" layoutInCell="1" allowOverlap="1">
                <wp:simplePos x="0" y="0"/>
                <wp:positionH relativeFrom="page">
                  <wp:posOffset>1691322</wp:posOffset>
                </wp:positionH>
                <wp:positionV relativeFrom="paragraph">
                  <wp:posOffset>662622</wp:posOffset>
                </wp:positionV>
                <wp:extent cx="5259070" cy="4641215"/>
                <wp:effectExtent l="0" t="0" r="0" b="0"/>
                <wp:wrapTopAndBottom/>
                <wp:docPr id="91" name="Group 91" descr="Изображение выглядит как текст, снимок экрана, программное обеспечение, число  Содержимое, созданное искусственным интеллектом, может быть неверным. (Прямоугольник)"/>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59070" cy="4641215"/>
                          <a:chOff x="0" y="0"/>
                          <a:chExt cx="5259070" cy="4641215"/>
                        </a:xfrm>
                      </wpg:grpSpPr>
                      <pic:pic xmlns:pic="http://schemas.openxmlformats.org/drawingml/2006/picture">
                        <pic:nvPicPr>
                          <pic:cNvPr id="92" name="Image 92" descr="Изображение выглядит как текст, снимок экрана, программное обеспечение, число  Содержимое, созданное искусственным интеллектом, может быть неверным. (Прямоугольник)"/>
                          <pic:cNvPicPr/>
                        </pic:nvPicPr>
                        <pic:blipFill>
                          <a:blip r:embed="rId53" cstate="print"/>
                          <a:stretch>
                            <a:fillRect/>
                          </a:stretch>
                        </pic:blipFill>
                        <pic:spPr>
                          <a:xfrm>
                            <a:off x="9588" y="9461"/>
                            <a:ext cx="5240020" cy="4622164"/>
                          </a:xfrm>
                          <a:prstGeom prst="rect">
                            <a:avLst/>
                          </a:prstGeom>
                        </pic:spPr>
                      </pic:pic>
                      <wps:wsp>
                        <wps:cNvPr id="93" name="Graphic 93"/>
                        <wps:cNvSpPr/>
                        <wps:spPr>
                          <a:xfrm>
                            <a:off x="4762" y="4762"/>
                            <a:ext cx="5249545" cy="4631690"/>
                          </a:xfrm>
                          <a:custGeom>
                            <a:avLst/>
                            <a:gdLst/>
                            <a:ahLst/>
                            <a:cxnLst/>
                            <a:rect l="l" t="t" r="r" b="b"/>
                            <a:pathLst>
                              <a:path w="5249545" h="4631690">
                                <a:moveTo>
                                  <a:pt x="0" y="4631690"/>
                                </a:moveTo>
                                <a:lnTo>
                                  <a:pt x="5249545" y="4631690"/>
                                </a:lnTo>
                                <a:lnTo>
                                  <a:pt x="5249545" y="0"/>
                                </a:lnTo>
                                <a:lnTo>
                                  <a:pt x="0" y="0"/>
                                </a:lnTo>
                                <a:lnTo>
                                  <a:pt x="0" y="4631690"/>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4742748" id="Group 91" o:spid="_x0000_s1026" alt="Изображение выглядит как текст, снимок экрана, программное обеспечение, число  Содержимое, созданное искусственным интеллектом, может быть неверным. (Прямоугольник)" style="position:absolute;margin-left:133.15pt;margin-top:52.15pt;width:414.1pt;height:365.45pt;z-index:-15713792;mso-wrap-distance-left:0;mso-wrap-distance-right:0;mso-position-horizontal-relative:page" coordsize="52590,464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">
                <v:shape id="Image 92" o:spid="_x0000_s1027" type="#_x0000_t75" alt="Изображение выглядит как текст, снимок экрана, программное обеспечение, число  Содержимое, созданное искусственным интеллектом, может быть неверным. (Прямоугольник)" style="position:absolute;left:95;top:94;width:52401;height:462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2P3XEAAAA2wAAAA8AAABkcnMvZG93bnJldi54bWxEj0FrwkAUhO+F/oflFXopujEH0egqtiAV&#10;qoJR8frIPjfB7NuQXTX++65Q6HGYmW+Y6byztbhR6yvHCgb9BARx4XTFRsFhv+yNQPiArLF2TAoe&#10;5GE+e32ZYqbdnXd0y4MREcI+QwVlCE0mpS9Ksuj7riGO3tm1FkOUrZG6xXuE21qmSTKUFiuOCyU2&#10;9FVSccmvVsFmeLTbH/MoTuazTtffH7kM51yp97duMQERqAv/4b/2SisYp/D8En+AnP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C2P3XEAAAA2wAAAA8AAAAAAAAAAAAAAAAA&#10;nwIAAGRycy9kb3ducmV2LnhtbFBLBQYAAAAABAAEAPcAAACQAwAAAAA=&#10;">
                  <v:imagedata r:id="rId54" o:title="Изображение выглядит как текст, снимок экрана, программное обеспечение, число  Содержимое, созданное искусственным интеллектом, может быть неверным"/>
                </v:shape>
                <v:shape id="Graphic 93" o:spid="_x0000_s1028" style="position:absolute;left:47;top:47;width:52496;height:46317;visibility:visible;mso-wrap-style:square;v-text-anchor:top" coordsize="5249545,4631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rKhcYA&#10;AADbAAAADwAAAGRycy9kb3ducmV2LnhtbESPQWvCQBSE7wX/w/IK3uqmiiWJriLFgjmU0lgq3h7Z&#10;ZxLNvg3ZNcZ/3y0Uehxm5htmuR5MI3rqXG1ZwfMkAkFcWF1zqeBr//YUg3AeWWNjmRTcycF6NXpY&#10;YqrtjT+pz30pAoRdigoq79tUSldUZNBNbEscvJPtDPogu1LqDm8Bbho5jaIXabDmsFBhS68VFZf8&#10;ahQczfc228aHfj9NNs38I8lO5/dWqfHjsFmA8DT4//Bfe6cVJDP4/RJ+gF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rKhcYAAADbAAAADwAAAAAAAAAAAAAAAACYAgAAZHJz&#10;L2Rvd25yZXYueG1sUEsFBgAAAAAEAAQA9QAAAIsDAAAAAA==&#10;" path="m,4631690r5249545,l5249545,,,,,4631690xe" filled="f" strokeweight=".26456mm">
                  <v:path arrowok="t"/>
                </v:shape>
                <w10:wrap type="topAndBottom" anchorx="page"/>
              </v:group>
            </w:pict>
          </mc:Fallback>
        </mc:AlternateContent>
      </w:r>
      <w:r>
        <w:t>уровне backend-сервиса. Данный контекст, в свою очередь, передается в блокчейн-шлюз для записи хэш-снимка состояния в реестр и последующей криптографической верификации.</w:t>
      </w:r>
    </w:p>
    <w:p w:rsidR="004F5BF9" w:rsidRDefault="009369A1">
      <w:pPr>
        <w:pStyle w:val="a3"/>
        <w:spacing w:before="26"/>
        <w:ind w:left="567"/>
        <w:jc w:val="center"/>
      </w:pPr>
      <w:r>
        <w:t>Рисунок</w:t>
      </w:r>
      <w:r>
        <w:rPr>
          <w:spacing w:val="-6"/>
        </w:rPr>
        <w:t xml:space="preserve"> </w:t>
      </w:r>
      <w:r>
        <w:t>44</w:t>
      </w:r>
      <w:r>
        <w:rPr>
          <w:spacing w:val="-4"/>
        </w:rPr>
        <w:t xml:space="preserve"> </w:t>
      </w:r>
      <w:r>
        <w:t>–</w:t>
      </w:r>
      <w:r>
        <w:rPr>
          <w:spacing w:val="-3"/>
        </w:rPr>
        <w:t xml:space="preserve"> </w:t>
      </w:r>
      <w:r>
        <w:t>Редактор</w:t>
      </w:r>
      <w:r>
        <w:rPr>
          <w:spacing w:val="-2"/>
        </w:rPr>
        <w:t xml:space="preserve"> </w:t>
      </w:r>
      <w:r>
        <w:t>ЭМК</w:t>
      </w:r>
      <w:r>
        <w:rPr>
          <w:spacing w:val="-3"/>
        </w:rPr>
        <w:t xml:space="preserve"> </w:t>
      </w:r>
      <w:r>
        <w:t>для</w:t>
      </w:r>
      <w:r>
        <w:rPr>
          <w:spacing w:val="-2"/>
        </w:rPr>
        <w:t xml:space="preserve"> врача</w:t>
      </w:r>
    </w:p>
    <w:p w:rsidR="004F5BF9" w:rsidRDefault="004F5BF9">
      <w:pPr>
        <w:pStyle w:val="a3"/>
        <w:spacing w:before="2"/>
        <w:ind w:left="0"/>
        <w:jc w:val="left"/>
      </w:pPr>
    </w:p>
    <w:p w:rsidR="004F5BF9" w:rsidRDefault="009369A1">
      <w:pPr>
        <w:pStyle w:val="a3"/>
        <w:ind w:right="137" w:firstLine="566"/>
      </w:pPr>
      <w:r>
        <w:t>Интерфейс структурирован, чтобы пациент мог интуитивно управлять доступом без риска ошибки. Состояние</w:t>
      </w:r>
      <w:r>
        <w:rPr>
          <w:spacing w:val="-2"/>
        </w:rPr>
        <w:t xml:space="preserve"> </w:t>
      </w:r>
      <w:r>
        <w:t xml:space="preserve">каждой карточки медицинского раздела отображается при помощи цветовых индикаторов «Скрыто», «Доступно». Дополнительно вынесены элементы управления сессией, включая ее запуск, завершение и просмотр временных токенов доступа, что обеспечивает гибкость в ситуациях, требующих частичного или ограниченного доступа со стороны </w:t>
      </w:r>
      <w:r>
        <w:rPr>
          <w:spacing w:val="-2"/>
        </w:rPr>
        <w:t>врача.</w:t>
      </w:r>
    </w:p>
    <w:p w:rsidR="004F5BF9" w:rsidRDefault="009369A1">
      <w:pPr>
        <w:pStyle w:val="a3"/>
        <w:ind w:right="139" w:firstLine="566"/>
      </w:pPr>
      <w:r>
        <w:t>Над блоком управления доступом интегрирован видео модуль Jitsi Meet, который обеспечивает проведение онлайн-консультации и выступает визуальным</w:t>
      </w:r>
      <w:r>
        <w:rPr>
          <w:spacing w:val="-4"/>
        </w:rPr>
        <w:t xml:space="preserve"> </w:t>
      </w:r>
      <w:r>
        <w:t>подтверждением</w:t>
      </w:r>
      <w:r>
        <w:rPr>
          <w:spacing w:val="-4"/>
        </w:rPr>
        <w:t xml:space="preserve"> </w:t>
      </w:r>
      <w:r>
        <w:t>факта</w:t>
      </w:r>
      <w:r>
        <w:rPr>
          <w:spacing w:val="-4"/>
        </w:rPr>
        <w:t xml:space="preserve"> </w:t>
      </w:r>
      <w:r>
        <w:t>одновременного</w:t>
      </w:r>
      <w:r>
        <w:rPr>
          <w:spacing w:val="-3"/>
        </w:rPr>
        <w:t xml:space="preserve"> </w:t>
      </w:r>
      <w:r>
        <w:t>участия</w:t>
      </w:r>
      <w:r>
        <w:rPr>
          <w:spacing w:val="-4"/>
        </w:rPr>
        <w:t xml:space="preserve"> </w:t>
      </w:r>
      <w:r>
        <w:t>пациента</w:t>
      </w:r>
      <w:r>
        <w:rPr>
          <w:spacing w:val="-7"/>
        </w:rPr>
        <w:t xml:space="preserve"> </w:t>
      </w:r>
      <w:r>
        <w:t>и</w:t>
      </w:r>
      <w:r>
        <w:rPr>
          <w:spacing w:val="-4"/>
        </w:rPr>
        <w:t xml:space="preserve"> </w:t>
      </w:r>
      <w:r>
        <w:t>врача</w:t>
      </w:r>
      <w:r>
        <w:rPr>
          <w:spacing w:val="-6"/>
        </w:rPr>
        <w:t xml:space="preserve"> </w:t>
      </w:r>
      <w:r>
        <w:t>в сессии. Такое размещение позволяет пациенту контролировать, какая информация видна врачу непосредственно в процессе общения.</w:t>
      </w:r>
    </w:p>
    <w:p w:rsidR="004F5BF9" w:rsidRDefault="009369A1">
      <w:pPr>
        <w:pStyle w:val="a3"/>
        <w:ind w:left="114"/>
        <w:jc w:val="left"/>
        <w:rPr>
          <w:sz w:val="20"/>
        </w:rPr>
      </w:pPr>
      <w:r>
        <w:rPr>
          <w:noProof/>
          <w:sz w:val="20"/>
          <w:lang w:eastAsia="ru-RU"/>
        </w:rPr>
        <mc:AlternateContent>
          <mc:Choice Requires="wps">
            <w:drawing>
              <wp:inline distT="0" distB="0" distL="0" distR="0">
                <wp:extent cx="6158230" cy="1069975"/>
                <wp:effectExtent l="0" t="0" r="0" b="0"/>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1069975"/>
                        </a:xfrm>
                        <a:prstGeom prst="rect">
                          <a:avLst/>
                        </a:prstGeom>
                        <a:solidFill>
                          <a:srgbClr val="EDEBE0"/>
                        </a:solidFill>
                      </wps:spPr>
                      <wps:txbx>
                        <w:txbxContent>
                          <w:p w:rsidR="004F5BF9" w:rsidRDefault="004F5BF9">
                            <w:pPr>
                              <w:pStyle w:val="a3"/>
                              <w:spacing w:before="1"/>
                              <w:ind w:left="0"/>
                              <w:jc w:val="left"/>
                              <w:rPr>
                                <w:color w:val="000000"/>
                                <w:sz w:val="18"/>
                              </w:rPr>
                            </w:pPr>
                          </w:p>
                          <w:p w:rsidR="004F5BF9" w:rsidRDefault="009369A1">
                            <w:pPr>
                              <w:spacing w:before="1"/>
                              <w:ind w:left="1869"/>
                              <w:rPr>
                                <w:rFonts w:ascii="Consolas"/>
                                <w:b/>
                                <w:color w:val="000000"/>
                                <w:sz w:val="18"/>
                              </w:rPr>
                            </w:pPr>
                            <w:r>
                              <w:rPr>
                                <w:rFonts w:ascii="Consolas"/>
                                <w:b/>
                                <w:color w:val="000000"/>
                                <w:sz w:val="18"/>
                              </w:rPr>
                              <w:t>&lt;!--</w:t>
                            </w:r>
                            <w:r>
                              <w:rPr>
                                <w:rFonts w:ascii="Consolas"/>
                                <w:b/>
                                <w:color w:val="000000"/>
                                <w:spacing w:val="-2"/>
                                <w:sz w:val="18"/>
                              </w:rPr>
                              <w:t xml:space="preserve"> </w:t>
                            </w:r>
                            <w:r>
                              <w:rPr>
                                <w:rFonts w:ascii="Consolas"/>
                                <w:b/>
                                <w:color w:val="000000"/>
                                <w:sz w:val="18"/>
                              </w:rPr>
                              <w:t>Jitsi</w:t>
                            </w:r>
                            <w:r>
                              <w:rPr>
                                <w:rFonts w:ascii="Consolas"/>
                                <w:b/>
                                <w:color w:val="000000"/>
                                <w:spacing w:val="-4"/>
                                <w:sz w:val="18"/>
                              </w:rPr>
                              <w:t xml:space="preserve"> </w:t>
                            </w:r>
                            <w:r>
                              <w:rPr>
                                <w:rFonts w:ascii="Consolas"/>
                                <w:b/>
                                <w:color w:val="000000"/>
                                <w:sz w:val="18"/>
                              </w:rPr>
                              <w:t>Video</w:t>
                            </w:r>
                            <w:r>
                              <w:rPr>
                                <w:rFonts w:ascii="Consolas"/>
                                <w:b/>
                                <w:color w:val="000000"/>
                                <w:spacing w:val="-4"/>
                                <w:sz w:val="18"/>
                              </w:rPr>
                              <w:t xml:space="preserve"> </w:t>
                            </w:r>
                            <w:r>
                              <w:rPr>
                                <w:rFonts w:ascii="Consolas"/>
                                <w:b/>
                                <w:color w:val="000000"/>
                                <w:sz w:val="18"/>
                              </w:rPr>
                              <w:t>Conference</w:t>
                            </w:r>
                            <w:r>
                              <w:rPr>
                                <w:rFonts w:ascii="Consolas"/>
                                <w:b/>
                                <w:color w:val="000000"/>
                                <w:spacing w:val="-1"/>
                                <w:sz w:val="18"/>
                              </w:rPr>
                              <w:t xml:space="preserve"> </w:t>
                            </w:r>
                            <w:r>
                              <w:rPr>
                                <w:rFonts w:ascii="Consolas"/>
                                <w:b/>
                                <w:color w:val="000000"/>
                                <w:sz w:val="18"/>
                              </w:rPr>
                              <w:t>--</w:t>
                            </w:r>
                            <w:r>
                              <w:rPr>
                                <w:rFonts w:ascii="Consolas"/>
                                <w:b/>
                                <w:color w:val="000000"/>
                                <w:spacing w:val="-10"/>
                                <w:sz w:val="18"/>
                              </w:rPr>
                              <w:t>&gt;</w:t>
                            </w:r>
                          </w:p>
                          <w:p w:rsidR="004F5BF9" w:rsidRDefault="009369A1">
                            <w:pPr>
                              <w:ind w:left="1670"/>
                              <w:rPr>
                                <w:rFonts w:ascii="Consolas"/>
                                <w:b/>
                                <w:color w:val="000000"/>
                                <w:sz w:val="18"/>
                              </w:rPr>
                            </w:pPr>
                            <w:r>
                              <w:rPr>
                                <w:rFonts w:ascii="Consolas"/>
                                <w:b/>
                                <w:color w:val="000000"/>
                                <w:sz w:val="18"/>
                              </w:rPr>
                              <w:t>&lt;div</w:t>
                            </w:r>
                            <w:r>
                              <w:rPr>
                                <w:rFonts w:ascii="Consolas"/>
                                <w:b/>
                                <w:color w:val="000000"/>
                                <w:spacing w:val="-6"/>
                                <w:sz w:val="18"/>
                              </w:rPr>
                              <w:t xml:space="preserve"> </w:t>
                            </w:r>
                            <w:r>
                              <w:rPr>
                                <w:rFonts w:ascii="Consolas"/>
                                <w:b/>
                                <w:color w:val="000000"/>
                                <w:sz w:val="18"/>
                              </w:rPr>
                              <w:t>class="card</w:t>
                            </w:r>
                            <w:r>
                              <w:rPr>
                                <w:rFonts w:ascii="Consolas"/>
                                <w:b/>
                                <w:color w:val="000000"/>
                                <w:spacing w:val="-3"/>
                                <w:sz w:val="18"/>
                              </w:rPr>
                              <w:t xml:space="preserve"> </w:t>
                            </w:r>
                            <w:r>
                              <w:rPr>
                                <w:rFonts w:ascii="Consolas"/>
                                <w:b/>
                                <w:color w:val="000000"/>
                                <w:sz w:val="18"/>
                              </w:rPr>
                              <w:t>shadow-sm</w:t>
                            </w:r>
                            <w:r>
                              <w:rPr>
                                <w:rFonts w:ascii="Consolas"/>
                                <w:b/>
                                <w:color w:val="000000"/>
                                <w:spacing w:val="-3"/>
                                <w:sz w:val="18"/>
                              </w:rPr>
                              <w:t xml:space="preserve"> </w:t>
                            </w:r>
                            <w:r>
                              <w:rPr>
                                <w:rFonts w:ascii="Consolas"/>
                                <w:b/>
                                <w:color w:val="000000"/>
                                <w:sz w:val="18"/>
                              </w:rPr>
                              <w:t>mb-4"</w:t>
                            </w:r>
                            <w:r>
                              <w:rPr>
                                <w:rFonts w:ascii="Consolas"/>
                                <w:b/>
                                <w:color w:val="000000"/>
                                <w:spacing w:val="-5"/>
                                <w:sz w:val="18"/>
                              </w:rPr>
                              <w:t xml:space="preserve"> </w:t>
                            </w:r>
                            <w:r>
                              <w:rPr>
                                <w:rFonts w:ascii="Consolas"/>
                                <w:b/>
                                <w:color w:val="000000"/>
                                <w:sz w:val="18"/>
                              </w:rPr>
                              <w:t>style="border-radius:</w:t>
                            </w:r>
                            <w:r>
                              <w:rPr>
                                <w:rFonts w:ascii="Consolas"/>
                                <w:b/>
                                <w:color w:val="000000"/>
                                <w:spacing w:val="-3"/>
                                <w:sz w:val="18"/>
                              </w:rPr>
                              <w:t xml:space="preserve"> </w:t>
                            </w:r>
                            <w:r>
                              <w:rPr>
                                <w:rFonts w:ascii="Consolas"/>
                                <w:b/>
                                <w:color w:val="000000"/>
                                <w:spacing w:val="-2"/>
                                <w:sz w:val="18"/>
                              </w:rPr>
                              <w:t>16px;"&gt;</w:t>
                            </w:r>
                          </w:p>
                          <w:p w:rsidR="004F5BF9" w:rsidRDefault="009369A1">
                            <w:pPr>
                              <w:ind w:left="2066"/>
                              <w:rPr>
                                <w:rFonts w:ascii="Consolas"/>
                                <w:b/>
                                <w:color w:val="000000"/>
                                <w:sz w:val="18"/>
                              </w:rPr>
                            </w:pPr>
                            <w:r>
                              <w:rPr>
                                <w:rFonts w:ascii="Consolas"/>
                                <w:b/>
                                <w:color w:val="000000"/>
                                <w:sz w:val="18"/>
                              </w:rPr>
                              <w:t>&lt;div</w:t>
                            </w:r>
                            <w:r>
                              <w:rPr>
                                <w:rFonts w:ascii="Consolas"/>
                                <w:b/>
                                <w:color w:val="000000"/>
                                <w:spacing w:val="-7"/>
                                <w:sz w:val="18"/>
                              </w:rPr>
                              <w:t xml:space="preserve"> </w:t>
                            </w:r>
                            <w:r>
                              <w:rPr>
                                <w:rFonts w:ascii="Consolas"/>
                                <w:b/>
                                <w:color w:val="000000"/>
                                <w:sz w:val="18"/>
                              </w:rPr>
                              <w:t>class="card-header</w:t>
                            </w:r>
                            <w:r>
                              <w:rPr>
                                <w:rFonts w:ascii="Consolas"/>
                                <w:b/>
                                <w:color w:val="000000"/>
                                <w:spacing w:val="-6"/>
                                <w:sz w:val="18"/>
                              </w:rPr>
                              <w:t xml:space="preserve"> </w:t>
                            </w:r>
                            <w:r>
                              <w:rPr>
                                <w:rFonts w:ascii="Consolas"/>
                                <w:b/>
                                <w:color w:val="000000"/>
                                <w:sz w:val="18"/>
                              </w:rPr>
                              <w:t>bg-primary</w:t>
                            </w:r>
                            <w:r>
                              <w:rPr>
                                <w:rFonts w:ascii="Consolas"/>
                                <w:b/>
                                <w:color w:val="000000"/>
                                <w:spacing w:val="-5"/>
                                <w:sz w:val="18"/>
                              </w:rPr>
                              <w:t xml:space="preserve"> </w:t>
                            </w:r>
                            <w:r>
                              <w:rPr>
                                <w:rFonts w:ascii="Consolas"/>
                                <w:b/>
                                <w:color w:val="000000"/>
                                <w:sz w:val="18"/>
                              </w:rPr>
                              <w:t>text-white"</w:t>
                            </w:r>
                            <w:r>
                              <w:rPr>
                                <w:rFonts w:ascii="Consolas"/>
                                <w:b/>
                                <w:color w:val="000000"/>
                                <w:spacing w:val="-4"/>
                                <w:sz w:val="18"/>
                              </w:rPr>
                              <w:t xml:space="preserve"> </w:t>
                            </w:r>
                            <w:r>
                              <w:rPr>
                                <w:rFonts w:ascii="Consolas"/>
                                <w:b/>
                                <w:color w:val="000000"/>
                                <w:sz w:val="18"/>
                              </w:rPr>
                              <w:t>style="border-radius:</w:t>
                            </w:r>
                            <w:r>
                              <w:rPr>
                                <w:rFonts w:ascii="Consolas"/>
                                <w:b/>
                                <w:color w:val="000000"/>
                                <w:spacing w:val="-6"/>
                                <w:sz w:val="18"/>
                              </w:rPr>
                              <w:t xml:space="preserve"> </w:t>
                            </w:r>
                            <w:r>
                              <w:rPr>
                                <w:rFonts w:ascii="Consolas"/>
                                <w:b/>
                                <w:color w:val="000000"/>
                                <w:spacing w:val="-4"/>
                                <w:sz w:val="18"/>
                              </w:rPr>
                              <w:t>16px</w:t>
                            </w:r>
                          </w:p>
                          <w:p w:rsidR="004F5BF9" w:rsidRDefault="009369A1">
                            <w:pPr>
                              <w:spacing w:before="1" w:line="210" w:lineRule="exact"/>
                              <w:ind w:left="28"/>
                              <w:rPr>
                                <w:rFonts w:ascii="Consolas"/>
                                <w:b/>
                                <w:color w:val="000000"/>
                                <w:sz w:val="18"/>
                              </w:rPr>
                            </w:pPr>
                            <w:r>
                              <w:rPr>
                                <w:rFonts w:ascii="Consolas"/>
                                <w:b/>
                                <w:color w:val="000000"/>
                                <w:sz w:val="18"/>
                              </w:rPr>
                              <w:t>16px</w:t>
                            </w:r>
                            <w:r>
                              <w:rPr>
                                <w:rFonts w:ascii="Consolas"/>
                                <w:b/>
                                <w:color w:val="000000"/>
                                <w:spacing w:val="-3"/>
                                <w:sz w:val="18"/>
                              </w:rPr>
                              <w:t xml:space="preserve"> </w:t>
                            </w:r>
                            <w:r>
                              <w:rPr>
                                <w:rFonts w:ascii="Consolas"/>
                                <w:b/>
                                <w:color w:val="000000"/>
                                <w:sz w:val="18"/>
                              </w:rPr>
                              <w:t xml:space="preserve">0 </w:t>
                            </w:r>
                            <w:r>
                              <w:rPr>
                                <w:rFonts w:ascii="Consolas"/>
                                <w:b/>
                                <w:color w:val="000000"/>
                                <w:spacing w:val="-4"/>
                                <w:sz w:val="18"/>
                              </w:rPr>
                              <w:t>0;"&gt;</w:t>
                            </w:r>
                          </w:p>
                          <w:p w:rsidR="004F5BF9" w:rsidRDefault="009369A1">
                            <w:pPr>
                              <w:spacing w:line="210" w:lineRule="exact"/>
                              <w:ind w:left="2462"/>
                              <w:rPr>
                                <w:rFonts w:ascii="Consolas" w:hAnsi="Consolas"/>
                                <w:b/>
                                <w:color w:val="000000"/>
                                <w:sz w:val="18"/>
                              </w:rPr>
                            </w:pPr>
                            <w:r>
                              <w:rPr>
                                <w:rFonts w:ascii="Consolas" w:hAnsi="Consolas"/>
                                <w:b/>
                                <w:color w:val="000000"/>
                                <w:sz w:val="18"/>
                              </w:rPr>
                              <w:t>Онлайн-консультация</w:t>
                            </w:r>
                            <w:r>
                              <w:rPr>
                                <w:rFonts w:ascii="Consolas" w:hAnsi="Consolas"/>
                                <w:b/>
                                <w:color w:val="000000"/>
                                <w:spacing w:val="-7"/>
                                <w:sz w:val="18"/>
                              </w:rPr>
                              <w:t xml:space="preserve"> </w:t>
                            </w:r>
                            <w:r>
                              <w:rPr>
                                <w:rFonts w:ascii="Consolas" w:hAnsi="Consolas"/>
                                <w:b/>
                                <w:color w:val="000000"/>
                                <w:sz w:val="18"/>
                              </w:rPr>
                              <w:t>(Jitsi</w:t>
                            </w:r>
                            <w:r>
                              <w:rPr>
                                <w:rFonts w:ascii="Consolas" w:hAnsi="Consolas"/>
                                <w:b/>
                                <w:color w:val="000000"/>
                                <w:spacing w:val="-4"/>
                                <w:sz w:val="18"/>
                              </w:rPr>
                              <w:t xml:space="preserve"> </w:t>
                            </w:r>
                            <w:r>
                              <w:rPr>
                                <w:rFonts w:ascii="Consolas" w:hAnsi="Consolas"/>
                                <w:b/>
                                <w:color w:val="000000"/>
                                <w:spacing w:val="-2"/>
                                <w:sz w:val="18"/>
                              </w:rPr>
                              <w:t>Meet)</w:t>
                            </w:r>
                          </w:p>
                          <w:p w:rsidR="004F5BF9" w:rsidRDefault="009369A1">
                            <w:pPr>
                              <w:ind w:left="2066"/>
                              <w:rPr>
                                <w:rFonts w:ascii="Consolas"/>
                                <w:b/>
                                <w:color w:val="000000"/>
                                <w:sz w:val="18"/>
                              </w:rPr>
                            </w:pPr>
                            <w:r>
                              <w:rPr>
                                <w:rFonts w:ascii="Consolas"/>
                                <w:b/>
                                <w:color w:val="000000"/>
                                <w:spacing w:val="-2"/>
                                <w:sz w:val="18"/>
                              </w:rPr>
                              <w:t>&lt;/div&gt;</w:t>
                            </w:r>
                          </w:p>
                        </w:txbxContent>
                      </wps:txbx>
                      <wps:bodyPr wrap="square" lIns="0" tIns="0" rIns="0" bIns="0" rtlCol="0">
                        <a:noAutofit/>
                      </wps:bodyPr>
                    </wps:wsp>
                  </a:graphicData>
                </a:graphic>
              </wp:inline>
            </w:drawing>
          </mc:Choice>
          <mc:Fallback>
            <w:pict>
              <v:shape id="Textbox 94" o:spid="_x0000_s1069" type="#_x0000_t202" style="width:484.9pt;height:8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" fillcolor="#edebe0" stroked="f">
                <v:path arrowok="t"/>
                <v:textbox inset="0,0,0,0">
                  <w:txbxContent>
                    <w:p w:rsidR="004F5BF9" w:rsidRDefault="004F5BF9">
                      <w:pPr>
                        <w:pStyle w:val="a3"/>
                        <w:spacing w:before="1"/>
                        <w:ind w:left="0"/>
                        <w:jc w:val="left"/>
                        <w:rPr>
                          <w:color w:val="000000"/>
                          <w:sz w:val="18"/>
                        </w:rPr>
                      </w:pPr>
                    </w:p>
                    <w:p w:rsidR="004F5BF9" w:rsidRDefault="009369A1">
                      <w:pPr>
                        <w:spacing w:before="1"/>
                        <w:ind w:left="1869"/>
                        <w:rPr>
                          <w:rFonts w:ascii="Consolas"/>
                          <w:b/>
                          <w:color w:val="000000"/>
                          <w:sz w:val="18"/>
                        </w:rPr>
                      </w:pPr>
                      <w:r>
                        <w:rPr>
                          <w:rFonts w:ascii="Consolas"/>
                          <w:b/>
                          <w:color w:val="000000"/>
                          <w:sz w:val="18"/>
                        </w:rPr>
                        <w:t>&lt;!--</w:t>
                      </w:r>
                      <w:r>
                        <w:rPr>
                          <w:rFonts w:ascii="Consolas"/>
                          <w:b/>
                          <w:color w:val="000000"/>
                          <w:spacing w:val="-2"/>
                          <w:sz w:val="18"/>
                        </w:rPr>
                        <w:t xml:space="preserve"> </w:t>
                      </w:r>
                      <w:r>
                        <w:rPr>
                          <w:rFonts w:ascii="Consolas"/>
                          <w:b/>
                          <w:color w:val="000000"/>
                          <w:sz w:val="18"/>
                        </w:rPr>
                        <w:t>Jitsi</w:t>
                      </w:r>
                      <w:r>
                        <w:rPr>
                          <w:rFonts w:ascii="Consolas"/>
                          <w:b/>
                          <w:color w:val="000000"/>
                          <w:spacing w:val="-4"/>
                          <w:sz w:val="18"/>
                        </w:rPr>
                        <w:t xml:space="preserve"> </w:t>
                      </w:r>
                      <w:r>
                        <w:rPr>
                          <w:rFonts w:ascii="Consolas"/>
                          <w:b/>
                          <w:color w:val="000000"/>
                          <w:sz w:val="18"/>
                        </w:rPr>
                        <w:t>Video</w:t>
                      </w:r>
                      <w:r>
                        <w:rPr>
                          <w:rFonts w:ascii="Consolas"/>
                          <w:b/>
                          <w:color w:val="000000"/>
                          <w:spacing w:val="-4"/>
                          <w:sz w:val="18"/>
                        </w:rPr>
                        <w:t xml:space="preserve"> </w:t>
                      </w:r>
                      <w:r>
                        <w:rPr>
                          <w:rFonts w:ascii="Consolas"/>
                          <w:b/>
                          <w:color w:val="000000"/>
                          <w:sz w:val="18"/>
                        </w:rPr>
                        <w:t>Conference</w:t>
                      </w:r>
                      <w:r>
                        <w:rPr>
                          <w:rFonts w:ascii="Consolas"/>
                          <w:b/>
                          <w:color w:val="000000"/>
                          <w:spacing w:val="-1"/>
                          <w:sz w:val="18"/>
                        </w:rPr>
                        <w:t xml:space="preserve"> </w:t>
                      </w:r>
                      <w:r>
                        <w:rPr>
                          <w:rFonts w:ascii="Consolas"/>
                          <w:b/>
                          <w:color w:val="000000"/>
                          <w:sz w:val="18"/>
                        </w:rPr>
                        <w:t>--</w:t>
                      </w:r>
                      <w:r>
                        <w:rPr>
                          <w:rFonts w:ascii="Consolas"/>
                          <w:b/>
                          <w:color w:val="000000"/>
                          <w:spacing w:val="-10"/>
                          <w:sz w:val="18"/>
                        </w:rPr>
                        <w:t>&gt;</w:t>
                      </w:r>
                    </w:p>
                    <w:p w:rsidR="004F5BF9" w:rsidRDefault="009369A1">
                      <w:pPr>
                        <w:ind w:left="1670"/>
                        <w:rPr>
                          <w:rFonts w:ascii="Consolas"/>
                          <w:b/>
                          <w:color w:val="000000"/>
                          <w:sz w:val="18"/>
                        </w:rPr>
                      </w:pPr>
                      <w:r>
                        <w:rPr>
                          <w:rFonts w:ascii="Consolas"/>
                          <w:b/>
                          <w:color w:val="000000"/>
                          <w:sz w:val="18"/>
                        </w:rPr>
                        <w:t>&lt;div</w:t>
                      </w:r>
                      <w:r>
                        <w:rPr>
                          <w:rFonts w:ascii="Consolas"/>
                          <w:b/>
                          <w:color w:val="000000"/>
                          <w:spacing w:val="-6"/>
                          <w:sz w:val="18"/>
                        </w:rPr>
                        <w:t xml:space="preserve"> </w:t>
                      </w:r>
                      <w:r>
                        <w:rPr>
                          <w:rFonts w:ascii="Consolas"/>
                          <w:b/>
                          <w:color w:val="000000"/>
                          <w:sz w:val="18"/>
                        </w:rPr>
                        <w:t>class="card</w:t>
                      </w:r>
                      <w:r>
                        <w:rPr>
                          <w:rFonts w:ascii="Consolas"/>
                          <w:b/>
                          <w:color w:val="000000"/>
                          <w:spacing w:val="-3"/>
                          <w:sz w:val="18"/>
                        </w:rPr>
                        <w:t xml:space="preserve"> </w:t>
                      </w:r>
                      <w:r>
                        <w:rPr>
                          <w:rFonts w:ascii="Consolas"/>
                          <w:b/>
                          <w:color w:val="000000"/>
                          <w:sz w:val="18"/>
                        </w:rPr>
                        <w:t>shadow-sm</w:t>
                      </w:r>
                      <w:r>
                        <w:rPr>
                          <w:rFonts w:ascii="Consolas"/>
                          <w:b/>
                          <w:color w:val="000000"/>
                          <w:spacing w:val="-3"/>
                          <w:sz w:val="18"/>
                        </w:rPr>
                        <w:t xml:space="preserve"> </w:t>
                      </w:r>
                      <w:r>
                        <w:rPr>
                          <w:rFonts w:ascii="Consolas"/>
                          <w:b/>
                          <w:color w:val="000000"/>
                          <w:sz w:val="18"/>
                        </w:rPr>
                        <w:t>mb-4"</w:t>
                      </w:r>
                      <w:r>
                        <w:rPr>
                          <w:rFonts w:ascii="Consolas"/>
                          <w:b/>
                          <w:color w:val="000000"/>
                          <w:spacing w:val="-5"/>
                          <w:sz w:val="18"/>
                        </w:rPr>
                        <w:t xml:space="preserve"> </w:t>
                      </w:r>
                      <w:r>
                        <w:rPr>
                          <w:rFonts w:ascii="Consolas"/>
                          <w:b/>
                          <w:color w:val="000000"/>
                          <w:sz w:val="18"/>
                        </w:rPr>
                        <w:t>style="border-radius:</w:t>
                      </w:r>
                      <w:r>
                        <w:rPr>
                          <w:rFonts w:ascii="Consolas"/>
                          <w:b/>
                          <w:color w:val="000000"/>
                          <w:spacing w:val="-3"/>
                          <w:sz w:val="18"/>
                        </w:rPr>
                        <w:t xml:space="preserve"> </w:t>
                      </w:r>
                      <w:r>
                        <w:rPr>
                          <w:rFonts w:ascii="Consolas"/>
                          <w:b/>
                          <w:color w:val="000000"/>
                          <w:spacing w:val="-2"/>
                          <w:sz w:val="18"/>
                        </w:rPr>
                        <w:t>16px;"&gt;</w:t>
                      </w:r>
                    </w:p>
                    <w:p w:rsidR="004F5BF9" w:rsidRDefault="009369A1">
                      <w:pPr>
                        <w:ind w:left="2066"/>
                        <w:rPr>
                          <w:rFonts w:ascii="Consolas"/>
                          <w:b/>
                          <w:color w:val="000000"/>
                          <w:sz w:val="18"/>
                        </w:rPr>
                      </w:pPr>
                      <w:r>
                        <w:rPr>
                          <w:rFonts w:ascii="Consolas"/>
                          <w:b/>
                          <w:color w:val="000000"/>
                          <w:sz w:val="18"/>
                        </w:rPr>
                        <w:t>&lt;div</w:t>
                      </w:r>
                      <w:r>
                        <w:rPr>
                          <w:rFonts w:ascii="Consolas"/>
                          <w:b/>
                          <w:color w:val="000000"/>
                          <w:spacing w:val="-7"/>
                          <w:sz w:val="18"/>
                        </w:rPr>
                        <w:t xml:space="preserve"> </w:t>
                      </w:r>
                      <w:r>
                        <w:rPr>
                          <w:rFonts w:ascii="Consolas"/>
                          <w:b/>
                          <w:color w:val="000000"/>
                          <w:sz w:val="18"/>
                        </w:rPr>
                        <w:t>class="card-header</w:t>
                      </w:r>
                      <w:r>
                        <w:rPr>
                          <w:rFonts w:ascii="Consolas"/>
                          <w:b/>
                          <w:color w:val="000000"/>
                          <w:spacing w:val="-6"/>
                          <w:sz w:val="18"/>
                        </w:rPr>
                        <w:t xml:space="preserve"> </w:t>
                      </w:r>
                      <w:r>
                        <w:rPr>
                          <w:rFonts w:ascii="Consolas"/>
                          <w:b/>
                          <w:color w:val="000000"/>
                          <w:sz w:val="18"/>
                        </w:rPr>
                        <w:t>bg-primary</w:t>
                      </w:r>
                      <w:r>
                        <w:rPr>
                          <w:rFonts w:ascii="Consolas"/>
                          <w:b/>
                          <w:color w:val="000000"/>
                          <w:spacing w:val="-5"/>
                          <w:sz w:val="18"/>
                        </w:rPr>
                        <w:t xml:space="preserve"> </w:t>
                      </w:r>
                      <w:r>
                        <w:rPr>
                          <w:rFonts w:ascii="Consolas"/>
                          <w:b/>
                          <w:color w:val="000000"/>
                          <w:sz w:val="18"/>
                        </w:rPr>
                        <w:t>text-white"</w:t>
                      </w:r>
                      <w:r>
                        <w:rPr>
                          <w:rFonts w:ascii="Consolas"/>
                          <w:b/>
                          <w:color w:val="000000"/>
                          <w:spacing w:val="-4"/>
                          <w:sz w:val="18"/>
                        </w:rPr>
                        <w:t xml:space="preserve"> </w:t>
                      </w:r>
                      <w:r>
                        <w:rPr>
                          <w:rFonts w:ascii="Consolas"/>
                          <w:b/>
                          <w:color w:val="000000"/>
                          <w:sz w:val="18"/>
                        </w:rPr>
                        <w:t>style="border-radius:</w:t>
                      </w:r>
                      <w:r>
                        <w:rPr>
                          <w:rFonts w:ascii="Consolas"/>
                          <w:b/>
                          <w:color w:val="000000"/>
                          <w:spacing w:val="-6"/>
                          <w:sz w:val="18"/>
                        </w:rPr>
                        <w:t xml:space="preserve"> </w:t>
                      </w:r>
                      <w:r>
                        <w:rPr>
                          <w:rFonts w:ascii="Consolas"/>
                          <w:b/>
                          <w:color w:val="000000"/>
                          <w:spacing w:val="-4"/>
                          <w:sz w:val="18"/>
                        </w:rPr>
                        <w:t>16px</w:t>
                      </w:r>
                    </w:p>
                    <w:p w:rsidR="004F5BF9" w:rsidRDefault="009369A1">
                      <w:pPr>
                        <w:spacing w:before="1" w:line="210" w:lineRule="exact"/>
                        <w:ind w:left="28"/>
                        <w:rPr>
                          <w:rFonts w:ascii="Consolas"/>
                          <w:b/>
                          <w:color w:val="000000"/>
                          <w:sz w:val="18"/>
                        </w:rPr>
                      </w:pPr>
                      <w:r>
                        <w:rPr>
                          <w:rFonts w:ascii="Consolas"/>
                          <w:b/>
                          <w:color w:val="000000"/>
                          <w:sz w:val="18"/>
                        </w:rPr>
                        <w:t>16px</w:t>
                      </w:r>
                      <w:r>
                        <w:rPr>
                          <w:rFonts w:ascii="Consolas"/>
                          <w:b/>
                          <w:color w:val="000000"/>
                          <w:spacing w:val="-3"/>
                          <w:sz w:val="18"/>
                        </w:rPr>
                        <w:t xml:space="preserve"> </w:t>
                      </w:r>
                      <w:r>
                        <w:rPr>
                          <w:rFonts w:ascii="Consolas"/>
                          <w:b/>
                          <w:color w:val="000000"/>
                          <w:sz w:val="18"/>
                        </w:rPr>
                        <w:t xml:space="preserve">0 </w:t>
                      </w:r>
                      <w:r>
                        <w:rPr>
                          <w:rFonts w:ascii="Consolas"/>
                          <w:b/>
                          <w:color w:val="000000"/>
                          <w:spacing w:val="-4"/>
                          <w:sz w:val="18"/>
                        </w:rPr>
                        <w:t>0;"&gt;</w:t>
                      </w:r>
                    </w:p>
                    <w:p w:rsidR="004F5BF9" w:rsidRDefault="009369A1">
                      <w:pPr>
                        <w:spacing w:line="210" w:lineRule="exact"/>
                        <w:ind w:left="2462"/>
                        <w:rPr>
                          <w:rFonts w:ascii="Consolas" w:hAnsi="Consolas"/>
                          <w:b/>
                          <w:color w:val="000000"/>
                          <w:sz w:val="18"/>
                        </w:rPr>
                      </w:pPr>
                      <w:r>
                        <w:rPr>
                          <w:rFonts w:ascii="Consolas" w:hAnsi="Consolas"/>
                          <w:b/>
                          <w:color w:val="000000"/>
                          <w:sz w:val="18"/>
                        </w:rPr>
                        <w:t>Онлайн-консультация</w:t>
                      </w:r>
                      <w:r>
                        <w:rPr>
                          <w:rFonts w:ascii="Consolas" w:hAnsi="Consolas"/>
                          <w:b/>
                          <w:color w:val="000000"/>
                          <w:spacing w:val="-7"/>
                          <w:sz w:val="18"/>
                        </w:rPr>
                        <w:t xml:space="preserve"> </w:t>
                      </w:r>
                      <w:r>
                        <w:rPr>
                          <w:rFonts w:ascii="Consolas" w:hAnsi="Consolas"/>
                          <w:b/>
                          <w:color w:val="000000"/>
                          <w:sz w:val="18"/>
                        </w:rPr>
                        <w:t>(Jitsi</w:t>
                      </w:r>
                      <w:r>
                        <w:rPr>
                          <w:rFonts w:ascii="Consolas" w:hAnsi="Consolas"/>
                          <w:b/>
                          <w:color w:val="000000"/>
                          <w:spacing w:val="-4"/>
                          <w:sz w:val="18"/>
                        </w:rPr>
                        <w:t xml:space="preserve"> </w:t>
                      </w:r>
                      <w:r>
                        <w:rPr>
                          <w:rFonts w:ascii="Consolas" w:hAnsi="Consolas"/>
                          <w:b/>
                          <w:color w:val="000000"/>
                          <w:spacing w:val="-2"/>
                          <w:sz w:val="18"/>
                        </w:rPr>
                        <w:t>Meet)</w:t>
                      </w:r>
                    </w:p>
                    <w:p w:rsidR="004F5BF9" w:rsidRDefault="009369A1">
                      <w:pPr>
                        <w:ind w:left="2066"/>
                        <w:rPr>
                          <w:rFonts w:ascii="Consolas"/>
                          <w:b/>
                          <w:color w:val="000000"/>
                          <w:sz w:val="18"/>
                        </w:rPr>
                      </w:pPr>
                      <w:r>
                        <w:rPr>
                          <w:rFonts w:ascii="Consolas"/>
                          <w:b/>
                          <w:color w:val="000000"/>
                          <w:spacing w:val="-2"/>
                          <w:sz w:val="18"/>
                        </w:rPr>
                        <w:t>&lt;/div&gt;</w:t>
                      </w:r>
                    </w:p>
                  </w:txbxContent>
                </v:textbox>
                <w10:anchorlock/>
              </v:shape>
            </w:pict>
          </mc:Fallback>
        </mc:AlternateContent>
      </w:r>
    </w:p>
    <w:p w:rsidR="004F5BF9" w:rsidRDefault="004F5BF9">
      <w:pPr>
        <w:pStyle w:val="a3"/>
        <w:jc w:val="left"/>
        <w:rPr>
          <w:sz w:val="20"/>
        </w:rPr>
        <w:sectPr w:rsidR="004F5BF9">
          <w:pgSz w:w="11910" w:h="16840"/>
          <w:pgMar w:top="940" w:right="425" w:bottom="1200" w:left="1559" w:header="0" w:footer="968" w:gutter="0"/>
          <w:cols w:space="720"/>
        </w:sectPr>
      </w:pPr>
    </w:p>
    <w:p w:rsidR="004F5BF9" w:rsidRDefault="009369A1">
      <w:pPr>
        <w:pStyle w:val="a3"/>
        <w:ind w:left="114"/>
        <w:jc w:val="left"/>
        <w:rPr>
          <w:sz w:val="20"/>
        </w:rPr>
      </w:pPr>
      <w:r>
        <w:rPr>
          <w:noProof/>
          <w:sz w:val="20"/>
          <w:lang w:eastAsia="ru-RU"/>
        </w:rPr>
        <mc:AlternateContent>
          <mc:Choice Requires="wps">
            <w:drawing>
              <wp:inline distT="0" distB="0" distL="0" distR="0">
                <wp:extent cx="6158230" cy="1205865"/>
                <wp:effectExtent l="0" t="0" r="0" b="0"/>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1205865"/>
                        </a:xfrm>
                        <a:prstGeom prst="rect">
                          <a:avLst/>
                        </a:prstGeom>
                        <a:solidFill>
                          <a:srgbClr val="EDEBE0"/>
                        </a:solidFill>
                      </wps:spPr>
                      <wps:txbx>
                        <w:txbxContent>
                          <w:p w:rsidR="004F5BF9" w:rsidRDefault="009369A1">
                            <w:pPr>
                              <w:ind w:left="2066"/>
                              <w:rPr>
                                <w:rFonts w:ascii="Consolas"/>
                                <w:b/>
                                <w:color w:val="000000"/>
                                <w:sz w:val="18"/>
                              </w:rPr>
                            </w:pPr>
                            <w:r>
                              <w:rPr>
                                <w:rFonts w:ascii="Consolas"/>
                                <w:b/>
                                <w:color w:val="000000"/>
                                <w:sz w:val="18"/>
                              </w:rPr>
                              <w:t>&lt;div</w:t>
                            </w:r>
                            <w:r>
                              <w:rPr>
                                <w:rFonts w:ascii="Consolas"/>
                                <w:b/>
                                <w:color w:val="000000"/>
                                <w:spacing w:val="-6"/>
                                <w:sz w:val="18"/>
                              </w:rPr>
                              <w:t xml:space="preserve"> </w:t>
                            </w:r>
                            <w:r>
                              <w:rPr>
                                <w:rFonts w:ascii="Consolas"/>
                                <w:b/>
                                <w:color w:val="000000"/>
                                <w:sz w:val="18"/>
                              </w:rPr>
                              <w:t>style="height:</w:t>
                            </w:r>
                            <w:r>
                              <w:rPr>
                                <w:rFonts w:ascii="Consolas"/>
                                <w:b/>
                                <w:color w:val="000000"/>
                                <w:spacing w:val="-4"/>
                                <w:sz w:val="18"/>
                              </w:rPr>
                              <w:t xml:space="preserve"> </w:t>
                            </w:r>
                            <w:r>
                              <w:rPr>
                                <w:rFonts w:ascii="Consolas"/>
                                <w:b/>
                                <w:color w:val="000000"/>
                                <w:sz w:val="18"/>
                              </w:rPr>
                              <w:t>420px;</w:t>
                            </w:r>
                            <w:r>
                              <w:rPr>
                                <w:rFonts w:ascii="Consolas"/>
                                <w:b/>
                                <w:color w:val="000000"/>
                                <w:spacing w:val="-2"/>
                                <w:sz w:val="18"/>
                              </w:rPr>
                              <w:t xml:space="preserve"> </w:t>
                            </w:r>
                            <w:r>
                              <w:rPr>
                                <w:rFonts w:ascii="Consolas"/>
                                <w:b/>
                                <w:color w:val="000000"/>
                                <w:sz w:val="18"/>
                              </w:rPr>
                              <w:t>border-radius:</w:t>
                            </w:r>
                            <w:r>
                              <w:rPr>
                                <w:rFonts w:ascii="Consolas"/>
                                <w:b/>
                                <w:color w:val="000000"/>
                                <w:spacing w:val="-2"/>
                                <w:sz w:val="18"/>
                              </w:rPr>
                              <w:t xml:space="preserve"> </w:t>
                            </w:r>
                            <w:r>
                              <w:rPr>
                                <w:rFonts w:ascii="Consolas"/>
                                <w:b/>
                                <w:color w:val="000000"/>
                                <w:sz w:val="18"/>
                              </w:rPr>
                              <w:t>0</w:t>
                            </w:r>
                            <w:r>
                              <w:rPr>
                                <w:rFonts w:ascii="Consolas"/>
                                <w:b/>
                                <w:color w:val="000000"/>
                                <w:spacing w:val="-3"/>
                                <w:sz w:val="18"/>
                              </w:rPr>
                              <w:t xml:space="preserve"> </w:t>
                            </w:r>
                            <w:r>
                              <w:rPr>
                                <w:rFonts w:ascii="Consolas"/>
                                <w:b/>
                                <w:color w:val="000000"/>
                                <w:sz w:val="18"/>
                              </w:rPr>
                              <w:t>0</w:t>
                            </w:r>
                            <w:r>
                              <w:rPr>
                                <w:rFonts w:ascii="Consolas"/>
                                <w:b/>
                                <w:color w:val="000000"/>
                                <w:spacing w:val="-2"/>
                                <w:sz w:val="18"/>
                              </w:rPr>
                              <w:t xml:space="preserve"> </w:t>
                            </w:r>
                            <w:r>
                              <w:rPr>
                                <w:rFonts w:ascii="Consolas"/>
                                <w:b/>
                                <w:color w:val="000000"/>
                                <w:sz w:val="18"/>
                              </w:rPr>
                              <w:t>16px</w:t>
                            </w:r>
                            <w:r>
                              <w:rPr>
                                <w:rFonts w:ascii="Consolas"/>
                                <w:b/>
                                <w:color w:val="000000"/>
                                <w:spacing w:val="-2"/>
                                <w:sz w:val="18"/>
                              </w:rPr>
                              <w:t xml:space="preserve"> </w:t>
                            </w:r>
                            <w:r>
                              <w:rPr>
                                <w:rFonts w:ascii="Consolas"/>
                                <w:b/>
                                <w:color w:val="000000"/>
                                <w:sz w:val="18"/>
                              </w:rPr>
                              <w:t>16px;</w:t>
                            </w:r>
                            <w:r>
                              <w:rPr>
                                <w:rFonts w:ascii="Consolas"/>
                                <w:b/>
                                <w:color w:val="000000"/>
                                <w:spacing w:val="-4"/>
                                <w:sz w:val="18"/>
                              </w:rPr>
                              <w:t xml:space="preserve"> </w:t>
                            </w:r>
                            <w:r>
                              <w:rPr>
                                <w:rFonts w:ascii="Consolas"/>
                                <w:b/>
                                <w:color w:val="000000"/>
                                <w:sz w:val="18"/>
                              </w:rPr>
                              <w:t>overflow:</w:t>
                            </w:r>
                            <w:r>
                              <w:rPr>
                                <w:rFonts w:ascii="Consolas"/>
                                <w:b/>
                                <w:color w:val="000000"/>
                                <w:spacing w:val="-1"/>
                                <w:sz w:val="18"/>
                              </w:rPr>
                              <w:t xml:space="preserve"> </w:t>
                            </w:r>
                            <w:r>
                              <w:rPr>
                                <w:rFonts w:ascii="Consolas"/>
                                <w:b/>
                                <w:color w:val="000000"/>
                                <w:spacing w:val="-2"/>
                                <w:sz w:val="18"/>
                              </w:rPr>
                              <w:t>hidden;"&gt;</w:t>
                            </w:r>
                          </w:p>
                          <w:p w:rsidR="004F5BF9" w:rsidRDefault="009369A1">
                            <w:pPr>
                              <w:ind w:left="2462"/>
                              <w:rPr>
                                <w:rFonts w:ascii="Consolas"/>
                                <w:b/>
                                <w:color w:val="000000"/>
                                <w:sz w:val="18"/>
                              </w:rPr>
                            </w:pPr>
                            <w:r>
                              <w:rPr>
                                <w:rFonts w:ascii="Consolas"/>
                                <w:b/>
                                <w:color w:val="000000"/>
                                <w:spacing w:val="-2"/>
                                <w:sz w:val="18"/>
                              </w:rPr>
                              <w:t>&lt;iframe</w:t>
                            </w:r>
                          </w:p>
                          <w:p w:rsidR="004F5BF9" w:rsidRDefault="009369A1">
                            <w:pPr>
                              <w:spacing w:before="1"/>
                              <w:ind w:left="2858" w:right="917"/>
                              <w:rPr>
                                <w:rFonts w:ascii="Consolas"/>
                                <w:b/>
                                <w:color w:val="000000"/>
                                <w:sz w:val="18"/>
                              </w:rPr>
                            </w:pPr>
                            <w:r>
                              <w:rPr>
                                <w:rFonts w:ascii="Consolas"/>
                                <w:b/>
                                <w:color w:val="000000"/>
                                <w:spacing w:val="-2"/>
                                <w:sz w:val="18"/>
                              </w:rPr>
                              <w:t xml:space="preserve">src="https://meet.jit.si/telemed-session-12345" </w:t>
                            </w:r>
                            <w:r>
                              <w:rPr>
                                <w:rFonts w:ascii="Consolas"/>
                                <w:b/>
                                <w:color w:val="000000"/>
                                <w:sz w:val="18"/>
                              </w:rPr>
                              <w:t>allow="camera;</w:t>
                            </w:r>
                            <w:r>
                              <w:rPr>
                                <w:rFonts w:ascii="Consolas"/>
                                <w:b/>
                                <w:color w:val="000000"/>
                                <w:spacing w:val="-11"/>
                                <w:sz w:val="18"/>
                              </w:rPr>
                              <w:t xml:space="preserve"> </w:t>
                            </w:r>
                            <w:r>
                              <w:rPr>
                                <w:rFonts w:ascii="Consolas"/>
                                <w:b/>
                                <w:color w:val="000000"/>
                                <w:sz w:val="18"/>
                              </w:rPr>
                              <w:t>microphone;</w:t>
                            </w:r>
                            <w:r>
                              <w:rPr>
                                <w:rFonts w:ascii="Consolas"/>
                                <w:b/>
                                <w:color w:val="000000"/>
                                <w:spacing w:val="-11"/>
                                <w:sz w:val="18"/>
                              </w:rPr>
                              <w:t xml:space="preserve"> </w:t>
                            </w:r>
                            <w:r>
                              <w:rPr>
                                <w:rFonts w:ascii="Consolas"/>
                                <w:b/>
                                <w:color w:val="000000"/>
                                <w:sz w:val="18"/>
                              </w:rPr>
                              <w:t>fullscreen;</w:t>
                            </w:r>
                            <w:r>
                              <w:rPr>
                                <w:rFonts w:ascii="Consolas"/>
                                <w:b/>
                                <w:color w:val="000000"/>
                                <w:spacing w:val="-11"/>
                                <w:sz w:val="18"/>
                              </w:rPr>
                              <w:t xml:space="preserve"> </w:t>
                            </w:r>
                            <w:r>
                              <w:rPr>
                                <w:rFonts w:ascii="Consolas"/>
                                <w:b/>
                                <w:color w:val="000000"/>
                                <w:sz w:val="18"/>
                              </w:rPr>
                              <w:t>display-capture" style="border:0; width:100%; height:100%;"</w:t>
                            </w:r>
                          </w:p>
                          <w:p w:rsidR="004F5BF9" w:rsidRDefault="009369A1">
                            <w:pPr>
                              <w:spacing w:line="210" w:lineRule="exact"/>
                              <w:ind w:left="2462"/>
                              <w:rPr>
                                <w:rFonts w:ascii="Consolas"/>
                                <w:b/>
                                <w:color w:val="000000"/>
                                <w:sz w:val="18"/>
                              </w:rPr>
                            </w:pPr>
                            <w:r>
                              <w:rPr>
                                <w:rFonts w:ascii="Consolas"/>
                                <w:b/>
                                <w:color w:val="000000"/>
                                <w:spacing w:val="-2"/>
                                <w:sz w:val="18"/>
                              </w:rPr>
                              <w:t>&gt;&lt;/iframe&gt;</w:t>
                            </w:r>
                          </w:p>
                          <w:p w:rsidR="004F5BF9" w:rsidRDefault="009369A1">
                            <w:pPr>
                              <w:ind w:left="2066"/>
                              <w:rPr>
                                <w:rFonts w:ascii="Consolas"/>
                                <w:b/>
                                <w:color w:val="000000"/>
                                <w:sz w:val="18"/>
                              </w:rPr>
                            </w:pPr>
                            <w:r>
                              <w:rPr>
                                <w:rFonts w:ascii="Consolas"/>
                                <w:b/>
                                <w:color w:val="000000"/>
                                <w:spacing w:val="-2"/>
                                <w:sz w:val="18"/>
                              </w:rPr>
                              <w:t>&lt;/div&gt;</w:t>
                            </w:r>
                          </w:p>
                          <w:p w:rsidR="004F5BF9" w:rsidRDefault="009369A1">
                            <w:pPr>
                              <w:ind w:left="1670"/>
                              <w:rPr>
                                <w:rFonts w:ascii="Consolas"/>
                                <w:b/>
                                <w:color w:val="000000"/>
                                <w:sz w:val="18"/>
                              </w:rPr>
                            </w:pPr>
                            <w:r>
                              <w:rPr>
                                <w:rFonts w:ascii="Consolas"/>
                                <w:b/>
                                <w:color w:val="000000"/>
                                <w:spacing w:val="-2"/>
                                <w:sz w:val="18"/>
                              </w:rPr>
                              <w:t>&lt;/div&gt;</w:t>
                            </w:r>
                          </w:p>
                        </w:txbxContent>
                      </wps:txbx>
                      <wps:bodyPr wrap="square" lIns="0" tIns="0" rIns="0" bIns="0" rtlCol="0">
                        <a:noAutofit/>
                      </wps:bodyPr>
                    </wps:wsp>
                  </a:graphicData>
                </a:graphic>
              </wp:inline>
            </w:drawing>
          </mc:Choice>
          <mc:Fallback>
            <w:pict>
              <v:shape id="Textbox 95" o:spid="_x0000_s1070" type="#_x0000_t202" style="width:484.9pt;height:9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" fillcolor="#edebe0" stroked="f">
                <v:path arrowok="t"/>
                <v:textbox inset="0,0,0,0">
                  <w:txbxContent>
                    <w:p w:rsidR="004F5BF9" w:rsidRDefault="009369A1">
                      <w:pPr>
                        <w:ind w:left="2066"/>
                        <w:rPr>
                          <w:rFonts w:ascii="Consolas"/>
                          <w:b/>
                          <w:color w:val="000000"/>
                          <w:sz w:val="18"/>
                        </w:rPr>
                      </w:pPr>
                      <w:r>
                        <w:rPr>
                          <w:rFonts w:ascii="Consolas"/>
                          <w:b/>
                          <w:color w:val="000000"/>
                          <w:sz w:val="18"/>
                        </w:rPr>
                        <w:t>&lt;div</w:t>
                      </w:r>
                      <w:r>
                        <w:rPr>
                          <w:rFonts w:ascii="Consolas"/>
                          <w:b/>
                          <w:color w:val="000000"/>
                          <w:spacing w:val="-6"/>
                          <w:sz w:val="18"/>
                        </w:rPr>
                        <w:t xml:space="preserve"> </w:t>
                      </w:r>
                      <w:r>
                        <w:rPr>
                          <w:rFonts w:ascii="Consolas"/>
                          <w:b/>
                          <w:color w:val="000000"/>
                          <w:sz w:val="18"/>
                        </w:rPr>
                        <w:t>style="height:</w:t>
                      </w:r>
                      <w:r>
                        <w:rPr>
                          <w:rFonts w:ascii="Consolas"/>
                          <w:b/>
                          <w:color w:val="000000"/>
                          <w:spacing w:val="-4"/>
                          <w:sz w:val="18"/>
                        </w:rPr>
                        <w:t xml:space="preserve"> </w:t>
                      </w:r>
                      <w:r>
                        <w:rPr>
                          <w:rFonts w:ascii="Consolas"/>
                          <w:b/>
                          <w:color w:val="000000"/>
                          <w:sz w:val="18"/>
                        </w:rPr>
                        <w:t>420px;</w:t>
                      </w:r>
                      <w:r>
                        <w:rPr>
                          <w:rFonts w:ascii="Consolas"/>
                          <w:b/>
                          <w:color w:val="000000"/>
                          <w:spacing w:val="-2"/>
                          <w:sz w:val="18"/>
                        </w:rPr>
                        <w:t xml:space="preserve"> </w:t>
                      </w:r>
                      <w:r>
                        <w:rPr>
                          <w:rFonts w:ascii="Consolas"/>
                          <w:b/>
                          <w:color w:val="000000"/>
                          <w:sz w:val="18"/>
                        </w:rPr>
                        <w:t>border-radius:</w:t>
                      </w:r>
                      <w:r>
                        <w:rPr>
                          <w:rFonts w:ascii="Consolas"/>
                          <w:b/>
                          <w:color w:val="000000"/>
                          <w:spacing w:val="-2"/>
                          <w:sz w:val="18"/>
                        </w:rPr>
                        <w:t xml:space="preserve"> </w:t>
                      </w:r>
                      <w:r>
                        <w:rPr>
                          <w:rFonts w:ascii="Consolas"/>
                          <w:b/>
                          <w:color w:val="000000"/>
                          <w:sz w:val="18"/>
                        </w:rPr>
                        <w:t>0</w:t>
                      </w:r>
                      <w:r>
                        <w:rPr>
                          <w:rFonts w:ascii="Consolas"/>
                          <w:b/>
                          <w:color w:val="000000"/>
                          <w:spacing w:val="-3"/>
                          <w:sz w:val="18"/>
                        </w:rPr>
                        <w:t xml:space="preserve"> </w:t>
                      </w:r>
                      <w:r>
                        <w:rPr>
                          <w:rFonts w:ascii="Consolas"/>
                          <w:b/>
                          <w:color w:val="000000"/>
                          <w:sz w:val="18"/>
                        </w:rPr>
                        <w:t>0</w:t>
                      </w:r>
                      <w:r>
                        <w:rPr>
                          <w:rFonts w:ascii="Consolas"/>
                          <w:b/>
                          <w:color w:val="000000"/>
                          <w:spacing w:val="-2"/>
                          <w:sz w:val="18"/>
                        </w:rPr>
                        <w:t xml:space="preserve"> </w:t>
                      </w:r>
                      <w:r>
                        <w:rPr>
                          <w:rFonts w:ascii="Consolas"/>
                          <w:b/>
                          <w:color w:val="000000"/>
                          <w:sz w:val="18"/>
                        </w:rPr>
                        <w:t>16px</w:t>
                      </w:r>
                      <w:r>
                        <w:rPr>
                          <w:rFonts w:ascii="Consolas"/>
                          <w:b/>
                          <w:color w:val="000000"/>
                          <w:spacing w:val="-2"/>
                          <w:sz w:val="18"/>
                        </w:rPr>
                        <w:t xml:space="preserve"> </w:t>
                      </w:r>
                      <w:r>
                        <w:rPr>
                          <w:rFonts w:ascii="Consolas"/>
                          <w:b/>
                          <w:color w:val="000000"/>
                          <w:sz w:val="18"/>
                        </w:rPr>
                        <w:t>16px;</w:t>
                      </w:r>
                      <w:r>
                        <w:rPr>
                          <w:rFonts w:ascii="Consolas"/>
                          <w:b/>
                          <w:color w:val="000000"/>
                          <w:spacing w:val="-4"/>
                          <w:sz w:val="18"/>
                        </w:rPr>
                        <w:t xml:space="preserve"> </w:t>
                      </w:r>
                      <w:r>
                        <w:rPr>
                          <w:rFonts w:ascii="Consolas"/>
                          <w:b/>
                          <w:color w:val="000000"/>
                          <w:sz w:val="18"/>
                        </w:rPr>
                        <w:t>overflow:</w:t>
                      </w:r>
                      <w:r>
                        <w:rPr>
                          <w:rFonts w:ascii="Consolas"/>
                          <w:b/>
                          <w:color w:val="000000"/>
                          <w:spacing w:val="-1"/>
                          <w:sz w:val="18"/>
                        </w:rPr>
                        <w:t xml:space="preserve"> </w:t>
                      </w:r>
                      <w:r>
                        <w:rPr>
                          <w:rFonts w:ascii="Consolas"/>
                          <w:b/>
                          <w:color w:val="000000"/>
                          <w:spacing w:val="-2"/>
                          <w:sz w:val="18"/>
                        </w:rPr>
                        <w:t>hidden;"&gt;</w:t>
                      </w:r>
                    </w:p>
                    <w:p w:rsidR="004F5BF9" w:rsidRDefault="009369A1">
                      <w:pPr>
                        <w:ind w:left="2462"/>
                        <w:rPr>
                          <w:rFonts w:ascii="Consolas"/>
                          <w:b/>
                          <w:color w:val="000000"/>
                          <w:sz w:val="18"/>
                        </w:rPr>
                      </w:pPr>
                      <w:r>
                        <w:rPr>
                          <w:rFonts w:ascii="Consolas"/>
                          <w:b/>
                          <w:color w:val="000000"/>
                          <w:spacing w:val="-2"/>
                          <w:sz w:val="18"/>
                        </w:rPr>
                        <w:t>&lt;iframe</w:t>
                      </w:r>
                    </w:p>
                    <w:p w:rsidR="004F5BF9" w:rsidRDefault="009369A1">
                      <w:pPr>
                        <w:spacing w:before="1"/>
                        <w:ind w:left="2858" w:right="917"/>
                        <w:rPr>
                          <w:rFonts w:ascii="Consolas"/>
                          <w:b/>
                          <w:color w:val="000000"/>
                          <w:sz w:val="18"/>
                        </w:rPr>
                      </w:pPr>
                      <w:r>
                        <w:rPr>
                          <w:rFonts w:ascii="Consolas"/>
                          <w:b/>
                          <w:color w:val="000000"/>
                          <w:spacing w:val="-2"/>
                          <w:sz w:val="18"/>
                        </w:rPr>
                        <w:t xml:space="preserve">src="https://meet.jit.si/telemed-session-12345" </w:t>
                      </w:r>
                      <w:r>
                        <w:rPr>
                          <w:rFonts w:ascii="Consolas"/>
                          <w:b/>
                          <w:color w:val="000000"/>
                          <w:sz w:val="18"/>
                        </w:rPr>
                        <w:t>allow="camera;</w:t>
                      </w:r>
                      <w:r>
                        <w:rPr>
                          <w:rFonts w:ascii="Consolas"/>
                          <w:b/>
                          <w:color w:val="000000"/>
                          <w:spacing w:val="-11"/>
                          <w:sz w:val="18"/>
                        </w:rPr>
                        <w:t xml:space="preserve"> </w:t>
                      </w:r>
                      <w:r>
                        <w:rPr>
                          <w:rFonts w:ascii="Consolas"/>
                          <w:b/>
                          <w:color w:val="000000"/>
                          <w:sz w:val="18"/>
                        </w:rPr>
                        <w:t>microphone;</w:t>
                      </w:r>
                      <w:r>
                        <w:rPr>
                          <w:rFonts w:ascii="Consolas"/>
                          <w:b/>
                          <w:color w:val="000000"/>
                          <w:spacing w:val="-11"/>
                          <w:sz w:val="18"/>
                        </w:rPr>
                        <w:t xml:space="preserve"> </w:t>
                      </w:r>
                      <w:r>
                        <w:rPr>
                          <w:rFonts w:ascii="Consolas"/>
                          <w:b/>
                          <w:color w:val="000000"/>
                          <w:sz w:val="18"/>
                        </w:rPr>
                        <w:t>fullscreen;</w:t>
                      </w:r>
                      <w:r>
                        <w:rPr>
                          <w:rFonts w:ascii="Consolas"/>
                          <w:b/>
                          <w:color w:val="000000"/>
                          <w:spacing w:val="-11"/>
                          <w:sz w:val="18"/>
                        </w:rPr>
                        <w:t xml:space="preserve"> </w:t>
                      </w:r>
                      <w:r>
                        <w:rPr>
                          <w:rFonts w:ascii="Consolas"/>
                          <w:b/>
                          <w:color w:val="000000"/>
                          <w:sz w:val="18"/>
                        </w:rPr>
                        <w:t>display-capture" style="border:0; width:100%; height:100%;"</w:t>
                      </w:r>
                    </w:p>
                    <w:p w:rsidR="004F5BF9" w:rsidRDefault="009369A1">
                      <w:pPr>
                        <w:spacing w:line="210" w:lineRule="exact"/>
                        <w:ind w:left="2462"/>
                        <w:rPr>
                          <w:rFonts w:ascii="Consolas"/>
                          <w:b/>
                          <w:color w:val="000000"/>
                          <w:sz w:val="18"/>
                        </w:rPr>
                      </w:pPr>
                      <w:r>
                        <w:rPr>
                          <w:rFonts w:ascii="Consolas"/>
                          <w:b/>
                          <w:color w:val="000000"/>
                          <w:spacing w:val="-2"/>
                          <w:sz w:val="18"/>
                        </w:rPr>
                        <w:t>&gt;&lt;/iframe&gt;</w:t>
                      </w:r>
                    </w:p>
                    <w:p w:rsidR="004F5BF9" w:rsidRDefault="009369A1">
                      <w:pPr>
                        <w:ind w:left="2066"/>
                        <w:rPr>
                          <w:rFonts w:ascii="Consolas"/>
                          <w:b/>
                          <w:color w:val="000000"/>
                          <w:sz w:val="18"/>
                        </w:rPr>
                      </w:pPr>
                      <w:r>
                        <w:rPr>
                          <w:rFonts w:ascii="Consolas"/>
                          <w:b/>
                          <w:color w:val="000000"/>
                          <w:spacing w:val="-2"/>
                          <w:sz w:val="18"/>
                        </w:rPr>
                        <w:t>&lt;/div&gt;</w:t>
                      </w:r>
                    </w:p>
                    <w:p w:rsidR="004F5BF9" w:rsidRDefault="009369A1">
                      <w:pPr>
                        <w:ind w:left="1670"/>
                        <w:rPr>
                          <w:rFonts w:ascii="Consolas"/>
                          <w:b/>
                          <w:color w:val="000000"/>
                          <w:sz w:val="18"/>
                        </w:rPr>
                      </w:pPr>
                      <w:r>
                        <w:rPr>
                          <w:rFonts w:ascii="Consolas"/>
                          <w:b/>
                          <w:color w:val="000000"/>
                          <w:spacing w:val="-2"/>
                          <w:sz w:val="18"/>
                        </w:rPr>
                        <w:t>&lt;/div&gt;</w:t>
                      </w:r>
                    </w:p>
                  </w:txbxContent>
                </v:textbox>
                <w10:anchorlock/>
              </v:shape>
            </w:pict>
          </mc:Fallback>
        </mc:AlternateContent>
      </w:r>
    </w:p>
    <w:p w:rsidR="004F5BF9" w:rsidRDefault="009369A1">
      <w:pPr>
        <w:pStyle w:val="a3"/>
        <w:spacing w:before="300"/>
        <w:ind w:right="137" w:firstLine="566"/>
      </w:pPr>
      <w:r>
        <w:t>Нижняя часть интерфейса включает on-chain журнал событий — визуальную репрезентацию тех транзакций, которые были отправлены в блокчейн-уровень. Журнал в учебно-демонстрационной версии отображает тип события (GRANT, ACCESS, REVOKE, AUTO_REVOKE), хэш транзакции, инициатора и подтверждение ZKP-верификации. Это позволяет пациенту получить прозрачную картину того, какие действия были зафиксированы в распределенном реестре, тем самым усиливая доверие к системе и обеспечивая соответствие принципам медицинской этики и нормативных требований.</w:t>
      </w:r>
    </w:p>
    <w:p w:rsidR="004F5BF9" w:rsidRDefault="009369A1">
      <w:pPr>
        <w:pStyle w:val="a3"/>
        <w:ind w:right="138" w:firstLine="566"/>
      </w:pPr>
      <w:r>
        <w:t>Совокупность этих элементов формирует интерфейс, обеспечивающий пациенту уверенность в том, что доступ к его медицинским данным действительно находится под его контролем. Интерфейс пациента становится центральным</w:t>
      </w:r>
      <w:r>
        <w:rPr>
          <w:spacing w:val="-14"/>
        </w:rPr>
        <w:t xml:space="preserve"> </w:t>
      </w:r>
      <w:r>
        <w:t>инструментом</w:t>
      </w:r>
      <w:r>
        <w:rPr>
          <w:spacing w:val="-14"/>
        </w:rPr>
        <w:t xml:space="preserve"> </w:t>
      </w:r>
      <w:r>
        <w:t>реализации</w:t>
      </w:r>
      <w:r>
        <w:rPr>
          <w:spacing w:val="-13"/>
        </w:rPr>
        <w:t xml:space="preserve"> </w:t>
      </w:r>
      <w:r>
        <w:t>гибридной</w:t>
      </w:r>
      <w:r>
        <w:rPr>
          <w:spacing w:val="-11"/>
        </w:rPr>
        <w:t xml:space="preserve"> </w:t>
      </w:r>
      <w:r>
        <w:t>архитектуры</w:t>
      </w:r>
      <w:r>
        <w:rPr>
          <w:spacing w:val="-13"/>
        </w:rPr>
        <w:t xml:space="preserve"> </w:t>
      </w:r>
      <w:r>
        <w:t>и</w:t>
      </w:r>
      <w:r>
        <w:rPr>
          <w:spacing w:val="-11"/>
        </w:rPr>
        <w:t xml:space="preserve"> </w:t>
      </w:r>
      <w:r>
        <w:t>действовать</w:t>
      </w:r>
      <w:r>
        <w:rPr>
          <w:spacing w:val="-15"/>
        </w:rPr>
        <w:t xml:space="preserve"> </w:t>
      </w:r>
      <w:r>
        <w:t>в соответствии с принципами прозрачности, минимизации раскрытия данных и неизменяемости записей.</w:t>
      </w:r>
    </w:p>
    <w:p w:rsidR="004F5BF9" w:rsidRDefault="009369A1">
      <w:pPr>
        <w:pStyle w:val="2"/>
      </w:pPr>
      <w:r>
        <w:t>Интерфейс</w:t>
      </w:r>
      <w:r>
        <w:rPr>
          <w:spacing w:val="-7"/>
        </w:rPr>
        <w:t xml:space="preserve"> </w:t>
      </w:r>
      <w:r>
        <w:t>документа</w:t>
      </w:r>
      <w:r>
        <w:rPr>
          <w:spacing w:val="-3"/>
        </w:rPr>
        <w:t xml:space="preserve"> </w:t>
      </w:r>
      <w:r>
        <w:rPr>
          <w:spacing w:val="-5"/>
        </w:rPr>
        <w:t>ЭМК</w:t>
      </w:r>
    </w:p>
    <w:p w:rsidR="004F5BF9" w:rsidRDefault="009369A1">
      <w:pPr>
        <w:pStyle w:val="a3"/>
        <w:ind w:right="135" w:firstLine="566"/>
      </w:pPr>
      <w:r>
        <w:t>Интерфейс документа электронной медицинской карты (ЭМК) представляет собой формализованную, стандартизированную и печатно- ориентированную визуализацию данных приема, обеспечивающую корректное представление клинической информации вне контекста онлайн-сессии. В отличие от интерфейсов врача и пациента, которые функционируют как интерактивные модули гибридной системы и отражают состояние доступа в режиме реального времени, интерфейс ЭМК служит конечным статичным документом, фиксирующим структуру и содержание медицинского осмотра, включающего анамнез, объективный статус, диагноз и рекомендации.</w:t>
      </w:r>
    </w:p>
    <w:p w:rsidR="004F5BF9" w:rsidRDefault="009369A1">
      <w:pPr>
        <w:pStyle w:val="a3"/>
        <w:spacing w:before="2"/>
        <w:ind w:right="138" w:firstLine="566"/>
      </w:pPr>
      <w:r>
        <w:t>Основной принцип реализации интерфейса ЭМК — полная совместимость с требованиями документирования медицинских услуг, включая возможность файловой</w:t>
      </w:r>
      <w:r>
        <w:rPr>
          <w:spacing w:val="-6"/>
        </w:rPr>
        <w:t xml:space="preserve"> </w:t>
      </w:r>
      <w:r>
        <w:t>архивации,</w:t>
      </w:r>
      <w:r>
        <w:rPr>
          <w:spacing w:val="-7"/>
        </w:rPr>
        <w:t xml:space="preserve"> </w:t>
      </w:r>
      <w:r>
        <w:t>печати</w:t>
      </w:r>
      <w:r>
        <w:rPr>
          <w:spacing w:val="-8"/>
        </w:rPr>
        <w:t xml:space="preserve"> </w:t>
      </w:r>
      <w:r>
        <w:t>и</w:t>
      </w:r>
      <w:r>
        <w:rPr>
          <w:spacing w:val="-6"/>
        </w:rPr>
        <w:t xml:space="preserve"> </w:t>
      </w:r>
      <w:r>
        <w:t>использования</w:t>
      </w:r>
      <w:r>
        <w:rPr>
          <w:spacing w:val="-8"/>
        </w:rPr>
        <w:t xml:space="preserve"> </w:t>
      </w:r>
      <w:r>
        <w:t>документа</w:t>
      </w:r>
      <w:r>
        <w:rPr>
          <w:spacing w:val="-6"/>
        </w:rPr>
        <w:t xml:space="preserve"> </w:t>
      </w:r>
      <w:r>
        <w:t>в</w:t>
      </w:r>
      <w:r>
        <w:rPr>
          <w:spacing w:val="-7"/>
        </w:rPr>
        <w:t xml:space="preserve"> </w:t>
      </w:r>
      <w:r>
        <w:t>качестве</w:t>
      </w:r>
      <w:r>
        <w:rPr>
          <w:spacing w:val="-7"/>
        </w:rPr>
        <w:t xml:space="preserve"> </w:t>
      </w:r>
      <w:r>
        <w:t>юридически значимой</w:t>
      </w:r>
      <w:r>
        <w:rPr>
          <w:spacing w:val="-3"/>
        </w:rPr>
        <w:t xml:space="preserve"> </w:t>
      </w:r>
      <w:r>
        <w:t>части</w:t>
      </w:r>
      <w:r>
        <w:rPr>
          <w:spacing w:val="-3"/>
        </w:rPr>
        <w:t xml:space="preserve"> </w:t>
      </w:r>
      <w:r>
        <w:t>медицинской</w:t>
      </w:r>
      <w:r>
        <w:rPr>
          <w:spacing w:val="-3"/>
        </w:rPr>
        <w:t xml:space="preserve"> </w:t>
      </w:r>
      <w:r>
        <w:t>записи.</w:t>
      </w:r>
      <w:r>
        <w:rPr>
          <w:spacing w:val="-4"/>
        </w:rPr>
        <w:t xml:space="preserve"> </w:t>
      </w:r>
      <w:r>
        <w:t>Каждый</w:t>
      </w:r>
      <w:r>
        <w:rPr>
          <w:spacing w:val="-6"/>
        </w:rPr>
        <w:t xml:space="preserve"> </w:t>
      </w:r>
      <w:r>
        <w:t>раздел</w:t>
      </w:r>
      <w:r>
        <w:rPr>
          <w:spacing w:val="-5"/>
        </w:rPr>
        <w:t xml:space="preserve"> </w:t>
      </w:r>
      <w:r>
        <w:t>оформлен</w:t>
      </w:r>
      <w:r>
        <w:rPr>
          <w:spacing w:val="-2"/>
        </w:rPr>
        <w:t xml:space="preserve"> </w:t>
      </w:r>
      <w:r>
        <w:t>в</w:t>
      </w:r>
      <w:r>
        <w:rPr>
          <w:spacing w:val="-4"/>
        </w:rPr>
        <w:t xml:space="preserve"> </w:t>
      </w:r>
      <w:r>
        <w:t>виде</w:t>
      </w:r>
      <w:r>
        <w:rPr>
          <w:spacing w:val="-6"/>
        </w:rPr>
        <w:t xml:space="preserve"> </w:t>
      </w:r>
      <w:r>
        <w:t>цветовой карточки, что визуально повторяет разделенную структуру интерактивного интерфейса приема,</w:t>
      </w:r>
      <w:r>
        <w:rPr>
          <w:spacing w:val="-2"/>
        </w:rPr>
        <w:t xml:space="preserve"> </w:t>
      </w:r>
      <w:r>
        <w:t>но одновременно</w:t>
      </w:r>
      <w:r>
        <w:rPr>
          <w:spacing w:val="-1"/>
        </w:rPr>
        <w:t xml:space="preserve"> </w:t>
      </w:r>
      <w:r>
        <w:t>остается</w:t>
      </w:r>
      <w:r>
        <w:rPr>
          <w:spacing w:val="-2"/>
        </w:rPr>
        <w:t xml:space="preserve"> </w:t>
      </w:r>
      <w:r>
        <w:t>компактным</w:t>
      </w:r>
      <w:r>
        <w:rPr>
          <w:spacing w:val="-2"/>
        </w:rPr>
        <w:t xml:space="preserve"> </w:t>
      </w:r>
      <w:r>
        <w:t>и</w:t>
      </w:r>
      <w:r>
        <w:rPr>
          <w:spacing w:val="-1"/>
        </w:rPr>
        <w:t xml:space="preserve"> </w:t>
      </w:r>
      <w:r>
        <w:t>удобно читаемым в печатной форме (рис. 45).</w:t>
      </w:r>
    </w:p>
    <w:p w:rsidR="004F5BF9" w:rsidRDefault="004F5BF9">
      <w:pPr>
        <w:pStyle w:val="a3"/>
        <w:sectPr w:rsidR="004F5BF9">
          <w:pgSz w:w="11910" w:h="16840"/>
          <w:pgMar w:top="1000" w:right="425" w:bottom="1200" w:left="1559" w:header="0" w:footer="968" w:gutter="0"/>
          <w:cols w:space="720"/>
        </w:sectPr>
      </w:pPr>
    </w:p>
    <w:p w:rsidR="004F5BF9" w:rsidRDefault="009369A1">
      <w:pPr>
        <w:pStyle w:val="a3"/>
        <w:ind w:left="2070"/>
        <w:jc w:val="left"/>
        <w:rPr>
          <w:sz w:val="20"/>
        </w:rPr>
      </w:pPr>
      <w:r>
        <w:rPr>
          <w:noProof/>
          <w:sz w:val="20"/>
          <w:lang w:eastAsia="ru-RU"/>
        </w:rPr>
        <w:drawing>
          <wp:inline distT="0" distB="0" distL="0" distR="0">
            <wp:extent cx="3998734" cy="5958840"/>
            <wp:effectExtent l="0" t="0" r="0" b="0"/>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55" cstate="print"/>
                    <a:stretch>
                      <a:fillRect/>
                    </a:stretch>
                  </pic:blipFill>
                  <pic:spPr>
                    <a:xfrm>
                      <a:off x="0" y="0"/>
                      <a:ext cx="3998734" cy="5958840"/>
                    </a:xfrm>
                    <a:prstGeom prst="rect">
                      <a:avLst/>
                    </a:prstGeom>
                  </pic:spPr>
                </pic:pic>
              </a:graphicData>
            </a:graphic>
          </wp:inline>
        </w:drawing>
      </w:r>
    </w:p>
    <w:p w:rsidR="004F5BF9" w:rsidRDefault="009369A1">
      <w:pPr>
        <w:pStyle w:val="a3"/>
        <w:spacing w:before="35"/>
        <w:ind w:left="569"/>
        <w:jc w:val="center"/>
      </w:pPr>
      <w:r>
        <w:t>Рисунок</w:t>
      </w:r>
      <w:r>
        <w:rPr>
          <w:spacing w:val="-5"/>
        </w:rPr>
        <w:t xml:space="preserve"> </w:t>
      </w:r>
      <w:r>
        <w:t>45</w:t>
      </w:r>
      <w:r>
        <w:rPr>
          <w:spacing w:val="-2"/>
        </w:rPr>
        <w:t xml:space="preserve"> </w:t>
      </w:r>
      <w:r>
        <w:t>–</w:t>
      </w:r>
      <w:r>
        <w:rPr>
          <w:spacing w:val="-1"/>
        </w:rPr>
        <w:t xml:space="preserve"> </w:t>
      </w:r>
      <w:r>
        <w:t>ЭМК</w:t>
      </w:r>
      <w:r>
        <w:rPr>
          <w:spacing w:val="-5"/>
        </w:rPr>
        <w:t xml:space="preserve"> </w:t>
      </w:r>
      <w:r>
        <w:rPr>
          <w:spacing w:val="-2"/>
        </w:rPr>
        <w:t>документ</w:t>
      </w:r>
    </w:p>
    <w:p w:rsidR="004F5BF9" w:rsidRDefault="004F5BF9">
      <w:pPr>
        <w:pStyle w:val="a3"/>
        <w:spacing w:before="1"/>
        <w:ind w:left="0"/>
        <w:jc w:val="left"/>
      </w:pPr>
    </w:p>
    <w:p w:rsidR="004F5BF9" w:rsidRDefault="009369A1">
      <w:pPr>
        <w:pStyle w:val="a3"/>
        <w:spacing w:before="1"/>
        <w:ind w:right="135" w:firstLine="566"/>
      </w:pPr>
      <w:r>
        <w:t>В</w:t>
      </w:r>
      <w:r>
        <w:rPr>
          <w:spacing w:val="-11"/>
        </w:rPr>
        <w:t xml:space="preserve"> </w:t>
      </w:r>
      <w:r>
        <w:t>отличие</w:t>
      </w:r>
      <w:r>
        <w:rPr>
          <w:spacing w:val="-11"/>
        </w:rPr>
        <w:t xml:space="preserve"> </w:t>
      </w:r>
      <w:r>
        <w:t>от</w:t>
      </w:r>
      <w:r>
        <w:rPr>
          <w:spacing w:val="-14"/>
        </w:rPr>
        <w:t xml:space="preserve"> </w:t>
      </w:r>
      <w:r>
        <w:t>динамического</w:t>
      </w:r>
      <w:r>
        <w:rPr>
          <w:spacing w:val="-13"/>
        </w:rPr>
        <w:t xml:space="preserve"> </w:t>
      </w:r>
      <w:r>
        <w:t>интерфейса</w:t>
      </w:r>
      <w:r>
        <w:rPr>
          <w:spacing w:val="-11"/>
        </w:rPr>
        <w:t xml:space="preserve"> </w:t>
      </w:r>
      <w:r>
        <w:t>врача,</w:t>
      </w:r>
      <w:r>
        <w:rPr>
          <w:spacing w:val="-14"/>
        </w:rPr>
        <w:t xml:space="preserve"> </w:t>
      </w:r>
      <w:r>
        <w:t>документ</w:t>
      </w:r>
      <w:r>
        <w:rPr>
          <w:spacing w:val="-11"/>
        </w:rPr>
        <w:t xml:space="preserve"> </w:t>
      </w:r>
      <w:r>
        <w:t>ЭМК</w:t>
      </w:r>
      <w:r>
        <w:rPr>
          <w:spacing w:val="-11"/>
        </w:rPr>
        <w:t xml:space="preserve"> </w:t>
      </w:r>
      <w:r>
        <w:t>не</w:t>
      </w:r>
      <w:r>
        <w:rPr>
          <w:spacing w:val="-13"/>
        </w:rPr>
        <w:t xml:space="preserve"> </w:t>
      </w:r>
      <w:r>
        <w:t>содержит механизмов редактирования или управления данными — он отражает зафиксированное итоговое состояние клинической записи, соответствующее завершенной консультации. Это позволяет использовать документ не только внутри МИС, но и в качестве распечатанного материала, передаваемого пациенту или прикладываемого к официальной медицинской документации. Последний блок — акт выполненных работ — обеспечивает прозрачность предоставленных услуг и повторяет требования административных форм, что делает карту приема частью единого финансово-медицинского цикла.</w:t>
      </w:r>
    </w:p>
    <w:p w:rsidR="004F5BF9" w:rsidRDefault="009369A1">
      <w:pPr>
        <w:pStyle w:val="a3"/>
        <w:ind w:right="137" w:firstLine="566"/>
      </w:pPr>
      <w:r>
        <w:t>Заключительная секция содержит поля для подписей пациента и врача, что обеспечивает документу юридическую силу в тех случаях, когда требуется идентификация</w:t>
      </w:r>
      <w:r>
        <w:rPr>
          <w:spacing w:val="-9"/>
        </w:rPr>
        <w:t xml:space="preserve"> </w:t>
      </w:r>
      <w:r>
        <w:t>сторон</w:t>
      </w:r>
      <w:r>
        <w:rPr>
          <w:spacing w:val="-9"/>
        </w:rPr>
        <w:t xml:space="preserve"> </w:t>
      </w:r>
      <w:r>
        <w:t>или</w:t>
      </w:r>
      <w:r>
        <w:rPr>
          <w:spacing w:val="-9"/>
        </w:rPr>
        <w:t xml:space="preserve"> </w:t>
      </w:r>
      <w:r>
        <w:t>подтверждение</w:t>
      </w:r>
      <w:r>
        <w:rPr>
          <w:spacing w:val="-9"/>
        </w:rPr>
        <w:t xml:space="preserve"> </w:t>
      </w:r>
      <w:r>
        <w:t>факта</w:t>
      </w:r>
      <w:r>
        <w:rPr>
          <w:spacing w:val="-10"/>
        </w:rPr>
        <w:t xml:space="preserve"> </w:t>
      </w:r>
      <w:r>
        <w:t>оказания</w:t>
      </w:r>
      <w:r>
        <w:rPr>
          <w:spacing w:val="-9"/>
        </w:rPr>
        <w:t xml:space="preserve"> </w:t>
      </w:r>
      <w:r>
        <w:t>медицинской</w:t>
      </w:r>
      <w:r>
        <w:rPr>
          <w:spacing w:val="-9"/>
        </w:rPr>
        <w:t xml:space="preserve"> </w:t>
      </w:r>
      <w:r>
        <w:t xml:space="preserve">услуги. </w:t>
      </w:r>
      <w:r>
        <w:rPr>
          <w:spacing w:val="-2"/>
        </w:rPr>
        <w:t>Интерфейс</w:t>
      </w:r>
      <w:r>
        <w:rPr>
          <w:spacing w:val="-4"/>
        </w:rPr>
        <w:t xml:space="preserve"> </w:t>
      </w:r>
      <w:r>
        <w:rPr>
          <w:spacing w:val="-2"/>
        </w:rPr>
        <w:t>документа</w:t>
      </w:r>
      <w:r>
        <w:rPr>
          <w:spacing w:val="-3"/>
        </w:rPr>
        <w:t xml:space="preserve"> </w:t>
      </w:r>
      <w:r>
        <w:rPr>
          <w:spacing w:val="-2"/>
        </w:rPr>
        <w:t>ЭМК</w:t>
      </w:r>
      <w:r>
        <w:rPr>
          <w:spacing w:val="-4"/>
        </w:rPr>
        <w:t xml:space="preserve"> </w:t>
      </w:r>
      <w:r>
        <w:rPr>
          <w:spacing w:val="-2"/>
        </w:rPr>
        <w:t>выполняет</w:t>
      </w:r>
      <w:r>
        <w:rPr>
          <w:spacing w:val="-6"/>
        </w:rPr>
        <w:t xml:space="preserve"> </w:t>
      </w:r>
      <w:r>
        <w:rPr>
          <w:spacing w:val="-2"/>
        </w:rPr>
        <w:t>роль</w:t>
      </w:r>
      <w:r>
        <w:rPr>
          <w:spacing w:val="-4"/>
        </w:rPr>
        <w:t xml:space="preserve"> </w:t>
      </w:r>
      <w:r>
        <w:rPr>
          <w:spacing w:val="-2"/>
        </w:rPr>
        <w:t>статического интеграционного слоя,</w:t>
      </w:r>
    </w:p>
    <w:p w:rsidR="004F5BF9" w:rsidRDefault="004F5BF9">
      <w:pPr>
        <w:pStyle w:val="a3"/>
        <w:sectPr w:rsidR="004F5BF9">
          <w:pgSz w:w="11910" w:h="16840"/>
          <w:pgMar w:top="1160" w:right="425" w:bottom="1200" w:left="1559" w:header="0" w:footer="968" w:gutter="0"/>
          <w:cols w:space="720"/>
        </w:sectPr>
      </w:pPr>
    </w:p>
    <w:p w:rsidR="004F5BF9" w:rsidRDefault="009369A1">
      <w:pPr>
        <w:pStyle w:val="a3"/>
        <w:spacing w:before="61"/>
        <w:ind w:right="136"/>
      </w:pPr>
      <w:r>
        <w:t>обеспечивающего перенос клинических данных из динамических интерфейсов системы в стандартизированную, архивно-устойчивую и печатно-совместимую форму. Он объединяет интерактивный опыт работы пользователя и врача с требованиями медицинского документооборота, что делает ЭМК универсальным элементом гибридной системы телемедицины.</w:t>
      </w:r>
    </w:p>
    <w:p w:rsidR="004F5BF9" w:rsidRDefault="009369A1">
      <w:pPr>
        <w:pStyle w:val="2"/>
        <w:spacing w:before="1"/>
      </w:pPr>
      <w:r>
        <w:t>Интерфейс</w:t>
      </w:r>
      <w:r>
        <w:rPr>
          <w:spacing w:val="-8"/>
        </w:rPr>
        <w:t xml:space="preserve"> </w:t>
      </w:r>
      <w:r>
        <w:t>журналирования</w:t>
      </w:r>
      <w:r>
        <w:rPr>
          <w:spacing w:val="-8"/>
        </w:rPr>
        <w:t xml:space="preserve"> </w:t>
      </w:r>
      <w:r>
        <w:t>и</w:t>
      </w:r>
      <w:r>
        <w:rPr>
          <w:spacing w:val="-6"/>
        </w:rPr>
        <w:t xml:space="preserve"> </w:t>
      </w:r>
      <w:r>
        <w:rPr>
          <w:spacing w:val="-2"/>
        </w:rPr>
        <w:t>аудита</w:t>
      </w:r>
    </w:p>
    <w:p w:rsidR="004F5BF9" w:rsidRDefault="009369A1">
      <w:pPr>
        <w:pStyle w:val="a3"/>
        <w:tabs>
          <w:tab w:val="left" w:pos="502"/>
          <w:tab w:val="left" w:pos="1224"/>
          <w:tab w:val="left" w:pos="1464"/>
          <w:tab w:val="left" w:pos="1498"/>
          <w:tab w:val="left" w:pos="2011"/>
          <w:tab w:val="left" w:pos="2112"/>
          <w:tab w:val="left" w:pos="2267"/>
          <w:tab w:val="left" w:pos="2687"/>
          <w:tab w:val="left" w:pos="2994"/>
          <w:tab w:val="left" w:pos="3181"/>
          <w:tab w:val="left" w:pos="3256"/>
          <w:tab w:val="left" w:pos="3741"/>
          <w:tab w:val="left" w:pos="4486"/>
          <w:tab w:val="left" w:pos="4583"/>
          <w:tab w:val="left" w:pos="4751"/>
          <w:tab w:val="left" w:pos="4913"/>
          <w:tab w:val="left" w:pos="5245"/>
          <w:tab w:val="left" w:pos="5295"/>
          <w:tab w:val="left" w:pos="5986"/>
          <w:tab w:val="left" w:pos="6326"/>
          <w:tab w:val="left" w:pos="6619"/>
          <w:tab w:val="left" w:pos="6693"/>
          <w:tab w:val="left" w:pos="7406"/>
          <w:tab w:val="left" w:pos="7515"/>
          <w:tab w:val="left" w:pos="7799"/>
          <w:tab w:val="left" w:pos="7858"/>
          <w:tab w:val="left" w:pos="8367"/>
          <w:tab w:val="left" w:pos="8882"/>
          <w:tab w:val="left" w:pos="9139"/>
          <w:tab w:val="left" w:pos="9259"/>
          <w:tab w:val="left" w:pos="9650"/>
        </w:tabs>
        <w:ind w:right="136" w:firstLine="566"/>
        <w:jc w:val="right"/>
      </w:pPr>
      <w:r>
        <w:t>Интерфейс</w:t>
      </w:r>
      <w:r>
        <w:rPr>
          <w:spacing w:val="40"/>
        </w:rPr>
        <w:t xml:space="preserve"> </w:t>
      </w:r>
      <w:r>
        <w:t>журналирования</w:t>
      </w:r>
      <w:r>
        <w:rPr>
          <w:spacing w:val="40"/>
        </w:rPr>
        <w:t xml:space="preserve"> </w:t>
      </w:r>
      <w:r>
        <w:t>и</w:t>
      </w:r>
      <w:r>
        <w:rPr>
          <w:spacing w:val="40"/>
        </w:rPr>
        <w:t xml:space="preserve"> </w:t>
      </w:r>
      <w:r>
        <w:t>аудита</w:t>
      </w:r>
      <w:r>
        <w:rPr>
          <w:spacing w:val="40"/>
        </w:rPr>
        <w:t xml:space="preserve"> </w:t>
      </w:r>
      <w:r>
        <w:t>представляет</w:t>
      </w:r>
      <w:r>
        <w:rPr>
          <w:spacing w:val="40"/>
        </w:rPr>
        <w:t xml:space="preserve"> </w:t>
      </w:r>
      <w:r>
        <w:t>собой</w:t>
      </w:r>
      <w:r>
        <w:rPr>
          <w:spacing w:val="40"/>
        </w:rPr>
        <w:t xml:space="preserve"> </w:t>
      </w:r>
      <w:r>
        <w:t xml:space="preserve">аналитический </w:t>
      </w:r>
      <w:r>
        <w:rPr>
          <w:spacing w:val="-2"/>
        </w:rPr>
        <w:t>модуль</w:t>
      </w:r>
      <w:r>
        <w:tab/>
      </w:r>
      <w:r>
        <w:tab/>
      </w:r>
      <w:r>
        <w:tab/>
      </w:r>
      <w:r>
        <w:rPr>
          <w:spacing w:val="-2"/>
        </w:rPr>
        <w:t>системы</w:t>
      </w:r>
      <w:r>
        <w:tab/>
      </w:r>
      <w:r>
        <w:tab/>
      </w:r>
      <w:r>
        <w:rPr>
          <w:spacing w:val="-2"/>
        </w:rPr>
        <w:t>телемедицины,</w:t>
      </w:r>
      <w:r>
        <w:tab/>
      </w:r>
      <w:r>
        <w:tab/>
      </w:r>
      <w:r>
        <w:tab/>
      </w:r>
      <w:r>
        <w:rPr>
          <w:spacing w:val="-2"/>
        </w:rPr>
        <w:t>обеспечивающий</w:t>
      </w:r>
      <w:r>
        <w:tab/>
      </w:r>
      <w:r>
        <w:tab/>
      </w:r>
      <w:r>
        <w:tab/>
      </w:r>
      <w:r>
        <w:tab/>
      </w:r>
      <w:r>
        <w:rPr>
          <w:spacing w:val="-2"/>
        </w:rPr>
        <w:t xml:space="preserve">наблюдаемость, </w:t>
      </w:r>
      <w:r>
        <w:t>воспроизводимость</w:t>
      </w:r>
      <w:r>
        <w:rPr>
          <w:spacing w:val="40"/>
        </w:rPr>
        <w:t xml:space="preserve"> </w:t>
      </w:r>
      <w:r>
        <w:t>и</w:t>
      </w:r>
      <w:r>
        <w:rPr>
          <w:spacing w:val="40"/>
        </w:rPr>
        <w:t xml:space="preserve"> </w:t>
      </w:r>
      <w:r>
        <w:t>проверяемость</w:t>
      </w:r>
      <w:r>
        <w:rPr>
          <w:spacing w:val="40"/>
        </w:rPr>
        <w:t xml:space="preserve"> </w:t>
      </w:r>
      <w:r>
        <w:t>всех</w:t>
      </w:r>
      <w:r>
        <w:rPr>
          <w:spacing w:val="40"/>
        </w:rPr>
        <w:t xml:space="preserve"> </w:t>
      </w:r>
      <w:r>
        <w:t>событий,</w:t>
      </w:r>
      <w:r>
        <w:rPr>
          <w:spacing w:val="40"/>
        </w:rPr>
        <w:t xml:space="preserve"> </w:t>
      </w:r>
      <w:r>
        <w:t>связанных</w:t>
      </w:r>
      <w:r>
        <w:rPr>
          <w:spacing w:val="40"/>
        </w:rPr>
        <w:t xml:space="preserve"> </w:t>
      </w:r>
      <w:r>
        <w:t>с</w:t>
      </w:r>
      <w:r>
        <w:rPr>
          <w:spacing w:val="40"/>
        </w:rPr>
        <w:t xml:space="preserve"> </w:t>
      </w:r>
      <w:r>
        <w:t>доступом</w:t>
      </w:r>
      <w:r>
        <w:rPr>
          <w:spacing w:val="40"/>
        </w:rPr>
        <w:t xml:space="preserve"> </w:t>
      </w:r>
      <w:r>
        <w:t xml:space="preserve">к </w:t>
      </w:r>
      <w:r>
        <w:rPr>
          <w:spacing w:val="-2"/>
        </w:rPr>
        <w:t>медицинским</w:t>
      </w:r>
      <w:r>
        <w:tab/>
      </w:r>
      <w:r>
        <w:rPr>
          <w:spacing w:val="-2"/>
        </w:rPr>
        <w:t>данным</w:t>
      </w:r>
      <w:r>
        <w:tab/>
      </w:r>
      <w:r>
        <w:tab/>
      </w:r>
      <w:r>
        <w:rPr>
          <w:spacing w:val="-2"/>
        </w:rPr>
        <w:t>пациента.</w:t>
      </w:r>
      <w:r>
        <w:tab/>
      </w:r>
      <w:r>
        <w:tab/>
      </w:r>
      <w:r>
        <w:rPr>
          <w:spacing w:val="-4"/>
        </w:rPr>
        <w:t>Его</w:t>
      </w:r>
      <w:r>
        <w:tab/>
      </w:r>
      <w:r>
        <w:rPr>
          <w:spacing w:val="-2"/>
        </w:rPr>
        <w:t>ключевая</w:t>
      </w:r>
      <w:r>
        <w:tab/>
      </w:r>
      <w:r>
        <w:rPr>
          <w:spacing w:val="-4"/>
        </w:rPr>
        <w:t>роль</w:t>
      </w:r>
      <w:r>
        <w:tab/>
      </w:r>
      <w:r>
        <w:rPr>
          <w:spacing w:val="-2"/>
        </w:rPr>
        <w:t>заключается</w:t>
      </w:r>
      <w:r>
        <w:tab/>
      </w:r>
      <w:r>
        <w:tab/>
      </w:r>
      <w:r>
        <w:rPr>
          <w:spacing w:val="-6"/>
        </w:rPr>
        <w:t>не</w:t>
      </w:r>
      <w:r>
        <w:tab/>
      </w:r>
      <w:r>
        <w:rPr>
          <w:spacing w:val="-10"/>
        </w:rPr>
        <w:t xml:space="preserve">в </w:t>
      </w:r>
      <w:r>
        <w:t>предоставлении</w:t>
      </w:r>
      <w:r>
        <w:rPr>
          <w:spacing w:val="80"/>
        </w:rPr>
        <w:t xml:space="preserve"> </w:t>
      </w:r>
      <w:r>
        <w:t>медицинской</w:t>
      </w:r>
      <w:r>
        <w:rPr>
          <w:spacing w:val="80"/>
        </w:rPr>
        <w:t xml:space="preserve"> </w:t>
      </w:r>
      <w:r>
        <w:t>информации,</w:t>
      </w:r>
      <w:r>
        <w:rPr>
          <w:spacing w:val="80"/>
        </w:rPr>
        <w:t xml:space="preserve"> </w:t>
      </w:r>
      <w:r>
        <w:t>а</w:t>
      </w:r>
      <w:r>
        <w:rPr>
          <w:spacing w:val="80"/>
        </w:rPr>
        <w:t xml:space="preserve"> </w:t>
      </w:r>
      <w:r>
        <w:t>в</w:t>
      </w:r>
      <w:r>
        <w:rPr>
          <w:spacing w:val="80"/>
        </w:rPr>
        <w:t xml:space="preserve"> </w:t>
      </w:r>
      <w:r>
        <w:t>обеспечении</w:t>
      </w:r>
      <w:r>
        <w:rPr>
          <w:spacing w:val="80"/>
        </w:rPr>
        <w:t xml:space="preserve"> </w:t>
      </w:r>
      <w:r>
        <w:t>прозрачности механизма доступа и верифицированной истории действий врача и пациента. В отличие</w:t>
      </w:r>
      <w:r>
        <w:rPr>
          <w:spacing w:val="-11"/>
        </w:rPr>
        <w:t xml:space="preserve"> </w:t>
      </w:r>
      <w:r>
        <w:t>от</w:t>
      </w:r>
      <w:r>
        <w:rPr>
          <w:spacing w:val="-9"/>
        </w:rPr>
        <w:t xml:space="preserve"> </w:t>
      </w:r>
      <w:r>
        <w:t>внутренних</w:t>
      </w:r>
      <w:r>
        <w:rPr>
          <w:spacing w:val="-8"/>
        </w:rPr>
        <w:t xml:space="preserve"> </w:t>
      </w:r>
      <w:r>
        <w:t>логов</w:t>
      </w:r>
      <w:r>
        <w:rPr>
          <w:spacing w:val="-9"/>
        </w:rPr>
        <w:t xml:space="preserve"> </w:t>
      </w:r>
      <w:r>
        <w:t>традиционных</w:t>
      </w:r>
      <w:r>
        <w:rPr>
          <w:spacing w:val="-10"/>
        </w:rPr>
        <w:t xml:space="preserve"> </w:t>
      </w:r>
      <w:r>
        <w:t>МИС,</w:t>
      </w:r>
      <w:r>
        <w:rPr>
          <w:spacing w:val="-9"/>
        </w:rPr>
        <w:t xml:space="preserve"> </w:t>
      </w:r>
      <w:r>
        <w:t>данный</w:t>
      </w:r>
      <w:r>
        <w:rPr>
          <w:spacing w:val="-11"/>
        </w:rPr>
        <w:t xml:space="preserve"> </w:t>
      </w:r>
      <w:r>
        <w:t>интерфейс</w:t>
      </w:r>
      <w:r>
        <w:rPr>
          <w:spacing w:val="-11"/>
        </w:rPr>
        <w:t xml:space="preserve"> </w:t>
      </w:r>
      <w:r>
        <w:t xml:space="preserve">опирается на гибридную архитектуру: часть данных поступает из централизованной базы, </w:t>
      </w:r>
      <w:r>
        <w:rPr>
          <w:spacing w:val="-10"/>
        </w:rPr>
        <w:t>а</w:t>
      </w:r>
      <w:r>
        <w:tab/>
      </w:r>
      <w:r>
        <w:rPr>
          <w:spacing w:val="-2"/>
        </w:rPr>
        <w:t>критически</w:t>
      </w:r>
      <w:r>
        <w:tab/>
      </w:r>
      <w:r>
        <w:tab/>
      </w:r>
      <w:r>
        <w:rPr>
          <w:spacing w:val="-2"/>
        </w:rPr>
        <w:t>важные</w:t>
      </w:r>
      <w:r>
        <w:tab/>
      </w:r>
      <w:r>
        <w:tab/>
      </w:r>
      <w:r>
        <w:rPr>
          <w:spacing w:val="-2"/>
        </w:rPr>
        <w:t>события</w:t>
      </w:r>
      <w:r>
        <w:tab/>
      </w:r>
      <w:r>
        <w:rPr>
          <w:spacing w:val="-2"/>
        </w:rPr>
        <w:t>фиксируются</w:t>
      </w:r>
      <w:r>
        <w:tab/>
      </w:r>
      <w:r>
        <w:rPr>
          <w:spacing w:val="-10"/>
        </w:rPr>
        <w:t>в</w:t>
      </w:r>
      <w:r>
        <w:tab/>
      </w:r>
      <w:r>
        <w:tab/>
      </w:r>
      <w:r>
        <w:rPr>
          <w:spacing w:val="-2"/>
        </w:rPr>
        <w:t>распределенном</w:t>
      </w:r>
      <w:r>
        <w:tab/>
      </w:r>
      <w:r>
        <w:rPr>
          <w:spacing w:val="-2"/>
        </w:rPr>
        <w:t xml:space="preserve">реестре </w:t>
      </w:r>
      <w:r>
        <w:t xml:space="preserve">Hyperledger Fabric, что исключает возможность их последующей модификации. </w:t>
      </w:r>
      <w:r>
        <w:rPr>
          <w:spacing w:val="-2"/>
        </w:rPr>
        <w:t>Функционально</w:t>
      </w:r>
      <w:r>
        <w:tab/>
      </w:r>
      <w:r>
        <w:tab/>
      </w:r>
      <w:r>
        <w:rPr>
          <w:spacing w:val="-2"/>
        </w:rPr>
        <w:t>интерфейс</w:t>
      </w:r>
      <w:r>
        <w:tab/>
      </w:r>
      <w:r>
        <w:rPr>
          <w:spacing w:val="-2"/>
        </w:rPr>
        <w:t>аудита</w:t>
      </w:r>
      <w:r>
        <w:tab/>
      </w:r>
      <w:r>
        <w:tab/>
      </w:r>
      <w:r>
        <w:rPr>
          <w:spacing w:val="-2"/>
        </w:rPr>
        <w:t>является</w:t>
      </w:r>
      <w:r>
        <w:tab/>
      </w:r>
      <w:r>
        <w:rPr>
          <w:spacing w:val="-2"/>
        </w:rPr>
        <w:t>независимым</w:t>
      </w:r>
      <w:r>
        <w:tab/>
      </w:r>
      <w:r>
        <w:rPr>
          <w:spacing w:val="-2"/>
        </w:rPr>
        <w:t>клиентским модулем,</w:t>
      </w:r>
      <w:r>
        <w:tab/>
      </w:r>
      <w:r>
        <w:rPr>
          <w:spacing w:val="-2"/>
        </w:rPr>
        <w:t>который</w:t>
      </w:r>
      <w:r>
        <w:tab/>
      </w:r>
      <w:r>
        <w:rPr>
          <w:spacing w:val="-2"/>
        </w:rPr>
        <w:t>взаимодействует</w:t>
      </w:r>
      <w:r>
        <w:tab/>
      </w:r>
      <w:r>
        <w:tab/>
      </w:r>
      <w:r>
        <w:rPr>
          <w:spacing w:val="-10"/>
        </w:rPr>
        <w:t>с</w:t>
      </w:r>
      <w:r>
        <w:tab/>
      </w:r>
      <w:r>
        <w:rPr>
          <w:spacing w:val="-70"/>
        </w:rPr>
        <w:t xml:space="preserve"> </w:t>
      </w:r>
      <w:r>
        <w:rPr>
          <w:spacing w:val="-2"/>
        </w:rPr>
        <w:t>backend-службой</w:t>
      </w:r>
      <w:r>
        <w:tab/>
      </w:r>
      <w:r>
        <w:tab/>
      </w:r>
      <w:r>
        <w:rPr>
          <w:spacing w:val="-2"/>
        </w:rPr>
        <w:t>через</w:t>
      </w:r>
      <w:r>
        <w:tab/>
      </w:r>
      <w:r>
        <w:rPr>
          <w:spacing w:val="-4"/>
        </w:rPr>
        <w:t>REST</w:t>
      </w:r>
      <w:r>
        <w:tab/>
      </w:r>
      <w:r>
        <w:tab/>
      </w:r>
      <w:r>
        <w:rPr>
          <w:spacing w:val="-4"/>
        </w:rPr>
        <w:t xml:space="preserve">API, </w:t>
      </w:r>
      <w:r>
        <w:t>запрашивая</w:t>
      </w:r>
      <w:r>
        <w:rPr>
          <w:spacing w:val="-6"/>
        </w:rPr>
        <w:t xml:space="preserve"> </w:t>
      </w:r>
      <w:r>
        <w:t>два</w:t>
      </w:r>
      <w:r>
        <w:rPr>
          <w:spacing w:val="-5"/>
        </w:rPr>
        <w:t xml:space="preserve"> </w:t>
      </w:r>
      <w:r>
        <w:t>типа</w:t>
      </w:r>
      <w:r>
        <w:rPr>
          <w:spacing w:val="-4"/>
        </w:rPr>
        <w:t xml:space="preserve"> </w:t>
      </w:r>
      <w:r>
        <w:t>журнала:</w:t>
      </w:r>
      <w:r>
        <w:rPr>
          <w:spacing w:val="-3"/>
        </w:rPr>
        <w:t xml:space="preserve"> </w:t>
      </w:r>
      <w:r>
        <w:t>историю</w:t>
      </w:r>
      <w:r>
        <w:rPr>
          <w:spacing w:val="-10"/>
        </w:rPr>
        <w:t xml:space="preserve"> </w:t>
      </w:r>
      <w:r>
        <w:t>сессий</w:t>
      </w:r>
      <w:r>
        <w:rPr>
          <w:spacing w:val="-6"/>
        </w:rPr>
        <w:t xml:space="preserve"> </w:t>
      </w:r>
      <w:r>
        <w:t>доступа,</w:t>
      </w:r>
      <w:r>
        <w:rPr>
          <w:spacing w:val="-5"/>
        </w:rPr>
        <w:t xml:space="preserve"> </w:t>
      </w:r>
      <w:r>
        <w:t>сформированную</w:t>
      </w:r>
      <w:r>
        <w:rPr>
          <w:spacing w:val="-5"/>
        </w:rPr>
        <w:t xml:space="preserve"> </w:t>
      </w:r>
      <w:r>
        <w:t>МИС, и</w:t>
      </w:r>
      <w:r>
        <w:rPr>
          <w:spacing w:val="40"/>
        </w:rPr>
        <w:t xml:space="preserve"> </w:t>
      </w:r>
      <w:r>
        <w:t>события</w:t>
      </w:r>
      <w:r>
        <w:rPr>
          <w:spacing w:val="40"/>
        </w:rPr>
        <w:t xml:space="preserve"> </w:t>
      </w:r>
      <w:r>
        <w:t>смарт-контракта,</w:t>
      </w:r>
      <w:r>
        <w:rPr>
          <w:spacing w:val="40"/>
        </w:rPr>
        <w:t xml:space="preserve"> </w:t>
      </w:r>
      <w:r>
        <w:t>опубликованные</w:t>
      </w:r>
      <w:r>
        <w:rPr>
          <w:spacing w:val="40"/>
        </w:rPr>
        <w:t xml:space="preserve"> </w:t>
      </w:r>
      <w:r>
        <w:t>в</w:t>
      </w:r>
      <w:r>
        <w:rPr>
          <w:spacing w:val="40"/>
        </w:rPr>
        <w:t xml:space="preserve"> </w:t>
      </w:r>
      <w:r>
        <w:t>блокчейне.</w:t>
      </w:r>
      <w:r>
        <w:rPr>
          <w:spacing w:val="40"/>
        </w:rPr>
        <w:t xml:space="preserve"> </w:t>
      </w:r>
      <w:r>
        <w:t>Для</w:t>
      </w:r>
      <w:r>
        <w:rPr>
          <w:spacing w:val="40"/>
        </w:rPr>
        <w:t xml:space="preserve"> </w:t>
      </w:r>
      <w:r>
        <w:t xml:space="preserve">пользователя </w:t>
      </w:r>
      <w:r>
        <w:rPr>
          <w:spacing w:val="-2"/>
        </w:rPr>
        <w:t>данные</w:t>
      </w:r>
      <w:r>
        <w:tab/>
        <w:t>источники</w:t>
      </w:r>
      <w:r>
        <w:rPr>
          <w:spacing w:val="80"/>
        </w:rPr>
        <w:t xml:space="preserve"> </w:t>
      </w:r>
      <w:r>
        <w:t>представлены</w:t>
      </w:r>
      <w:r>
        <w:rPr>
          <w:spacing w:val="80"/>
        </w:rPr>
        <w:t xml:space="preserve"> </w:t>
      </w:r>
      <w:r>
        <w:t>в</w:t>
      </w:r>
      <w:r>
        <w:rPr>
          <w:spacing w:val="80"/>
        </w:rPr>
        <w:t xml:space="preserve"> </w:t>
      </w:r>
      <w:r>
        <w:t>виде</w:t>
      </w:r>
      <w:r>
        <w:rPr>
          <w:spacing w:val="80"/>
        </w:rPr>
        <w:t xml:space="preserve"> </w:t>
      </w:r>
      <w:r>
        <w:t>единой</w:t>
      </w:r>
      <w:r>
        <w:rPr>
          <w:spacing w:val="80"/>
        </w:rPr>
        <w:t xml:space="preserve"> </w:t>
      </w:r>
      <w:r>
        <w:t>визуальной</w:t>
      </w:r>
      <w:r>
        <w:rPr>
          <w:spacing w:val="80"/>
        </w:rPr>
        <w:t xml:space="preserve"> </w:t>
      </w:r>
      <w:r>
        <w:t>панели,</w:t>
      </w:r>
      <w:r>
        <w:rPr>
          <w:spacing w:val="80"/>
        </w:rPr>
        <w:t xml:space="preserve"> </w:t>
      </w:r>
      <w:r>
        <w:t>что</w:t>
      </w:r>
      <w:r>
        <w:rPr>
          <w:spacing w:val="80"/>
          <w:w w:val="150"/>
        </w:rPr>
        <w:t xml:space="preserve"> </w:t>
      </w:r>
      <w:r>
        <w:t>позволяет</w:t>
      </w:r>
      <w:r>
        <w:rPr>
          <w:spacing w:val="40"/>
        </w:rPr>
        <w:t xml:space="preserve"> </w:t>
      </w:r>
      <w:r>
        <w:t>сопоставлять</w:t>
      </w:r>
      <w:r>
        <w:rPr>
          <w:spacing w:val="40"/>
        </w:rPr>
        <w:t xml:space="preserve"> </w:t>
      </w:r>
      <w:r>
        <w:t>централизованные</w:t>
      </w:r>
      <w:r>
        <w:rPr>
          <w:spacing w:val="40"/>
        </w:rPr>
        <w:t xml:space="preserve"> </w:t>
      </w:r>
      <w:r>
        <w:t>и</w:t>
      </w:r>
      <w:r>
        <w:rPr>
          <w:spacing w:val="40"/>
        </w:rPr>
        <w:t xml:space="preserve"> </w:t>
      </w:r>
      <w:r>
        <w:t>on-chain</w:t>
      </w:r>
      <w:r>
        <w:rPr>
          <w:spacing w:val="40"/>
        </w:rPr>
        <w:t xml:space="preserve"> </w:t>
      </w:r>
      <w:r>
        <w:t>записи,</w:t>
      </w:r>
      <w:r>
        <w:rPr>
          <w:spacing w:val="40"/>
        </w:rPr>
        <w:t xml:space="preserve"> </w:t>
      </w:r>
      <w:r>
        <w:t>анализировать расхождения</w:t>
      </w:r>
      <w:r>
        <w:rPr>
          <w:spacing w:val="69"/>
        </w:rPr>
        <w:t xml:space="preserve"> </w:t>
      </w:r>
      <w:r>
        <w:t>и</w:t>
      </w:r>
      <w:r>
        <w:rPr>
          <w:spacing w:val="69"/>
        </w:rPr>
        <w:t xml:space="preserve"> </w:t>
      </w:r>
      <w:r>
        <w:t>подтверждать</w:t>
      </w:r>
      <w:r>
        <w:rPr>
          <w:spacing w:val="71"/>
        </w:rPr>
        <w:t xml:space="preserve"> </w:t>
      </w:r>
      <w:r>
        <w:t>корректность</w:t>
      </w:r>
      <w:r>
        <w:rPr>
          <w:spacing w:val="70"/>
        </w:rPr>
        <w:t xml:space="preserve"> </w:t>
      </w:r>
      <w:r>
        <w:t>выполнения</w:t>
      </w:r>
      <w:r>
        <w:rPr>
          <w:spacing w:val="70"/>
        </w:rPr>
        <w:t xml:space="preserve"> </w:t>
      </w:r>
      <w:r>
        <w:t>операций</w:t>
      </w:r>
      <w:r>
        <w:rPr>
          <w:spacing w:val="72"/>
        </w:rPr>
        <w:t xml:space="preserve"> </w:t>
      </w:r>
      <w:r>
        <w:t>в</w:t>
      </w:r>
      <w:r>
        <w:rPr>
          <w:spacing w:val="71"/>
        </w:rPr>
        <w:t xml:space="preserve"> </w:t>
      </w:r>
      <w:r>
        <w:rPr>
          <w:spacing w:val="-2"/>
        </w:rPr>
        <w:t>режиме</w:t>
      </w:r>
    </w:p>
    <w:p w:rsidR="004F5BF9" w:rsidRDefault="009369A1">
      <w:pPr>
        <w:pStyle w:val="a3"/>
        <w:spacing w:before="2"/>
      </w:pPr>
      <w:r>
        <w:rPr>
          <w:noProof/>
          <w:lang w:eastAsia="ru-RU"/>
        </w:rPr>
        <w:drawing>
          <wp:anchor distT="0" distB="0" distL="0" distR="0" simplePos="0" relativeHeight="15745024" behindDoc="0" locked="0" layoutInCell="1" allowOverlap="1">
            <wp:simplePos x="0" y="0"/>
            <wp:positionH relativeFrom="page">
              <wp:posOffset>1426003</wp:posOffset>
            </wp:positionH>
            <wp:positionV relativeFrom="paragraph">
              <wp:posOffset>204987</wp:posOffset>
            </wp:positionV>
            <wp:extent cx="5651876" cy="1911884"/>
            <wp:effectExtent l="0" t="0" r="0" b="0"/>
            <wp:wrapNone/>
            <wp:docPr id="97" name="Image 97" descr="Изображение выглядит как текст, снимок экрана, Шрифт, число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descr="Изображение выглядит как текст, снимок экрана, Шрифт, число  Содержимое, созданное искусственным интеллектом, может быть неверным."/>
                    <pic:cNvPicPr/>
                  </pic:nvPicPr>
                  <pic:blipFill>
                    <a:blip r:embed="rId56" cstate="print"/>
                    <a:stretch>
                      <a:fillRect/>
                    </a:stretch>
                  </pic:blipFill>
                  <pic:spPr>
                    <a:xfrm>
                      <a:off x="0" y="0"/>
                      <a:ext cx="5651876" cy="1911884"/>
                    </a:xfrm>
                    <a:prstGeom prst="rect">
                      <a:avLst/>
                    </a:prstGeom>
                  </pic:spPr>
                </pic:pic>
              </a:graphicData>
            </a:graphic>
          </wp:anchor>
        </w:drawing>
      </w:r>
      <w:r>
        <w:t>реального</w:t>
      </w:r>
      <w:r>
        <w:rPr>
          <w:spacing w:val="-6"/>
        </w:rPr>
        <w:t xml:space="preserve"> </w:t>
      </w:r>
      <w:r>
        <w:t>времени</w:t>
      </w:r>
      <w:r>
        <w:rPr>
          <w:spacing w:val="-6"/>
        </w:rPr>
        <w:t xml:space="preserve"> </w:t>
      </w:r>
      <w:r>
        <w:t>(рис.</w:t>
      </w:r>
      <w:r>
        <w:rPr>
          <w:spacing w:val="-9"/>
        </w:rPr>
        <w:t xml:space="preserve"> </w:t>
      </w:r>
      <w:r>
        <w:rPr>
          <w:spacing w:val="-4"/>
        </w:rPr>
        <w:t>46).</w:t>
      </w: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spacing w:before="166"/>
        <w:ind w:left="0"/>
        <w:jc w:val="left"/>
      </w:pPr>
    </w:p>
    <w:p w:rsidR="004F5BF9" w:rsidRDefault="009369A1">
      <w:pPr>
        <w:pStyle w:val="a3"/>
        <w:spacing w:line="640" w:lineRule="atLeast"/>
        <w:ind w:left="709" w:right="143" w:firstLine="1503"/>
      </w:pPr>
      <w:r>
        <w:t>Рисунок 46 - Интерфейс журналирования и аудита Архитектура</w:t>
      </w:r>
      <w:r>
        <w:rPr>
          <w:spacing w:val="15"/>
        </w:rPr>
        <w:t xml:space="preserve"> </w:t>
      </w:r>
      <w:r>
        <w:t>интерфейса</w:t>
      </w:r>
      <w:r>
        <w:rPr>
          <w:spacing w:val="17"/>
        </w:rPr>
        <w:t xml:space="preserve"> </w:t>
      </w:r>
      <w:r>
        <w:t>не</w:t>
      </w:r>
      <w:r>
        <w:rPr>
          <w:spacing w:val="17"/>
        </w:rPr>
        <w:t xml:space="preserve"> </w:t>
      </w:r>
      <w:r>
        <w:t>предполагает</w:t>
      </w:r>
      <w:r>
        <w:rPr>
          <w:spacing w:val="18"/>
        </w:rPr>
        <w:t xml:space="preserve"> </w:t>
      </w:r>
      <w:r>
        <w:t>прямого</w:t>
      </w:r>
      <w:r>
        <w:rPr>
          <w:spacing w:val="16"/>
        </w:rPr>
        <w:t xml:space="preserve"> </w:t>
      </w:r>
      <w:r>
        <w:t>обращения</w:t>
      </w:r>
      <w:r>
        <w:rPr>
          <w:spacing w:val="17"/>
        </w:rPr>
        <w:t xml:space="preserve"> </w:t>
      </w:r>
      <w:r>
        <w:t>к</w:t>
      </w:r>
      <w:r>
        <w:rPr>
          <w:spacing w:val="18"/>
        </w:rPr>
        <w:t xml:space="preserve"> </w:t>
      </w:r>
      <w:r>
        <w:rPr>
          <w:spacing w:val="-2"/>
        </w:rPr>
        <w:t>сервисам.</w:t>
      </w:r>
    </w:p>
    <w:p w:rsidR="004F5BF9" w:rsidRDefault="009369A1">
      <w:pPr>
        <w:pStyle w:val="a3"/>
        <w:spacing w:before="6"/>
        <w:ind w:right="139"/>
      </w:pPr>
      <w:r>
        <w:t>Клиент получает только агрегированный и безопасный набор метаданных, которые не нарушают конфиденциальность пациента, но обеспечивают полный регуляторный след действий. Такой подход соответствует принципам минимального</w:t>
      </w:r>
      <w:r>
        <w:rPr>
          <w:spacing w:val="-17"/>
        </w:rPr>
        <w:t xml:space="preserve"> </w:t>
      </w:r>
      <w:r>
        <w:t>раскрытия</w:t>
      </w:r>
      <w:r>
        <w:rPr>
          <w:spacing w:val="-16"/>
        </w:rPr>
        <w:t xml:space="preserve"> </w:t>
      </w:r>
      <w:r>
        <w:t>данных</w:t>
      </w:r>
      <w:r>
        <w:rPr>
          <w:spacing w:val="-16"/>
        </w:rPr>
        <w:t xml:space="preserve"> </w:t>
      </w:r>
      <w:r>
        <w:t>и</w:t>
      </w:r>
      <w:r>
        <w:rPr>
          <w:spacing w:val="-18"/>
        </w:rPr>
        <w:t xml:space="preserve"> </w:t>
      </w:r>
      <w:r>
        <w:t>обеспечивает</w:t>
      </w:r>
      <w:r>
        <w:rPr>
          <w:spacing w:val="-16"/>
        </w:rPr>
        <w:t xml:space="preserve"> </w:t>
      </w:r>
      <w:r>
        <w:t>совместимость</w:t>
      </w:r>
      <w:r>
        <w:rPr>
          <w:spacing w:val="-18"/>
        </w:rPr>
        <w:t xml:space="preserve"> </w:t>
      </w:r>
      <w:r>
        <w:t>с</w:t>
      </w:r>
      <w:r>
        <w:rPr>
          <w:spacing w:val="-16"/>
        </w:rPr>
        <w:t xml:space="preserve"> </w:t>
      </w:r>
      <w:r>
        <w:t>требованиями GDPR, HIPAA и Закона РК «О персональных данных и их защите».</w:t>
      </w:r>
    </w:p>
    <w:p w:rsidR="004F5BF9" w:rsidRDefault="009369A1">
      <w:pPr>
        <w:pStyle w:val="a3"/>
        <w:ind w:right="146" w:firstLine="566"/>
      </w:pPr>
      <w:r>
        <w:t>При</w:t>
      </w:r>
      <w:r>
        <w:rPr>
          <w:spacing w:val="-7"/>
        </w:rPr>
        <w:t xml:space="preserve"> </w:t>
      </w:r>
      <w:r>
        <w:t>возникновении</w:t>
      </w:r>
      <w:r>
        <w:rPr>
          <w:spacing w:val="-10"/>
        </w:rPr>
        <w:t xml:space="preserve"> </w:t>
      </w:r>
      <w:r>
        <w:t>спорных</w:t>
      </w:r>
      <w:r>
        <w:rPr>
          <w:spacing w:val="-6"/>
        </w:rPr>
        <w:t xml:space="preserve"> </w:t>
      </w:r>
      <w:r>
        <w:t>ситуаций</w:t>
      </w:r>
      <w:r>
        <w:rPr>
          <w:spacing w:val="-10"/>
        </w:rPr>
        <w:t xml:space="preserve"> </w:t>
      </w:r>
      <w:r>
        <w:t>журнал</w:t>
      </w:r>
      <w:r>
        <w:rPr>
          <w:spacing w:val="-10"/>
        </w:rPr>
        <w:t xml:space="preserve"> </w:t>
      </w:r>
      <w:r>
        <w:t>предоставляет</w:t>
      </w:r>
      <w:r>
        <w:rPr>
          <w:spacing w:val="-7"/>
        </w:rPr>
        <w:t xml:space="preserve"> </w:t>
      </w:r>
      <w:r>
        <w:t xml:space="preserve">проверяемую </w:t>
      </w:r>
      <w:r>
        <w:rPr>
          <w:spacing w:val="-2"/>
        </w:rPr>
        <w:t>историю:</w:t>
      </w:r>
      <w:r>
        <w:rPr>
          <w:spacing w:val="-8"/>
        </w:rPr>
        <w:t xml:space="preserve"> </w:t>
      </w:r>
      <w:r>
        <w:rPr>
          <w:spacing w:val="-2"/>
        </w:rPr>
        <w:t>кто</w:t>
      </w:r>
      <w:r>
        <w:rPr>
          <w:spacing w:val="-10"/>
        </w:rPr>
        <w:t xml:space="preserve"> </w:t>
      </w:r>
      <w:r>
        <w:rPr>
          <w:spacing w:val="-2"/>
        </w:rPr>
        <w:t>и</w:t>
      </w:r>
      <w:r>
        <w:rPr>
          <w:spacing w:val="-8"/>
        </w:rPr>
        <w:t xml:space="preserve"> </w:t>
      </w:r>
      <w:r>
        <w:rPr>
          <w:spacing w:val="-2"/>
        </w:rPr>
        <w:t>когда</w:t>
      </w:r>
      <w:r>
        <w:rPr>
          <w:spacing w:val="-9"/>
        </w:rPr>
        <w:t xml:space="preserve"> </w:t>
      </w:r>
      <w:r>
        <w:rPr>
          <w:spacing w:val="-2"/>
        </w:rPr>
        <w:t>запрашивал</w:t>
      </w:r>
      <w:r>
        <w:rPr>
          <w:spacing w:val="-10"/>
        </w:rPr>
        <w:t xml:space="preserve"> </w:t>
      </w:r>
      <w:r>
        <w:rPr>
          <w:spacing w:val="-2"/>
        </w:rPr>
        <w:t>доступ,</w:t>
      </w:r>
      <w:r>
        <w:rPr>
          <w:spacing w:val="-9"/>
        </w:rPr>
        <w:t xml:space="preserve"> </w:t>
      </w:r>
      <w:r>
        <w:rPr>
          <w:spacing w:val="-2"/>
        </w:rPr>
        <w:t>какие</w:t>
      </w:r>
      <w:r>
        <w:rPr>
          <w:spacing w:val="-11"/>
        </w:rPr>
        <w:t xml:space="preserve"> </w:t>
      </w:r>
      <w:r>
        <w:rPr>
          <w:spacing w:val="-2"/>
        </w:rPr>
        <w:t>разделы</w:t>
      </w:r>
      <w:r>
        <w:rPr>
          <w:spacing w:val="-11"/>
        </w:rPr>
        <w:t xml:space="preserve"> </w:t>
      </w:r>
      <w:r>
        <w:rPr>
          <w:spacing w:val="-2"/>
        </w:rPr>
        <w:t>были</w:t>
      </w:r>
      <w:r>
        <w:rPr>
          <w:spacing w:val="-8"/>
        </w:rPr>
        <w:t xml:space="preserve"> </w:t>
      </w:r>
      <w:r>
        <w:rPr>
          <w:spacing w:val="-2"/>
        </w:rPr>
        <w:t>открыты,</w:t>
      </w:r>
      <w:r>
        <w:rPr>
          <w:spacing w:val="-11"/>
        </w:rPr>
        <w:t xml:space="preserve"> </w:t>
      </w:r>
      <w:r>
        <w:rPr>
          <w:spacing w:val="-2"/>
        </w:rPr>
        <w:t>как</w:t>
      </w:r>
      <w:r>
        <w:rPr>
          <w:spacing w:val="-10"/>
        </w:rPr>
        <w:t xml:space="preserve"> </w:t>
      </w:r>
      <w:r>
        <w:rPr>
          <w:spacing w:val="-2"/>
        </w:rPr>
        <w:t xml:space="preserve">долго </w:t>
      </w:r>
      <w:r>
        <w:t>действовал</w:t>
      </w:r>
      <w:r>
        <w:rPr>
          <w:spacing w:val="71"/>
        </w:rPr>
        <w:t xml:space="preserve"> </w:t>
      </w:r>
      <w:r>
        <w:t>токен</w:t>
      </w:r>
      <w:r>
        <w:rPr>
          <w:spacing w:val="70"/>
        </w:rPr>
        <w:t xml:space="preserve"> </w:t>
      </w:r>
      <w:r>
        <w:t>и</w:t>
      </w:r>
      <w:r>
        <w:rPr>
          <w:spacing w:val="70"/>
        </w:rPr>
        <w:t xml:space="preserve"> </w:t>
      </w:r>
      <w:r>
        <w:t>было</w:t>
      </w:r>
      <w:r>
        <w:rPr>
          <w:spacing w:val="71"/>
        </w:rPr>
        <w:t xml:space="preserve"> </w:t>
      </w:r>
      <w:r>
        <w:t>ли</w:t>
      </w:r>
      <w:r>
        <w:rPr>
          <w:spacing w:val="71"/>
        </w:rPr>
        <w:t xml:space="preserve"> </w:t>
      </w:r>
      <w:r>
        <w:t>событие</w:t>
      </w:r>
      <w:r>
        <w:rPr>
          <w:spacing w:val="69"/>
        </w:rPr>
        <w:t xml:space="preserve"> </w:t>
      </w:r>
      <w:r>
        <w:t>подтверждено</w:t>
      </w:r>
      <w:r>
        <w:rPr>
          <w:spacing w:val="70"/>
        </w:rPr>
        <w:t xml:space="preserve"> </w:t>
      </w:r>
      <w:r>
        <w:t>блокчейном.</w:t>
      </w:r>
      <w:r>
        <w:rPr>
          <w:spacing w:val="71"/>
        </w:rPr>
        <w:t xml:space="preserve"> </w:t>
      </w:r>
      <w:r>
        <w:t>Благодаря</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8"/>
      </w:pPr>
      <w:r>
        <w:t>неизменяемости записей в распределенном реестре интерфейс становится инструментом юридически значимой фиксации фактов доступа, что существенно укрепляет безопасность и надежность системы.</w:t>
      </w:r>
    </w:p>
    <w:p w:rsidR="004F5BF9" w:rsidRDefault="004F5BF9">
      <w:pPr>
        <w:pStyle w:val="a3"/>
        <w:spacing w:before="2"/>
        <w:ind w:left="0"/>
        <w:jc w:val="left"/>
      </w:pPr>
    </w:p>
    <w:p w:rsidR="004F5BF9" w:rsidRDefault="009369A1">
      <w:pPr>
        <w:pStyle w:val="2"/>
        <w:numPr>
          <w:ilvl w:val="1"/>
          <w:numId w:val="10"/>
        </w:numPr>
        <w:tabs>
          <w:tab w:val="left" w:pos="1130"/>
        </w:tabs>
        <w:ind w:left="1130" w:hanging="421"/>
        <w:jc w:val="both"/>
      </w:pPr>
      <w:r>
        <w:t>Методика</w:t>
      </w:r>
      <w:r>
        <w:rPr>
          <w:spacing w:val="-13"/>
        </w:rPr>
        <w:t xml:space="preserve"> </w:t>
      </w:r>
      <w:r>
        <w:t>экспериментальной</w:t>
      </w:r>
      <w:r>
        <w:rPr>
          <w:spacing w:val="-12"/>
        </w:rPr>
        <w:t xml:space="preserve"> </w:t>
      </w:r>
      <w:r>
        <w:t>оценки</w:t>
      </w:r>
      <w:r>
        <w:rPr>
          <w:spacing w:val="-12"/>
        </w:rPr>
        <w:t xml:space="preserve"> </w:t>
      </w:r>
      <w:r>
        <w:t>гибридной</w:t>
      </w:r>
      <w:r>
        <w:rPr>
          <w:spacing w:val="-11"/>
        </w:rPr>
        <w:t xml:space="preserve"> </w:t>
      </w:r>
      <w:r>
        <w:rPr>
          <w:spacing w:val="-2"/>
        </w:rPr>
        <w:t>системы</w:t>
      </w:r>
    </w:p>
    <w:p w:rsidR="004F5BF9" w:rsidRDefault="009369A1">
      <w:pPr>
        <w:pStyle w:val="a3"/>
        <w:ind w:right="138" w:firstLine="566"/>
      </w:pPr>
      <w:r>
        <w:t>Экспериментальная оценка разработанной гибридной архитектуры направлена</w:t>
      </w:r>
      <w:r>
        <w:rPr>
          <w:spacing w:val="-11"/>
        </w:rPr>
        <w:t xml:space="preserve"> </w:t>
      </w:r>
      <w:r>
        <w:t>на</w:t>
      </w:r>
      <w:r>
        <w:rPr>
          <w:spacing w:val="-11"/>
        </w:rPr>
        <w:t xml:space="preserve"> </w:t>
      </w:r>
      <w:r>
        <w:t>всестороннюю</w:t>
      </w:r>
      <w:r>
        <w:rPr>
          <w:spacing w:val="-11"/>
        </w:rPr>
        <w:t xml:space="preserve"> </w:t>
      </w:r>
      <w:r>
        <w:t>проверку</w:t>
      </w:r>
      <w:r>
        <w:rPr>
          <w:spacing w:val="-12"/>
        </w:rPr>
        <w:t xml:space="preserve"> </w:t>
      </w:r>
      <w:r>
        <w:t>ее</w:t>
      </w:r>
      <w:r>
        <w:rPr>
          <w:spacing w:val="-11"/>
        </w:rPr>
        <w:t xml:space="preserve"> </w:t>
      </w:r>
      <w:r>
        <w:t>функциональных,</w:t>
      </w:r>
      <w:r>
        <w:rPr>
          <w:spacing w:val="-13"/>
        </w:rPr>
        <w:t xml:space="preserve"> </w:t>
      </w:r>
      <w:r>
        <w:t>криптографических и эксплуатационных характеристик в условиях, максимально приближенных к реальным сценариям взаимодействия системы телемедицины. В отличие от традиционных исследований, ограничивающихся тестированием отдельных модулей МИС, данная экспериментальная методика рассматривает систему как целостный комплекс, включающий централизованную базу данных, механизм токенизированного доступа (TAC), модуль верификации доказательств с нулевым разглашением и распределенный журнал событий.</w:t>
      </w:r>
    </w:p>
    <w:p w:rsidR="004F5BF9" w:rsidRDefault="009369A1">
      <w:pPr>
        <w:pStyle w:val="a3"/>
        <w:spacing w:before="10"/>
        <w:ind w:left="0"/>
        <w:jc w:val="left"/>
        <w:rPr>
          <w:sz w:val="8"/>
        </w:rPr>
      </w:pPr>
      <w:r>
        <w:rPr>
          <w:noProof/>
          <w:sz w:val="8"/>
          <w:lang w:eastAsia="ru-RU"/>
        </w:rPr>
        <w:drawing>
          <wp:anchor distT="0" distB="0" distL="0" distR="0" simplePos="0" relativeHeight="487604736" behindDoc="1" locked="0" layoutInCell="1" allowOverlap="1">
            <wp:simplePos x="0" y="0"/>
            <wp:positionH relativeFrom="page">
              <wp:posOffset>1538986</wp:posOffset>
            </wp:positionH>
            <wp:positionV relativeFrom="paragraph">
              <wp:posOffset>80249</wp:posOffset>
            </wp:positionV>
            <wp:extent cx="5532163" cy="3649789"/>
            <wp:effectExtent l="0" t="0" r="0" b="0"/>
            <wp:wrapTopAndBottom/>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57" cstate="print"/>
                    <a:stretch>
                      <a:fillRect/>
                    </a:stretch>
                  </pic:blipFill>
                  <pic:spPr>
                    <a:xfrm>
                      <a:off x="0" y="0"/>
                      <a:ext cx="5532163" cy="3649789"/>
                    </a:xfrm>
                    <a:prstGeom prst="rect">
                      <a:avLst/>
                    </a:prstGeom>
                  </pic:spPr>
                </pic:pic>
              </a:graphicData>
            </a:graphic>
          </wp:anchor>
        </w:drawing>
      </w:r>
    </w:p>
    <w:p w:rsidR="004F5BF9" w:rsidRDefault="009369A1">
      <w:pPr>
        <w:pStyle w:val="a3"/>
        <w:spacing w:before="39"/>
        <w:ind w:left="568"/>
        <w:jc w:val="center"/>
      </w:pPr>
      <w:r>
        <w:t>Рисунок</w:t>
      </w:r>
      <w:r>
        <w:rPr>
          <w:spacing w:val="-9"/>
        </w:rPr>
        <w:t xml:space="preserve"> </w:t>
      </w:r>
      <w:r>
        <w:t>47</w:t>
      </w:r>
      <w:r>
        <w:rPr>
          <w:spacing w:val="-7"/>
        </w:rPr>
        <w:t xml:space="preserve"> </w:t>
      </w:r>
      <w:r>
        <w:t>–</w:t>
      </w:r>
      <w:r>
        <w:rPr>
          <w:spacing w:val="-6"/>
        </w:rPr>
        <w:t xml:space="preserve"> </w:t>
      </w:r>
      <w:r>
        <w:t>Экспериментальные</w:t>
      </w:r>
      <w:r>
        <w:rPr>
          <w:spacing w:val="-6"/>
        </w:rPr>
        <w:t xml:space="preserve"> </w:t>
      </w:r>
      <w:r>
        <w:t>задачи</w:t>
      </w:r>
      <w:r>
        <w:rPr>
          <w:spacing w:val="-5"/>
        </w:rPr>
        <w:t xml:space="preserve"> </w:t>
      </w:r>
      <w:r>
        <w:rPr>
          <w:spacing w:val="-2"/>
        </w:rPr>
        <w:t>проекта</w:t>
      </w:r>
    </w:p>
    <w:p w:rsidR="004F5BF9" w:rsidRDefault="009369A1">
      <w:pPr>
        <w:pStyle w:val="a3"/>
        <w:spacing w:before="321"/>
        <w:ind w:right="137" w:firstLine="566"/>
      </w:pPr>
      <w:r>
        <w:t>Для этого эксперименты моделируют полный жизненный цикл доступа: инициирование пациентом сеанса, выдачу временного разрешения, проверку TAC-токена, фиксирование событий GRANT/ACCESS/REVOKE в блокчейне и завершение сессии. Каждая операция рассматривается не изолированно, а в контексте межмодульных взаимодействий, что позволяет оценить реальную нагрузку на сервис, сложность межсистемной синхронизации и поведение сети при одновременной работе с пользователями.</w:t>
      </w:r>
    </w:p>
    <w:p w:rsidR="004F5BF9" w:rsidRDefault="009369A1">
      <w:pPr>
        <w:pStyle w:val="a3"/>
        <w:spacing w:before="1"/>
        <w:ind w:right="137" w:firstLine="566"/>
      </w:pPr>
      <w:r>
        <w:t>Эксперимент</w:t>
      </w:r>
      <w:r>
        <w:rPr>
          <w:spacing w:val="-12"/>
        </w:rPr>
        <w:t xml:space="preserve"> </w:t>
      </w:r>
      <w:r>
        <w:t>направлен</w:t>
      </w:r>
      <w:r>
        <w:rPr>
          <w:spacing w:val="-9"/>
        </w:rPr>
        <w:t xml:space="preserve"> </w:t>
      </w:r>
      <w:r>
        <w:t>на</w:t>
      </w:r>
      <w:r>
        <w:rPr>
          <w:spacing w:val="-10"/>
        </w:rPr>
        <w:t xml:space="preserve"> </w:t>
      </w:r>
      <w:r>
        <w:t>подтверждение</w:t>
      </w:r>
      <w:r>
        <w:rPr>
          <w:spacing w:val="-12"/>
        </w:rPr>
        <w:t xml:space="preserve"> </w:t>
      </w:r>
      <w:r>
        <w:t>того,</w:t>
      </w:r>
      <w:r>
        <w:rPr>
          <w:spacing w:val="-13"/>
        </w:rPr>
        <w:t xml:space="preserve"> </w:t>
      </w:r>
      <w:r>
        <w:t>что</w:t>
      </w:r>
      <w:r>
        <w:rPr>
          <w:spacing w:val="-11"/>
        </w:rPr>
        <w:t xml:space="preserve"> </w:t>
      </w:r>
      <w:r>
        <w:t>гибридная</w:t>
      </w:r>
      <w:r>
        <w:rPr>
          <w:spacing w:val="-12"/>
        </w:rPr>
        <w:t xml:space="preserve"> </w:t>
      </w:r>
      <w:r>
        <w:t>архитектура действительно</w:t>
      </w:r>
      <w:r>
        <w:rPr>
          <w:spacing w:val="23"/>
        </w:rPr>
        <w:t xml:space="preserve"> </w:t>
      </w:r>
      <w:r>
        <w:t>формирует</w:t>
      </w:r>
      <w:r>
        <w:rPr>
          <w:spacing w:val="23"/>
        </w:rPr>
        <w:t xml:space="preserve"> </w:t>
      </w:r>
      <w:r>
        <w:t>устойчивую,</w:t>
      </w:r>
      <w:r>
        <w:rPr>
          <w:spacing w:val="23"/>
        </w:rPr>
        <w:t xml:space="preserve"> </w:t>
      </w:r>
      <w:r>
        <w:t>криптографически</w:t>
      </w:r>
      <w:r>
        <w:rPr>
          <w:spacing w:val="23"/>
        </w:rPr>
        <w:t xml:space="preserve"> </w:t>
      </w:r>
      <w:r>
        <w:t>защищенную</w:t>
      </w:r>
      <w:r>
        <w:rPr>
          <w:spacing w:val="23"/>
        </w:rPr>
        <w:t xml:space="preserve"> </w:t>
      </w:r>
      <w:r>
        <w:t>и</w:t>
      </w:r>
      <w:r>
        <w:rPr>
          <w:spacing w:val="24"/>
        </w:rPr>
        <w:t xml:space="preserve"> </w:t>
      </w:r>
      <w:r>
        <w:t>в</w:t>
      </w:r>
      <w:r>
        <w:rPr>
          <w:spacing w:val="23"/>
        </w:rPr>
        <w:t xml:space="preserve"> </w:t>
      </w:r>
      <w:r>
        <w:rPr>
          <w:spacing w:val="-5"/>
        </w:rPr>
        <w:t>то</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line="242" w:lineRule="auto"/>
        <w:ind w:right="145"/>
      </w:pPr>
      <w:r>
        <w:t>же время производительную инфраструктуру для реальных условий практики сервисов телемедицины.</w:t>
      </w:r>
    </w:p>
    <w:p w:rsidR="004F5BF9" w:rsidRDefault="009369A1">
      <w:pPr>
        <w:pStyle w:val="2"/>
        <w:spacing w:line="317" w:lineRule="exact"/>
      </w:pPr>
      <w:r>
        <w:t>Тестовая</w:t>
      </w:r>
      <w:r>
        <w:rPr>
          <w:spacing w:val="-9"/>
        </w:rPr>
        <w:t xml:space="preserve"> </w:t>
      </w:r>
      <w:r>
        <w:rPr>
          <w:spacing w:val="-2"/>
        </w:rPr>
        <w:t>среда</w:t>
      </w:r>
    </w:p>
    <w:p w:rsidR="004F5BF9" w:rsidRDefault="009369A1">
      <w:pPr>
        <w:pStyle w:val="a3"/>
        <w:ind w:right="142" w:firstLine="566"/>
      </w:pPr>
      <w:r>
        <w:t>Тестовая среда, созданная для экспериментальной оценки разработанной гибридной системы, представляет собой воспроизводимую и структурированную платформу, моделирующую реальный цикл функционирования МИС инфраструктуры.</w:t>
      </w:r>
    </w:p>
    <w:p w:rsidR="004F5BF9" w:rsidRDefault="009369A1">
      <w:pPr>
        <w:pStyle w:val="a3"/>
        <w:spacing w:before="1"/>
        <w:ind w:right="136" w:firstLine="566"/>
      </w:pPr>
      <w:r>
        <w:t>Аппаратная конфигурация тестовой среды включала восьмиядерный виртуальный</w:t>
      </w:r>
      <w:r>
        <w:rPr>
          <w:spacing w:val="-11"/>
        </w:rPr>
        <w:t xml:space="preserve"> </w:t>
      </w:r>
      <w:r>
        <w:t>процессор,</w:t>
      </w:r>
      <w:r>
        <w:rPr>
          <w:spacing w:val="-9"/>
        </w:rPr>
        <w:t xml:space="preserve"> </w:t>
      </w:r>
      <w:r>
        <w:t>16</w:t>
      </w:r>
      <w:r>
        <w:rPr>
          <w:spacing w:val="-10"/>
        </w:rPr>
        <w:t xml:space="preserve"> </w:t>
      </w:r>
      <w:r>
        <w:t>GB</w:t>
      </w:r>
      <w:r>
        <w:rPr>
          <w:spacing w:val="-11"/>
        </w:rPr>
        <w:t xml:space="preserve"> </w:t>
      </w:r>
      <w:r>
        <w:t>оперативной</w:t>
      </w:r>
      <w:r>
        <w:rPr>
          <w:spacing w:val="-8"/>
        </w:rPr>
        <w:t xml:space="preserve"> </w:t>
      </w:r>
      <w:r>
        <w:t>памяти</w:t>
      </w:r>
      <w:r>
        <w:rPr>
          <w:spacing w:val="-8"/>
        </w:rPr>
        <w:t xml:space="preserve"> </w:t>
      </w:r>
      <w:r>
        <w:t>и</w:t>
      </w:r>
      <w:r>
        <w:rPr>
          <w:spacing w:val="-10"/>
        </w:rPr>
        <w:t xml:space="preserve"> </w:t>
      </w:r>
      <w:r>
        <w:t>твердотельное</w:t>
      </w:r>
      <w:r>
        <w:rPr>
          <w:spacing w:val="-11"/>
        </w:rPr>
        <w:t xml:space="preserve"> </w:t>
      </w:r>
      <w:r>
        <w:t>хранилище объемом 200 GB. Выбор параметров был обусловлен необходимостью обеспечить достаточно высокую вычислительную мощность для выполнения криптографических операций и параллельной обработки запросов, но при этом сохранить сопоставимость с инфраструктурой, типично используемой медицинскими организациями среднего масштаба. Вся программная и контейнерная</w:t>
      </w:r>
      <w:r>
        <w:rPr>
          <w:spacing w:val="-15"/>
        </w:rPr>
        <w:t xml:space="preserve"> </w:t>
      </w:r>
      <w:r>
        <w:t>инфраструктура</w:t>
      </w:r>
      <w:r>
        <w:rPr>
          <w:spacing w:val="-17"/>
        </w:rPr>
        <w:t xml:space="preserve"> </w:t>
      </w:r>
      <w:r>
        <w:t>была</w:t>
      </w:r>
      <w:r>
        <w:rPr>
          <w:spacing w:val="-16"/>
        </w:rPr>
        <w:t xml:space="preserve"> </w:t>
      </w:r>
      <w:r>
        <w:t>развернута</w:t>
      </w:r>
      <w:r>
        <w:rPr>
          <w:spacing w:val="-16"/>
        </w:rPr>
        <w:t xml:space="preserve"> </w:t>
      </w:r>
      <w:r>
        <w:t>в</w:t>
      </w:r>
      <w:r>
        <w:rPr>
          <w:spacing w:val="-16"/>
        </w:rPr>
        <w:t xml:space="preserve"> </w:t>
      </w:r>
      <w:r>
        <w:t>среде</w:t>
      </w:r>
      <w:r>
        <w:rPr>
          <w:spacing w:val="-16"/>
        </w:rPr>
        <w:t xml:space="preserve"> </w:t>
      </w:r>
      <w:r>
        <w:t>Ubuntu</w:t>
      </w:r>
      <w:r>
        <w:rPr>
          <w:spacing w:val="-15"/>
        </w:rPr>
        <w:t xml:space="preserve"> </w:t>
      </w:r>
      <w:r>
        <w:t>с</w:t>
      </w:r>
      <w:r>
        <w:rPr>
          <w:spacing w:val="-16"/>
        </w:rPr>
        <w:t xml:space="preserve"> </w:t>
      </w:r>
      <w:r>
        <w:t>использованием Docker</w:t>
      </w:r>
      <w:r>
        <w:rPr>
          <w:spacing w:val="-13"/>
        </w:rPr>
        <w:t xml:space="preserve"> </w:t>
      </w:r>
      <w:r>
        <w:t>Engine</w:t>
      </w:r>
      <w:r>
        <w:rPr>
          <w:spacing w:val="-13"/>
        </w:rPr>
        <w:t xml:space="preserve"> </w:t>
      </w:r>
      <w:r>
        <w:t>и</w:t>
      </w:r>
      <w:r>
        <w:rPr>
          <w:spacing w:val="-13"/>
        </w:rPr>
        <w:t xml:space="preserve"> </w:t>
      </w:r>
      <w:r>
        <w:t>Docker</w:t>
      </w:r>
      <w:r>
        <w:rPr>
          <w:spacing w:val="-11"/>
        </w:rPr>
        <w:t xml:space="preserve"> </w:t>
      </w:r>
      <w:r>
        <w:t>Compose,</w:t>
      </w:r>
      <w:r>
        <w:rPr>
          <w:spacing w:val="-14"/>
        </w:rPr>
        <w:t xml:space="preserve"> </w:t>
      </w:r>
      <w:r>
        <w:t>обеспечивших</w:t>
      </w:r>
      <w:r>
        <w:rPr>
          <w:spacing w:val="-13"/>
        </w:rPr>
        <w:t xml:space="preserve"> </w:t>
      </w:r>
      <w:r>
        <w:t>детерминированное</w:t>
      </w:r>
      <w:r>
        <w:rPr>
          <w:spacing w:val="-13"/>
        </w:rPr>
        <w:t xml:space="preserve"> </w:t>
      </w:r>
      <w:r>
        <w:t>повторение всех сценариев.</w:t>
      </w:r>
    </w:p>
    <w:p w:rsidR="004F5BF9" w:rsidRDefault="009369A1">
      <w:pPr>
        <w:pStyle w:val="a3"/>
        <w:ind w:right="143" w:firstLine="566"/>
      </w:pPr>
      <w:r>
        <w:t>Для обеспечения объективной и воспроизводимой оценки разработанной гибридной архитектуры использовался комплекс инструментов, ориентированных</w:t>
      </w:r>
      <w:r>
        <w:rPr>
          <w:spacing w:val="-18"/>
        </w:rPr>
        <w:t xml:space="preserve"> </w:t>
      </w:r>
      <w:r>
        <w:t>на</w:t>
      </w:r>
      <w:r>
        <w:rPr>
          <w:spacing w:val="-17"/>
        </w:rPr>
        <w:t xml:space="preserve"> </w:t>
      </w:r>
      <w:r>
        <w:t>различные</w:t>
      </w:r>
      <w:r>
        <w:rPr>
          <w:spacing w:val="-18"/>
        </w:rPr>
        <w:t xml:space="preserve"> </w:t>
      </w:r>
      <w:r>
        <w:t>уровни</w:t>
      </w:r>
      <w:r>
        <w:rPr>
          <w:spacing w:val="-17"/>
        </w:rPr>
        <w:t xml:space="preserve"> </w:t>
      </w:r>
      <w:r>
        <w:t>системы:</w:t>
      </w:r>
      <w:r>
        <w:rPr>
          <w:spacing w:val="-18"/>
        </w:rPr>
        <w:t xml:space="preserve"> </w:t>
      </w:r>
      <w:r>
        <w:t>централизованную</w:t>
      </w:r>
      <w:r>
        <w:rPr>
          <w:spacing w:val="-17"/>
        </w:rPr>
        <w:t xml:space="preserve"> </w:t>
      </w:r>
      <w:r>
        <w:t>МИС,</w:t>
      </w:r>
      <w:r>
        <w:rPr>
          <w:spacing w:val="-18"/>
        </w:rPr>
        <w:t xml:space="preserve"> </w:t>
      </w:r>
      <w:r>
        <w:t>шлюз Blockchain Gateway и распределенный реестр Hyperledger Fabric.</w:t>
      </w:r>
    </w:p>
    <w:p w:rsidR="004F5BF9" w:rsidRDefault="009369A1">
      <w:pPr>
        <w:pStyle w:val="a3"/>
        <w:ind w:right="138" w:firstLine="566"/>
      </w:pPr>
      <w:r>
        <w:t>Нагрузочное тестирование REST-интерфейсов централизованной МИС выполнялось с использованием инструмента Locust, оптимально подходящего для высоконагруженных Python-сервисов и асинхронных приложений FastAPI. Он применялся для моделирования большого числа параллельных запросов к эндпоинтам выдачи и проверки доступа [132].</w:t>
      </w:r>
    </w:p>
    <w:p w:rsidR="004F5BF9" w:rsidRDefault="009369A1">
      <w:pPr>
        <w:pStyle w:val="a3"/>
        <w:ind w:right="141" w:firstLine="566"/>
      </w:pPr>
      <w:r>
        <w:t>Дополнительно применялся Apache JMeter, что обеспечило независимую валидацию результатов Locust и позволило провести классические графические тесты производительности. Наличие двух инструментов усилило достоверность экспериментов, поскольку JMeter использует механизм генерации нагрузки и сетевого взаимодействия [133].</w:t>
      </w:r>
    </w:p>
    <w:p w:rsidR="004F5BF9" w:rsidRDefault="009369A1">
      <w:pPr>
        <w:pStyle w:val="a3"/>
        <w:ind w:right="140" w:firstLine="566"/>
      </w:pPr>
      <w:r>
        <w:t>Для оценки производительности реляционной базы данных PostgreSQL использовался утилитарный инструмент pgBench, позволяющий измерить задержки операций записи журнала доступа, а также исследовать влияние транзакционных нагрузок на стабильность формирования TAC-токенов [134].</w:t>
      </w:r>
    </w:p>
    <w:p w:rsidR="004F5BF9" w:rsidRDefault="009369A1">
      <w:pPr>
        <w:pStyle w:val="a3"/>
        <w:spacing w:before="1"/>
        <w:ind w:right="135" w:firstLine="566"/>
      </w:pPr>
      <w:r>
        <w:t>Мониторинг</w:t>
      </w:r>
      <w:r>
        <w:rPr>
          <w:spacing w:val="-7"/>
        </w:rPr>
        <w:t xml:space="preserve"> </w:t>
      </w:r>
      <w:r>
        <w:t>внутренних</w:t>
      </w:r>
      <w:r>
        <w:rPr>
          <w:spacing w:val="-9"/>
        </w:rPr>
        <w:t xml:space="preserve"> </w:t>
      </w:r>
      <w:r>
        <w:t>процессов</w:t>
      </w:r>
      <w:r>
        <w:rPr>
          <w:spacing w:val="-10"/>
        </w:rPr>
        <w:t xml:space="preserve"> </w:t>
      </w:r>
      <w:r>
        <w:t>Hyperledger</w:t>
      </w:r>
      <w:r>
        <w:rPr>
          <w:spacing w:val="-7"/>
        </w:rPr>
        <w:t xml:space="preserve"> </w:t>
      </w:r>
      <w:r>
        <w:t>Fabric</w:t>
      </w:r>
      <w:r>
        <w:rPr>
          <w:spacing w:val="-7"/>
        </w:rPr>
        <w:t xml:space="preserve"> </w:t>
      </w:r>
      <w:r>
        <w:t>осуществлялся</w:t>
      </w:r>
      <w:r>
        <w:rPr>
          <w:spacing w:val="-7"/>
        </w:rPr>
        <w:t xml:space="preserve"> </w:t>
      </w:r>
      <w:r>
        <w:t>через стек Prometheus, позволяющий анализировать задержки эндорсмента, продолжительность формирования блоков orderer-узлом, нагрузку на peer- организации, расход процессорных и сетевых ресурсов. Эти данные дополнили картину поведения сети при выполнении транзакций GRANT, ACCESS и REVOKE и позволили визуализировать закономерности роста задержек при увеличении числа запросов [135].</w:t>
      </w:r>
    </w:p>
    <w:p w:rsidR="004F5BF9" w:rsidRDefault="009369A1">
      <w:pPr>
        <w:pStyle w:val="a3"/>
        <w:ind w:right="141" w:firstLine="566"/>
      </w:pPr>
      <w:r>
        <w:t>Данный подход обеспечил высокую степень детализации результатов и позволил количественно подтвердить преимущества гибридной архитектуры в</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tabs>
          <w:tab w:val="left" w:pos="1648"/>
          <w:tab w:val="left" w:pos="2031"/>
          <w:tab w:val="left" w:pos="4487"/>
          <w:tab w:val="left" w:pos="4894"/>
          <w:tab w:val="left" w:pos="6457"/>
        </w:tabs>
        <w:spacing w:before="61" w:line="242" w:lineRule="auto"/>
        <w:ind w:right="143"/>
        <w:jc w:val="left"/>
      </w:pPr>
      <w:r>
        <w:rPr>
          <w:spacing w:val="-2"/>
        </w:rPr>
        <w:t>сравнении</w:t>
      </w:r>
      <w:r>
        <w:tab/>
      </w:r>
      <w:r>
        <w:rPr>
          <w:spacing w:val="-10"/>
        </w:rPr>
        <w:t>с</w:t>
      </w:r>
      <w:r>
        <w:tab/>
      </w:r>
      <w:r>
        <w:rPr>
          <w:spacing w:val="-2"/>
        </w:rPr>
        <w:t>централизованной</w:t>
      </w:r>
      <w:r>
        <w:tab/>
      </w:r>
      <w:r>
        <w:rPr>
          <w:spacing w:val="-10"/>
        </w:rPr>
        <w:t>и</w:t>
      </w:r>
      <w:r>
        <w:tab/>
      </w:r>
      <w:r>
        <w:rPr>
          <w:spacing w:val="-2"/>
        </w:rPr>
        <w:t>полностью</w:t>
      </w:r>
      <w:r>
        <w:tab/>
      </w:r>
      <w:r>
        <w:rPr>
          <w:spacing w:val="-2"/>
        </w:rPr>
        <w:t>блокчейн-ориентированной моделями.</w:t>
      </w:r>
    </w:p>
    <w:p w:rsidR="004F5BF9" w:rsidRDefault="009369A1">
      <w:pPr>
        <w:pStyle w:val="2"/>
        <w:numPr>
          <w:ilvl w:val="1"/>
          <w:numId w:val="10"/>
        </w:numPr>
        <w:tabs>
          <w:tab w:val="left" w:pos="1130"/>
        </w:tabs>
        <w:spacing w:before="318"/>
        <w:ind w:left="1130" w:hanging="421"/>
        <w:jc w:val="both"/>
      </w:pPr>
      <w:r>
        <w:t>Экспериментальные</w:t>
      </w:r>
      <w:r>
        <w:rPr>
          <w:spacing w:val="-9"/>
        </w:rPr>
        <w:t xml:space="preserve"> </w:t>
      </w:r>
      <w:r>
        <w:t>результаты</w:t>
      </w:r>
      <w:r>
        <w:rPr>
          <w:spacing w:val="-9"/>
        </w:rPr>
        <w:t xml:space="preserve"> </w:t>
      </w:r>
      <w:r>
        <w:t>и</w:t>
      </w:r>
      <w:r>
        <w:rPr>
          <w:spacing w:val="-11"/>
        </w:rPr>
        <w:t xml:space="preserve"> </w:t>
      </w:r>
      <w:r>
        <w:rPr>
          <w:spacing w:val="-2"/>
        </w:rPr>
        <w:t>анализ</w:t>
      </w:r>
    </w:p>
    <w:p w:rsidR="004F5BF9" w:rsidRDefault="009369A1">
      <w:pPr>
        <w:pStyle w:val="a3"/>
        <w:ind w:right="137" w:firstLine="566"/>
      </w:pPr>
      <w:r>
        <w:t>Экспериментальная проверка разработанной гибридной архитектуры телемедицины позволила выявить особенности формирования ключевых характеристик системы, включая производительность, надежность управления доступом, устойчивость к нагрузкам и нормативную совместимость. Полученные</w:t>
      </w:r>
      <w:r>
        <w:rPr>
          <w:spacing w:val="-18"/>
        </w:rPr>
        <w:t xml:space="preserve"> </w:t>
      </w:r>
      <w:r>
        <w:t>результаты</w:t>
      </w:r>
      <w:r>
        <w:rPr>
          <w:spacing w:val="-17"/>
        </w:rPr>
        <w:t xml:space="preserve"> </w:t>
      </w:r>
      <w:r>
        <w:t>отражают</w:t>
      </w:r>
      <w:r>
        <w:rPr>
          <w:spacing w:val="-18"/>
        </w:rPr>
        <w:t xml:space="preserve"> </w:t>
      </w:r>
      <w:r>
        <w:t>совокупный</w:t>
      </w:r>
      <w:r>
        <w:rPr>
          <w:spacing w:val="-17"/>
        </w:rPr>
        <w:t xml:space="preserve"> </w:t>
      </w:r>
      <w:r>
        <w:t>вклад</w:t>
      </w:r>
      <w:r>
        <w:rPr>
          <w:spacing w:val="-18"/>
        </w:rPr>
        <w:t xml:space="preserve"> </w:t>
      </w:r>
      <w:r>
        <w:t>всех</w:t>
      </w:r>
      <w:r>
        <w:rPr>
          <w:spacing w:val="-17"/>
        </w:rPr>
        <w:t xml:space="preserve"> </w:t>
      </w:r>
      <w:r>
        <w:t>уровней</w:t>
      </w:r>
      <w:r>
        <w:rPr>
          <w:spacing w:val="-18"/>
        </w:rPr>
        <w:t xml:space="preserve"> </w:t>
      </w:r>
      <w:r>
        <w:t>архитектуры: централизованной</w:t>
      </w:r>
      <w:r>
        <w:rPr>
          <w:spacing w:val="-13"/>
        </w:rPr>
        <w:t xml:space="preserve"> </w:t>
      </w:r>
      <w:r>
        <w:t>медицинской</w:t>
      </w:r>
      <w:r>
        <w:rPr>
          <w:spacing w:val="-13"/>
        </w:rPr>
        <w:t xml:space="preserve"> </w:t>
      </w:r>
      <w:r>
        <w:t>информационной</w:t>
      </w:r>
      <w:r>
        <w:rPr>
          <w:spacing w:val="-13"/>
        </w:rPr>
        <w:t xml:space="preserve"> </w:t>
      </w:r>
      <w:r>
        <w:t>системы,</w:t>
      </w:r>
      <w:r>
        <w:rPr>
          <w:spacing w:val="-15"/>
        </w:rPr>
        <w:t xml:space="preserve"> </w:t>
      </w:r>
      <w:r>
        <w:t>шлюза</w:t>
      </w:r>
      <w:r>
        <w:rPr>
          <w:spacing w:val="-13"/>
        </w:rPr>
        <w:t xml:space="preserve"> </w:t>
      </w:r>
      <w:r>
        <w:t>интеграции</w:t>
      </w:r>
      <w:r>
        <w:rPr>
          <w:spacing w:val="-13"/>
        </w:rPr>
        <w:t xml:space="preserve"> </w:t>
      </w:r>
      <w:r>
        <w:t>с блокчейн-уровнем (Blockchain Gateway) и распределенного реестра на базе Hyperledger Fabric.</w:t>
      </w:r>
    </w:p>
    <w:p w:rsidR="004F5BF9" w:rsidRDefault="009369A1">
      <w:pPr>
        <w:pStyle w:val="a3"/>
        <w:ind w:right="134" w:firstLine="566"/>
      </w:pPr>
      <w:r>
        <w:t>В рамках экспериментального исследования использовался набор количественных и категориальных метрик, характеризующих функционирование системы. К числу анализируемых показателей относятся время предоставления и отзыва доступа, задержка подтверждения транзакций, полнота и непрерывность аудита, устойчивость системы при увеличении нагрузки, а также соответствие требованиям нормативного регулирования в сфере защиты медицинских данных.</w:t>
      </w:r>
    </w:p>
    <w:p w:rsidR="004F5BF9" w:rsidRDefault="009369A1">
      <w:pPr>
        <w:pStyle w:val="a3"/>
        <w:ind w:right="140" w:firstLine="566"/>
      </w:pPr>
      <w:r>
        <w:t>Эксперимент охватывал три архитектурных варианта: централизованную МИС, полностью блокчейн-ориентированную модель и предложенную гибридную</w:t>
      </w:r>
      <w:r>
        <w:rPr>
          <w:spacing w:val="-4"/>
        </w:rPr>
        <w:t xml:space="preserve"> </w:t>
      </w:r>
      <w:r>
        <w:t>архитектуру.</w:t>
      </w:r>
      <w:r>
        <w:rPr>
          <w:spacing w:val="-3"/>
        </w:rPr>
        <w:t xml:space="preserve"> </w:t>
      </w:r>
      <w:r>
        <w:t>Каждая</w:t>
      </w:r>
      <w:r>
        <w:rPr>
          <w:spacing w:val="-2"/>
        </w:rPr>
        <w:t xml:space="preserve"> </w:t>
      </w:r>
      <w:r>
        <w:t>конфигурация</w:t>
      </w:r>
      <w:r>
        <w:rPr>
          <w:spacing w:val="-2"/>
        </w:rPr>
        <w:t xml:space="preserve"> </w:t>
      </w:r>
      <w:r>
        <w:t>оценивалась</w:t>
      </w:r>
      <w:r>
        <w:rPr>
          <w:spacing w:val="-4"/>
        </w:rPr>
        <w:t xml:space="preserve"> </w:t>
      </w:r>
      <w:r>
        <w:t>по</w:t>
      </w:r>
      <w:r>
        <w:rPr>
          <w:spacing w:val="-2"/>
        </w:rPr>
        <w:t xml:space="preserve"> </w:t>
      </w:r>
      <w:r>
        <w:t>единому</w:t>
      </w:r>
      <w:r>
        <w:rPr>
          <w:spacing w:val="-2"/>
        </w:rPr>
        <w:t xml:space="preserve"> </w:t>
      </w:r>
      <w:r>
        <w:t>набору показателей, что обеспечило сопоставимость результатов и исключило влияние внешних факторов на итоговую оценку.</w:t>
      </w:r>
    </w:p>
    <w:p w:rsidR="004F5BF9" w:rsidRDefault="009369A1">
      <w:pPr>
        <w:pStyle w:val="a3"/>
        <w:ind w:right="136" w:firstLine="566"/>
      </w:pPr>
      <w:r>
        <w:t>Структура экспериментальных данных носит выраженный иерархический характер. На нижнем уровне фиксируются отдельные операции управления доступом (Grant, Access, Revoke), отражающие поведение системы на уровне транзакций.</w:t>
      </w:r>
      <w:r>
        <w:rPr>
          <w:spacing w:val="-18"/>
        </w:rPr>
        <w:t xml:space="preserve"> </w:t>
      </w:r>
      <w:r>
        <w:t>Следующий</w:t>
      </w:r>
      <w:r>
        <w:rPr>
          <w:spacing w:val="-17"/>
        </w:rPr>
        <w:t xml:space="preserve"> </w:t>
      </w:r>
      <w:r>
        <w:t>уровень</w:t>
      </w:r>
      <w:r>
        <w:rPr>
          <w:spacing w:val="-18"/>
        </w:rPr>
        <w:t xml:space="preserve"> </w:t>
      </w:r>
      <w:r>
        <w:t>представлен</w:t>
      </w:r>
      <w:r>
        <w:rPr>
          <w:spacing w:val="-15"/>
        </w:rPr>
        <w:t xml:space="preserve"> </w:t>
      </w:r>
      <w:r>
        <w:t>функциональными</w:t>
      </w:r>
      <w:r>
        <w:rPr>
          <w:spacing w:val="-18"/>
        </w:rPr>
        <w:t xml:space="preserve"> </w:t>
      </w:r>
      <w:r>
        <w:t>подсистемами, включая</w:t>
      </w:r>
      <w:r>
        <w:rPr>
          <w:spacing w:val="-5"/>
        </w:rPr>
        <w:t xml:space="preserve"> </w:t>
      </w:r>
      <w:r>
        <w:t>центральный</w:t>
      </w:r>
      <w:r>
        <w:rPr>
          <w:spacing w:val="-5"/>
        </w:rPr>
        <w:t xml:space="preserve"> </w:t>
      </w:r>
      <w:r>
        <w:t>сервер</w:t>
      </w:r>
      <w:r>
        <w:rPr>
          <w:spacing w:val="-5"/>
        </w:rPr>
        <w:t xml:space="preserve"> </w:t>
      </w:r>
      <w:r>
        <w:t>на</w:t>
      </w:r>
      <w:r>
        <w:rPr>
          <w:spacing w:val="-5"/>
        </w:rPr>
        <w:t xml:space="preserve"> </w:t>
      </w:r>
      <w:r>
        <w:t>базе</w:t>
      </w:r>
      <w:r>
        <w:rPr>
          <w:spacing w:val="-6"/>
        </w:rPr>
        <w:t xml:space="preserve"> </w:t>
      </w:r>
      <w:r>
        <w:t>FastAPI,</w:t>
      </w:r>
      <w:r>
        <w:rPr>
          <w:spacing w:val="-6"/>
        </w:rPr>
        <w:t xml:space="preserve"> </w:t>
      </w:r>
      <w:r>
        <w:t>API-шлюз</w:t>
      </w:r>
      <w:r>
        <w:rPr>
          <w:spacing w:val="-6"/>
        </w:rPr>
        <w:t xml:space="preserve"> </w:t>
      </w:r>
      <w:r>
        <w:t>интеграции</w:t>
      </w:r>
      <w:r>
        <w:rPr>
          <w:spacing w:val="-5"/>
        </w:rPr>
        <w:t xml:space="preserve"> </w:t>
      </w:r>
      <w:r>
        <w:t>и</w:t>
      </w:r>
      <w:r>
        <w:rPr>
          <w:spacing w:val="-5"/>
        </w:rPr>
        <w:t xml:space="preserve"> </w:t>
      </w:r>
      <w:r>
        <w:t>peer-узлы блокчейн-сети. На верхнем уровне рассматриваются архитектурные модели системы в целом, различающиеся принципами организации хранения данных и управления доступом.</w:t>
      </w:r>
    </w:p>
    <w:p w:rsidR="004F5BF9" w:rsidRDefault="009369A1">
      <w:pPr>
        <w:pStyle w:val="a3"/>
        <w:ind w:right="136" w:firstLine="566"/>
      </w:pPr>
      <w:r>
        <w:t>Наличие многоуровневой структуры экспериментальных данных обусловливает необходимость использования формализованного подхода к анализу результатов, позволяющего учитывать вклад каждого уровня абстракции в формирование итоговых показателей. В рамках данного исследования иерархичность данных рассматривается как концептуальная основа для построения системы критериев оценки, а не как объект статистического моделирования. Такой подход обеспечивает логическую согласованность анализа и позволяет корректно агрегировать разнородные показатели в рамках многокритериальной оценки.</w:t>
      </w:r>
    </w:p>
    <w:p w:rsidR="004F5BF9" w:rsidRDefault="009369A1">
      <w:pPr>
        <w:pStyle w:val="a3"/>
        <w:spacing w:before="2"/>
        <w:ind w:right="139" w:firstLine="566"/>
      </w:pPr>
      <w:r>
        <w:t>Для объективного определения весов критериев в рамках многокритериальной оценки в настоящем исследовании использован метод CRITIC (Criteria Importance Through Intercriteria Correlation), предложенный Diakoulaki</w:t>
      </w:r>
      <w:r>
        <w:rPr>
          <w:spacing w:val="67"/>
          <w:w w:val="150"/>
        </w:rPr>
        <w:t xml:space="preserve"> </w:t>
      </w:r>
      <w:r>
        <w:t>и</w:t>
      </w:r>
      <w:r>
        <w:rPr>
          <w:spacing w:val="70"/>
          <w:w w:val="150"/>
        </w:rPr>
        <w:t xml:space="preserve"> </w:t>
      </w:r>
      <w:r>
        <w:t>соавторами.</w:t>
      </w:r>
      <w:r>
        <w:rPr>
          <w:spacing w:val="69"/>
          <w:w w:val="150"/>
        </w:rPr>
        <w:t xml:space="preserve"> </w:t>
      </w:r>
      <w:r>
        <w:t>Данный</w:t>
      </w:r>
      <w:r>
        <w:rPr>
          <w:spacing w:val="70"/>
          <w:w w:val="150"/>
        </w:rPr>
        <w:t xml:space="preserve"> </w:t>
      </w:r>
      <w:r>
        <w:t>метод</w:t>
      </w:r>
      <w:r>
        <w:rPr>
          <w:spacing w:val="68"/>
          <w:w w:val="150"/>
        </w:rPr>
        <w:t xml:space="preserve"> </w:t>
      </w:r>
      <w:r>
        <w:t>относится</w:t>
      </w:r>
      <w:r>
        <w:rPr>
          <w:spacing w:val="70"/>
          <w:w w:val="150"/>
        </w:rPr>
        <w:t xml:space="preserve"> </w:t>
      </w:r>
      <w:r>
        <w:t>к</w:t>
      </w:r>
      <w:r>
        <w:rPr>
          <w:spacing w:val="67"/>
          <w:w w:val="150"/>
        </w:rPr>
        <w:t xml:space="preserve"> </w:t>
      </w:r>
      <w:r>
        <w:t>классу</w:t>
      </w:r>
      <w:r>
        <w:rPr>
          <w:spacing w:val="78"/>
          <w:w w:val="150"/>
        </w:rPr>
        <w:t xml:space="preserve"> </w:t>
      </w:r>
      <w:r>
        <w:rPr>
          <w:spacing w:val="-2"/>
        </w:rPr>
        <w:t>объективных</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9"/>
      </w:pPr>
      <w:r>
        <w:t>методов определения значимости критериев и основывается исключительно на анализе статистических свойств экспериментальных данных, без привлечения экспертных оценок. Применение метода CRITIC позволяет сформировать систему весов, отражающую реальное распределение информации в экспериментальных данных, и обеспечивает сбалансированную, воспроизводимую и методологически обоснованную интегральную оценку архитектурных альтернатив [137].</w:t>
      </w:r>
    </w:p>
    <w:p w:rsidR="004F5BF9" w:rsidRDefault="009369A1">
      <w:pPr>
        <w:pStyle w:val="a3"/>
        <w:spacing w:before="3"/>
        <w:ind w:right="140" w:firstLine="566"/>
      </w:pPr>
      <w:r>
        <w:t>В рамках экспериментальной оценки в качестве одной из архитектур для сравнения была использована блокчейн-ориентированная конфигурация, основанная на консенсусе Proof-of-Work (PoW) в сочетании с инфраструктурой Keyless Signature Infrastructure (KSI).</w:t>
      </w:r>
    </w:p>
    <w:p w:rsidR="004F5BF9" w:rsidRDefault="009369A1">
      <w:pPr>
        <w:pStyle w:val="a3"/>
        <w:ind w:right="135" w:firstLine="566"/>
      </w:pPr>
      <w:r>
        <w:t>Выбор данной конфигурации не преследовал цели продемонстрировать ее как оптимальную и эталонную для МИС систем. Напротив, она была выбрана как репрезентативный пример классического блокчейн-подхода, ориентированного на децентрализацию процессов и криптографическую неизменяемость данных. Основная задача сравнительного анализа заключалась в демонстрации функциональной применимости архитектуры и способности ее решать ряд системных проблем:</w:t>
      </w:r>
    </w:p>
    <w:p w:rsidR="004F5BF9" w:rsidRDefault="009369A1">
      <w:pPr>
        <w:pStyle w:val="a4"/>
        <w:numPr>
          <w:ilvl w:val="0"/>
          <w:numId w:val="3"/>
        </w:numPr>
        <w:tabs>
          <w:tab w:val="left" w:pos="861"/>
        </w:tabs>
        <w:spacing w:line="322" w:lineRule="exact"/>
        <w:ind w:left="861" w:hanging="359"/>
        <w:rPr>
          <w:sz w:val="28"/>
        </w:rPr>
      </w:pPr>
      <w:r>
        <w:rPr>
          <w:sz w:val="28"/>
        </w:rPr>
        <w:t>ограниченная</w:t>
      </w:r>
      <w:r>
        <w:rPr>
          <w:spacing w:val="-7"/>
          <w:sz w:val="28"/>
        </w:rPr>
        <w:t xml:space="preserve"> </w:t>
      </w:r>
      <w:r>
        <w:rPr>
          <w:sz w:val="28"/>
        </w:rPr>
        <w:t>управляемость</w:t>
      </w:r>
      <w:r>
        <w:rPr>
          <w:spacing w:val="-12"/>
          <w:sz w:val="28"/>
        </w:rPr>
        <w:t xml:space="preserve"> </w:t>
      </w:r>
      <w:r>
        <w:rPr>
          <w:sz w:val="28"/>
        </w:rPr>
        <w:t>доступа</w:t>
      </w:r>
      <w:r>
        <w:rPr>
          <w:spacing w:val="-6"/>
          <w:sz w:val="28"/>
        </w:rPr>
        <w:t xml:space="preserve"> </w:t>
      </w:r>
      <w:r>
        <w:rPr>
          <w:sz w:val="28"/>
        </w:rPr>
        <w:t>к</w:t>
      </w:r>
      <w:r>
        <w:rPr>
          <w:spacing w:val="-10"/>
          <w:sz w:val="28"/>
        </w:rPr>
        <w:t xml:space="preserve"> </w:t>
      </w:r>
      <w:r>
        <w:rPr>
          <w:sz w:val="28"/>
        </w:rPr>
        <w:t>медицинским</w:t>
      </w:r>
      <w:r>
        <w:rPr>
          <w:spacing w:val="-6"/>
          <w:sz w:val="28"/>
        </w:rPr>
        <w:t xml:space="preserve"> </w:t>
      </w:r>
      <w:r>
        <w:rPr>
          <w:spacing w:val="-2"/>
          <w:sz w:val="28"/>
        </w:rPr>
        <w:t>данным;</w:t>
      </w:r>
    </w:p>
    <w:p w:rsidR="004F5BF9" w:rsidRDefault="009369A1">
      <w:pPr>
        <w:pStyle w:val="a4"/>
        <w:numPr>
          <w:ilvl w:val="0"/>
          <w:numId w:val="3"/>
        </w:numPr>
        <w:tabs>
          <w:tab w:val="left" w:pos="862"/>
        </w:tabs>
        <w:spacing w:line="242" w:lineRule="auto"/>
        <w:ind w:left="862" w:right="135"/>
        <w:rPr>
          <w:sz w:val="28"/>
        </w:rPr>
      </w:pPr>
      <w:r>
        <w:rPr>
          <w:sz w:val="28"/>
        </w:rPr>
        <w:t xml:space="preserve">сложности интеграции блокчейн-решений с централизованными МИС </w:t>
      </w:r>
      <w:r>
        <w:rPr>
          <w:spacing w:val="-2"/>
          <w:sz w:val="28"/>
        </w:rPr>
        <w:t>системами;</w:t>
      </w:r>
    </w:p>
    <w:p w:rsidR="004F5BF9" w:rsidRDefault="009369A1">
      <w:pPr>
        <w:pStyle w:val="a4"/>
        <w:numPr>
          <w:ilvl w:val="0"/>
          <w:numId w:val="3"/>
        </w:numPr>
        <w:tabs>
          <w:tab w:val="left" w:pos="862"/>
        </w:tabs>
        <w:ind w:left="862" w:right="144"/>
        <w:rPr>
          <w:sz w:val="28"/>
        </w:rPr>
      </w:pPr>
      <w:r>
        <w:rPr>
          <w:sz w:val="28"/>
        </w:rPr>
        <w:t>аспекты обеспечения нормативного соответствия (GDPR, HIPAA) при использовании децентрализованных моделей.</w:t>
      </w:r>
    </w:p>
    <w:p w:rsidR="004F5BF9" w:rsidRDefault="009369A1">
      <w:pPr>
        <w:pStyle w:val="a3"/>
        <w:ind w:right="135" w:firstLine="566"/>
      </w:pPr>
      <w:r>
        <w:t>Сравнительный эксперимент носит исследовательский характер. Полученные результаты следует интерпретировать как подтверждение возможности практического применения предлагаемой архитектуры и ее способности работать в сценариях, где традиционные блокчейн-модели демонстрируют структурные ограничения.</w:t>
      </w:r>
    </w:p>
    <w:p w:rsidR="004F5BF9" w:rsidRDefault="009369A1">
      <w:pPr>
        <w:pStyle w:val="2"/>
      </w:pPr>
      <w:r>
        <w:t>Построение</w:t>
      </w:r>
      <w:r>
        <w:rPr>
          <w:spacing w:val="-8"/>
        </w:rPr>
        <w:t xml:space="preserve"> </w:t>
      </w:r>
      <w:r>
        <w:t>матрицу</w:t>
      </w:r>
      <w:r>
        <w:rPr>
          <w:spacing w:val="-9"/>
        </w:rPr>
        <w:t xml:space="preserve"> </w:t>
      </w:r>
      <w:r>
        <w:rPr>
          <w:spacing w:val="-2"/>
        </w:rPr>
        <w:t>критериев</w:t>
      </w:r>
    </w:p>
    <w:p w:rsidR="004F5BF9" w:rsidRDefault="009369A1">
      <w:pPr>
        <w:pStyle w:val="a3"/>
        <w:ind w:right="145" w:firstLine="566"/>
      </w:pPr>
      <w:r>
        <w:t>В методе CRITIC исходным этапом является формирование матрицы решений, содержащей экспериментальные значения критериев для всех сравниваемых альтернатив.</w:t>
      </w:r>
    </w:p>
    <w:p w:rsidR="004F5BF9" w:rsidRDefault="009369A1">
      <w:pPr>
        <w:pStyle w:val="a3"/>
        <w:spacing w:line="321" w:lineRule="exact"/>
        <w:ind w:left="709"/>
      </w:pPr>
      <w:r>
        <w:t>Рассматривается</w:t>
      </w:r>
      <w:r>
        <w:rPr>
          <w:spacing w:val="-11"/>
        </w:rPr>
        <w:t xml:space="preserve"> </w:t>
      </w:r>
      <w:r>
        <w:t>конечное</w:t>
      </w:r>
      <w:r>
        <w:rPr>
          <w:spacing w:val="-8"/>
        </w:rPr>
        <w:t xml:space="preserve"> </w:t>
      </w:r>
      <w:r>
        <w:t>множество</w:t>
      </w:r>
      <w:r>
        <w:rPr>
          <w:spacing w:val="-9"/>
        </w:rPr>
        <w:t xml:space="preserve"> </w:t>
      </w:r>
      <w:r>
        <w:t>архитектурных</w:t>
      </w:r>
      <w:r>
        <w:rPr>
          <w:spacing w:val="-7"/>
        </w:rPr>
        <w:t xml:space="preserve"> </w:t>
      </w:r>
      <w:r>
        <w:rPr>
          <w:spacing w:val="-2"/>
        </w:rPr>
        <w:t>альтернатив:</w:t>
      </w:r>
    </w:p>
    <w:p w:rsidR="004F5BF9" w:rsidRDefault="009369A1">
      <w:pPr>
        <w:pStyle w:val="a3"/>
        <w:spacing w:line="340" w:lineRule="exact"/>
        <w:ind w:left="2441" w:right="2438"/>
        <w:jc w:val="center"/>
        <w:rPr>
          <w:rFonts w:ascii="Cambria Math" w:eastAsia="Cambria Math"/>
        </w:rPr>
      </w:pPr>
      <w:r>
        <w:rPr>
          <w:rFonts w:ascii="Cambria Math" w:eastAsia="Cambria Math"/>
        </w:rPr>
        <w:t>𝐴</w:t>
      </w:r>
      <w:r>
        <w:rPr>
          <w:rFonts w:ascii="Cambria Math" w:eastAsia="Cambria Math"/>
          <w:spacing w:val="23"/>
        </w:rPr>
        <w:t xml:space="preserve"> </w:t>
      </w:r>
      <w:r>
        <w:rPr>
          <w:rFonts w:ascii="Cambria Math" w:eastAsia="Cambria Math"/>
        </w:rPr>
        <w:t>=</w:t>
      </w:r>
      <w:r>
        <w:rPr>
          <w:rFonts w:ascii="Cambria Math" w:eastAsia="Cambria Math"/>
          <w:spacing w:val="23"/>
        </w:rPr>
        <w:t xml:space="preserve"> </w:t>
      </w:r>
      <w:r>
        <w:rPr>
          <w:rFonts w:ascii="Cambria Math" w:eastAsia="Cambria Math"/>
        </w:rPr>
        <w:t>{𝐴</w:t>
      </w:r>
      <w:r>
        <w:rPr>
          <w:rFonts w:ascii="Cambria Math" w:eastAsia="Cambria Math"/>
          <w:position w:val="-5"/>
          <w:sz w:val="20"/>
        </w:rPr>
        <w:t>1</w:t>
      </w:r>
      <w:r>
        <w:rPr>
          <w:rFonts w:ascii="Cambria Math" w:eastAsia="Cambria Math"/>
        </w:rPr>
        <w:t>,</w:t>
      </w:r>
      <w:r>
        <w:rPr>
          <w:rFonts w:ascii="Cambria Math" w:eastAsia="Cambria Math"/>
          <w:spacing w:val="-10"/>
        </w:rPr>
        <w:t xml:space="preserve"> </w:t>
      </w:r>
      <w:r>
        <w:rPr>
          <w:rFonts w:ascii="Cambria Math" w:eastAsia="Cambria Math"/>
        </w:rPr>
        <w:t>𝐴</w:t>
      </w:r>
      <w:r>
        <w:rPr>
          <w:rFonts w:ascii="Cambria Math" w:eastAsia="Cambria Math"/>
          <w:position w:val="-5"/>
          <w:sz w:val="20"/>
        </w:rPr>
        <w:t>2</w:t>
      </w:r>
      <w:r>
        <w:rPr>
          <w:rFonts w:ascii="Cambria Math" w:eastAsia="Cambria Math"/>
        </w:rPr>
        <w:t>,</w:t>
      </w:r>
      <w:r>
        <w:rPr>
          <w:rFonts w:ascii="Cambria Math" w:eastAsia="Cambria Math"/>
          <w:spacing w:val="-14"/>
        </w:rPr>
        <w:t xml:space="preserve"> </w:t>
      </w:r>
      <w:r>
        <w:rPr>
          <w:rFonts w:ascii="Cambria Math" w:eastAsia="Cambria Math"/>
          <w:spacing w:val="-4"/>
        </w:rPr>
        <w:t>𝐴</w:t>
      </w:r>
      <w:r>
        <w:rPr>
          <w:rFonts w:ascii="Cambria Math" w:eastAsia="Cambria Math"/>
          <w:spacing w:val="-4"/>
          <w:position w:val="-5"/>
          <w:sz w:val="20"/>
        </w:rPr>
        <w:t>3</w:t>
      </w:r>
      <w:r>
        <w:rPr>
          <w:rFonts w:ascii="Cambria Math" w:eastAsia="Cambria Math"/>
          <w:spacing w:val="-4"/>
        </w:rPr>
        <w:t>},</w:t>
      </w:r>
    </w:p>
    <w:p w:rsidR="004F5BF9" w:rsidRDefault="009369A1">
      <w:pPr>
        <w:pStyle w:val="a3"/>
        <w:spacing w:line="305" w:lineRule="exact"/>
        <w:ind w:left="709"/>
        <w:jc w:val="left"/>
      </w:pPr>
      <w:r>
        <w:rPr>
          <w:spacing w:val="-5"/>
        </w:rPr>
        <w:t>где</w:t>
      </w:r>
    </w:p>
    <w:p w:rsidR="004F5BF9" w:rsidRDefault="009369A1">
      <w:pPr>
        <w:pStyle w:val="a3"/>
        <w:ind w:left="709"/>
        <w:jc w:val="left"/>
      </w:pPr>
      <w:r>
        <w:rPr>
          <w:rFonts w:ascii="Cambria Math" w:eastAsia="Cambria Math" w:hAnsi="Cambria Math"/>
        </w:rPr>
        <w:t>𝐴</w:t>
      </w:r>
      <w:r>
        <w:rPr>
          <w:rFonts w:ascii="Cambria Math" w:eastAsia="Cambria Math" w:hAnsi="Cambria Math"/>
          <w:vertAlign w:val="subscript"/>
        </w:rPr>
        <w:t>1</w:t>
      </w:r>
      <w:r>
        <w:t>—</w:t>
      </w:r>
      <w:r>
        <w:rPr>
          <w:spacing w:val="-1"/>
        </w:rPr>
        <w:t xml:space="preserve"> </w:t>
      </w:r>
      <w:r>
        <w:t>централизованная</w:t>
      </w:r>
      <w:r>
        <w:rPr>
          <w:spacing w:val="3"/>
        </w:rPr>
        <w:t xml:space="preserve"> </w:t>
      </w:r>
      <w:r>
        <w:t>МИС</w:t>
      </w:r>
      <w:r>
        <w:rPr>
          <w:spacing w:val="-1"/>
        </w:rPr>
        <w:t xml:space="preserve"> </w:t>
      </w:r>
      <w:r>
        <w:rPr>
          <w:spacing w:val="-2"/>
        </w:rPr>
        <w:t>система,</w:t>
      </w:r>
    </w:p>
    <w:p w:rsidR="004F5BF9" w:rsidRDefault="009369A1">
      <w:pPr>
        <w:pStyle w:val="a3"/>
        <w:spacing w:before="1"/>
        <w:ind w:left="709"/>
        <w:jc w:val="left"/>
      </w:pPr>
      <w:r>
        <w:rPr>
          <w:rFonts w:ascii="Cambria Math" w:eastAsia="Cambria Math" w:hAnsi="Cambria Math"/>
        </w:rPr>
        <w:t>𝐴</w:t>
      </w:r>
      <w:r>
        <w:rPr>
          <w:rFonts w:ascii="Cambria Math" w:eastAsia="Cambria Math" w:hAnsi="Cambria Math"/>
          <w:vertAlign w:val="subscript"/>
        </w:rPr>
        <w:t>2</w:t>
      </w:r>
      <w:r>
        <w:t>— блокчейн-ориентированная</w:t>
      </w:r>
      <w:r>
        <w:rPr>
          <w:spacing w:val="1"/>
        </w:rPr>
        <w:t xml:space="preserve"> </w:t>
      </w:r>
      <w:r>
        <w:rPr>
          <w:spacing w:val="-2"/>
        </w:rPr>
        <w:t>система,</w:t>
      </w:r>
    </w:p>
    <w:p w:rsidR="004F5BF9" w:rsidRDefault="009369A1">
      <w:pPr>
        <w:pStyle w:val="a3"/>
        <w:ind w:left="709"/>
        <w:jc w:val="left"/>
      </w:pPr>
      <w:r>
        <w:rPr>
          <w:rFonts w:ascii="Cambria Math" w:eastAsia="Cambria Math" w:hAnsi="Cambria Math"/>
        </w:rPr>
        <w:t>𝐴</w:t>
      </w:r>
      <w:r>
        <w:rPr>
          <w:rFonts w:ascii="Cambria Math" w:eastAsia="Cambria Math" w:hAnsi="Cambria Math"/>
          <w:vertAlign w:val="subscript"/>
        </w:rPr>
        <w:t>3</w:t>
      </w:r>
      <w:r>
        <w:t>—</w:t>
      </w:r>
      <w:r>
        <w:rPr>
          <w:spacing w:val="1"/>
        </w:rPr>
        <w:t xml:space="preserve"> </w:t>
      </w:r>
      <w:r>
        <w:t>система</w:t>
      </w:r>
      <w:r>
        <w:rPr>
          <w:spacing w:val="3"/>
        </w:rPr>
        <w:t xml:space="preserve"> </w:t>
      </w:r>
      <w:r>
        <w:t>с</w:t>
      </w:r>
      <w:r>
        <w:rPr>
          <w:spacing w:val="3"/>
        </w:rPr>
        <w:t xml:space="preserve"> </w:t>
      </w:r>
      <w:r>
        <w:t>гибридной</w:t>
      </w:r>
      <w:r>
        <w:rPr>
          <w:spacing w:val="2"/>
        </w:rPr>
        <w:t xml:space="preserve"> </w:t>
      </w:r>
      <w:r>
        <w:rPr>
          <w:spacing w:val="-2"/>
        </w:rPr>
        <w:t>архитектурой.</w:t>
      </w:r>
    </w:p>
    <w:p w:rsidR="004F5BF9" w:rsidRDefault="004F5BF9">
      <w:pPr>
        <w:pStyle w:val="a3"/>
        <w:ind w:left="0"/>
        <w:jc w:val="left"/>
      </w:pPr>
    </w:p>
    <w:p w:rsidR="004F5BF9" w:rsidRDefault="009369A1">
      <w:pPr>
        <w:pStyle w:val="a3"/>
        <w:spacing w:line="322" w:lineRule="exact"/>
        <w:ind w:left="709"/>
        <w:jc w:val="left"/>
      </w:pPr>
      <w:r>
        <w:t>В</w:t>
      </w:r>
      <w:r>
        <w:rPr>
          <w:spacing w:val="-8"/>
        </w:rPr>
        <w:t xml:space="preserve"> </w:t>
      </w:r>
      <w:r>
        <w:t>рамках</w:t>
      </w:r>
      <w:r>
        <w:rPr>
          <w:spacing w:val="-7"/>
        </w:rPr>
        <w:t xml:space="preserve"> </w:t>
      </w:r>
      <w:r>
        <w:t>исследования</w:t>
      </w:r>
      <w:r>
        <w:rPr>
          <w:spacing w:val="-5"/>
        </w:rPr>
        <w:t xml:space="preserve"> </w:t>
      </w:r>
      <w:r>
        <w:t>выделены</w:t>
      </w:r>
      <w:r>
        <w:rPr>
          <w:spacing w:val="-6"/>
        </w:rPr>
        <w:t xml:space="preserve"> </w:t>
      </w:r>
      <w:r>
        <w:t>следующие</w:t>
      </w:r>
      <w:r>
        <w:rPr>
          <w:spacing w:val="-5"/>
        </w:rPr>
        <w:t xml:space="preserve"> </w:t>
      </w:r>
      <w:r>
        <w:t>группы</w:t>
      </w:r>
      <w:r>
        <w:rPr>
          <w:spacing w:val="-5"/>
        </w:rPr>
        <w:t xml:space="preserve"> </w:t>
      </w:r>
      <w:r>
        <w:rPr>
          <w:spacing w:val="-2"/>
        </w:rPr>
        <w:t>критериев:</w:t>
      </w:r>
    </w:p>
    <w:p w:rsidR="004F5BF9" w:rsidRDefault="009369A1">
      <w:pPr>
        <w:pStyle w:val="a4"/>
        <w:numPr>
          <w:ilvl w:val="0"/>
          <w:numId w:val="3"/>
        </w:numPr>
        <w:tabs>
          <w:tab w:val="left" w:pos="862"/>
        </w:tabs>
        <w:ind w:left="862" w:right="142"/>
        <w:jc w:val="left"/>
        <w:rPr>
          <w:sz w:val="28"/>
        </w:rPr>
      </w:pPr>
      <w:r>
        <w:rPr>
          <w:sz w:val="28"/>
        </w:rPr>
        <w:t>Производительность</w:t>
      </w:r>
      <w:r>
        <w:rPr>
          <w:spacing w:val="-18"/>
          <w:sz w:val="28"/>
        </w:rPr>
        <w:t xml:space="preserve"> </w:t>
      </w:r>
      <w:r>
        <w:rPr>
          <w:sz w:val="28"/>
        </w:rPr>
        <w:t>и</w:t>
      </w:r>
      <w:r>
        <w:rPr>
          <w:spacing w:val="-17"/>
          <w:sz w:val="28"/>
        </w:rPr>
        <w:t xml:space="preserve"> </w:t>
      </w:r>
      <w:r>
        <w:rPr>
          <w:sz w:val="28"/>
        </w:rPr>
        <w:t>отклик</w:t>
      </w:r>
      <w:r>
        <w:rPr>
          <w:spacing w:val="-17"/>
          <w:sz w:val="28"/>
        </w:rPr>
        <w:t xml:space="preserve"> </w:t>
      </w:r>
      <w:r>
        <w:rPr>
          <w:sz w:val="28"/>
        </w:rPr>
        <w:t>системы,</w:t>
      </w:r>
      <w:r>
        <w:rPr>
          <w:spacing w:val="-18"/>
          <w:sz w:val="28"/>
        </w:rPr>
        <w:t xml:space="preserve"> </w:t>
      </w:r>
      <w:r>
        <w:rPr>
          <w:sz w:val="28"/>
        </w:rPr>
        <w:t>характеризующие</w:t>
      </w:r>
      <w:r>
        <w:rPr>
          <w:spacing w:val="-16"/>
          <w:sz w:val="28"/>
        </w:rPr>
        <w:t xml:space="preserve"> </w:t>
      </w:r>
      <w:r>
        <w:rPr>
          <w:sz w:val="28"/>
        </w:rPr>
        <w:t>быстродействие операций, критически важных для телемедицинских сервисов;</w:t>
      </w:r>
    </w:p>
    <w:p w:rsidR="004F5BF9" w:rsidRDefault="009369A1">
      <w:pPr>
        <w:pStyle w:val="a4"/>
        <w:numPr>
          <w:ilvl w:val="0"/>
          <w:numId w:val="3"/>
        </w:numPr>
        <w:tabs>
          <w:tab w:val="left" w:pos="862"/>
        </w:tabs>
        <w:spacing w:before="2"/>
        <w:ind w:left="862" w:right="141"/>
        <w:jc w:val="left"/>
        <w:rPr>
          <w:sz w:val="28"/>
        </w:rPr>
      </w:pPr>
      <w:r>
        <w:rPr>
          <w:sz w:val="28"/>
        </w:rPr>
        <w:t>Надежность</w:t>
      </w:r>
      <w:r>
        <w:rPr>
          <w:spacing w:val="-12"/>
          <w:sz w:val="28"/>
        </w:rPr>
        <w:t xml:space="preserve"> </w:t>
      </w:r>
      <w:r>
        <w:rPr>
          <w:sz w:val="28"/>
        </w:rPr>
        <w:t>управления</w:t>
      </w:r>
      <w:r>
        <w:rPr>
          <w:spacing w:val="-10"/>
          <w:sz w:val="28"/>
        </w:rPr>
        <w:t xml:space="preserve"> </w:t>
      </w:r>
      <w:r>
        <w:rPr>
          <w:sz w:val="28"/>
        </w:rPr>
        <w:t>доступом,</w:t>
      </w:r>
      <w:r>
        <w:rPr>
          <w:spacing w:val="-11"/>
          <w:sz w:val="28"/>
        </w:rPr>
        <w:t xml:space="preserve"> </w:t>
      </w:r>
      <w:r>
        <w:rPr>
          <w:sz w:val="28"/>
        </w:rPr>
        <w:t>отражающая</w:t>
      </w:r>
      <w:r>
        <w:rPr>
          <w:spacing w:val="-11"/>
          <w:sz w:val="28"/>
        </w:rPr>
        <w:t xml:space="preserve"> </w:t>
      </w:r>
      <w:r>
        <w:rPr>
          <w:sz w:val="28"/>
        </w:rPr>
        <w:t>корректность</w:t>
      </w:r>
      <w:r>
        <w:rPr>
          <w:spacing w:val="-12"/>
          <w:sz w:val="28"/>
        </w:rPr>
        <w:t xml:space="preserve"> </w:t>
      </w:r>
      <w:r>
        <w:rPr>
          <w:sz w:val="28"/>
        </w:rPr>
        <w:t>механизмов токенизированного доступа и криптографической верификации;</w:t>
      </w:r>
    </w:p>
    <w:p w:rsidR="004F5BF9" w:rsidRDefault="004F5BF9">
      <w:pPr>
        <w:pStyle w:val="a4"/>
        <w:jc w:val="left"/>
        <w:rPr>
          <w:sz w:val="28"/>
        </w:rPr>
        <w:sectPr w:rsidR="004F5BF9">
          <w:pgSz w:w="11910" w:h="16840"/>
          <w:pgMar w:top="940" w:right="425" w:bottom="1200" w:left="1559" w:header="0" w:footer="968" w:gutter="0"/>
          <w:cols w:space="720"/>
        </w:sectPr>
      </w:pPr>
    </w:p>
    <w:p w:rsidR="004F5BF9" w:rsidRDefault="009369A1">
      <w:pPr>
        <w:pStyle w:val="a4"/>
        <w:numPr>
          <w:ilvl w:val="0"/>
          <w:numId w:val="3"/>
        </w:numPr>
        <w:tabs>
          <w:tab w:val="left" w:pos="862"/>
        </w:tabs>
        <w:spacing w:before="61"/>
        <w:ind w:left="862" w:right="141"/>
        <w:rPr>
          <w:sz w:val="28"/>
        </w:rPr>
      </w:pPr>
      <w:r>
        <w:rPr>
          <w:sz w:val="28"/>
        </w:rPr>
        <w:t xml:space="preserve">Аудит и нормативное соответствие, характеризующие способность системы фиксировать события неизменяемым образом и обеспечивать соответствие требованиям GDPR и законодательству Республики </w:t>
      </w:r>
      <w:r>
        <w:rPr>
          <w:spacing w:val="-2"/>
          <w:sz w:val="28"/>
        </w:rPr>
        <w:t>Казахстан;</w:t>
      </w:r>
    </w:p>
    <w:p w:rsidR="004F5BF9" w:rsidRDefault="009369A1">
      <w:pPr>
        <w:pStyle w:val="a4"/>
        <w:numPr>
          <w:ilvl w:val="0"/>
          <w:numId w:val="3"/>
        </w:numPr>
        <w:tabs>
          <w:tab w:val="left" w:pos="862"/>
        </w:tabs>
        <w:spacing w:before="2"/>
        <w:ind w:left="862" w:right="144"/>
        <w:rPr>
          <w:sz w:val="28"/>
        </w:rPr>
      </w:pPr>
      <w:r>
        <w:rPr>
          <w:sz w:val="28"/>
        </w:rPr>
        <w:t>Устойчивость, описывающая стабильность работы и доступность сервиса при эксплуатационных нагрузках.</w:t>
      </w:r>
    </w:p>
    <w:p w:rsidR="004F5BF9" w:rsidRDefault="009369A1">
      <w:pPr>
        <w:pStyle w:val="a3"/>
        <w:ind w:right="141" w:firstLine="566"/>
      </w:pPr>
      <w:r>
        <w:t>Каждая группа включает набор количественных и категориальных метрик, полученных в ходе экспериментальных испытаний. Состав критериев и их обозначения приведены в таблице 5.</w:t>
      </w:r>
    </w:p>
    <w:p w:rsidR="004F5BF9" w:rsidRDefault="004F5BF9">
      <w:pPr>
        <w:pStyle w:val="a3"/>
        <w:ind w:left="0"/>
        <w:jc w:val="left"/>
      </w:pPr>
    </w:p>
    <w:p w:rsidR="004F5BF9" w:rsidRDefault="009369A1">
      <w:pPr>
        <w:pStyle w:val="a3"/>
        <w:ind w:left="709"/>
        <w:jc w:val="left"/>
      </w:pPr>
      <w:r>
        <w:t>Таблица</w:t>
      </w:r>
      <w:r>
        <w:rPr>
          <w:spacing w:val="-6"/>
        </w:rPr>
        <w:t xml:space="preserve"> </w:t>
      </w:r>
      <w:r>
        <w:t>5</w:t>
      </w:r>
      <w:r>
        <w:rPr>
          <w:spacing w:val="-4"/>
        </w:rPr>
        <w:t xml:space="preserve"> </w:t>
      </w:r>
      <w:r>
        <w:t>-</w:t>
      </w:r>
      <w:r>
        <w:rPr>
          <w:spacing w:val="-5"/>
        </w:rPr>
        <w:t xml:space="preserve"> </w:t>
      </w:r>
      <w:r>
        <w:t>Структура</w:t>
      </w:r>
      <w:r>
        <w:rPr>
          <w:spacing w:val="-5"/>
        </w:rPr>
        <w:t xml:space="preserve"> </w:t>
      </w:r>
      <w:r>
        <w:t>разработанной</w:t>
      </w:r>
      <w:r>
        <w:rPr>
          <w:spacing w:val="-7"/>
        </w:rPr>
        <w:t xml:space="preserve"> </w:t>
      </w:r>
      <w:r>
        <w:rPr>
          <w:spacing w:val="-2"/>
        </w:rPr>
        <w:t>иерархии</w:t>
      </w:r>
    </w:p>
    <w:p w:rsidR="004F5BF9" w:rsidRDefault="004F5BF9">
      <w:pPr>
        <w:pStyle w:val="a3"/>
        <w:spacing w:before="91"/>
        <w:ind w:left="0"/>
        <w:jc w:val="left"/>
        <w:rPr>
          <w:sz w:val="20"/>
        </w:rPr>
      </w:pPr>
    </w:p>
    <w:tbl>
      <w:tblPr>
        <w:tblStyle w:val="TableNormal"/>
        <w:tblW w:w="0" w:type="auto"/>
        <w:tblInd w:w="6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8"/>
        <w:gridCol w:w="3234"/>
        <w:gridCol w:w="3513"/>
        <w:gridCol w:w="1388"/>
      </w:tblGrid>
      <w:tr w:rsidR="004F5BF9">
        <w:trPr>
          <w:trHeight w:val="229"/>
        </w:trPr>
        <w:tc>
          <w:tcPr>
            <w:tcW w:w="418" w:type="dxa"/>
          </w:tcPr>
          <w:p w:rsidR="004F5BF9" w:rsidRDefault="009369A1">
            <w:pPr>
              <w:pStyle w:val="TableParagraph"/>
              <w:spacing w:line="210" w:lineRule="exact"/>
              <w:ind w:left="7"/>
              <w:jc w:val="center"/>
              <w:rPr>
                <w:b/>
                <w:sz w:val="20"/>
              </w:rPr>
            </w:pPr>
            <w:r>
              <w:rPr>
                <w:b/>
                <w:spacing w:val="-10"/>
                <w:sz w:val="20"/>
              </w:rPr>
              <w:t>№</w:t>
            </w:r>
          </w:p>
        </w:tc>
        <w:tc>
          <w:tcPr>
            <w:tcW w:w="3234" w:type="dxa"/>
          </w:tcPr>
          <w:p w:rsidR="004F5BF9" w:rsidRDefault="009369A1">
            <w:pPr>
              <w:pStyle w:val="TableParagraph"/>
              <w:spacing w:line="210" w:lineRule="exact"/>
              <w:ind w:left="105"/>
              <w:rPr>
                <w:b/>
                <w:sz w:val="20"/>
              </w:rPr>
            </w:pPr>
            <w:r>
              <w:rPr>
                <w:b/>
                <w:spacing w:val="-2"/>
                <w:sz w:val="20"/>
              </w:rPr>
              <w:t>Группа</w:t>
            </w:r>
          </w:p>
        </w:tc>
        <w:tc>
          <w:tcPr>
            <w:tcW w:w="3513" w:type="dxa"/>
          </w:tcPr>
          <w:p w:rsidR="004F5BF9" w:rsidRDefault="009369A1">
            <w:pPr>
              <w:pStyle w:val="TableParagraph"/>
              <w:spacing w:line="210" w:lineRule="exact"/>
              <w:ind w:left="106"/>
              <w:rPr>
                <w:b/>
                <w:sz w:val="20"/>
              </w:rPr>
            </w:pPr>
            <w:r>
              <w:rPr>
                <w:b/>
                <w:spacing w:val="-2"/>
                <w:sz w:val="20"/>
              </w:rPr>
              <w:t>Метрика</w:t>
            </w:r>
          </w:p>
        </w:tc>
        <w:tc>
          <w:tcPr>
            <w:tcW w:w="1388" w:type="dxa"/>
          </w:tcPr>
          <w:p w:rsidR="004F5BF9" w:rsidRDefault="009369A1">
            <w:pPr>
              <w:pStyle w:val="TableParagraph"/>
              <w:spacing w:line="210" w:lineRule="exact"/>
              <w:ind w:left="103"/>
              <w:rPr>
                <w:b/>
                <w:sz w:val="20"/>
              </w:rPr>
            </w:pPr>
            <w:r>
              <w:rPr>
                <w:b/>
                <w:spacing w:val="-2"/>
                <w:sz w:val="20"/>
              </w:rPr>
              <w:t>Обозначение</w:t>
            </w:r>
          </w:p>
        </w:tc>
      </w:tr>
      <w:tr w:rsidR="004F5BF9">
        <w:trPr>
          <w:trHeight w:val="230"/>
        </w:trPr>
        <w:tc>
          <w:tcPr>
            <w:tcW w:w="418" w:type="dxa"/>
          </w:tcPr>
          <w:p w:rsidR="004F5BF9" w:rsidRDefault="009369A1">
            <w:pPr>
              <w:pStyle w:val="TableParagraph"/>
              <w:spacing w:before="1" w:line="210" w:lineRule="exact"/>
              <w:ind w:left="7" w:right="97"/>
              <w:jc w:val="center"/>
              <w:rPr>
                <w:sz w:val="20"/>
              </w:rPr>
            </w:pPr>
            <w:r>
              <w:rPr>
                <w:spacing w:val="-10"/>
                <w:sz w:val="20"/>
              </w:rPr>
              <w:t>1</w:t>
            </w:r>
          </w:p>
        </w:tc>
        <w:tc>
          <w:tcPr>
            <w:tcW w:w="3234" w:type="dxa"/>
          </w:tcPr>
          <w:p w:rsidR="004F5BF9" w:rsidRDefault="009369A1">
            <w:pPr>
              <w:pStyle w:val="TableParagraph"/>
              <w:spacing w:before="1" w:line="210" w:lineRule="exact"/>
              <w:ind w:left="105"/>
              <w:rPr>
                <w:sz w:val="20"/>
              </w:rPr>
            </w:pPr>
            <w:r>
              <w:rPr>
                <w:spacing w:val="-4"/>
                <w:sz w:val="20"/>
              </w:rPr>
              <w:t>Цель</w:t>
            </w:r>
          </w:p>
        </w:tc>
        <w:tc>
          <w:tcPr>
            <w:tcW w:w="3513" w:type="dxa"/>
          </w:tcPr>
          <w:p w:rsidR="004F5BF9" w:rsidRDefault="009369A1">
            <w:pPr>
              <w:pStyle w:val="TableParagraph"/>
              <w:spacing w:before="1" w:line="210" w:lineRule="exact"/>
              <w:ind w:left="106"/>
              <w:rPr>
                <w:sz w:val="20"/>
              </w:rPr>
            </w:pPr>
            <w:r>
              <w:rPr>
                <w:spacing w:val="-2"/>
                <w:sz w:val="20"/>
              </w:rPr>
              <w:t>Интегральная</w:t>
            </w:r>
            <w:r>
              <w:rPr>
                <w:spacing w:val="11"/>
                <w:sz w:val="20"/>
              </w:rPr>
              <w:t xml:space="preserve"> </w:t>
            </w:r>
            <w:r>
              <w:rPr>
                <w:spacing w:val="-2"/>
                <w:sz w:val="20"/>
              </w:rPr>
              <w:t>эффективность</w:t>
            </w:r>
            <w:r>
              <w:rPr>
                <w:spacing w:val="12"/>
                <w:sz w:val="20"/>
              </w:rPr>
              <w:t xml:space="preserve"> </w:t>
            </w:r>
            <w:r>
              <w:rPr>
                <w:spacing w:val="-2"/>
                <w:sz w:val="20"/>
              </w:rPr>
              <w:t>системы</w:t>
            </w:r>
          </w:p>
        </w:tc>
        <w:tc>
          <w:tcPr>
            <w:tcW w:w="1388" w:type="dxa"/>
          </w:tcPr>
          <w:p w:rsidR="004F5BF9" w:rsidRDefault="009369A1">
            <w:pPr>
              <w:pStyle w:val="TableParagraph"/>
              <w:spacing w:before="1" w:line="210" w:lineRule="exact"/>
              <w:ind w:left="103"/>
              <w:rPr>
                <w:i/>
                <w:sz w:val="20"/>
              </w:rPr>
            </w:pPr>
            <w:r>
              <w:rPr>
                <w:i/>
                <w:spacing w:val="-10"/>
                <w:sz w:val="20"/>
              </w:rPr>
              <w:t>E</w:t>
            </w:r>
          </w:p>
        </w:tc>
      </w:tr>
      <w:tr w:rsidR="004F5BF9">
        <w:trPr>
          <w:trHeight w:val="230"/>
        </w:trPr>
        <w:tc>
          <w:tcPr>
            <w:tcW w:w="418" w:type="dxa"/>
          </w:tcPr>
          <w:p w:rsidR="004F5BF9" w:rsidRDefault="009369A1">
            <w:pPr>
              <w:pStyle w:val="TableParagraph"/>
              <w:spacing w:line="210" w:lineRule="exact"/>
              <w:ind w:left="7" w:right="97"/>
              <w:jc w:val="center"/>
              <w:rPr>
                <w:sz w:val="20"/>
              </w:rPr>
            </w:pPr>
            <w:r>
              <w:rPr>
                <w:spacing w:val="-10"/>
                <w:sz w:val="20"/>
              </w:rPr>
              <w:t>2</w:t>
            </w:r>
          </w:p>
        </w:tc>
        <w:tc>
          <w:tcPr>
            <w:tcW w:w="3234" w:type="dxa"/>
          </w:tcPr>
          <w:p w:rsidR="004F5BF9" w:rsidRDefault="009369A1">
            <w:pPr>
              <w:pStyle w:val="TableParagraph"/>
              <w:spacing w:line="210" w:lineRule="exact"/>
              <w:ind w:left="105"/>
              <w:rPr>
                <w:sz w:val="20"/>
              </w:rPr>
            </w:pPr>
            <w:r>
              <w:rPr>
                <w:spacing w:val="-2"/>
                <w:sz w:val="20"/>
              </w:rPr>
              <w:t>Производительность</w:t>
            </w:r>
          </w:p>
        </w:tc>
        <w:tc>
          <w:tcPr>
            <w:tcW w:w="3513" w:type="dxa"/>
          </w:tcPr>
          <w:p w:rsidR="004F5BF9" w:rsidRDefault="009369A1">
            <w:pPr>
              <w:pStyle w:val="TableParagraph"/>
              <w:spacing w:line="210" w:lineRule="exact"/>
              <w:ind w:left="106"/>
              <w:rPr>
                <w:sz w:val="20"/>
              </w:rPr>
            </w:pPr>
            <w:r>
              <w:rPr>
                <w:sz w:val="20"/>
              </w:rPr>
              <w:t>Время</w:t>
            </w:r>
            <w:r>
              <w:rPr>
                <w:spacing w:val="-7"/>
                <w:sz w:val="20"/>
              </w:rPr>
              <w:t xml:space="preserve"> </w:t>
            </w:r>
            <w:r>
              <w:rPr>
                <w:sz w:val="20"/>
              </w:rPr>
              <w:t>выдачи</w:t>
            </w:r>
            <w:r>
              <w:rPr>
                <w:spacing w:val="-4"/>
                <w:sz w:val="20"/>
              </w:rPr>
              <w:t xml:space="preserve"> </w:t>
            </w:r>
            <w:r>
              <w:rPr>
                <w:spacing w:val="-2"/>
                <w:sz w:val="20"/>
              </w:rPr>
              <w:t>доступа</w:t>
            </w:r>
          </w:p>
        </w:tc>
        <w:tc>
          <w:tcPr>
            <w:tcW w:w="1388" w:type="dxa"/>
          </w:tcPr>
          <w:p w:rsidR="004F5BF9" w:rsidRDefault="009369A1">
            <w:pPr>
              <w:pStyle w:val="TableParagraph"/>
              <w:spacing w:line="210" w:lineRule="exact"/>
              <w:ind w:left="103"/>
              <w:rPr>
                <w:i/>
                <w:sz w:val="13"/>
              </w:rPr>
            </w:pPr>
            <w:r>
              <w:rPr>
                <w:i/>
                <w:spacing w:val="-2"/>
                <w:position w:val="2"/>
                <w:sz w:val="20"/>
              </w:rPr>
              <w:t>T</w:t>
            </w:r>
            <w:r>
              <w:rPr>
                <w:i/>
                <w:spacing w:val="-2"/>
                <w:sz w:val="13"/>
              </w:rPr>
              <w:t>grant</w:t>
            </w:r>
          </w:p>
        </w:tc>
      </w:tr>
      <w:tr w:rsidR="004F5BF9">
        <w:trPr>
          <w:trHeight w:val="230"/>
        </w:trPr>
        <w:tc>
          <w:tcPr>
            <w:tcW w:w="418" w:type="dxa"/>
          </w:tcPr>
          <w:p w:rsidR="004F5BF9" w:rsidRDefault="004F5BF9">
            <w:pPr>
              <w:pStyle w:val="TableParagraph"/>
              <w:ind w:left="0"/>
              <w:rPr>
                <w:sz w:val="16"/>
              </w:rPr>
            </w:pPr>
          </w:p>
        </w:tc>
        <w:tc>
          <w:tcPr>
            <w:tcW w:w="3234" w:type="dxa"/>
          </w:tcPr>
          <w:p w:rsidR="004F5BF9" w:rsidRDefault="004F5BF9">
            <w:pPr>
              <w:pStyle w:val="TableParagraph"/>
              <w:ind w:left="0"/>
              <w:rPr>
                <w:sz w:val="16"/>
              </w:rPr>
            </w:pPr>
          </w:p>
        </w:tc>
        <w:tc>
          <w:tcPr>
            <w:tcW w:w="3513" w:type="dxa"/>
          </w:tcPr>
          <w:p w:rsidR="004F5BF9" w:rsidRDefault="009369A1">
            <w:pPr>
              <w:pStyle w:val="TableParagraph"/>
              <w:spacing w:line="210" w:lineRule="exact"/>
              <w:ind w:left="106"/>
              <w:rPr>
                <w:sz w:val="20"/>
              </w:rPr>
            </w:pPr>
            <w:r>
              <w:rPr>
                <w:sz w:val="20"/>
              </w:rPr>
              <w:t>Время</w:t>
            </w:r>
            <w:r>
              <w:rPr>
                <w:spacing w:val="-7"/>
                <w:sz w:val="20"/>
              </w:rPr>
              <w:t xml:space="preserve"> </w:t>
            </w:r>
            <w:r>
              <w:rPr>
                <w:sz w:val="20"/>
              </w:rPr>
              <w:t>проверки</w:t>
            </w:r>
            <w:r>
              <w:rPr>
                <w:spacing w:val="-7"/>
                <w:sz w:val="20"/>
              </w:rPr>
              <w:t xml:space="preserve"> </w:t>
            </w:r>
            <w:r>
              <w:rPr>
                <w:spacing w:val="-5"/>
                <w:sz w:val="20"/>
              </w:rPr>
              <w:t>ZKP</w:t>
            </w:r>
          </w:p>
        </w:tc>
        <w:tc>
          <w:tcPr>
            <w:tcW w:w="1388" w:type="dxa"/>
          </w:tcPr>
          <w:p w:rsidR="004F5BF9" w:rsidRDefault="009369A1">
            <w:pPr>
              <w:pStyle w:val="TableParagraph"/>
              <w:spacing w:line="210" w:lineRule="exact"/>
              <w:ind w:left="103"/>
              <w:rPr>
                <w:i/>
                <w:sz w:val="13"/>
              </w:rPr>
            </w:pPr>
            <w:r>
              <w:rPr>
                <w:i/>
                <w:spacing w:val="-4"/>
                <w:position w:val="2"/>
                <w:sz w:val="20"/>
              </w:rPr>
              <w:t>T</w:t>
            </w:r>
            <w:r>
              <w:rPr>
                <w:i/>
                <w:spacing w:val="-4"/>
                <w:sz w:val="13"/>
              </w:rPr>
              <w:t>zkp</w:t>
            </w:r>
          </w:p>
        </w:tc>
      </w:tr>
      <w:tr w:rsidR="004F5BF9">
        <w:trPr>
          <w:trHeight w:val="230"/>
        </w:trPr>
        <w:tc>
          <w:tcPr>
            <w:tcW w:w="418" w:type="dxa"/>
          </w:tcPr>
          <w:p w:rsidR="004F5BF9" w:rsidRDefault="004F5BF9">
            <w:pPr>
              <w:pStyle w:val="TableParagraph"/>
              <w:ind w:left="0"/>
              <w:rPr>
                <w:sz w:val="16"/>
              </w:rPr>
            </w:pPr>
          </w:p>
        </w:tc>
        <w:tc>
          <w:tcPr>
            <w:tcW w:w="3234" w:type="dxa"/>
          </w:tcPr>
          <w:p w:rsidR="004F5BF9" w:rsidRDefault="004F5BF9">
            <w:pPr>
              <w:pStyle w:val="TableParagraph"/>
              <w:ind w:left="0"/>
              <w:rPr>
                <w:sz w:val="16"/>
              </w:rPr>
            </w:pPr>
          </w:p>
        </w:tc>
        <w:tc>
          <w:tcPr>
            <w:tcW w:w="3513" w:type="dxa"/>
          </w:tcPr>
          <w:p w:rsidR="004F5BF9" w:rsidRDefault="009369A1">
            <w:pPr>
              <w:pStyle w:val="TableParagraph"/>
              <w:spacing w:line="210" w:lineRule="exact"/>
              <w:ind w:left="106"/>
              <w:rPr>
                <w:sz w:val="20"/>
              </w:rPr>
            </w:pPr>
            <w:r>
              <w:rPr>
                <w:sz w:val="20"/>
              </w:rPr>
              <w:t>Время</w:t>
            </w:r>
            <w:r>
              <w:rPr>
                <w:spacing w:val="-7"/>
                <w:sz w:val="20"/>
              </w:rPr>
              <w:t xml:space="preserve"> </w:t>
            </w:r>
            <w:r>
              <w:rPr>
                <w:sz w:val="20"/>
              </w:rPr>
              <w:t>отзыва</w:t>
            </w:r>
            <w:r>
              <w:rPr>
                <w:spacing w:val="-6"/>
                <w:sz w:val="20"/>
              </w:rPr>
              <w:t xml:space="preserve"> </w:t>
            </w:r>
            <w:r>
              <w:rPr>
                <w:spacing w:val="-2"/>
                <w:sz w:val="20"/>
              </w:rPr>
              <w:t>доступа</w:t>
            </w:r>
          </w:p>
        </w:tc>
        <w:tc>
          <w:tcPr>
            <w:tcW w:w="1388" w:type="dxa"/>
          </w:tcPr>
          <w:p w:rsidR="004F5BF9" w:rsidRDefault="009369A1">
            <w:pPr>
              <w:pStyle w:val="TableParagraph"/>
              <w:spacing w:line="210" w:lineRule="exact"/>
              <w:ind w:left="103"/>
              <w:rPr>
                <w:i/>
                <w:sz w:val="13"/>
              </w:rPr>
            </w:pPr>
            <w:r>
              <w:rPr>
                <w:i/>
                <w:spacing w:val="-2"/>
                <w:position w:val="2"/>
                <w:sz w:val="20"/>
              </w:rPr>
              <w:t>T</w:t>
            </w:r>
            <w:r>
              <w:rPr>
                <w:i/>
                <w:spacing w:val="-2"/>
                <w:sz w:val="13"/>
              </w:rPr>
              <w:t>revoke</w:t>
            </w:r>
          </w:p>
        </w:tc>
      </w:tr>
      <w:tr w:rsidR="004F5BF9">
        <w:trPr>
          <w:trHeight w:val="230"/>
        </w:trPr>
        <w:tc>
          <w:tcPr>
            <w:tcW w:w="418" w:type="dxa"/>
          </w:tcPr>
          <w:p w:rsidR="004F5BF9" w:rsidRDefault="009369A1">
            <w:pPr>
              <w:pStyle w:val="TableParagraph"/>
              <w:spacing w:line="210" w:lineRule="exact"/>
              <w:ind w:left="7" w:right="97"/>
              <w:jc w:val="center"/>
              <w:rPr>
                <w:sz w:val="20"/>
              </w:rPr>
            </w:pPr>
            <w:r>
              <w:rPr>
                <w:spacing w:val="-10"/>
                <w:sz w:val="20"/>
              </w:rPr>
              <w:t>3</w:t>
            </w:r>
          </w:p>
        </w:tc>
        <w:tc>
          <w:tcPr>
            <w:tcW w:w="3234" w:type="dxa"/>
          </w:tcPr>
          <w:p w:rsidR="004F5BF9" w:rsidRDefault="009369A1">
            <w:pPr>
              <w:pStyle w:val="TableParagraph"/>
              <w:spacing w:line="210" w:lineRule="exact"/>
              <w:ind w:left="105"/>
              <w:rPr>
                <w:sz w:val="20"/>
              </w:rPr>
            </w:pPr>
            <w:r>
              <w:rPr>
                <w:sz w:val="20"/>
              </w:rPr>
              <w:t>Надежность</w:t>
            </w:r>
            <w:r>
              <w:rPr>
                <w:spacing w:val="-13"/>
                <w:sz w:val="20"/>
              </w:rPr>
              <w:t xml:space="preserve"> </w:t>
            </w:r>
            <w:r>
              <w:rPr>
                <w:spacing w:val="-2"/>
                <w:sz w:val="20"/>
              </w:rPr>
              <w:t>доступа</w:t>
            </w:r>
          </w:p>
        </w:tc>
        <w:tc>
          <w:tcPr>
            <w:tcW w:w="3513" w:type="dxa"/>
          </w:tcPr>
          <w:p w:rsidR="004F5BF9" w:rsidRDefault="009369A1">
            <w:pPr>
              <w:pStyle w:val="TableParagraph"/>
              <w:spacing w:line="210" w:lineRule="exact"/>
              <w:ind w:left="106"/>
              <w:rPr>
                <w:sz w:val="20"/>
              </w:rPr>
            </w:pPr>
            <w:r>
              <w:rPr>
                <w:sz w:val="20"/>
              </w:rPr>
              <w:t>Success</w:t>
            </w:r>
            <w:r>
              <w:rPr>
                <w:spacing w:val="-10"/>
                <w:sz w:val="20"/>
              </w:rPr>
              <w:t xml:space="preserve"> </w:t>
            </w:r>
            <w:r>
              <w:rPr>
                <w:spacing w:val="-4"/>
                <w:sz w:val="20"/>
              </w:rPr>
              <w:t>rate</w:t>
            </w:r>
          </w:p>
        </w:tc>
        <w:tc>
          <w:tcPr>
            <w:tcW w:w="1388" w:type="dxa"/>
          </w:tcPr>
          <w:p w:rsidR="004F5BF9" w:rsidRDefault="009369A1">
            <w:pPr>
              <w:pStyle w:val="TableParagraph"/>
              <w:spacing w:line="210" w:lineRule="exact"/>
              <w:ind w:left="103"/>
              <w:rPr>
                <w:i/>
                <w:sz w:val="20"/>
              </w:rPr>
            </w:pPr>
            <w:r>
              <w:rPr>
                <w:i/>
                <w:spacing w:val="-5"/>
                <w:sz w:val="20"/>
              </w:rPr>
              <w:t>SR</w:t>
            </w:r>
          </w:p>
        </w:tc>
      </w:tr>
      <w:tr w:rsidR="004F5BF9">
        <w:trPr>
          <w:trHeight w:val="230"/>
        </w:trPr>
        <w:tc>
          <w:tcPr>
            <w:tcW w:w="418" w:type="dxa"/>
          </w:tcPr>
          <w:p w:rsidR="004F5BF9" w:rsidRDefault="004F5BF9">
            <w:pPr>
              <w:pStyle w:val="TableParagraph"/>
              <w:ind w:left="0"/>
              <w:rPr>
                <w:sz w:val="16"/>
              </w:rPr>
            </w:pPr>
          </w:p>
        </w:tc>
        <w:tc>
          <w:tcPr>
            <w:tcW w:w="3234" w:type="dxa"/>
          </w:tcPr>
          <w:p w:rsidR="004F5BF9" w:rsidRDefault="004F5BF9">
            <w:pPr>
              <w:pStyle w:val="TableParagraph"/>
              <w:ind w:left="0"/>
              <w:rPr>
                <w:sz w:val="16"/>
              </w:rPr>
            </w:pPr>
          </w:p>
        </w:tc>
        <w:tc>
          <w:tcPr>
            <w:tcW w:w="3513" w:type="dxa"/>
          </w:tcPr>
          <w:p w:rsidR="004F5BF9" w:rsidRDefault="009369A1">
            <w:pPr>
              <w:pStyle w:val="TableParagraph"/>
              <w:spacing w:line="210" w:lineRule="exact"/>
              <w:ind w:left="106"/>
              <w:rPr>
                <w:sz w:val="20"/>
              </w:rPr>
            </w:pPr>
            <w:r>
              <w:rPr>
                <w:sz w:val="20"/>
              </w:rPr>
              <w:t>False</w:t>
            </w:r>
            <w:r>
              <w:rPr>
                <w:spacing w:val="-8"/>
                <w:sz w:val="20"/>
              </w:rPr>
              <w:t xml:space="preserve"> </w:t>
            </w:r>
            <w:r>
              <w:rPr>
                <w:sz w:val="20"/>
              </w:rPr>
              <w:t>Acceptance</w:t>
            </w:r>
            <w:r>
              <w:rPr>
                <w:spacing w:val="-8"/>
                <w:sz w:val="20"/>
              </w:rPr>
              <w:t xml:space="preserve"> </w:t>
            </w:r>
            <w:r>
              <w:rPr>
                <w:spacing w:val="-4"/>
                <w:sz w:val="20"/>
              </w:rPr>
              <w:t>Rate</w:t>
            </w:r>
          </w:p>
        </w:tc>
        <w:tc>
          <w:tcPr>
            <w:tcW w:w="1388" w:type="dxa"/>
          </w:tcPr>
          <w:p w:rsidR="004F5BF9" w:rsidRDefault="009369A1">
            <w:pPr>
              <w:pStyle w:val="TableParagraph"/>
              <w:spacing w:line="210" w:lineRule="exact"/>
              <w:ind w:left="103"/>
              <w:rPr>
                <w:i/>
                <w:sz w:val="20"/>
              </w:rPr>
            </w:pPr>
            <w:r>
              <w:rPr>
                <w:i/>
                <w:spacing w:val="-5"/>
                <w:sz w:val="20"/>
              </w:rPr>
              <w:t>FAR</w:t>
            </w:r>
          </w:p>
        </w:tc>
      </w:tr>
      <w:tr w:rsidR="004F5BF9">
        <w:trPr>
          <w:trHeight w:val="230"/>
        </w:trPr>
        <w:tc>
          <w:tcPr>
            <w:tcW w:w="418" w:type="dxa"/>
          </w:tcPr>
          <w:p w:rsidR="004F5BF9" w:rsidRDefault="004F5BF9">
            <w:pPr>
              <w:pStyle w:val="TableParagraph"/>
              <w:ind w:left="0"/>
              <w:rPr>
                <w:sz w:val="16"/>
              </w:rPr>
            </w:pPr>
          </w:p>
        </w:tc>
        <w:tc>
          <w:tcPr>
            <w:tcW w:w="3234" w:type="dxa"/>
          </w:tcPr>
          <w:p w:rsidR="004F5BF9" w:rsidRDefault="004F5BF9">
            <w:pPr>
              <w:pStyle w:val="TableParagraph"/>
              <w:ind w:left="0"/>
              <w:rPr>
                <w:sz w:val="16"/>
              </w:rPr>
            </w:pPr>
          </w:p>
        </w:tc>
        <w:tc>
          <w:tcPr>
            <w:tcW w:w="3513" w:type="dxa"/>
          </w:tcPr>
          <w:p w:rsidR="004F5BF9" w:rsidRDefault="009369A1">
            <w:pPr>
              <w:pStyle w:val="TableParagraph"/>
              <w:spacing w:line="210" w:lineRule="exact"/>
              <w:ind w:left="106"/>
              <w:rPr>
                <w:sz w:val="20"/>
              </w:rPr>
            </w:pPr>
            <w:r>
              <w:rPr>
                <w:sz w:val="20"/>
              </w:rPr>
              <w:t>False</w:t>
            </w:r>
            <w:r>
              <w:rPr>
                <w:spacing w:val="-7"/>
                <w:sz w:val="20"/>
              </w:rPr>
              <w:t xml:space="preserve"> </w:t>
            </w:r>
            <w:r>
              <w:rPr>
                <w:sz w:val="20"/>
              </w:rPr>
              <w:t>Rejection</w:t>
            </w:r>
            <w:r>
              <w:rPr>
                <w:spacing w:val="-6"/>
                <w:sz w:val="20"/>
              </w:rPr>
              <w:t xml:space="preserve"> </w:t>
            </w:r>
            <w:r>
              <w:rPr>
                <w:spacing w:val="-4"/>
                <w:sz w:val="20"/>
              </w:rPr>
              <w:t>Rate</w:t>
            </w:r>
          </w:p>
        </w:tc>
        <w:tc>
          <w:tcPr>
            <w:tcW w:w="1388" w:type="dxa"/>
          </w:tcPr>
          <w:p w:rsidR="004F5BF9" w:rsidRDefault="009369A1">
            <w:pPr>
              <w:pStyle w:val="TableParagraph"/>
              <w:spacing w:line="210" w:lineRule="exact"/>
              <w:ind w:left="103"/>
              <w:rPr>
                <w:i/>
                <w:sz w:val="20"/>
              </w:rPr>
            </w:pPr>
            <w:r>
              <w:rPr>
                <w:i/>
                <w:spacing w:val="-5"/>
                <w:sz w:val="20"/>
              </w:rPr>
              <w:t>FRR</w:t>
            </w:r>
          </w:p>
        </w:tc>
      </w:tr>
      <w:tr w:rsidR="004F5BF9">
        <w:trPr>
          <w:trHeight w:val="230"/>
        </w:trPr>
        <w:tc>
          <w:tcPr>
            <w:tcW w:w="418" w:type="dxa"/>
          </w:tcPr>
          <w:p w:rsidR="004F5BF9" w:rsidRDefault="009369A1">
            <w:pPr>
              <w:pStyle w:val="TableParagraph"/>
              <w:spacing w:line="210" w:lineRule="exact"/>
              <w:ind w:left="7" w:right="97"/>
              <w:jc w:val="center"/>
              <w:rPr>
                <w:sz w:val="20"/>
              </w:rPr>
            </w:pPr>
            <w:r>
              <w:rPr>
                <w:spacing w:val="-10"/>
                <w:sz w:val="20"/>
              </w:rPr>
              <w:t>4</w:t>
            </w:r>
          </w:p>
        </w:tc>
        <w:tc>
          <w:tcPr>
            <w:tcW w:w="3234" w:type="dxa"/>
          </w:tcPr>
          <w:p w:rsidR="004F5BF9" w:rsidRDefault="009369A1">
            <w:pPr>
              <w:pStyle w:val="TableParagraph"/>
              <w:spacing w:line="210" w:lineRule="exact"/>
              <w:ind w:left="105"/>
              <w:rPr>
                <w:sz w:val="20"/>
              </w:rPr>
            </w:pPr>
            <w:r>
              <w:rPr>
                <w:sz w:val="20"/>
              </w:rPr>
              <w:t>Аудит</w:t>
            </w:r>
            <w:r>
              <w:rPr>
                <w:spacing w:val="-7"/>
                <w:sz w:val="20"/>
              </w:rPr>
              <w:t xml:space="preserve"> </w:t>
            </w:r>
            <w:r>
              <w:rPr>
                <w:sz w:val="20"/>
              </w:rPr>
              <w:t>и</w:t>
            </w:r>
            <w:r>
              <w:rPr>
                <w:spacing w:val="-9"/>
                <w:sz w:val="20"/>
              </w:rPr>
              <w:t xml:space="preserve"> </w:t>
            </w:r>
            <w:r>
              <w:rPr>
                <w:sz w:val="20"/>
              </w:rPr>
              <w:t>нормативное</w:t>
            </w:r>
            <w:r>
              <w:rPr>
                <w:spacing w:val="-7"/>
                <w:sz w:val="20"/>
              </w:rPr>
              <w:t xml:space="preserve"> </w:t>
            </w:r>
            <w:r>
              <w:rPr>
                <w:spacing w:val="-2"/>
                <w:sz w:val="20"/>
              </w:rPr>
              <w:t>соответствие</w:t>
            </w:r>
          </w:p>
        </w:tc>
        <w:tc>
          <w:tcPr>
            <w:tcW w:w="3513" w:type="dxa"/>
          </w:tcPr>
          <w:p w:rsidR="004F5BF9" w:rsidRDefault="009369A1">
            <w:pPr>
              <w:pStyle w:val="TableParagraph"/>
              <w:spacing w:line="210" w:lineRule="exact"/>
              <w:ind w:left="106"/>
              <w:rPr>
                <w:sz w:val="20"/>
              </w:rPr>
            </w:pPr>
            <w:r>
              <w:rPr>
                <w:sz w:val="20"/>
              </w:rPr>
              <w:t>Полнота</w:t>
            </w:r>
            <w:r>
              <w:rPr>
                <w:spacing w:val="-7"/>
                <w:sz w:val="20"/>
              </w:rPr>
              <w:t xml:space="preserve"> </w:t>
            </w:r>
            <w:r>
              <w:rPr>
                <w:sz w:val="20"/>
              </w:rPr>
              <w:t>журнала</w:t>
            </w:r>
            <w:r>
              <w:rPr>
                <w:spacing w:val="-9"/>
                <w:sz w:val="20"/>
              </w:rPr>
              <w:t xml:space="preserve"> </w:t>
            </w:r>
            <w:r>
              <w:rPr>
                <w:spacing w:val="-2"/>
                <w:sz w:val="20"/>
              </w:rPr>
              <w:t>аудита</w:t>
            </w:r>
          </w:p>
        </w:tc>
        <w:tc>
          <w:tcPr>
            <w:tcW w:w="1388" w:type="dxa"/>
          </w:tcPr>
          <w:p w:rsidR="004F5BF9" w:rsidRDefault="009369A1">
            <w:pPr>
              <w:pStyle w:val="TableParagraph"/>
              <w:spacing w:line="210" w:lineRule="exact"/>
              <w:ind w:left="103"/>
              <w:rPr>
                <w:i/>
                <w:sz w:val="13"/>
              </w:rPr>
            </w:pPr>
            <w:r>
              <w:rPr>
                <w:i/>
                <w:spacing w:val="-4"/>
                <w:position w:val="2"/>
                <w:sz w:val="20"/>
              </w:rPr>
              <w:t>A</w:t>
            </w:r>
            <w:r>
              <w:rPr>
                <w:i/>
                <w:spacing w:val="-4"/>
                <w:sz w:val="13"/>
              </w:rPr>
              <w:t>cov</w:t>
            </w:r>
          </w:p>
        </w:tc>
      </w:tr>
      <w:tr w:rsidR="004F5BF9">
        <w:trPr>
          <w:trHeight w:val="230"/>
        </w:trPr>
        <w:tc>
          <w:tcPr>
            <w:tcW w:w="418" w:type="dxa"/>
          </w:tcPr>
          <w:p w:rsidR="004F5BF9" w:rsidRDefault="004F5BF9">
            <w:pPr>
              <w:pStyle w:val="TableParagraph"/>
              <w:ind w:left="0"/>
              <w:rPr>
                <w:sz w:val="16"/>
              </w:rPr>
            </w:pPr>
          </w:p>
        </w:tc>
        <w:tc>
          <w:tcPr>
            <w:tcW w:w="3234" w:type="dxa"/>
          </w:tcPr>
          <w:p w:rsidR="004F5BF9" w:rsidRDefault="004F5BF9">
            <w:pPr>
              <w:pStyle w:val="TableParagraph"/>
              <w:ind w:left="0"/>
              <w:rPr>
                <w:sz w:val="16"/>
              </w:rPr>
            </w:pPr>
          </w:p>
        </w:tc>
        <w:tc>
          <w:tcPr>
            <w:tcW w:w="3513" w:type="dxa"/>
          </w:tcPr>
          <w:p w:rsidR="004F5BF9" w:rsidRDefault="009369A1">
            <w:pPr>
              <w:pStyle w:val="TableParagraph"/>
              <w:spacing w:line="210" w:lineRule="exact"/>
              <w:ind w:left="106"/>
              <w:rPr>
                <w:sz w:val="20"/>
              </w:rPr>
            </w:pPr>
            <w:r>
              <w:rPr>
                <w:sz w:val="20"/>
              </w:rPr>
              <w:t>Прозрачность</w:t>
            </w:r>
            <w:r>
              <w:rPr>
                <w:spacing w:val="-12"/>
                <w:sz w:val="20"/>
              </w:rPr>
              <w:t xml:space="preserve"> </w:t>
            </w:r>
            <w:r>
              <w:rPr>
                <w:spacing w:val="-2"/>
                <w:sz w:val="20"/>
              </w:rPr>
              <w:t>доступа</w:t>
            </w:r>
          </w:p>
        </w:tc>
        <w:tc>
          <w:tcPr>
            <w:tcW w:w="1388" w:type="dxa"/>
          </w:tcPr>
          <w:p w:rsidR="004F5BF9" w:rsidRDefault="009369A1">
            <w:pPr>
              <w:pStyle w:val="TableParagraph"/>
              <w:spacing w:line="210" w:lineRule="exact"/>
              <w:ind w:left="103"/>
              <w:rPr>
                <w:i/>
                <w:sz w:val="20"/>
              </w:rPr>
            </w:pPr>
            <w:r>
              <w:rPr>
                <w:i/>
                <w:spacing w:val="-5"/>
                <w:sz w:val="20"/>
              </w:rPr>
              <w:t>TR</w:t>
            </w:r>
          </w:p>
        </w:tc>
      </w:tr>
      <w:tr w:rsidR="004F5BF9">
        <w:trPr>
          <w:trHeight w:val="230"/>
        </w:trPr>
        <w:tc>
          <w:tcPr>
            <w:tcW w:w="418" w:type="dxa"/>
          </w:tcPr>
          <w:p w:rsidR="004F5BF9" w:rsidRDefault="004F5BF9">
            <w:pPr>
              <w:pStyle w:val="TableParagraph"/>
              <w:ind w:left="0"/>
              <w:rPr>
                <w:sz w:val="16"/>
              </w:rPr>
            </w:pPr>
          </w:p>
        </w:tc>
        <w:tc>
          <w:tcPr>
            <w:tcW w:w="3234" w:type="dxa"/>
          </w:tcPr>
          <w:p w:rsidR="004F5BF9" w:rsidRDefault="004F5BF9">
            <w:pPr>
              <w:pStyle w:val="TableParagraph"/>
              <w:ind w:left="0"/>
              <w:rPr>
                <w:sz w:val="16"/>
              </w:rPr>
            </w:pPr>
          </w:p>
        </w:tc>
        <w:tc>
          <w:tcPr>
            <w:tcW w:w="3513" w:type="dxa"/>
          </w:tcPr>
          <w:p w:rsidR="004F5BF9" w:rsidRDefault="009369A1">
            <w:pPr>
              <w:pStyle w:val="TableParagraph"/>
              <w:spacing w:line="210" w:lineRule="exact"/>
              <w:ind w:left="106"/>
              <w:rPr>
                <w:sz w:val="20"/>
              </w:rPr>
            </w:pPr>
            <w:r>
              <w:rPr>
                <w:spacing w:val="-2"/>
                <w:sz w:val="20"/>
              </w:rPr>
              <w:t>Соответствие</w:t>
            </w:r>
            <w:r>
              <w:rPr>
                <w:spacing w:val="9"/>
                <w:sz w:val="20"/>
              </w:rPr>
              <w:t xml:space="preserve"> </w:t>
            </w:r>
            <w:r>
              <w:rPr>
                <w:spacing w:val="-2"/>
                <w:sz w:val="20"/>
              </w:rPr>
              <w:t>GDPR/ЗРК</w:t>
            </w:r>
          </w:p>
        </w:tc>
        <w:tc>
          <w:tcPr>
            <w:tcW w:w="1388" w:type="dxa"/>
          </w:tcPr>
          <w:p w:rsidR="004F5BF9" w:rsidRDefault="009369A1">
            <w:pPr>
              <w:pStyle w:val="TableParagraph"/>
              <w:spacing w:line="210" w:lineRule="exact"/>
              <w:ind w:left="103"/>
              <w:rPr>
                <w:i/>
                <w:sz w:val="20"/>
              </w:rPr>
            </w:pPr>
            <w:r>
              <w:rPr>
                <w:i/>
                <w:spacing w:val="-4"/>
                <w:sz w:val="20"/>
              </w:rPr>
              <w:t>GDPR</w:t>
            </w:r>
          </w:p>
        </w:tc>
      </w:tr>
      <w:tr w:rsidR="004F5BF9">
        <w:trPr>
          <w:trHeight w:val="230"/>
        </w:trPr>
        <w:tc>
          <w:tcPr>
            <w:tcW w:w="418" w:type="dxa"/>
          </w:tcPr>
          <w:p w:rsidR="004F5BF9" w:rsidRDefault="009369A1">
            <w:pPr>
              <w:pStyle w:val="TableParagraph"/>
              <w:spacing w:line="210" w:lineRule="exact"/>
              <w:ind w:left="7" w:right="97"/>
              <w:jc w:val="center"/>
              <w:rPr>
                <w:sz w:val="20"/>
              </w:rPr>
            </w:pPr>
            <w:r>
              <w:rPr>
                <w:spacing w:val="-10"/>
                <w:sz w:val="20"/>
              </w:rPr>
              <w:t>5</w:t>
            </w:r>
          </w:p>
        </w:tc>
        <w:tc>
          <w:tcPr>
            <w:tcW w:w="3234" w:type="dxa"/>
          </w:tcPr>
          <w:p w:rsidR="004F5BF9" w:rsidRDefault="009369A1">
            <w:pPr>
              <w:pStyle w:val="TableParagraph"/>
              <w:spacing w:line="210" w:lineRule="exact"/>
              <w:ind w:left="105"/>
              <w:rPr>
                <w:sz w:val="20"/>
              </w:rPr>
            </w:pPr>
            <w:r>
              <w:rPr>
                <w:spacing w:val="-2"/>
                <w:sz w:val="20"/>
              </w:rPr>
              <w:t>Устойчивость</w:t>
            </w:r>
          </w:p>
        </w:tc>
        <w:tc>
          <w:tcPr>
            <w:tcW w:w="3513" w:type="dxa"/>
          </w:tcPr>
          <w:p w:rsidR="004F5BF9" w:rsidRDefault="009369A1">
            <w:pPr>
              <w:pStyle w:val="TableParagraph"/>
              <w:spacing w:line="210" w:lineRule="exact"/>
              <w:ind w:left="106"/>
              <w:rPr>
                <w:sz w:val="20"/>
              </w:rPr>
            </w:pPr>
            <w:r>
              <w:rPr>
                <w:sz w:val="20"/>
              </w:rPr>
              <w:t>Доступность</w:t>
            </w:r>
            <w:r>
              <w:rPr>
                <w:spacing w:val="-12"/>
                <w:sz w:val="20"/>
              </w:rPr>
              <w:t xml:space="preserve"> </w:t>
            </w:r>
            <w:r>
              <w:rPr>
                <w:sz w:val="20"/>
              </w:rPr>
              <w:t>системы</w:t>
            </w:r>
            <w:r>
              <w:rPr>
                <w:spacing w:val="-11"/>
                <w:sz w:val="20"/>
              </w:rPr>
              <w:t xml:space="preserve"> </w:t>
            </w:r>
            <w:r>
              <w:rPr>
                <w:spacing w:val="-2"/>
                <w:sz w:val="20"/>
              </w:rPr>
              <w:t>(SLA)</w:t>
            </w:r>
          </w:p>
        </w:tc>
        <w:tc>
          <w:tcPr>
            <w:tcW w:w="1388" w:type="dxa"/>
          </w:tcPr>
          <w:p w:rsidR="004F5BF9" w:rsidRDefault="009369A1">
            <w:pPr>
              <w:pStyle w:val="TableParagraph"/>
              <w:spacing w:line="210" w:lineRule="exact"/>
              <w:ind w:left="103"/>
              <w:rPr>
                <w:i/>
                <w:sz w:val="20"/>
              </w:rPr>
            </w:pPr>
            <w:r>
              <w:rPr>
                <w:i/>
                <w:spacing w:val="-5"/>
                <w:sz w:val="20"/>
              </w:rPr>
              <w:t>SLA</w:t>
            </w:r>
          </w:p>
        </w:tc>
      </w:tr>
    </w:tbl>
    <w:p w:rsidR="004F5BF9" w:rsidRDefault="004F5BF9">
      <w:pPr>
        <w:pStyle w:val="a3"/>
        <w:spacing w:before="3"/>
        <w:ind w:left="0"/>
        <w:jc w:val="left"/>
      </w:pPr>
    </w:p>
    <w:p w:rsidR="004F5BF9" w:rsidRDefault="009369A1">
      <w:pPr>
        <w:pStyle w:val="a3"/>
        <w:ind w:right="145" w:firstLine="566"/>
      </w:pPr>
      <w:r>
        <w:t>Такое распределение обеспечивает логическую связность модели и позволяет учитывать как технические, так регуляторное и аудиторские аспекты функционирования архитектур.</w:t>
      </w:r>
    </w:p>
    <w:p w:rsidR="004F5BF9" w:rsidRDefault="009369A1">
      <w:pPr>
        <w:pStyle w:val="a3"/>
        <w:ind w:right="135" w:firstLine="566"/>
      </w:pPr>
      <w:r>
        <w:t>Каждая</w:t>
      </w:r>
      <w:r>
        <w:rPr>
          <w:spacing w:val="-18"/>
        </w:rPr>
        <w:t xml:space="preserve"> </w:t>
      </w:r>
      <w:r>
        <w:t>архитектурная</w:t>
      </w:r>
      <w:r>
        <w:rPr>
          <w:spacing w:val="-17"/>
        </w:rPr>
        <w:t xml:space="preserve"> </w:t>
      </w:r>
      <w:r>
        <w:t>альтернатива</w:t>
      </w:r>
      <w:r>
        <w:rPr>
          <w:spacing w:val="-18"/>
        </w:rPr>
        <w:t xml:space="preserve"> </w:t>
      </w:r>
      <w:r>
        <w:t>оценивается</w:t>
      </w:r>
      <w:r>
        <w:rPr>
          <w:spacing w:val="-17"/>
        </w:rPr>
        <w:t xml:space="preserve"> </w:t>
      </w:r>
      <w:r>
        <w:t>по</w:t>
      </w:r>
      <w:r>
        <w:rPr>
          <w:spacing w:val="-18"/>
        </w:rPr>
        <w:t xml:space="preserve"> </w:t>
      </w:r>
      <w:r>
        <w:t>набору</w:t>
      </w:r>
      <w:r>
        <w:rPr>
          <w:spacing w:val="-17"/>
        </w:rPr>
        <w:t xml:space="preserve"> </w:t>
      </w:r>
      <w:r>
        <w:t>из</w:t>
      </w:r>
      <w:r>
        <w:rPr>
          <w:spacing w:val="-17"/>
        </w:rPr>
        <w:t xml:space="preserve"> </w:t>
      </w:r>
      <w:r>
        <w:rPr>
          <w:rFonts w:ascii="Cambria Math" w:eastAsia="Cambria Math" w:hAnsi="Cambria Math"/>
        </w:rPr>
        <w:t>𝑚</w:t>
      </w:r>
      <w:r>
        <w:rPr>
          <w:rFonts w:ascii="Cambria Math" w:eastAsia="Cambria Math" w:hAnsi="Cambria Math"/>
          <w:spacing w:val="8"/>
        </w:rPr>
        <w:t xml:space="preserve"> </w:t>
      </w:r>
      <w:r>
        <w:t>критериев, сформированных на основе экспериментальных измерений и требований нормативного регулирования (см. таблицу 6). Пусть</w:t>
      </w:r>
    </w:p>
    <w:p w:rsidR="004F5BF9" w:rsidRDefault="009369A1">
      <w:pPr>
        <w:spacing w:line="365" w:lineRule="exact"/>
        <w:ind w:left="572" w:right="586"/>
        <w:jc w:val="center"/>
        <w:rPr>
          <w:rFonts w:ascii="Cambria Math" w:eastAsia="Cambria Math"/>
          <w:sz w:val="20"/>
        </w:rPr>
      </w:pPr>
      <w:r>
        <w:rPr>
          <w:rFonts w:ascii="Cambria Math" w:eastAsia="Cambria Math"/>
          <w:spacing w:val="-5"/>
          <w:w w:val="115"/>
          <w:position w:val="6"/>
          <w:sz w:val="28"/>
        </w:rPr>
        <w:t>𝑓</w:t>
      </w:r>
      <w:r>
        <w:rPr>
          <w:rFonts w:ascii="Cambria Math" w:eastAsia="Cambria Math"/>
          <w:spacing w:val="-5"/>
          <w:w w:val="115"/>
          <w:sz w:val="20"/>
        </w:rPr>
        <w:t>𝑖𝑗</w:t>
      </w:r>
    </w:p>
    <w:p w:rsidR="004F5BF9" w:rsidRDefault="009369A1">
      <w:pPr>
        <w:pStyle w:val="a3"/>
        <w:spacing w:line="325" w:lineRule="exact"/>
        <w:jc w:val="left"/>
      </w:pPr>
      <w:r>
        <w:t>обозначает</w:t>
      </w:r>
      <w:r>
        <w:rPr>
          <w:spacing w:val="7"/>
        </w:rPr>
        <w:t xml:space="preserve"> </w:t>
      </w:r>
      <w:r>
        <w:t>экспериментально</w:t>
      </w:r>
      <w:r>
        <w:rPr>
          <w:spacing w:val="11"/>
        </w:rPr>
        <w:t xml:space="preserve"> </w:t>
      </w:r>
      <w:r>
        <w:t>измеренное</w:t>
      </w:r>
      <w:r>
        <w:rPr>
          <w:spacing w:val="10"/>
        </w:rPr>
        <w:t xml:space="preserve"> </w:t>
      </w:r>
      <w:r>
        <w:t>значение</w:t>
      </w:r>
      <w:r>
        <w:rPr>
          <w:spacing w:val="-2"/>
        </w:rPr>
        <w:t xml:space="preserve"> </w:t>
      </w:r>
      <w:r>
        <w:rPr>
          <w:rFonts w:ascii="Cambria Math" w:eastAsia="Cambria Math" w:hAnsi="Cambria Math"/>
        </w:rPr>
        <w:t>𝑗</w:t>
      </w:r>
      <w:r>
        <w:t>-го</w:t>
      </w:r>
      <w:r>
        <w:rPr>
          <w:spacing w:val="11"/>
        </w:rPr>
        <w:t xml:space="preserve"> </w:t>
      </w:r>
      <w:r>
        <w:t>критерия</w:t>
      </w:r>
      <w:r>
        <w:rPr>
          <w:spacing w:val="9"/>
        </w:rPr>
        <w:t xml:space="preserve"> </w:t>
      </w:r>
      <w:r>
        <w:t>оценки</w:t>
      </w:r>
      <w:r>
        <w:rPr>
          <w:spacing w:val="9"/>
        </w:rPr>
        <w:t xml:space="preserve"> </w:t>
      </w:r>
      <w:r>
        <w:t>для</w:t>
      </w:r>
      <w:r>
        <w:rPr>
          <w:spacing w:val="-7"/>
        </w:rPr>
        <w:t xml:space="preserve"> </w:t>
      </w:r>
      <w:r>
        <w:rPr>
          <w:rFonts w:ascii="Cambria Math" w:eastAsia="Cambria Math" w:hAnsi="Cambria Math"/>
          <w:spacing w:val="-5"/>
        </w:rPr>
        <w:t>𝑖</w:t>
      </w:r>
      <w:r>
        <w:rPr>
          <w:spacing w:val="-5"/>
        </w:rPr>
        <w:t>-</w:t>
      </w:r>
    </w:p>
    <w:p w:rsidR="004F5BF9" w:rsidRDefault="009369A1">
      <w:pPr>
        <w:pStyle w:val="a3"/>
        <w:spacing w:line="322" w:lineRule="exact"/>
        <w:jc w:val="left"/>
      </w:pPr>
      <w:r>
        <w:t>й</w:t>
      </w:r>
      <w:r>
        <w:rPr>
          <w:spacing w:val="-5"/>
        </w:rPr>
        <w:t xml:space="preserve"> </w:t>
      </w:r>
      <w:r>
        <w:t>архитектуры,</w:t>
      </w:r>
      <w:r>
        <w:rPr>
          <w:spacing w:val="-5"/>
        </w:rPr>
        <w:t xml:space="preserve"> где</w:t>
      </w:r>
    </w:p>
    <w:p w:rsidR="004F5BF9" w:rsidRDefault="009369A1">
      <w:pPr>
        <w:pStyle w:val="a3"/>
        <w:ind w:firstLine="566"/>
        <w:jc w:val="left"/>
      </w:pPr>
      <w:r>
        <w:t xml:space="preserve">Совокупность экспериментальных данных представляется в виде матрицы </w:t>
      </w:r>
      <w:r>
        <w:rPr>
          <w:spacing w:val="-2"/>
        </w:rPr>
        <w:t>решений:</w:t>
      </w:r>
    </w:p>
    <w:p w:rsidR="004F5BF9" w:rsidRDefault="009369A1">
      <w:pPr>
        <w:pStyle w:val="a3"/>
        <w:spacing w:line="366" w:lineRule="exact"/>
        <w:ind w:left="2441" w:right="2438"/>
        <w:jc w:val="center"/>
        <w:rPr>
          <w:rFonts w:ascii="Cambria Math" w:eastAsia="Cambria Math" w:hAnsi="Cambria Math"/>
        </w:rPr>
      </w:pPr>
      <w:r>
        <w:rPr>
          <w:rFonts w:ascii="Cambria Math" w:eastAsia="Cambria Math" w:hAnsi="Cambria Math"/>
          <w:w w:val="105"/>
        </w:rPr>
        <w:t>𝐹</w:t>
      </w:r>
      <w:r>
        <w:rPr>
          <w:rFonts w:ascii="Cambria Math" w:eastAsia="Cambria Math" w:hAnsi="Cambria Math"/>
          <w:spacing w:val="-8"/>
          <w:w w:val="105"/>
        </w:rPr>
        <w:t xml:space="preserve"> </w:t>
      </w:r>
      <w:r>
        <w:rPr>
          <w:rFonts w:ascii="Cambria Math" w:eastAsia="Cambria Math" w:hAnsi="Cambria Math"/>
          <w:w w:val="105"/>
        </w:rPr>
        <w:t>=</w:t>
      </w:r>
      <w:r>
        <w:rPr>
          <w:rFonts w:ascii="Cambria Math" w:eastAsia="Cambria Math" w:hAnsi="Cambria Math"/>
          <w:spacing w:val="-15"/>
          <w:w w:val="105"/>
        </w:rPr>
        <w:t xml:space="preserve"> </w:t>
      </w:r>
      <w:r>
        <w:rPr>
          <w:rFonts w:ascii="Cambria Math" w:eastAsia="Cambria Math" w:hAnsi="Cambria Math"/>
          <w:w w:val="105"/>
        </w:rPr>
        <w:t>[𝑓</w:t>
      </w:r>
      <w:r>
        <w:rPr>
          <w:rFonts w:ascii="Cambria Math" w:eastAsia="Cambria Math" w:hAnsi="Cambria Math"/>
          <w:w w:val="105"/>
          <w:position w:val="-5"/>
          <w:sz w:val="20"/>
        </w:rPr>
        <w:t>𝑖𝑗</w:t>
      </w:r>
      <w:r>
        <w:rPr>
          <w:rFonts w:ascii="Cambria Math" w:eastAsia="Cambria Math" w:hAnsi="Cambria Math"/>
          <w:w w:val="105"/>
        </w:rPr>
        <w:t>],</w:t>
      </w:r>
      <w:r>
        <w:rPr>
          <w:rFonts w:ascii="Cambria Math" w:eastAsia="Cambria Math" w:hAnsi="Cambria Math"/>
          <w:spacing w:val="-20"/>
          <w:w w:val="105"/>
        </w:rPr>
        <w:t xml:space="preserve"> </w:t>
      </w:r>
      <w:r>
        <w:rPr>
          <w:rFonts w:ascii="Cambria Math" w:eastAsia="Cambria Math" w:hAnsi="Cambria Math"/>
          <w:w w:val="105"/>
        </w:rPr>
        <w:t>𝑖</w:t>
      </w:r>
      <w:r>
        <w:rPr>
          <w:rFonts w:ascii="Cambria Math" w:eastAsia="Cambria Math" w:hAnsi="Cambria Math"/>
          <w:spacing w:val="-3"/>
          <w:w w:val="105"/>
        </w:rPr>
        <w:t xml:space="preserve"> </w:t>
      </w:r>
      <w:r>
        <w:rPr>
          <w:rFonts w:ascii="Cambria Math" w:eastAsia="Cambria Math" w:hAnsi="Cambria Math"/>
          <w:w w:val="105"/>
        </w:rPr>
        <w:t>=</w:t>
      </w:r>
      <w:r>
        <w:rPr>
          <w:rFonts w:ascii="Cambria Math" w:eastAsia="Cambria Math" w:hAnsi="Cambria Math"/>
          <w:spacing w:val="-1"/>
          <w:w w:val="105"/>
        </w:rPr>
        <w:t xml:space="preserve"> </w:t>
      </w:r>
      <w:r>
        <w:rPr>
          <w:rFonts w:ascii="Cambria Math" w:eastAsia="Cambria Math" w:hAnsi="Cambria Math"/>
          <w:w w:val="105"/>
        </w:rPr>
        <w:t>1,</w:t>
      </w:r>
      <w:r>
        <w:rPr>
          <w:rFonts w:ascii="Cambria Math" w:eastAsia="Cambria Math" w:hAnsi="Cambria Math"/>
          <w:spacing w:val="-20"/>
          <w:w w:val="105"/>
        </w:rPr>
        <w:t xml:space="preserve"> </w:t>
      </w:r>
      <w:r>
        <w:rPr>
          <w:rFonts w:ascii="Cambria Math" w:eastAsia="Cambria Math" w:hAnsi="Cambria Math"/>
          <w:w w:val="105"/>
        </w:rPr>
        <w:t>…</w:t>
      </w:r>
      <w:r>
        <w:rPr>
          <w:rFonts w:ascii="Cambria Math" w:eastAsia="Cambria Math" w:hAnsi="Cambria Math"/>
          <w:spacing w:val="-19"/>
          <w:w w:val="105"/>
        </w:rPr>
        <w:t xml:space="preserve"> </w:t>
      </w:r>
      <w:r>
        <w:rPr>
          <w:rFonts w:ascii="Cambria Math" w:eastAsia="Cambria Math" w:hAnsi="Cambria Math"/>
          <w:w w:val="105"/>
        </w:rPr>
        <w:t>,3,</w:t>
      </w:r>
      <w:r>
        <w:rPr>
          <w:rFonts w:ascii="Cambria Math" w:eastAsia="Cambria Math" w:hAnsi="Cambria Math"/>
          <w:spacing w:val="13"/>
          <w:w w:val="105"/>
        </w:rPr>
        <w:t xml:space="preserve"> </w:t>
      </w:r>
      <w:r>
        <w:rPr>
          <w:rFonts w:ascii="Cambria Math" w:eastAsia="Cambria Math" w:hAnsi="Cambria Math"/>
          <w:w w:val="105"/>
        </w:rPr>
        <w:t>𝑗</w:t>
      </w:r>
      <w:r>
        <w:rPr>
          <w:rFonts w:ascii="Cambria Math" w:eastAsia="Cambria Math" w:hAnsi="Cambria Math"/>
          <w:spacing w:val="4"/>
          <w:w w:val="105"/>
        </w:rPr>
        <w:t xml:space="preserve"> </w:t>
      </w:r>
      <w:r>
        <w:rPr>
          <w:rFonts w:ascii="Cambria Math" w:eastAsia="Cambria Math" w:hAnsi="Cambria Math"/>
          <w:w w:val="105"/>
        </w:rPr>
        <w:t>= 1,</w:t>
      </w:r>
      <w:r>
        <w:rPr>
          <w:rFonts w:ascii="Cambria Math" w:eastAsia="Cambria Math" w:hAnsi="Cambria Math"/>
          <w:spacing w:val="-20"/>
          <w:w w:val="105"/>
        </w:rPr>
        <w:t xml:space="preserve"> </w:t>
      </w:r>
      <w:r>
        <w:rPr>
          <w:rFonts w:ascii="Cambria Math" w:eastAsia="Cambria Math" w:hAnsi="Cambria Math"/>
          <w:w w:val="105"/>
        </w:rPr>
        <w:t>…</w:t>
      </w:r>
      <w:r>
        <w:rPr>
          <w:rFonts w:ascii="Cambria Math" w:eastAsia="Cambria Math" w:hAnsi="Cambria Math"/>
          <w:spacing w:val="-19"/>
          <w:w w:val="105"/>
        </w:rPr>
        <w:t xml:space="preserve"> </w:t>
      </w:r>
      <w:r>
        <w:rPr>
          <w:rFonts w:ascii="Cambria Math" w:eastAsia="Cambria Math" w:hAnsi="Cambria Math"/>
          <w:w w:val="105"/>
        </w:rPr>
        <w:t>,</w:t>
      </w:r>
      <w:r>
        <w:rPr>
          <w:rFonts w:ascii="Cambria Math" w:eastAsia="Cambria Math" w:hAnsi="Cambria Math"/>
          <w:spacing w:val="-20"/>
          <w:w w:val="105"/>
        </w:rPr>
        <w:t xml:space="preserve"> </w:t>
      </w:r>
      <w:r>
        <w:rPr>
          <w:rFonts w:ascii="Cambria Math" w:eastAsia="Cambria Math" w:hAnsi="Cambria Math"/>
          <w:spacing w:val="-5"/>
          <w:w w:val="105"/>
        </w:rPr>
        <w:t>𝑚.</w:t>
      </w:r>
    </w:p>
    <w:p w:rsidR="004F5BF9" w:rsidRDefault="009369A1">
      <w:pPr>
        <w:pStyle w:val="a3"/>
        <w:jc w:val="left"/>
      </w:pPr>
      <w:r>
        <w:t>Общий</w:t>
      </w:r>
      <w:r>
        <w:rPr>
          <w:spacing w:val="80"/>
        </w:rPr>
        <w:t xml:space="preserve"> </w:t>
      </w:r>
      <w:r>
        <w:t>вид</w:t>
      </w:r>
      <w:r>
        <w:rPr>
          <w:spacing w:val="80"/>
        </w:rPr>
        <w:t xml:space="preserve"> </w:t>
      </w:r>
      <w:r>
        <w:t>матрицы</w:t>
      </w:r>
      <w:r>
        <w:rPr>
          <w:spacing w:val="80"/>
        </w:rPr>
        <w:t xml:space="preserve"> </w:t>
      </w:r>
      <w:r>
        <w:t>исходных</w:t>
      </w:r>
      <w:r>
        <w:rPr>
          <w:spacing w:val="80"/>
        </w:rPr>
        <w:t xml:space="preserve"> </w:t>
      </w:r>
      <w:r>
        <w:t>экспериментальных</w:t>
      </w:r>
      <w:r>
        <w:rPr>
          <w:spacing w:val="80"/>
        </w:rPr>
        <w:t xml:space="preserve"> </w:t>
      </w:r>
      <w:r>
        <w:t>данных</w:t>
      </w:r>
      <w:r>
        <w:rPr>
          <w:spacing w:val="80"/>
        </w:rPr>
        <w:t xml:space="preserve"> </w:t>
      </w:r>
      <w:r>
        <w:t>представлен</w:t>
      </w:r>
      <w:r>
        <w:rPr>
          <w:spacing w:val="80"/>
        </w:rPr>
        <w:t xml:space="preserve"> </w:t>
      </w:r>
      <w:r>
        <w:t>в таблице 6.</w:t>
      </w:r>
    </w:p>
    <w:p w:rsidR="004F5BF9" w:rsidRDefault="009369A1">
      <w:pPr>
        <w:pStyle w:val="a3"/>
        <w:spacing w:before="319"/>
        <w:ind w:left="709"/>
        <w:jc w:val="left"/>
      </w:pPr>
      <w:r>
        <w:t>Таблица</w:t>
      </w:r>
      <w:r>
        <w:rPr>
          <w:spacing w:val="-4"/>
        </w:rPr>
        <w:t xml:space="preserve"> </w:t>
      </w:r>
      <w:r>
        <w:t>6</w:t>
      </w:r>
      <w:r>
        <w:rPr>
          <w:spacing w:val="-4"/>
        </w:rPr>
        <w:t xml:space="preserve"> </w:t>
      </w:r>
      <w:r>
        <w:t>—</w:t>
      </w:r>
      <w:r>
        <w:rPr>
          <w:spacing w:val="-4"/>
        </w:rPr>
        <w:t xml:space="preserve"> </w:t>
      </w:r>
      <w:r>
        <w:t>Структура</w:t>
      </w:r>
      <w:r>
        <w:rPr>
          <w:spacing w:val="-4"/>
        </w:rPr>
        <w:t xml:space="preserve"> </w:t>
      </w:r>
      <w:r>
        <w:t>матрицы</w:t>
      </w:r>
      <w:r>
        <w:rPr>
          <w:spacing w:val="-6"/>
        </w:rPr>
        <w:t xml:space="preserve"> </w:t>
      </w:r>
      <w:r>
        <w:rPr>
          <w:spacing w:val="-2"/>
        </w:rPr>
        <w:t>решений</w:t>
      </w:r>
    </w:p>
    <w:p w:rsidR="004F5BF9" w:rsidRDefault="004F5BF9">
      <w:pPr>
        <w:pStyle w:val="a3"/>
        <w:spacing w:before="91"/>
        <w:ind w:left="0"/>
        <w:jc w:val="left"/>
        <w:rPr>
          <w:sz w:val="20"/>
        </w:rPr>
      </w:pPr>
    </w:p>
    <w:tbl>
      <w:tblPr>
        <w:tblStyle w:val="TableNormal"/>
        <w:tblW w:w="0" w:type="auto"/>
        <w:tblInd w:w="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1985"/>
        <w:gridCol w:w="1844"/>
        <w:gridCol w:w="1702"/>
      </w:tblGrid>
      <w:tr w:rsidR="004F5BF9">
        <w:trPr>
          <w:trHeight w:val="287"/>
        </w:trPr>
        <w:tc>
          <w:tcPr>
            <w:tcW w:w="2830" w:type="dxa"/>
          </w:tcPr>
          <w:p w:rsidR="004F5BF9" w:rsidRDefault="009369A1">
            <w:pPr>
              <w:pStyle w:val="TableParagraph"/>
              <w:spacing w:line="251" w:lineRule="exact"/>
              <w:ind w:left="9"/>
              <w:jc w:val="center"/>
            </w:pPr>
            <w:r>
              <w:rPr>
                <w:spacing w:val="-2"/>
              </w:rPr>
              <w:t>Критерий</w:t>
            </w:r>
          </w:p>
        </w:tc>
        <w:tc>
          <w:tcPr>
            <w:tcW w:w="1985" w:type="dxa"/>
          </w:tcPr>
          <w:p w:rsidR="004F5BF9" w:rsidRDefault="009369A1">
            <w:pPr>
              <w:pStyle w:val="TableParagraph"/>
              <w:spacing w:line="268" w:lineRule="exact"/>
              <w:ind w:left="5" w:right="5"/>
              <w:jc w:val="center"/>
              <w:rPr>
                <w:rFonts w:ascii="Cambria Math" w:eastAsia="Cambria Math"/>
                <w:position w:val="-4"/>
                <w:sz w:val="16"/>
              </w:rPr>
            </w:pPr>
            <w:r>
              <w:rPr>
                <w:rFonts w:ascii="Cambria Math" w:eastAsia="Cambria Math"/>
                <w:spacing w:val="-5"/>
                <w:w w:val="105"/>
              </w:rPr>
              <w:t>𝐴</w:t>
            </w:r>
            <w:r>
              <w:rPr>
                <w:rFonts w:ascii="Cambria Math" w:eastAsia="Cambria Math"/>
                <w:spacing w:val="-5"/>
                <w:w w:val="105"/>
                <w:position w:val="-4"/>
                <w:sz w:val="16"/>
              </w:rPr>
              <w:t>1</w:t>
            </w:r>
          </w:p>
        </w:tc>
        <w:tc>
          <w:tcPr>
            <w:tcW w:w="1844" w:type="dxa"/>
          </w:tcPr>
          <w:p w:rsidR="004F5BF9" w:rsidRDefault="009369A1">
            <w:pPr>
              <w:pStyle w:val="TableParagraph"/>
              <w:spacing w:line="268" w:lineRule="exact"/>
              <w:ind w:left="4" w:right="3"/>
              <w:jc w:val="center"/>
              <w:rPr>
                <w:rFonts w:ascii="Cambria Math" w:eastAsia="Cambria Math"/>
                <w:position w:val="-4"/>
                <w:sz w:val="16"/>
              </w:rPr>
            </w:pPr>
            <w:r>
              <w:rPr>
                <w:rFonts w:ascii="Cambria Math" w:eastAsia="Cambria Math"/>
                <w:spacing w:val="-5"/>
                <w:w w:val="105"/>
              </w:rPr>
              <w:t>𝐴</w:t>
            </w:r>
            <w:r>
              <w:rPr>
                <w:rFonts w:ascii="Cambria Math" w:eastAsia="Cambria Math"/>
                <w:spacing w:val="-5"/>
                <w:w w:val="105"/>
                <w:position w:val="-4"/>
                <w:sz w:val="16"/>
              </w:rPr>
              <w:t>2</w:t>
            </w:r>
          </w:p>
        </w:tc>
        <w:tc>
          <w:tcPr>
            <w:tcW w:w="1702" w:type="dxa"/>
          </w:tcPr>
          <w:p w:rsidR="004F5BF9" w:rsidRDefault="009369A1">
            <w:pPr>
              <w:pStyle w:val="TableParagraph"/>
              <w:spacing w:line="268" w:lineRule="exact"/>
              <w:ind w:left="4" w:right="4"/>
              <w:jc w:val="center"/>
              <w:rPr>
                <w:rFonts w:ascii="Cambria Math" w:eastAsia="Cambria Math"/>
                <w:position w:val="-4"/>
                <w:sz w:val="16"/>
              </w:rPr>
            </w:pPr>
            <w:r>
              <w:rPr>
                <w:rFonts w:ascii="Cambria Math" w:eastAsia="Cambria Math"/>
                <w:spacing w:val="-5"/>
                <w:w w:val="105"/>
              </w:rPr>
              <w:t>𝐴</w:t>
            </w:r>
            <w:r>
              <w:rPr>
                <w:rFonts w:ascii="Cambria Math" w:eastAsia="Cambria Math"/>
                <w:spacing w:val="-5"/>
                <w:w w:val="105"/>
                <w:position w:val="-4"/>
                <w:sz w:val="16"/>
              </w:rPr>
              <w:t>3</w:t>
            </w:r>
          </w:p>
        </w:tc>
      </w:tr>
      <w:tr w:rsidR="004F5BF9">
        <w:trPr>
          <w:trHeight w:val="314"/>
        </w:trPr>
        <w:tc>
          <w:tcPr>
            <w:tcW w:w="2830" w:type="dxa"/>
          </w:tcPr>
          <w:p w:rsidR="004F5BF9" w:rsidRDefault="009369A1">
            <w:pPr>
              <w:pStyle w:val="TableParagraph"/>
              <w:spacing w:line="290" w:lineRule="exact"/>
              <w:ind w:left="9" w:right="9"/>
              <w:jc w:val="center"/>
              <w:rPr>
                <w:rFonts w:ascii="Cambria Math" w:eastAsia="Cambria Math"/>
                <w:sz w:val="16"/>
              </w:rPr>
            </w:pPr>
            <w:r>
              <w:rPr>
                <w:rFonts w:ascii="Cambria Math" w:eastAsia="Cambria Math"/>
                <w:spacing w:val="-2"/>
                <w:w w:val="110"/>
                <w:position w:val="5"/>
              </w:rPr>
              <w:t>𝑇</w:t>
            </w:r>
            <w:r>
              <w:rPr>
                <w:rFonts w:ascii="Cambria Math" w:eastAsia="Cambria Math"/>
                <w:spacing w:val="-2"/>
                <w:w w:val="110"/>
                <w:sz w:val="16"/>
              </w:rPr>
              <w:t>𝑔𝑟𝑎𝑛𝑡</w:t>
            </w:r>
          </w:p>
        </w:tc>
        <w:tc>
          <w:tcPr>
            <w:tcW w:w="1985" w:type="dxa"/>
          </w:tcPr>
          <w:p w:rsidR="004F5BF9" w:rsidRDefault="009369A1">
            <w:pPr>
              <w:pStyle w:val="TableParagraph"/>
              <w:spacing w:line="290" w:lineRule="exact"/>
              <w:ind w:left="5" w:right="1"/>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11</w:t>
            </w:r>
          </w:p>
        </w:tc>
        <w:tc>
          <w:tcPr>
            <w:tcW w:w="1844" w:type="dxa"/>
          </w:tcPr>
          <w:p w:rsidR="004F5BF9" w:rsidRDefault="009369A1">
            <w:pPr>
              <w:pStyle w:val="TableParagraph"/>
              <w:spacing w:line="290" w:lineRule="exact"/>
              <w:ind w:left="4" w:right="2"/>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21</w:t>
            </w:r>
          </w:p>
        </w:tc>
        <w:tc>
          <w:tcPr>
            <w:tcW w:w="1702" w:type="dxa"/>
          </w:tcPr>
          <w:p w:rsidR="004F5BF9" w:rsidRDefault="009369A1">
            <w:pPr>
              <w:pStyle w:val="TableParagraph"/>
              <w:spacing w:line="290" w:lineRule="exact"/>
              <w:ind w:left="4"/>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31</w:t>
            </w:r>
          </w:p>
        </w:tc>
      </w:tr>
      <w:tr w:rsidR="004F5BF9">
        <w:trPr>
          <w:trHeight w:val="313"/>
        </w:trPr>
        <w:tc>
          <w:tcPr>
            <w:tcW w:w="2830" w:type="dxa"/>
          </w:tcPr>
          <w:p w:rsidR="004F5BF9" w:rsidRDefault="009369A1">
            <w:pPr>
              <w:pStyle w:val="TableParagraph"/>
              <w:spacing w:line="290" w:lineRule="exact"/>
              <w:ind w:left="9" w:right="9"/>
              <w:jc w:val="center"/>
              <w:rPr>
                <w:rFonts w:ascii="Cambria Math" w:eastAsia="Cambria Math"/>
                <w:sz w:val="16"/>
              </w:rPr>
            </w:pPr>
            <w:r>
              <w:rPr>
                <w:rFonts w:ascii="Cambria Math" w:eastAsia="Cambria Math"/>
                <w:spacing w:val="-4"/>
                <w:w w:val="110"/>
                <w:position w:val="5"/>
              </w:rPr>
              <w:t>𝑇</w:t>
            </w:r>
            <w:r>
              <w:rPr>
                <w:rFonts w:ascii="Cambria Math" w:eastAsia="Cambria Math"/>
                <w:spacing w:val="-4"/>
                <w:w w:val="110"/>
                <w:sz w:val="16"/>
              </w:rPr>
              <w:t>𝑧𝑘𝑝</w:t>
            </w:r>
          </w:p>
        </w:tc>
        <w:tc>
          <w:tcPr>
            <w:tcW w:w="1985" w:type="dxa"/>
          </w:tcPr>
          <w:p w:rsidR="004F5BF9" w:rsidRDefault="009369A1">
            <w:pPr>
              <w:pStyle w:val="TableParagraph"/>
              <w:spacing w:line="290" w:lineRule="exact"/>
              <w:ind w:left="5" w:right="1"/>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12</w:t>
            </w:r>
          </w:p>
        </w:tc>
        <w:tc>
          <w:tcPr>
            <w:tcW w:w="1844" w:type="dxa"/>
          </w:tcPr>
          <w:p w:rsidR="004F5BF9" w:rsidRDefault="009369A1">
            <w:pPr>
              <w:pStyle w:val="TableParagraph"/>
              <w:spacing w:line="290" w:lineRule="exact"/>
              <w:ind w:left="4" w:right="2"/>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22</w:t>
            </w:r>
          </w:p>
        </w:tc>
        <w:tc>
          <w:tcPr>
            <w:tcW w:w="1702" w:type="dxa"/>
          </w:tcPr>
          <w:p w:rsidR="004F5BF9" w:rsidRDefault="009369A1">
            <w:pPr>
              <w:pStyle w:val="TableParagraph"/>
              <w:spacing w:line="290" w:lineRule="exact"/>
              <w:ind w:left="4"/>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32</w:t>
            </w:r>
          </w:p>
        </w:tc>
      </w:tr>
      <w:tr w:rsidR="004F5BF9">
        <w:trPr>
          <w:trHeight w:val="287"/>
        </w:trPr>
        <w:tc>
          <w:tcPr>
            <w:tcW w:w="2830" w:type="dxa"/>
          </w:tcPr>
          <w:p w:rsidR="004F5BF9" w:rsidRDefault="009369A1">
            <w:pPr>
              <w:pStyle w:val="TableParagraph"/>
              <w:spacing w:line="268" w:lineRule="exact"/>
              <w:ind w:left="9" w:right="9"/>
              <w:jc w:val="center"/>
              <w:rPr>
                <w:rFonts w:ascii="Cambria Math" w:eastAsia="Cambria Math"/>
                <w:sz w:val="16"/>
              </w:rPr>
            </w:pPr>
            <w:r>
              <w:rPr>
                <w:rFonts w:ascii="Cambria Math" w:eastAsia="Cambria Math"/>
                <w:spacing w:val="-2"/>
                <w:w w:val="110"/>
                <w:position w:val="5"/>
              </w:rPr>
              <w:t>𝑇</w:t>
            </w:r>
            <w:r>
              <w:rPr>
                <w:rFonts w:ascii="Cambria Math" w:eastAsia="Cambria Math"/>
                <w:spacing w:val="-2"/>
                <w:w w:val="110"/>
                <w:sz w:val="16"/>
              </w:rPr>
              <w:t>𝑟𝑒𝑣𝑜𝑘𝑒</w:t>
            </w:r>
          </w:p>
        </w:tc>
        <w:tc>
          <w:tcPr>
            <w:tcW w:w="1985" w:type="dxa"/>
          </w:tcPr>
          <w:p w:rsidR="004F5BF9" w:rsidRDefault="009369A1">
            <w:pPr>
              <w:pStyle w:val="TableParagraph"/>
              <w:spacing w:line="268" w:lineRule="exact"/>
              <w:ind w:left="5" w:right="1"/>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13</w:t>
            </w:r>
          </w:p>
        </w:tc>
        <w:tc>
          <w:tcPr>
            <w:tcW w:w="1844" w:type="dxa"/>
          </w:tcPr>
          <w:p w:rsidR="004F5BF9" w:rsidRDefault="009369A1">
            <w:pPr>
              <w:pStyle w:val="TableParagraph"/>
              <w:spacing w:line="268" w:lineRule="exact"/>
              <w:ind w:left="4" w:right="2"/>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23</w:t>
            </w:r>
          </w:p>
        </w:tc>
        <w:tc>
          <w:tcPr>
            <w:tcW w:w="1702" w:type="dxa"/>
          </w:tcPr>
          <w:p w:rsidR="004F5BF9" w:rsidRDefault="009369A1">
            <w:pPr>
              <w:pStyle w:val="TableParagraph"/>
              <w:spacing w:line="268" w:lineRule="exact"/>
              <w:ind w:left="4"/>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33</w:t>
            </w:r>
          </w:p>
        </w:tc>
      </w:tr>
      <w:tr w:rsidR="004F5BF9">
        <w:trPr>
          <w:trHeight w:val="287"/>
        </w:trPr>
        <w:tc>
          <w:tcPr>
            <w:tcW w:w="2830" w:type="dxa"/>
          </w:tcPr>
          <w:p w:rsidR="004F5BF9" w:rsidRDefault="009369A1">
            <w:pPr>
              <w:pStyle w:val="TableParagraph"/>
              <w:spacing w:line="257" w:lineRule="exact"/>
              <w:ind w:left="9" w:right="3"/>
              <w:jc w:val="center"/>
              <w:rPr>
                <w:rFonts w:ascii="Cambria Math" w:eastAsia="Cambria Math"/>
              </w:rPr>
            </w:pPr>
            <w:r>
              <w:rPr>
                <w:rFonts w:ascii="Cambria Math" w:eastAsia="Cambria Math"/>
                <w:spacing w:val="-5"/>
              </w:rPr>
              <w:t>𝑆𝑅</w:t>
            </w:r>
          </w:p>
        </w:tc>
        <w:tc>
          <w:tcPr>
            <w:tcW w:w="1985" w:type="dxa"/>
          </w:tcPr>
          <w:p w:rsidR="004F5BF9" w:rsidRDefault="009369A1">
            <w:pPr>
              <w:pStyle w:val="TableParagraph"/>
              <w:spacing w:line="268" w:lineRule="exact"/>
              <w:ind w:left="5" w:right="1"/>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14</w:t>
            </w:r>
          </w:p>
        </w:tc>
        <w:tc>
          <w:tcPr>
            <w:tcW w:w="1844" w:type="dxa"/>
          </w:tcPr>
          <w:p w:rsidR="004F5BF9" w:rsidRDefault="009369A1">
            <w:pPr>
              <w:pStyle w:val="TableParagraph"/>
              <w:spacing w:line="268" w:lineRule="exact"/>
              <w:ind w:left="4" w:right="2"/>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24</w:t>
            </w:r>
          </w:p>
        </w:tc>
        <w:tc>
          <w:tcPr>
            <w:tcW w:w="1702" w:type="dxa"/>
          </w:tcPr>
          <w:p w:rsidR="004F5BF9" w:rsidRDefault="009369A1">
            <w:pPr>
              <w:pStyle w:val="TableParagraph"/>
              <w:spacing w:line="268" w:lineRule="exact"/>
              <w:ind w:left="4"/>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34</w:t>
            </w:r>
          </w:p>
        </w:tc>
      </w:tr>
      <w:tr w:rsidR="004F5BF9">
        <w:trPr>
          <w:trHeight w:val="287"/>
        </w:trPr>
        <w:tc>
          <w:tcPr>
            <w:tcW w:w="2830" w:type="dxa"/>
          </w:tcPr>
          <w:p w:rsidR="004F5BF9" w:rsidRDefault="009369A1">
            <w:pPr>
              <w:pStyle w:val="TableParagraph"/>
              <w:spacing w:line="257" w:lineRule="exact"/>
              <w:ind w:left="9" w:right="7"/>
              <w:jc w:val="center"/>
              <w:rPr>
                <w:rFonts w:ascii="Cambria Math" w:eastAsia="Cambria Math"/>
              </w:rPr>
            </w:pPr>
            <w:r>
              <w:rPr>
                <w:rFonts w:ascii="Cambria Math" w:eastAsia="Cambria Math"/>
                <w:spacing w:val="-5"/>
              </w:rPr>
              <w:t>𝐹𝐴𝑅</w:t>
            </w:r>
          </w:p>
        </w:tc>
        <w:tc>
          <w:tcPr>
            <w:tcW w:w="1985" w:type="dxa"/>
          </w:tcPr>
          <w:p w:rsidR="004F5BF9" w:rsidRDefault="009369A1">
            <w:pPr>
              <w:pStyle w:val="TableParagraph"/>
              <w:spacing w:line="268" w:lineRule="exact"/>
              <w:ind w:left="5" w:right="1"/>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15</w:t>
            </w:r>
          </w:p>
        </w:tc>
        <w:tc>
          <w:tcPr>
            <w:tcW w:w="1844" w:type="dxa"/>
          </w:tcPr>
          <w:p w:rsidR="004F5BF9" w:rsidRDefault="009369A1">
            <w:pPr>
              <w:pStyle w:val="TableParagraph"/>
              <w:spacing w:line="268" w:lineRule="exact"/>
              <w:ind w:left="4" w:right="2"/>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25</w:t>
            </w:r>
          </w:p>
        </w:tc>
        <w:tc>
          <w:tcPr>
            <w:tcW w:w="1702" w:type="dxa"/>
          </w:tcPr>
          <w:p w:rsidR="004F5BF9" w:rsidRDefault="009369A1">
            <w:pPr>
              <w:pStyle w:val="TableParagraph"/>
              <w:spacing w:line="268" w:lineRule="exact"/>
              <w:ind w:left="4"/>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35</w:t>
            </w:r>
          </w:p>
        </w:tc>
      </w:tr>
    </w:tbl>
    <w:p w:rsidR="004F5BF9" w:rsidRDefault="004F5BF9">
      <w:pPr>
        <w:pStyle w:val="TableParagraph"/>
        <w:spacing w:line="268" w:lineRule="exact"/>
        <w:jc w:val="center"/>
        <w:rPr>
          <w:rFonts w:ascii="Cambria Math" w:eastAsia="Cambria Math"/>
          <w:sz w:val="16"/>
        </w:rPr>
        <w:sectPr w:rsidR="004F5BF9">
          <w:pgSz w:w="11910" w:h="16840"/>
          <w:pgMar w:top="940" w:right="425" w:bottom="1200" w:left="1559" w:header="0" w:footer="968" w:gutter="0"/>
          <w:cols w:space="720"/>
        </w:sectPr>
      </w:pPr>
    </w:p>
    <w:tbl>
      <w:tblPr>
        <w:tblStyle w:val="TableNormal"/>
        <w:tblW w:w="0" w:type="auto"/>
        <w:tblInd w:w="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1985"/>
        <w:gridCol w:w="1844"/>
        <w:gridCol w:w="1702"/>
      </w:tblGrid>
      <w:tr w:rsidR="004F5BF9">
        <w:trPr>
          <w:trHeight w:val="287"/>
        </w:trPr>
        <w:tc>
          <w:tcPr>
            <w:tcW w:w="2830" w:type="dxa"/>
          </w:tcPr>
          <w:p w:rsidR="004F5BF9" w:rsidRDefault="009369A1">
            <w:pPr>
              <w:pStyle w:val="TableParagraph"/>
              <w:spacing w:before="2"/>
              <w:ind w:left="9" w:right="4"/>
              <w:jc w:val="center"/>
              <w:rPr>
                <w:rFonts w:ascii="Cambria Math" w:eastAsia="Cambria Math"/>
              </w:rPr>
            </w:pPr>
            <w:r>
              <w:rPr>
                <w:rFonts w:ascii="Cambria Math" w:eastAsia="Cambria Math"/>
                <w:spacing w:val="-5"/>
              </w:rPr>
              <w:t>𝐹𝑅𝑅</w:t>
            </w:r>
          </w:p>
        </w:tc>
        <w:tc>
          <w:tcPr>
            <w:tcW w:w="1985" w:type="dxa"/>
          </w:tcPr>
          <w:p w:rsidR="004F5BF9" w:rsidRDefault="009369A1">
            <w:pPr>
              <w:pStyle w:val="TableParagraph"/>
              <w:spacing w:line="268" w:lineRule="exact"/>
              <w:ind w:left="5" w:right="1"/>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16</w:t>
            </w:r>
          </w:p>
        </w:tc>
        <w:tc>
          <w:tcPr>
            <w:tcW w:w="1844" w:type="dxa"/>
          </w:tcPr>
          <w:p w:rsidR="004F5BF9" w:rsidRDefault="009369A1">
            <w:pPr>
              <w:pStyle w:val="TableParagraph"/>
              <w:spacing w:line="268" w:lineRule="exact"/>
              <w:ind w:left="4" w:right="2"/>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26</w:t>
            </w:r>
          </w:p>
        </w:tc>
        <w:tc>
          <w:tcPr>
            <w:tcW w:w="1702" w:type="dxa"/>
          </w:tcPr>
          <w:p w:rsidR="004F5BF9" w:rsidRDefault="009369A1">
            <w:pPr>
              <w:pStyle w:val="TableParagraph"/>
              <w:spacing w:line="268" w:lineRule="exact"/>
              <w:ind w:left="4"/>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36</w:t>
            </w:r>
          </w:p>
        </w:tc>
      </w:tr>
      <w:tr w:rsidR="004F5BF9">
        <w:trPr>
          <w:trHeight w:val="287"/>
        </w:trPr>
        <w:tc>
          <w:tcPr>
            <w:tcW w:w="2830" w:type="dxa"/>
          </w:tcPr>
          <w:p w:rsidR="004F5BF9" w:rsidRDefault="009369A1">
            <w:pPr>
              <w:pStyle w:val="TableParagraph"/>
              <w:spacing w:line="268" w:lineRule="exact"/>
              <w:ind w:left="9" w:right="9"/>
              <w:jc w:val="center"/>
              <w:rPr>
                <w:rFonts w:ascii="Cambria Math" w:eastAsia="Cambria Math"/>
                <w:sz w:val="16"/>
              </w:rPr>
            </w:pPr>
            <w:r>
              <w:rPr>
                <w:rFonts w:ascii="Cambria Math" w:eastAsia="Cambria Math"/>
                <w:spacing w:val="-4"/>
                <w:w w:val="105"/>
                <w:position w:val="5"/>
              </w:rPr>
              <w:t>𝐴</w:t>
            </w:r>
            <w:r>
              <w:rPr>
                <w:rFonts w:ascii="Cambria Math" w:eastAsia="Cambria Math"/>
                <w:spacing w:val="-4"/>
                <w:w w:val="105"/>
                <w:sz w:val="16"/>
              </w:rPr>
              <w:t>𝑐𝑜𝑣</w:t>
            </w:r>
          </w:p>
        </w:tc>
        <w:tc>
          <w:tcPr>
            <w:tcW w:w="1985" w:type="dxa"/>
          </w:tcPr>
          <w:p w:rsidR="004F5BF9" w:rsidRDefault="009369A1">
            <w:pPr>
              <w:pStyle w:val="TableParagraph"/>
              <w:spacing w:line="268" w:lineRule="exact"/>
              <w:ind w:left="5" w:right="1"/>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17</w:t>
            </w:r>
          </w:p>
        </w:tc>
        <w:tc>
          <w:tcPr>
            <w:tcW w:w="1844" w:type="dxa"/>
          </w:tcPr>
          <w:p w:rsidR="004F5BF9" w:rsidRDefault="009369A1">
            <w:pPr>
              <w:pStyle w:val="TableParagraph"/>
              <w:spacing w:line="268" w:lineRule="exact"/>
              <w:ind w:left="4" w:right="2"/>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27</w:t>
            </w:r>
          </w:p>
        </w:tc>
        <w:tc>
          <w:tcPr>
            <w:tcW w:w="1702" w:type="dxa"/>
          </w:tcPr>
          <w:p w:rsidR="004F5BF9" w:rsidRDefault="009369A1">
            <w:pPr>
              <w:pStyle w:val="TableParagraph"/>
              <w:spacing w:line="268" w:lineRule="exact"/>
              <w:ind w:left="4"/>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37</w:t>
            </w:r>
          </w:p>
        </w:tc>
      </w:tr>
      <w:tr w:rsidR="004F5BF9">
        <w:trPr>
          <w:trHeight w:val="287"/>
        </w:trPr>
        <w:tc>
          <w:tcPr>
            <w:tcW w:w="2830" w:type="dxa"/>
          </w:tcPr>
          <w:p w:rsidR="004F5BF9" w:rsidRDefault="009369A1">
            <w:pPr>
              <w:pStyle w:val="TableParagraph"/>
              <w:ind w:left="9" w:right="3"/>
              <w:jc w:val="center"/>
              <w:rPr>
                <w:rFonts w:ascii="Cambria Math" w:eastAsia="Cambria Math"/>
              </w:rPr>
            </w:pPr>
            <w:r>
              <w:rPr>
                <w:rFonts w:ascii="Cambria Math" w:eastAsia="Cambria Math"/>
                <w:spacing w:val="-5"/>
              </w:rPr>
              <w:t>𝑇𝑅</w:t>
            </w:r>
          </w:p>
        </w:tc>
        <w:tc>
          <w:tcPr>
            <w:tcW w:w="1985" w:type="dxa"/>
          </w:tcPr>
          <w:p w:rsidR="004F5BF9" w:rsidRDefault="009369A1">
            <w:pPr>
              <w:pStyle w:val="TableParagraph"/>
              <w:spacing w:line="268" w:lineRule="exact"/>
              <w:ind w:left="5" w:right="1"/>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18</w:t>
            </w:r>
          </w:p>
        </w:tc>
        <w:tc>
          <w:tcPr>
            <w:tcW w:w="1844" w:type="dxa"/>
          </w:tcPr>
          <w:p w:rsidR="004F5BF9" w:rsidRDefault="009369A1">
            <w:pPr>
              <w:pStyle w:val="TableParagraph"/>
              <w:spacing w:line="268" w:lineRule="exact"/>
              <w:ind w:left="4" w:right="2"/>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28</w:t>
            </w:r>
          </w:p>
        </w:tc>
        <w:tc>
          <w:tcPr>
            <w:tcW w:w="1702" w:type="dxa"/>
          </w:tcPr>
          <w:p w:rsidR="004F5BF9" w:rsidRDefault="009369A1">
            <w:pPr>
              <w:pStyle w:val="TableParagraph"/>
              <w:spacing w:line="268" w:lineRule="exact"/>
              <w:ind w:left="4"/>
              <w:jc w:val="center"/>
              <w:rPr>
                <w:rFonts w:ascii="Cambria Math" w:eastAsia="Cambria Math"/>
                <w:sz w:val="16"/>
              </w:rPr>
            </w:pPr>
            <w:r>
              <w:rPr>
                <w:rFonts w:ascii="Cambria Math" w:eastAsia="Cambria Math"/>
                <w:spacing w:val="-5"/>
                <w:w w:val="105"/>
                <w:position w:val="5"/>
              </w:rPr>
              <w:t>𝑓</w:t>
            </w:r>
            <w:r>
              <w:rPr>
                <w:rFonts w:ascii="Cambria Math" w:eastAsia="Cambria Math"/>
                <w:spacing w:val="-5"/>
                <w:w w:val="105"/>
                <w:sz w:val="16"/>
              </w:rPr>
              <w:t>38</w:t>
            </w:r>
          </w:p>
        </w:tc>
      </w:tr>
      <w:tr w:rsidR="004F5BF9">
        <w:trPr>
          <w:trHeight w:val="285"/>
        </w:trPr>
        <w:tc>
          <w:tcPr>
            <w:tcW w:w="2830" w:type="dxa"/>
          </w:tcPr>
          <w:p w:rsidR="004F5BF9" w:rsidRDefault="009369A1">
            <w:pPr>
              <w:pStyle w:val="TableParagraph"/>
              <w:spacing w:line="257" w:lineRule="exact"/>
              <w:ind w:left="9" w:right="4"/>
              <w:jc w:val="center"/>
              <w:rPr>
                <w:rFonts w:ascii="Cambria Math" w:eastAsia="Cambria Math"/>
              </w:rPr>
            </w:pPr>
            <w:r>
              <w:rPr>
                <w:rFonts w:ascii="Cambria Math" w:eastAsia="Cambria Math"/>
                <w:spacing w:val="-4"/>
              </w:rPr>
              <w:t>𝐺𝐷𝑃𝑅</w:t>
            </w:r>
          </w:p>
        </w:tc>
        <w:tc>
          <w:tcPr>
            <w:tcW w:w="1985" w:type="dxa"/>
          </w:tcPr>
          <w:p w:rsidR="004F5BF9" w:rsidRDefault="009369A1">
            <w:pPr>
              <w:pStyle w:val="TableParagraph"/>
              <w:spacing w:line="265" w:lineRule="exact"/>
              <w:ind w:left="5"/>
              <w:jc w:val="center"/>
              <w:rPr>
                <w:rFonts w:ascii="Cambria Math" w:eastAsia="Cambria Math"/>
                <w:sz w:val="16"/>
              </w:rPr>
            </w:pPr>
            <w:r>
              <w:rPr>
                <w:rFonts w:ascii="Cambria Math" w:eastAsia="Cambria Math"/>
                <w:spacing w:val="-5"/>
                <w:position w:val="5"/>
              </w:rPr>
              <w:t>𝑓</w:t>
            </w:r>
            <w:r>
              <w:rPr>
                <w:rFonts w:ascii="Cambria Math" w:eastAsia="Cambria Math"/>
                <w:spacing w:val="-5"/>
                <w:sz w:val="16"/>
              </w:rPr>
              <w:t>19</w:t>
            </w:r>
          </w:p>
        </w:tc>
        <w:tc>
          <w:tcPr>
            <w:tcW w:w="1844" w:type="dxa"/>
          </w:tcPr>
          <w:p w:rsidR="004F5BF9" w:rsidRDefault="009369A1">
            <w:pPr>
              <w:pStyle w:val="TableParagraph"/>
              <w:spacing w:line="265" w:lineRule="exact"/>
              <w:ind w:left="4" w:right="2"/>
              <w:jc w:val="center"/>
              <w:rPr>
                <w:rFonts w:ascii="Cambria Math" w:eastAsia="Cambria Math"/>
                <w:sz w:val="16"/>
              </w:rPr>
            </w:pPr>
            <w:r>
              <w:rPr>
                <w:rFonts w:ascii="Cambria Math" w:eastAsia="Cambria Math"/>
                <w:spacing w:val="-5"/>
                <w:position w:val="5"/>
              </w:rPr>
              <w:t>𝑓</w:t>
            </w:r>
            <w:r>
              <w:rPr>
                <w:rFonts w:ascii="Cambria Math" w:eastAsia="Cambria Math"/>
                <w:spacing w:val="-5"/>
                <w:sz w:val="16"/>
              </w:rPr>
              <w:t>29</w:t>
            </w:r>
          </w:p>
        </w:tc>
        <w:tc>
          <w:tcPr>
            <w:tcW w:w="1702" w:type="dxa"/>
          </w:tcPr>
          <w:p w:rsidR="004F5BF9" w:rsidRDefault="009369A1">
            <w:pPr>
              <w:pStyle w:val="TableParagraph"/>
              <w:spacing w:line="265" w:lineRule="exact"/>
              <w:ind w:left="4" w:right="4"/>
              <w:jc w:val="center"/>
              <w:rPr>
                <w:rFonts w:ascii="Cambria Math" w:eastAsia="Cambria Math"/>
                <w:sz w:val="16"/>
              </w:rPr>
            </w:pPr>
            <w:r>
              <w:rPr>
                <w:rFonts w:ascii="Cambria Math" w:eastAsia="Cambria Math"/>
                <w:spacing w:val="-5"/>
                <w:position w:val="5"/>
              </w:rPr>
              <w:t>𝑓</w:t>
            </w:r>
            <w:r>
              <w:rPr>
                <w:rFonts w:ascii="Cambria Math" w:eastAsia="Cambria Math"/>
                <w:spacing w:val="-5"/>
                <w:sz w:val="16"/>
              </w:rPr>
              <w:t>39</w:t>
            </w:r>
          </w:p>
        </w:tc>
      </w:tr>
      <w:tr w:rsidR="004F5BF9">
        <w:trPr>
          <w:trHeight w:val="280"/>
        </w:trPr>
        <w:tc>
          <w:tcPr>
            <w:tcW w:w="2830" w:type="dxa"/>
          </w:tcPr>
          <w:p w:rsidR="004F5BF9" w:rsidRDefault="009369A1">
            <w:pPr>
              <w:pStyle w:val="TableParagraph"/>
              <w:spacing w:before="2"/>
              <w:ind w:left="9" w:right="3"/>
              <w:jc w:val="center"/>
              <w:rPr>
                <w:rFonts w:ascii="Cambria Math" w:eastAsia="Cambria Math"/>
              </w:rPr>
            </w:pPr>
            <w:r>
              <w:rPr>
                <w:rFonts w:ascii="Cambria Math" w:eastAsia="Cambria Math"/>
                <w:spacing w:val="-5"/>
              </w:rPr>
              <w:t>𝑆𝐿𝐴</w:t>
            </w:r>
          </w:p>
        </w:tc>
        <w:tc>
          <w:tcPr>
            <w:tcW w:w="1985" w:type="dxa"/>
          </w:tcPr>
          <w:p w:rsidR="004F5BF9" w:rsidRDefault="009369A1">
            <w:pPr>
              <w:pStyle w:val="TableParagraph"/>
              <w:spacing w:line="260" w:lineRule="exact"/>
              <w:ind w:left="5" w:right="5"/>
              <w:jc w:val="center"/>
              <w:rPr>
                <w:rFonts w:ascii="Cambria Math" w:eastAsia="Cambria Math"/>
                <w:sz w:val="16"/>
              </w:rPr>
            </w:pPr>
            <w:r>
              <w:rPr>
                <w:rFonts w:ascii="Cambria Math" w:eastAsia="Cambria Math"/>
                <w:spacing w:val="-18"/>
                <w:position w:val="5"/>
              </w:rPr>
              <w:t>𝑓</w:t>
            </w:r>
            <w:r>
              <w:rPr>
                <w:rFonts w:ascii="Cambria Math" w:eastAsia="Cambria Math"/>
                <w:spacing w:val="-18"/>
                <w:sz w:val="16"/>
              </w:rPr>
              <w:t>1</w:t>
            </w:r>
            <w:r>
              <w:rPr>
                <w:rFonts w:ascii="Cambria Math" w:eastAsia="Cambria Math"/>
                <w:spacing w:val="3"/>
                <w:sz w:val="16"/>
              </w:rPr>
              <w:t xml:space="preserve"> </w:t>
            </w:r>
            <w:r>
              <w:rPr>
                <w:rFonts w:ascii="Cambria Math" w:eastAsia="Cambria Math"/>
                <w:spacing w:val="-5"/>
                <w:sz w:val="16"/>
              </w:rPr>
              <w:t>10</w:t>
            </w:r>
          </w:p>
        </w:tc>
        <w:tc>
          <w:tcPr>
            <w:tcW w:w="1844" w:type="dxa"/>
          </w:tcPr>
          <w:p w:rsidR="004F5BF9" w:rsidRDefault="009369A1">
            <w:pPr>
              <w:pStyle w:val="TableParagraph"/>
              <w:spacing w:line="260" w:lineRule="exact"/>
              <w:ind w:left="4"/>
              <w:jc w:val="center"/>
              <w:rPr>
                <w:rFonts w:ascii="Cambria Math" w:eastAsia="Cambria Math"/>
                <w:sz w:val="16"/>
              </w:rPr>
            </w:pPr>
            <w:r>
              <w:rPr>
                <w:rFonts w:ascii="Cambria Math" w:eastAsia="Cambria Math"/>
                <w:spacing w:val="-16"/>
                <w:position w:val="5"/>
              </w:rPr>
              <w:t>𝑓</w:t>
            </w:r>
            <w:r>
              <w:rPr>
                <w:rFonts w:ascii="Cambria Math" w:eastAsia="Cambria Math"/>
                <w:spacing w:val="-16"/>
                <w:sz w:val="16"/>
              </w:rPr>
              <w:t>2</w:t>
            </w:r>
            <w:r>
              <w:rPr>
                <w:rFonts w:ascii="Cambria Math" w:eastAsia="Cambria Math"/>
                <w:spacing w:val="1"/>
                <w:sz w:val="16"/>
              </w:rPr>
              <w:t xml:space="preserve"> </w:t>
            </w:r>
            <w:r>
              <w:rPr>
                <w:rFonts w:ascii="Cambria Math" w:eastAsia="Cambria Math"/>
                <w:spacing w:val="-5"/>
                <w:sz w:val="16"/>
              </w:rPr>
              <w:t>10</w:t>
            </w:r>
          </w:p>
        </w:tc>
        <w:tc>
          <w:tcPr>
            <w:tcW w:w="1702" w:type="dxa"/>
          </w:tcPr>
          <w:p w:rsidR="004F5BF9" w:rsidRDefault="009369A1">
            <w:pPr>
              <w:pStyle w:val="TableParagraph"/>
              <w:spacing w:line="260" w:lineRule="exact"/>
              <w:ind w:left="4" w:right="4"/>
              <w:jc w:val="center"/>
              <w:rPr>
                <w:rFonts w:ascii="Cambria Math" w:eastAsia="Cambria Math"/>
                <w:sz w:val="16"/>
              </w:rPr>
            </w:pPr>
            <w:r>
              <w:rPr>
                <w:rFonts w:ascii="Cambria Math" w:eastAsia="Cambria Math"/>
                <w:spacing w:val="-15"/>
                <w:position w:val="5"/>
              </w:rPr>
              <w:t>𝑓</w:t>
            </w:r>
            <w:r>
              <w:rPr>
                <w:rFonts w:ascii="Cambria Math" w:eastAsia="Cambria Math"/>
                <w:spacing w:val="-15"/>
                <w:sz w:val="16"/>
              </w:rPr>
              <w:t>3</w:t>
            </w:r>
            <w:r>
              <w:rPr>
                <w:rFonts w:ascii="Cambria Math" w:eastAsia="Cambria Math"/>
                <w:spacing w:val="2"/>
                <w:sz w:val="16"/>
              </w:rPr>
              <w:t xml:space="preserve"> </w:t>
            </w:r>
            <w:r>
              <w:rPr>
                <w:rFonts w:ascii="Cambria Math" w:eastAsia="Cambria Math"/>
                <w:spacing w:val="-5"/>
                <w:sz w:val="16"/>
              </w:rPr>
              <w:t>10</w:t>
            </w:r>
          </w:p>
        </w:tc>
      </w:tr>
    </w:tbl>
    <w:p w:rsidR="004F5BF9" w:rsidRDefault="004F5BF9">
      <w:pPr>
        <w:pStyle w:val="a3"/>
        <w:spacing w:before="23"/>
        <w:ind w:left="0"/>
        <w:jc w:val="left"/>
      </w:pPr>
    </w:p>
    <w:p w:rsidR="004F5BF9" w:rsidRDefault="009369A1">
      <w:pPr>
        <w:pStyle w:val="a3"/>
        <w:spacing w:before="1"/>
        <w:ind w:right="140" w:firstLine="566"/>
      </w:pPr>
      <w:r>
        <w:t xml:space="preserve">Каждая строка матрицы </w:t>
      </w:r>
      <w:r>
        <w:rPr>
          <w:rFonts w:ascii="Cambria Math" w:eastAsia="Cambria Math" w:hAnsi="Cambria Math"/>
        </w:rPr>
        <w:t xml:space="preserve">𝐹 </w:t>
      </w:r>
      <w:r>
        <w:t>соответствует отдельной архитектурной альтернативе, а каждый столбец — конкретному критерию оценки.</w:t>
      </w:r>
    </w:p>
    <w:p w:rsidR="004F5BF9" w:rsidRDefault="009369A1">
      <w:pPr>
        <w:pStyle w:val="2"/>
      </w:pPr>
      <w:r>
        <w:t>Нормализация</w:t>
      </w:r>
      <w:r>
        <w:rPr>
          <w:spacing w:val="-8"/>
        </w:rPr>
        <w:t xml:space="preserve"> </w:t>
      </w:r>
      <w:r>
        <w:t>критериев</w:t>
      </w:r>
      <w:r>
        <w:rPr>
          <w:spacing w:val="-6"/>
        </w:rPr>
        <w:t xml:space="preserve"> </w:t>
      </w:r>
      <w:r>
        <w:t>по</w:t>
      </w:r>
      <w:r>
        <w:rPr>
          <w:spacing w:val="-8"/>
        </w:rPr>
        <w:t xml:space="preserve"> </w:t>
      </w:r>
      <w:r>
        <w:t>методу</w:t>
      </w:r>
      <w:r>
        <w:rPr>
          <w:spacing w:val="-7"/>
        </w:rPr>
        <w:t xml:space="preserve"> </w:t>
      </w:r>
      <w:r>
        <w:rPr>
          <w:spacing w:val="-2"/>
        </w:rPr>
        <w:t>CRITIC</w:t>
      </w:r>
    </w:p>
    <w:p w:rsidR="004F5BF9" w:rsidRDefault="009369A1">
      <w:pPr>
        <w:pStyle w:val="a3"/>
        <w:ind w:right="134" w:firstLine="566"/>
      </w:pPr>
      <w:r>
        <w:t>Поскольку критерии оценки архитектурных альтернатив выражены в различных шкалах измерения (временные показатели, проценты, бинарные и категориальные значения), перед дальнейшим анализом необходимо привести их к безразмерному сопоставимому виду. В методе CRITIC нормализация выполняется на основе идеального и анти-идеального значений каждого критерия [137].</w:t>
      </w:r>
    </w:p>
    <w:p w:rsidR="004F5BF9" w:rsidRDefault="009369A1">
      <w:pPr>
        <w:pStyle w:val="a3"/>
        <w:spacing w:before="5" w:line="235" w:lineRule="auto"/>
        <w:ind w:right="140" w:firstLine="566"/>
      </w:pPr>
      <w:r>
        <w:t>Пусть</w:t>
      </w:r>
      <w:r>
        <w:rPr>
          <w:spacing w:val="-7"/>
        </w:rPr>
        <w:t xml:space="preserve"> </w:t>
      </w:r>
      <w:r>
        <w:rPr>
          <w:rFonts w:ascii="Cambria Math" w:eastAsia="Cambria Math" w:hAnsi="Cambria Math"/>
        </w:rPr>
        <w:t>𝑓</w:t>
      </w:r>
      <w:r>
        <w:rPr>
          <w:rFonts w:ascii="Cambria Math" w:eastAsia="Cambria Math" w:hAnsi="Cambria Math"/>
          <w:position w:val="-5"/>
          <w:sz w:val="20"/>
        </w:rPr>
        <w:t xml:space="preserve">𝑖𝑗 </w:t>
      </w:r>
      <w:r>
        <w:t xml:space="preserve">— значение </w:t>
      </w:r>
      <w:r>
        <w:rPr>
          <w:rFonts w:ascii="Cambria Math" w:eastAsia="Cambria Math" w:hAnsi="Cambria Math"/>
        </w:rPr>
        <w:t>𝑗</w:t>
      </w:r>
      <w:r>
        <w:rPr>
          <w:rFonts w:ascii="Cambria Math" w:eastAsia="Cambria Math" w:hAnsi="Cambria Math"/>
          <w:spacing w:val="-16"/>
        </w:rPr>
        <w:t xml:space="preserve"> </w:t>
      </w:r>
      <w:r>
        <w:t xml:space="preserve">-го критерия для </w:t>
      </w:r>
      <w:r>
        <w:rPr>
          <w:rFonts w:ascii="Cambria Math" w:eastAsia="Cambria Math" w:hAnsi="Cambria Math"/>
        </w:rPr>
        <w:t>𝑖</w:t>
      </w:r>
      <w:r>
        <w:rPr>
          <w:rFonts w:ascii="Cambria Math" w:eastAsia="Cambria Math" w:hAnsi="Cambria Math"/>
          <w:spacing w:val="-16"/>
        </w:rPr>
        <w:t xml:space="preserve"> </w:t>
      </w:r>
      <w:r>
        <w:t xml:space="preserve">-й архитектуры, полученное на этапе формирования матрицы решений </w:t>
      </w:r>
      <w:r>
        <w:rPr>
          <w:rFonts w:ascii="Cambria Math" w:eastAsia="Cambria Math" w:hAnsi="Cambria Math"/>
        </w:rPr>
        <w:t>𝐹 = [𝑓</w:t>
      </w:r>
      <w:r>
        <w:rPr>
          <w:rFonts w:ascii="Cambria Math" w:eastAsia="Cambria Math" w:hAnsi="Cambria Math"/>
          <w:position w:val="-5"/>
          <w:sz w:val="20"/>
        </w:rPr>
        <w:t>𝑖𝑗</w:t>
      </w:r>
      <w:r>
        <w:rPr>
          <w:rFonts w:ascii="Cambria Math" w:eastAsia="Cambria Math" w:hAnsi="Cambria Math"/>
        </w:rPr>
        <w:t xml:space="preserve">] </w:t>
      </w:r>
      <w:r>
        <w:t xml:space="preserve">. Для каждого критерия </w:t>
      </w:r>
      <w:r>
        <w:rPr>
          <w:rFonts w:ascii="Cambria Math" w:eastAsia="Cambria Math" w:hAnsi="Cambria Math"/>
        </w:rPr>
        <w:t xml:space="preserve">𝑗 </w:t>
      </w:r>
      <w:r>
        <w:t>определяются его экстремальные значения:</w:t>
      </w:r>
    </w:p>
    <w:p w:rsidR="004F5BF9" w:rsidRDefault="004F5BF9">
      <w:pPr>
        <w:pStyle w:val="a3"/>
        <w:spacing w:before="24"/>
        <w:ind w:left="0"/>
        <w:jc w:val="left"/>
      </w:pPr>
    </w:p>
    <w:p w:rsidR="004F5BF9" w:rsidRDefault="009369A1">
      <w:pPr>
        <w:tabs>
          <w:tab w:val="left" w:pos="2841"/>
        </w:tabs>
        <w:spacing w:line="178" w:lineRule="exact"/>
        <w:ind w:left="364"/>
        <w:jc w:val="center"/>
        <w:rPr>
          <w:rFonts w:ascii="Cambria Math" w:eastAsia="Cambria Math"/>
          <w:sz w:val="28"/>
        </w:rPr>
      </w:pPr>
      <w:r>
        <w:rPr>
          <w:rFonts w:ascii="Cambria Math" w:eastAsia="Cambria Math"/>
          <w:w w:val="110"/>
          <w:sz w:val="28"/>
        </w:rPr>
        <w:t>𝑓</w:t>
      </w:r>
      <w:r>
        <w:rPr>
          <w:rFonts w:ascii="Cambria Math" w:eastAsia="Cambria Math"/>
          <w:w w:val="110"/>
          <w:sz w:val="28"/>
          <w:vertAlign w:val="superscript"/>
        </w:rPr>
        <w:t>max</w:t>
      </w:r>
      <w:r>
        <w:rPr>
          <w:rFonts w:ascii="Cambria Math" w:eastAsia="Cambria Math"/>
          <w:spacing w:val="11"/>
          <w:w w:val="110"/>
          <w:sz w:val="28"/>
        </w:rPr>
        <w:t xml:space="preserve"> </w:t>
      </w:r>
      <w:r>
        <w:rPr>
          <w:rFonts w:ascii="Cambria Math" w:eastAsia="Cambria Math"/>
          <w:w w:val="110"/>
          <w:sz w:val="28"/>
        </w:rPr>
        <w:t>=</w:t>
      </w:r>
      <w:r>
        <w:rPr>
          <w:rFonts w:ascii="Cambria Math" w:eastAsia="Cambria Math"/>
          <w:spacing w:val="1"/>
          <w:w w:val="110"/>
          <w:sz w:val="28"/>
        </w:rPr>
        <w:t xml:space="preserve"> </w:t>
      </w:r>
      <w:r>
        <w:rPr>
          <w:rFonts w:ascii="Cambria Math" w:eastAsia="Cambria Math"/>
          <w:w w:val="110"/>
          <w:sz w:val="28"/>
        </w:rPr>
        <w:t>max</w:t>
      </w:r>
      <w:r>
        <w:rPr>
          <w:rFonts w:ascii="Cambria Math" w:eastAsia="Cambria Math"/>
          <w:spacing w:val="25"/>
          <w:w w:val="110"/>
          <w:sz w:val="28"/>
        </w:rPr>
        <w:t xml:space="preserve"> </w:t>
      </w:r>
      <w:r>
        <w:rPr>
          <w:rFonts w:ascii="Cambria Math" w:eastAsia="Cambria Math"/>
          <w:spacing w:val="-4"/>
          <w:w w:val="110"/>
          <w:sz w:val="28"/>
        </w:rPr>
        <w:t>𝑓</w:t>
      </w:r>
      <w:r>
        <w:rPr>
          <w:rFonts w:ascii="Cambria Math" w:eastAsia="Cambria Math"/>
          <w:spacing w:val="-4"/>
          <w:w w:val="110"/>
          <w:position w:val="-5"/>
          <w:sz w:val="20"/>
        </w:rPr>
        <w:t>𝑖𝑗</w:t>
      </w:r>
      <w:r>
        <w:rPr>
          <w:rFonts w:ascii="Cambria Math" w:eastAsia="Cambria Math"/>
          <w:spacing w:val="-4"/>
          <w:w w:val="110"/>
          <w:sz w:val="28"/>
        </w:rPr>
        <w:t>,</w:t>
      </w:r>
      <w:r>
        <w:rPr>
          <w:rFonts w:ascii="Cambria Math" w:eastAsia="Cambria Math"/>
          <w:sz w:val="28"/>
        </w:rPr>
        <w:tab/>
      </w:r>
      <w:r>
        <w:rPr>
          <w:rFonts w:ascii="Cambria Math" w:eastAsia="Cambria Math"/>
          <w:w w:val="110"/>
          <w:sz w:val="28"/>
        </w:rPr>
        <w:t>𝑓</w:t>
      </w:r>
      <w:r>
        <w:rPr>
          <w:rFonts w:ascii="Cambria Math" w:eastAsia="Cambria Math"/>
          <w:w w:val="110"/>
          <w:sz w:val="28"/>
          <w:vertAlign w:val="superscript"/>
        </w:rPr>
        <w:t>min</w:t>
      </w:r>
      <w:r>
        <w:rPr>
          <w:rFonts w:ascii="Cambria Math" w:eastAsia="Cambria Math"/>
          <w:spacing w:val="13"/>
          <w:w w:val="110"/>
          <w:sz w:val="28"/>
        </w:rPr>
        <w:t xml:space="preserve"> </w:t>
      </w:r>
      <w:r>
        <w:rPr>
          <w:rFonts w:ascii="Cambria Math" w:eastAsia="Cambria Math"/>
          <w:w w:val="110"/>
          <w:sz w:val="28"/>
        </w:rPr>
        <w:t>=</w:t>
      </w:r>
      <w:r>
        <w:rPr>
          <w:rFonts w:ascii="Cambria Math" w:eastAsia="Cambria Math"/>
          <w:spacing w:val="1"/>
          <w:w w:val="110"/>
          <w:sz w:val="28"/>
        </w:rPr>
        <w:t xml:space="preserve"> </w:t>
      </w:r>
      <w:r>
        <w:rPr>
          <w:rFonts w:ascii="Cambria Math" w:eastAsia="Cambria Math"/>
          <w:w w:val="110"/>
          <w:sz w:val="28"/>
        </w:rPr>
        <w:t>min</w:t>
      </w:r>
      <w:r>
        <w:rPr>
          <w:rFonts w:ascii="Cambria Math" w:eastAsia="Cambria Math"/>
          <w:spacing w:val="28"/>
          <w:w w:val="110"/>
          <w:sz w:val="28"/>
        </w:rPr>
        <w:t xml:space="preserve"> </w:t>
      </w:r>
      <w:r>
        <w:rPr>
          <w:rFonts w:ascii="Cambria Math" w:eastAsia="Cambria Math"/>
          <w:spacing w:val="-4"/>
          <w:w w:val="110"/>
          <w:sz w:val="28"/>
        </w:rPr>
        <w:t>𝑓</w:t>
      </w:r>
      <w:r>
        <w:rPr>
          <w:rFonts w:ascii="Cambria Math" w:eastAsia="Cambria Math"/>
          <w:spacing w:val="-4"/>
          <w:w w:val="110"/>
          <w:position w:val="-5"/>
          <w:sz w:val="20"/>
        </w:rPr>
        <w:t>𝑖𝑗</w:t>
      </w:r>
      <w:r>
        <w:rPr>
          <w:rFonts w:ascii="Cambria Math" w:eastAsia="Cambria Math"/>
          <w:spacing w:val="-4"/>
          <w:w w:val="110"/>
          <w:sz w:val="28"/>
        </w:rPr>
        <w:t>.</w:t>
      </w:r>
    </w:p>
    <w:p w:rsidR="004F5BF9" w:rsidRDefault="009369A1">
      <w:pPr>
        <w:tabs>
          <w:tab w:val="left" w:pos="1099"/>
          <w:tab w:val="left" w:pos="2477"/>
          <w:tab w:val="left" w:pos="3525"/>
        </w:tabs>
        <w:spacing w:line="189" w:lineRule="auto"/>
        <w:ind w:left="-1" w:right="166"/>
        <w:jc w:val="center"/>
        <w:rPr>
          <w:rFonts w:ascii="Cambria Math" w:eastAsia="Cambria Math"/>
          <w:position w:val="-9"/>
          <w:sz w:val="20"/>
        </w:rPr>
      </w:pPr>
      <w:r>
        <w:rPr>
          <w:rFonts w:ascii="Cambria Math" w:eastAsia="Cambria Math"/>
          <w:spacing w:val="-10"/>
          <w:w w:val="120"/>
          <w:sz w:val="20"/>
        </w:rPr>
        <w:t>𝑗</w:t>
      </w:r>
      <w:r>
        <w:rPr>
          <w:rFonts w:ascii="Cambria Math" w:eastAsia="Cambria Math"/>
          <w:sz w:val="20"/>
        </w:rPr>
        <w:tab/>
      </w:r>
      <w:r>
        <w:rPr>
          <w:rFonts w:ascii="Cambria Math" w:eastAsia="Cambria Math"/>
          <w:spacing w:val="-10"/>
          <w:w w:val="120"/>
          <w:position w:val="-9"/>
          <w:sz w:val="20"/>
        </w:rPr>
        <w:t>𝑖</w:t>
      </w:r>
      <w:r>
        <w:rPr>
          <w:rFonts w:ascii="Cambria Math" w:eastAsia="Cambria Math"/>
          <w:position w:val="-9"/>
          <w:sz w:val="20"/>
        </w:rPr>
        <w:tab/>
      </w:r>
      <w:r>
        <w:rPr>
          <w:rFonts w:ascii="Cambria Math" w:eastAsia="Cambria Math"/>
          <w:spacing w:val="-12"/>
          <w:w w:val="120"/>
          <w:sz w:val="20"/>
        </w:rPr>
        <w:t>𝑗</w:t>
      </w:r>
      <w:r>
        <w:rPr>
          <w:rFonts w:ascii="Cambria Math" w:eastAsia="Cambria Math"/>
          <w:sz w:val="20"/>
        </w:rPr>
        <w:tab/>
      </w:r>
      <w:r>
        <w:rPr>
          <w:rFonts w:ascii="Cambria Math" w:eastAsia="Cambria Math"/>
          <w:spacing w:val="-10"/>
          <w:w w:val="120"/>
          <w:position w:val="-9"/>
          <w:sz w:val="20"/>
        </w:rPr>
        <w:t>𝑖</w:t>
      </w:r>
    </w:p>
    <w:p w:rsidR="004F5BF9" w:rsidRDefault="009369A1">
      <w:pPr>
        <w:pStyle w:val="a3"/>
        <w:tabs>
          <w:tab w:val="left" w:pos="1136"/>
          <w:tab w:val="left" w:pos="3086"/>
          <w:tab w:val="left" w:pos="3795"/>
          <w:tab w:val="left" w:pos="5757"/>
          <w:tab w:val="left" w:pos="8663"/>
        </w:tabs>
        <w:spacing w:line="298" w:lineRule="exact"/>
        <w:ind w:left="502"/>
        <w:jc w:val="left"/>
      </w:pPr>
      <w:r>
        <w:rPr>
          <w:spacing w:val="-10"/>
        </w:rPr>
        <w:t>В</w:t>
      </w:r>
      <w:r>
        <w:tab/>
      </w:r>
      <w:r>
        <w:rPr>
          <w:spacing w:val="-2"/>
        </w:rPr>
        <w:t>зависимости</w:t>
      </w:r>
      <w:r>
        <w:tab/>
      </w:r>
      <w:r>
        <w:rPr>
          <w:spacing w:val="-5"/>
        </w:rPr>
        <w:t>от</w:t>
      </w:r>
      <w:r>
        <w:tab/>
      </w:r>
      <w:r>
        <w:rPr>
          <w:spacing w:val="-2"/>
        </w:rPr>
        <w:t>направления</w:t>
      </w:r>
      <w:r>
        <w:tab/>
      </w:r>
      <w:r>
        <w:rPr>
          <w:spacing w:val="-2"/>
        </w:rPr>
        <w:t>предпочтительности</w:t>
      </w:r>
      <w:r>
        <w:tab/>
      </w:r>
      <w:r>
        <w:rPr>
          <w:spacing w:val="-2"/>
        </w:rPr>
        <w:t>критерии</w:t>
      </w:r>
    </w:p>
    <w:p w:rsidR="004F5BF9" w:rsidRDefault="009369A1">
      <w:pPr>
        <w:pStyle w:val="a3"/>
        <w:spacing w:line="322" w:lineRule="exact"/>
        <w:ind w:left="502"/>
        <w:jc w:val="left"/>
      </w:pPr>
      <w:r>
        <w:t>подразделяются</w:t>
      </w:r>
      <w:r>
        <w:rPr>
          <w:spacing w:val="-8"/>
        </w:rPr>
        <w:t xml:space="preserve"> </w:t>
      </w:r>
      <w:r>
        <w:rPr>
          <w:spacing w:val="-5"/>
        </w:rPr>
        <w:t>на:</w:t>
      </w:r>
    </w:p>
    <w:p w:rsidR="004F5BF9" w:rsidRDefault="009369A1">
      <w:pPr>
        <w:pStyle w:val="a4"/>
        <w:numPr>
          <w:ilvl w:val="0"/>
          <w:numId w:val="3"/>
        </w:numPr>
        <w:tabs>
          <w:tab w:val="left" w:pos="862"/>
          <w:tab w:val="left" w:pos="2198"/>
          <w:tab w:val="left" w:pos="3325"/>
          <w:tab w:val="left" w:pos="4421"/>
          <w:tab w:val="left" w:pos="5603"/>
          <w:tab w:val="left" w:pos="6239"/>
          <w:tab w:val="left" w:pos="7469"/>
          <w:tab w:val="left" w:pos="8704"/>
        </w:tabs>
        <w:ind w:left="862" w:right="139"/>
        <w:jc w:val="left"/>
        <w:rPr>
          <w:sz w:val="28"/>
        </w:rPr>
      </w:pPr>
      <w:r>
        <w:rPr>
          <w:spacing w:val="-2"/>
          <w:sz w:val="28"/>
        </w:rPr>
        <w:t>критерии</w:t>
      </w:r>
      <w:r>
        <w:rPr>
          <w:sz w:val="28"/>
        </w:rPr>
        <w:tab/>
      </w:r>
      <w:r>
        <w:rPr>
          <w:spacing w:val="-2"/>
          <w:sz w:val="28"/>
        </w:rPr>
        <w:t>выгоды</w:t>
      </w:r>
      <w:r>
        <w:rPr>
          <w:sz w:val="28"/>
        </w:rPr>
        <w:tab/>
      </w:r>
      <w:r>
        <w:rPr>
          <w:spacing w:val="-2"/>
          <w:sz w:val="28"/>
        </w:rPr>
        <w:t>(benefit</w:t>
      </w:r>
      <w:r>
        <w:rPr>
          <w:sz w:val="28"/>
        </w:rPr>
        <w:tab/>
      </w:r>
      <w:r>
        <w:rPr>
          <w:spacing w:val="-2"/>
          <w:sz w:val="28"/>
        </w:rPr>
        <w:t>criteria),</w:t>
      </w:r>
      <w:r>
        <w:rPr>
          <w:sz w:val="28"/>
        </w:rPr>
        <w:tab/>
      </w:r>
      <w:r>
        <w:rPr>
          <w:spacing w:val="-4"/>
          <w:sz w:val="28"/>
        </w:rPr>
        <w:t>для</w:t>
      </w:r>
      <w:r>
        <w:rPr>
          <w:sz w:val="28"/>
        </w:rPr>
        <w:tab/>
      </w:r>
      <w:r>
        <w:rPr>
          <w:spacing w:val="-2"/>
          <w:sz w:val="28"/>
        </w:rPr>
        <w:t>которых</w:t>
      </w:r>
      <w:r>
        <w:rPr>
          <w:sz w:val="28"/>
        </w:rPr>
        <w:tab/>
      </w:r>
      <w:r>
        <w:rPr>
          <w:spacing w:val="-2"/>
          <w:sz w:val="28"/>
        </w:rPr>
        <w:t>большее</w:t>
      </w:r>
      <w:r>
        <w:rPr>
          <w:sz w:val="28"/>
        </w:rPr>
        <w:tab/>
      </w:r>
      <w:r>
        <w:rPr>
          <w:spacing w:val="-2"/>
          <w:sz w:val="28"/>
        </w:rPr>
        <w:t xml:space="preserve">значение </w:t>
      </w:r>
      <w:r>
        <w:rPr>
          <w:sz w:val="28"/>
        </w:rPr>
        <w:t xml:space="preserve">соответствует лучшему качеству (например, </w:t>
      </w:r>
      <w:r>
        <w:rPr>
          <w:rFonts w:ascii="Cambria Math" w:eastAsia="Cambria Math" w:hAnsi="Cambria Math"/>
          <w:sz w:val="28"/>
        </w:rPr>
        <w:t>𝑆𝑅</w:t>
      </w:r>
      <w:r>
        <w:rPr>
          <w:sz w:val="28"/>
        </w:rPr>
        <w:t xml:space="preserve">, </w:t>
      </w:r>
      <w:r>
        <w:rPr>
          <w:rFonts w:ascii="Cambria Math" w:eastAsia="Cambria Math" w:hAnsi="Cambria Math"/>
          <w:sz w:val="28"/>
        </w:rPr>
        <w:t>𝐴</w:t>
      </w:r>
      <w:r>
        <w:rPr>
          <w:rFonts w:ascii="Cambria Math" w:eastAsia="Cambria Math" w:hAnsi="Cambria Math"/>
          <w:position w:val="-5"/>
          <w:sz w:val="20"/>
        </w:rPr>
        <w:t>𝑐𝑜𝑣</w:t>
      </w:r>
      <w:r>
        <w:rPr>
          <w:sz w:val="28"/>
        </w:rPr>
        <w:t xml:space="preserve">, </w:t>
      </w:r>
      <w:r>
        <w:rPr>
          <w:rFonts w:ascii="Cambria Math" w:eastAsia="Cambria Math" w:hAnsi="Cambria Math"/>
          <w:sz w:val="28"/>
        </w:rPr>
        <w:t>𝑇𝑅</w:t>
      </w:r>
      <w:r>
        <w:rPr>
          <w:sz w:val="28"/>
        </w:rPr>
        <w:t xml:space="preserve">, </w:t>
      </w:r>
      <w:r>
        <w:rPr>
          <w:rFonts w:ascii="Cambria Math" w:eastAsia="Cambria Math" w:hAnsi="Cambria Math"/>
          <w:sz w:val="28"/>
        </w:rPr>
        <w:t>𝐺𝐷𝑃𝑅</w:t>
      </w:r>
      <w:r>
        <w:rPr>
          <w:sz w:val="28"/>
        </w:rPr>
        <w:t xml:space="preserve">, </w:t>
      </w:r>
      <w:r>
        <w:rPr>
          <w:rFonts w:ascii="Cambria Math" w:eastAsia="Cambria Math" w:hAnsi="Cambria Math"/>
          <w:sz w:val="28"/>
        </w:rPr>
        <w:t>𝑆𝐿𝐴</w:t>
      </w:r>
      <w:r>
        <w:rPr>
          <w:sz w:val="28"/>
        </w:rPr>
        <w:t>);</w:t>
      </w:r>
    </w:p>
    <w:p w:rsidR="004F5BF9" w:rsidRDefault="009369A1">
      <w:pPr>
        <w:pStyle w:val="a4"/>
        <w:numPr>
          <w:ilvl w:val="0"/>
          <w:numId w:val="3"/>
        </w:numPr>
        <w:tabs>
          <w:tab w:val="left" w:pos="862"/>
        </w:tabs>
        <w:spacing w:line="280" w:lineRule="exact"/>
        <w:ind w:left="862"/>
        <w:jc w:val="left"/>
        <w:rPr>
          <w:sz w:val="28"/>
        </w:rPr>
      </w:pPr>
      <w:r>
        <w:rPr>
          <w:sz w:val="28"/>
        </w:rPr>
        <w:t>критерии</w:t>
      </w:r>
      <w:r>
        <w:rPr>
          <w:spacing w:val="32"/>
          <w:sz w:val="28"/>
        </w:rPr>
        <w:t xml:space="preserve"> </w:t>
      </w:r>
      <w:r>
        <w:rPr>
          <w:sz w:val="28"/>
        </w:rPr>
        <w:t>затрат</w:t>
      </w:r>
      <w:r>
        <w:rPr>
          <w:spacing w:val="35"/>
          <w:sz w:val="28"/>
        </w:rPr>
        <w:t xml:space="preserve"> </w:t>
      </w:r>
      <w:r>
        <w:rPr>
          <w:sz w:val="28"/>
        </w:rPr>
        <w:t>(cost</w:t>
      </w:r>
      <w:r>
        <w:rPr>
          <w:spacing w:val="35"/>
          <w:sz w:val="28"/>
        </w:rPr>
        <w:t xml:space="preserve"> </w:t>
      </w:r>
      <w:r>
        <w:rPr>
          <w:sz w:val="28"/>
        </w:rPr>
        <w:t>criteria),</w:t>
      </w:r>
      <w:r>
        <w:rPr>
          <w:spacing w:val="34"/>
          <w:sz w:val="28"/>
        </w:rPr>
        <w:t xml:space="preserve"> </w:t>
      </w:r>
      <w:r>
        <w:rPr>
          <w:sz w:val="28"/>
        </w:rPr>
        <w:t>для</w:t>
      </w:r>
      <w:r>
        <w:rPr>
          <w:spacing w:val="35"/>
          <w:sz w:val="28"/>
        </w:rPr>
        <w:t xml:space="preserve"> </w:t>
      </w:r>
      <w:r>
        <w:rPr>
          <w:sz w:val="28"/>
        </w:rPr>
        <w:t>которых</w:t>
      </w:r>
      <w:r>
        <w:rPr>
          <w:spacing w:val="35"/>
          <w:sz w:val="28"/>
        </w:rPr>
        <w:t xml:space="preserve"> </w:t>
      </w:r>
      <w:r>
        <w:rPr>
          <w:sz w:val="28"/>
        </w:rPr>
        <w:t>меньшие</w:t>
      </w:r>
      <w:r>
        <w:rPr>
          <w:spacing w:val="35"/>
          <w:sz w:val="28"/>
        </w:rPr>
        <w:t xml:space="preserve"> </w:t>
      </w:r>
      <w:r>
        <w:rPr>
          <w:sz w:val="28"/>
        </w:rPr>
        <w:t>значения</w:t>
      </w:r>
      <w:r>
        <w:rPr>
          <w:spacing w:val="33"/>
          <w:sz w:val="28"/>
        </w:rPr>
        <w:t xml:space="preserve"> </w:t>
      </w:r>
      <w:r>
        <w:rPr>
          <w:spacing w:val="-2"/>
          <w:sz w:val="28"/>
        </w:rPr>
        <w:t>являются</w:t>
      </w:r>
    </w:p>
    <w:p w:rsidR="004F5BF9" w:rsidRDefault="009369A1">
      <w:pPr>
        <w:spacing w:line="366" w:lineRule="exact"/>
        <w:ind w:left="862"/>
        <w:rPr>
          <w:sz w:val="28"/>
        </w:rPr>
      </w:pPr>
      <w:r>
        <w:rPr>
          <w:sz w:val="28"/>
        </w:rPr>
        <w:t>предпочтительными</w:t>
      </w:r>
      <w:r>
        <w:rPr>
          <w:spacing w:val="7"/>
          <w:sz w:val="28"/>
        </w:rPr>
        <w:t xml:space="preserve"> </w:t>
      </w:r>
      <w:r>
        <w:rPr>
          <w:sz w:val="28"/>
        </w:rPr>
        <w:t>(например,</w:t>
      </w:r>
      <w:r>
        <w:rPr>
          <w:spacing w:val="13"/>
          <w:sz w:val="28"/>
        </w:rPr>
        <w:t xml:space="preserve"> </w:t>
      </w:r>
      <w:r>
        <w:rPr>
          <w:rFonts w:ascii="Cambria Math" w:eastAsia="Cambria Math" w:hAnsi="Cambria Math"/>
          <w:sz w:val="28"/>
        </w:rPr>
        <w:t>𝑇</w:t>
      </w:r>
      <w:r>
        <w:rPr>
          <w:rFonts w:ascii="Cambria Math" w:eastAsia="Cambria Math" w:hAnsi="Cambria Math"/>
          <w:position w:val="-5"/>
          <w:sz w:val="20"/>
        </w:rPr>
        <w:t>𝑔𝑟𝑎𝑛𝑡</w:t>
      </w:r>
      <w:r>
        <w:rPr>
          <w:sz w:val="28"/>
        </w:rPr>
        <w:t>,</w:t>
      </w:r>
      <w:r>
        <w:rPr>
          <w:spacing w:val="9"/>
          <w:sz w:val="28"/>
        </w:rPr>
        <w:t xml:space="preserve"> </w:t>
      </w:r>
      <w:r>
        <w:rPr>
          <w:rFonts w:ascii="Cambria Math" w:eastAsia="Cambria Math" w:hAnsi="Cambria Math"/>
          <w:sz w:val="28"/>
        </w:rPr>
        <w:t>𝑇</w:t>
      </w:r>
      <w:r>
        <w:rPr>
          <w:rFonts w:ascii="Cambria Math" w:eastAsia="Cambria Math" w:hAnsi="Cambria Math"/>
          <w:position w:val="-5"/>
          <w:sz w:val="20"/>
        </w:rPr>
        <w:t>𝑧𝑘𝑝</w:t>
      </w:r>
      <w:r>
        <w:rPr>
          <w:sz w:val="28"/>
        </w:rPr>
        <w:t>,</w:t>
      </w:r>
      <w:r>
        <w:rPr>
          <w:spacing w:val="9"/>
          <w:sz w:val="28"/>
        </w:rPr>
        <w:t xml:space="preserve"> </w:t>
      </w:r>
      <w:r>
        <w:rPr>
          <w:rFonts w:ascii="Cambria Math" w:eastAsia="Cambria Math" w:hAnsi="Cambria Math"/>
          <w:sz w:val="28"/>
        </w:rPr>
        <w:t>𝑇</w:t>
      </w:r>
      <w:r>
        <w:rPr>
          <w:rFonts w:ascii="Cambria Math" w:eastAsia="Cambria Math" w:hAnsi="Cambria Math"/>
          <w:position w:val="-5"/>
          <w:sz w:val="20"/>
        </w:rPr>
        <w:t>𝑟𝑒𝑣𝑜𝑘𝑒</w:t>
      </w:r>
      <w:r>
        <w:rPr>
          <w:sz w:val="28"/>
        </w:rPr>
        <w:t>,</w:t>
      </w:r>
      <w:r>
        <w:rPr>
          <w:spacing w:val="12"/>
          <w:sz w:val="28"/>
        </w:rPr>
        <w:t xml:space="preserve"> </w:t>
      </w:r>
      <w:r>
        <w:rPr>
          <w:rFonts w:ascii="Cambria Math" w:eastAsia="Cambria Math" w:hAnsi="Cambria Math"/>
          <w:sz w:val="28"/>
        </w:rPr>
        <w:t>𝐹𝐴𝑅</w:t>
      </w:r>
      <w:r>
        <w:rPr>
          <w:sz w:val="28"/>
        </w:rPr>
        <w:t>,</w:t>
      </w:r>
      <w:r>
        <w:rPr>
          <w:spacing w:val="9"/>
          <w:sz w:val="28"/>
        </w:rPr>
        <w:t xml:space="preserve"> </w:t>
      </w:r>
      <w:r>
        <w:rPr>
          <w:rFonts w:ascii="Cambria Math" w:eastAsia="Cambria Math" w:hAnsi="Cambria Math"/>
          <w:spacing w:val="-2"/>
          <w:sz w:val="28"/>
        </w:rPr>
        <w:t>𝐹𝑅𝑅</w:t>
      </w:r>
      <w:r>
        <w:rPr>
          <w:spacing w:val="-2"/>
          <w:sz w:val="28"/>
        </w:rPr>
        <w:t>).</w:t>
      </w:r>
    </w:p>
    <w:p w:rsidR="004F5BF9" w:rsidRDefault="009369A1">
      <w:pPr>
        <w:pStyle w:val="a3"/>
        <w:ind w:right="146" w:firstLine="566"/>
      </w:pPr>
      <w:r>
        <w:t>Поскольку в расчетах участвуют показатели, представленные в различных шкалах измерения, на предварительном этапе нормализации выполняется приведение всех критериев к упорядоченному числовому виду.</w:t>
      </w:r>
    </w:p>
    <w:p w:rsidR="004F5BF9" w:rsidRDefault="009369A1">
      <w:pPr>
        <w:pStyle w:val="a3"/>
        <w:ind w:right="135" w:firstLine="566"/>
      </w:pPr>
      <w:r>
        <w:t>Часть критериев (TR — прозрачность системы, GDPR — соответствие требованиям защиты персональных данных) задана в категориальной форме. Указанные показатели были преобразованы из категориальной шкалы в порядковую числовую шкалу с сохранением логики предпочтений. В центральной</w:t>
      </w:r>
      <w:r>
        <w:rPr>
          <w:spacing w:val="53"/>
        </w:rPr>
        <w:t xml:space="preserve">  </w:t>
      </w:r>
      <w:r>
        <w:t>МИС</w:t>
      </w:r>
      <w:r>
        <w:rPr>
          <w:spacing w:val="52"/>
        </w:rPr>
        <w:t xml:space="preserve">  </w:t>
      </w:r>
      <w:r>
        <w:t>оба</w:t>
      </w:r>
      <w:r>
        <w:rPr>
          <w:spacing w:val="52"/>
        </w:rPr>
        <w:t xml:space="preserve">  </w:t>
      </w:r>
      <w:r>
        <w:t>показателя</w:t>
      </w:r>
      <w:r>
        <w:rPr>
          <w:spacing w:val="52"/>
        </w:rPr>
        <w:t xml:space="preserve">  </w:t>
      </w:r>
      <w:r>
        <w:t>являются</w:t>
      </w:r>
      <w:r>
        <w:rPr>
          <w:spacing w:val="53"/>
        </w:rPr>
        <w:t xml:space="preserve">  </w:t>
      </w:r>
      <w:r>
        <w:t>константами</w:t>
      </w:r>
      <w:r>
        <w:rPr>
          <w:spacing w:val="54"/>
        </w:rPr>
        <w:t xml:space="preserve">  </w:t>
      </w:r>
      <w:r>
        <w:t>(«Низкая»</w:t>
      </w:r>
      <w:r>
        <w:rPr>
          <w:spacing w:val="52"/>
        </w:rPr>
        <w:t xml:space="preserve">  </w:t>
      </w:r>
      <w:r>
        <w:rPr>
          <w:spacing w:val="-10"/>
        </w:rPr>
        <w:t>и</w:t>
      </w:r>
    </w:p>
    <w:p w:rsidR="004F5BF9" w:rsidRDefault="009369A1">
      <w:pPr>
        <w:pStyle w:val="a3"/>
        <w:ind w:right="137"/>
      </w:pPr>
      <w:r>
        <w:t>«Частичное»), в связи с чем расчет стандартного отклонения для данных критериев не выполнялся вследствие отсутствия вариативности.</w:t>
      </w:r>
    </w:p>
    <w:p w:rsidR="004F5BF9" w:rsidRDefault="009369A1">
      <w:pPr>
        <w:pStyle w:val="a3"/>
        <w:ind w:left="114"/>
        <w:jc w:val="left"/>
        <w:rPr>
          <w:sz w:val="20"/>
        </w:rPr>
      </w:pPr>
      <w:r>
        <w:rPr>
          <w:noProof/>
          <w:sz w:val="20"/>
          <w:lang w:eastAsia="ru-RU"/>
        </w:rPr>
        <mc:AlternateContent>
          <mc:Choice Requires="wps">
            <w:drawing>
              <wp:inline distT="0" distB="0" distL="0" distR="0">
                <wp:extent cx="6158230" cy="1739264"/>
                <wp:effectExtent l="0" t="0" r="0" b="0"/>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1739264"/>
                        </a:xfrm>
                        <a:prstGeom prst="rect">
                          <a:avLst/>
                        </a:prstGeom>
                        <a:solidFill>
                          <a:srgbClr val="EDEBE0"/>
                        </a:solidFill>
                      </wps:spPr>
                      <wps:txbx>
                        <w:txbxContent>
                          <w:p w:rsidR="004F5BF9" w:rsidRDefault="004F5BF9">
                            <w:pPr>
                              <w:pStyle w:val="a3"/>
                              <w:spacing w:before="1"/>
                              <w:ind w:left="0"/>
                              <w:jc w:val="left"/>
                              <w:rPr>
                                <w:color w:val="000000"/>
                                <w:sz w:val="18"/>
                              </w:rPr>
                            </w:pPr>
                          </w:p>
                          <w:p w:rsidR="004F5BF9" w:rsidRDefault="009369A1">
                            <w:pPr>
                              <w:spacing w:before="1"/>
                              <w:ind w:left="880"/>
                              <w:rPr>
                                <w:rFonts w:ascii="Consolas"/>
                                <w:b/>
                                <w:color w:val="000000"/>
                                <w:sz w:val="18"/>
                              </w:rPr>
                            </w:pPr>
                            <w:r>
                              <w:rPr>
                                <w:rFonts w:ascii="Consolas"/>
                                <w:b/>
                                <w:color w:val="000000"/>
                                <w:sz w:val="18"/>
                              </w:rPr>
                              <w:t>gdpr_map</w:t>
                            </w:r>
                            <w:r>
                              <w:rPr>
                                <w:rFonts w:ascii="Consolas"/>
                                <w:b/>
                                <w:color w:val="000000"/>
                                <w:spacing w:val="-4"/>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pacing w:val="-10"/>
                                <w:sz w:val="18"/>
                              </w:rPr>
                              <w:t>{</w:t>
                            </w:r>
                          </w:p>
                          <w:p w:rsidR="004F5BF9" w:rsidRDefault="009369A1">
                            <w:pPr>
                              <w:ind w:left="1274" w:right="3631"/>
                              <w:rPr>
                                <w:rFonts w:ascii="Consolas" w:hAnsi="Consolas"/>
                                <w:b/>
                                <w:color w:val="000000"/>
                                <w:sz w:val="18"/>
                              </w:rPr>
                            </w:pPr>
                            <w:r>
                              <w:rPr>
                                <w:rFonts w:ascii="Consolas" w:hAnsi="Consolas"/>
                                <w:b/>
                                <w:color w:val="000000"/>
                                <w:sz w:val="18"/>
                              </w:rPr>
                              <w:t>"Проблемы</w:t>
                            </w:r>
                            <w:r>
                              <w:rPr>
                                <w:rFonts w:ascii="Consolas" w:hAnsi="Consolas"/>
                                <w:b/>
                                <w:color w:val="000000"/>
                                <w:spacing w:val="-7"/>
                                <w:sz w:val="18"/>
                              </w:rPr>
                              <w:t xml:space="preserve"> </w:t>
                            </w:r>
                            <w:r>
                              <w:rPr>
                                <w:rFonts w:ascii="Consolas" w:hAnsi="Consolas"/>
                                <w:b/>
                                <w:color w:val="000000"/>
                                <w:sz w:val="18"/>
                              </w:rPr>
                              <w:t>с</w:t>
                            </w:r>
                            <w:r>
                              <w:rPr>
                                <w:rFonts w:ascii="Consolas" w:hAnsi="Consolas"/>
                                <w:b/>
                                <w:color w:val="000000"/>
                                <w:spacing w:val="-9"/>
                                <w:sz w:val="18"/>
                              </w:rPr>
                              <w:t xml:space="preserve"> </w:t>
                            </w:r>
                            <w:r>
                              <w:rPr>
                                <w:rFonts w:ascii="Consolas" w:hAnsi="Consolas"/>
                                <w:b/>
                                <w:color w:val="000000"/>
                                <w:sz w:val="18"/>
                              </w:rPr>
                              <w:t>«правом</w:t>
                            </w:r>
                            <w:r>
                              <w:rPr>
                                <w:rFonts w:ascii="Consolas" w:hAnsi="Consolas"/>
                                <w:b/>
                                <w:color w:val="000000"/>
                                <w:spacing w:val="-5"/>
                                <w:sz w:val="18"/>
                              </w:rPr>
                              <w:t xml:space="preserve"> </w:t>
                            </w:r>
                            <w:r>
                              <w:rPr>
                                <w:rFonts w:ascii="Consolas" w:hAnsi="Consolas"/>
                                <w:b/>
                                <w:color w:val="000000"/>
                                <w:sz w:val="18"/>
                              </w:rPr>
                              <w:t>на</w:t>
                            </w:r>
                            <w:r>
                              <w:rPr>
                                <w:rFonts w:ascii="Consolas" w:hAnsi="Consolas"/>
                                <w:b/>
                                <w:color w:val="000000"/>
                                <w:spacing w:val="-9"/>
                                <w:sz w:val="18"/>
                              </w:rPr>
                              <w:t xml:space="preserve"> </w:t>
                            </w:r>
                            <w:r>
                              <w:rPr>
                                <w:rFonts w:ascii="Consolas" w:hAnsi="Consolas"/>
                                <w:b/>
                                <w:color w:val="000000"/>
                                <w:sz w:val="18"/>
                              </w:rPr>
                              <w:t>забвение»":</w:t>
                            </w:r>
                            <w:r>
                              <w:rPr>
                                <w:rFonts w:ascii="Consolas" w:hAnsi="Consolas"/>
                                <w:b/>
                                <w:color w:val="000000"/>
                                <w:spacing w:val="-7"/>
                                <w:sz w:val="18"/>
                              </w:rPr>
                              <w:t xml:space="preserve"> </w:t>
                            </w:r>
                            <w:r>
                              <w:rPr>
                                <w:rFonts w:ascii="Consolas" w:hAnsi="Consolas"/>
                                <w:b/>
                                <w:color w:val="000000"/>
                                <w:sz w:val="18"/>
                              </w:rPr>
                              <w:t>1, "Частичное": 2,</w:t>
                            </w:r>
                          </w:p>
                          <w:p w:rsidR="004F5BF9" w:rsidRDefault="009369A1">
                            <w:pPr>
                              <w:spacing w:before="1" w:line="210" w:lineRule="exact"/>
                              <w:ind w:left="1274"/>
                              <w:rPr>
                                <w:rFonts w:ascii="Consolas" w:hAnsi="Consolas"/>
                                <w:b/>
                                <w:color w:val="000000"/>
                                <w:sz w:val="18"/>
                              </w:rPr>
                            </w:pPr>
                            <w:r>
                              <w:rPr>
                                <w:rFonts w:ascii="Consolas" w:hAnsi="Consolas"/>
                                <w:b/>
                                <w:color w:val="000000"/>
                                <w:sz w:val="18"/>
                              </w:rPr>
                              <w:t>"Полное":</w:t>
                            </w:r>
                            <w:r>
                              <w:rPr>
                                <w:rFonts w:ascii="Consolas" w:hAnsi="Consolas"/>
                                <w:b/>
                                <w:color w:val="000000"/>
                                <w:spacing w:val="-3"/>
                                <w:sz w:val="18"/>
                              </w:rPr>
                              <w:t xml:space="preserve"> </w:t>
                            </w:r>
                            <w:r>
                              <w:rPr>
                                <w:rFonts w:ascii="Consolas" w:hAnsi="Consolas"/>
                                <w:b/>
                                <w:color w:val="000000"/>
                                <w:spacing w:val="-10"/>
                                <w:sz w:val="18"/>
                              </w:rPr>
                              <w:t>3</w:t>
                            </w:r>
                          </w:p>
                          <w:p w:rsidR="004F5BF9" w:rsidRDefault="009369A1">
                            <w:pPr>
                              <w:spacing w:line="210" w:lineRule="exact"/>
                              <w:ind w:left="880"/>
                              <w:rPr>
                                <w:rFonts w:ascii="Consolas"/>
                                <w:b/>
                                <w:color w:val="000000"/>
                                <w:sz w:val="18"/>
                              </w:rPr>
                            </w:pPr>
                            <w:r>
                              <w:rPr>
                                <w:rFonts w:ascii="Consolas"/>
                                <w:b/>
                                <w:color w:val="000000"/>
                                <w:spacing w:val="-10"/>
                                <w:sz w:val="18"/>
                              </w:rPr>
                              <w:t>}</w:t>
                            </w:r>
                          </w:p>
                          <w:p w:rsidR="004F5BF9" w:rsidRDefault="004F5BF9">
                            <w:pPr>
                              <w:pStyle w:val="a3"/>
                              <w:spacing w:before="1"/>
                              <w:ind w:left="0"/>
                              <w:jc w:val="left"/>
                              <w:rPr>
                                <w:rFonts w:ascii="Consolas"/>
                                <w:b/>
                                <w:color w:val="000000"/>
                                <w:sz w:val="18"/>
                              </w:rPr>
                            </w:pPr>
                          </w:p>
                          <w:p w:rsidR="004F5BF9" w:rsidRDefault="009369A1">
                            <w:pPr>
                              <w:ind w:left="880"/>
                              <w:rPr>
                                <w:rFonts w:ascii="Consolas"/>
                                <w:b/>
                                <w:color w:val="000000"/>
                                <w:sz w:val="18"/>
                              </w:rPr>
                            </w:pPr>
                            <w:r>
                              <w:rPr>
                                <w:rFonts w:ascii="Consolas"/>
                                <w:b/>
                                <w:color w:val="000000"/>
                                <w:sz w:val="18"/>
                              </w:rPr>
                              <w:t>def</w:t>
                            </w:r>
                            <w:r>
                              <w:rPr>
                                <w:rFonts w:ascii="Consolas"/>
                                <w:b/>
                                <w:color w:val="000000"/>
                                <w:spacing w:val="-3"/>
                                <w:sz w:val="18"/>
                              </w:rPr>
                              <w:t xml:space="preserve"> </w:t>
                            </w:r>
                            <w:r>
                              <w:rPr>
                                <w:rFonts w:ascii="Consolas"/>
                                <w:b/>
                                <w:color w:val="000000"/>
                                <w:spacing w:val="-2"/>
                                <w:sz w:val="18"/>
                              </w:rPr>
                              <w:t>encode_categories(df):</w:t>
                            </w:r>
                          </w:p>
                          <w:p w:rsidR="004F5BF9" w:rsidRDefault="009369A1">
                            <w:pPr>
                              <w:ind w:left="1274" w:right="2948"/>
                              <w:rPr>
                                <w:rFonts w:ascii="Consolas"/>
                                <w:b/>
                                <w:color w:val="000000"/>
                                <w:sz w:val="18"/>
                              </w:rPr>
                            </w:pPr>
                            <w:r>
                              <w:rPr>
                                <w:rFonts w:ascii="Consolas"/>
                                <w:b/>
                                <w:color w:val="000000"/>
                                <w:sz w:val="18"/>
                              </w:rPr>
                              <w:t>df["TR_score"] = df["TR_category"].map(tr_map) df["GDPR_score"]</w:t>
                            </w:r>
                            <w:r>
                              <w:rPr>
                                <w:rFonts w:ascii="Consolas"/>
                                <w:b/>
                                <w:color w:val="000000"/>
                                <w:spacing w:val="-19"/>
                                <w:sz w:val="18"/>
                              </w:rPr>
                              <w:t xml:space="preserve"> </w:t>
                            </w:r>
                            <w:r>
                              <w:rPr>
                                <w:rFonts w:ascii="Consolas"/>
                                <w:b/>
                                <w:color w:val="000000"/>
                                <w:sz w:val="18"/>
                              </w:rPr>
                              <w:t>=</w:t>
                            </w:r>
                            <w:r>
                              <w:rPr>
                                <w:rFonts w:ascii="Consolas"/>
                                <w:b/>
                                <w:color w:val="000000"/>
                                <w:spacing w:val="-17"/>
                                <w:sz w:val="18"/>
                              </w:rPr>
                              <w:t xml:space="preserve"> </w:t>
                            </w:r>
                            <w:r>
                              <w:rPr>
                                <w:rFonts w:ascii="Consolas"/>
                                <w:b/>
                                <w:color w:val="000000"/>
                                <w:sz w:val="18"/>
                              </w:rPr>
                              <w:t>df["GDPR_category"].map(gdpr_map) return df</w:t>
                            </w:r>
                          </w:p>
                          <w:p w:rsidR="004F5BF9" w:rsidRDefault="009369A1">
                            <w:pPr>
                              <w:spacing w:before="210"/>
                              <w:ind w:left="880"/>
                              <w:rPr>
                                <w:rFonts w:ascii="Consolas"/>
                                <w:b/>
                                <w:color w:val="000000"/>
                                <w:sz w:val="18"/>
                              </w:rPr>
                            </w:pPr>
                            <w:r>
                              <w:rPr>
                                <w:rFonts w:ascii="Consolas"/>
                                <w:b/>
                                <w:color w:val="000000"/>
                                <w:sz w:val="18"/>
                              </w:rPr>
                              <w:t>central_df</w:t>
                            </w:r>
                            <w:r>
                              <w:rPr>
                                <w:rFonts w:ascii="Consolas"/>
                                <w:b/>
                                <w:color w:val="000000"/>
                                <w:spacing w:val="-3"/>
                                <w:sz w:val="18"/>
                              </w:rPr>
                              <w:t xml:space="preserve"> </w:t>
                            </w:r>
                            <w:r>
                              <w:rPr>
                                <w:rFonts w:ascii="Consolas"/>
                                <w:b/>
                                <w:color w:val="000000"/>
                                <w:sz w:val="18"/>
                              </w:rPr>
                              <w:t>=</w:t>
                            </w:r>
                            <w:r>
                              <w:rPr>
                                <w:rFonts w:ascii="Consolas"/>
                                <w:b/>
                                <w:color w:val="000000"/>
                                <w:spacing w:val="-4"/>
                                <w:sz w:val="18"/>
                              </w:rPr>
                              <w:t xml:space="preserve"> </w:t>
                            </w:r>
                            <w:r>
                              <w:rPr>
                                <w:rFonts w:ascii="Consolas"/>
                                <w:b/>
                                <w:color w:val="000000"/>
                                <w:spacing w:val="-2"/>
                                <w:sz w:val="18"/>
                              </w:rPr>
                              <w:t>encode_categories(df_central)</w:t>
                            </w:r>
                          </w:p>
                        </w:txbxContent>
                      </wps:txbx>
                      <wps:bodyPr wrap="square" lIns="0" tIns="0" rIns="0" bIns="0" rtlCol="0">
                        <a:noAutofit/>
                      </wps:bodyPr>
                    </wps:wsp>
                  </a:graphicData>
                </a:graphic>
              </wp:inline>
            </w:drawing>
          </mc:Choice>
          <mc:Fallback>
            <w:pict>
              <v:shape id="Textbox 99" o:spid="_x0000_s1071" type="#_x0000_t202" style="width:484.9pt;height:13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" fillcolor="#edebe0" stroked="f">
                <v:path arrowok="t"/>
                <v:textbox inset="0,0,0,0">
                  <w:txbxContent>
                    <w:p w:rsidR="004F5BF9" w:rsidRDefault="004F5BF9">
                      <w:pPr>
                        <w:pStyle w:val="a3"/>
                        <w:spacing w:before="1"/>
                        <w:ind w:left="0"/>
                        <w:jc w:val="left"/>
                        <w:rPr>
                          <w:color w:val="000000"/>
                          <w:sz w:val="18"/>
                        </w:rPr>
                      </w:pPr>
                    </w:p>
                    <w:p w:rsidR="004F5BF9" w:rsidRDefault="009369A1">
                      <w:pPr>
                        <w:spacing w:before="1"/>
                        <w:ind w:left="880"/>
                        <w:rPr>
                          <w:rFonts w:ascii="Consolas"/>
                          <w:b/>
                          <w:color w:val="000000"/>
                          <w:sz w:val="18"/>
                        </w:rPr>
                      </w:pPr>
                      <w:r>
                        <w:rPr>
                          <w:rFonts w:ascii="Consolas"/>
                          <w:b/>
                          <w:color w:val="000000"/>
                          <w:sz w:val="18"/>
                        </w:rPr>
                        <w:t>gdpr_map</w:t>
                      </w:r>
                      <w:r>
                        <w:rPr>
                          <w:rFonts w:ascii="Consolas"/>
                          <w:b/>
                          <w:color w:val="000000"/>
                          <w:spacing w:val="-4"/>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pacing w:val="-10"/>
                          <w:sz w:val="18"/>
                        </w:rPr>
                        <w:t>{</w:t>
                      </w:r>
                    </w:p>
                    <w:p w:rsidR="004F5BF9" w:rsidRDefault="009369A1">
                      <w:pPr>
                        <w:ind w:left="1274" w:right="3631"/>
                        <w:rPr>
                          <w:rFonts w:ascii="Consolas" w:hAnsi="Consolas"/>
                          <w:b/>
                          <w:color w:val="000000"/>
                          <w:sz w:val="18"/>
                        </w:rPr>
                      </w:pPr>
                      <w:r>
                        <w:rPr>
                          <w:rFonts w:ascii="Consolas" w:hAnsi="Consolas"/>
                          <w:b/>
                          <w:color w:val="000000"/>
                          <w:sz w:val="18"/>
                        </w:rPr>
                        <w:t>"Проблемы</w:t>
                      </w:r>
                      <w:r>
                        <w:rPr>
                          <w:rFonts w:ascii="Consolas" w:hAnsi="Consolas"/>
                          <w:b/>
                          <w:color w:val="000000"/>
                          <w:spacing w:val="-7"/>
                          <w:sz w:val="18"/>
                        </w:rPr>
                        <w:t xml:space="preserve"> </w:t>
                      </w:r>
                      <w:r>
                        <w:rPr>
                          <w:rFonts w:ascii="Consolas" w:hAnsi="Consolas"/>
                          <w:b/>
                          <w:color w:val="000000"/>
                          <w:sz w:val="18"/>
                        </w:rPr>
                        <w:t>с</w:t>
                      </w:r>
                      <w:r>
                        <w:rPr>
                          <w:rFonts w:ascii="Consolas" w:hAnsi="Consolas"/>
                          <w:b/>
                          <w:color w:val="000000"/>
                          <w:spacing w:val="-9"/>
                          <w:sz w:val="18"/>
                        </w:rPr>
                        <w:t xml:space="preserve"> </w:t>
                      </w:r>
                      <w:r>
                        <w:rPr>
                          <w:rFonts w:ascii="Consolas" w:hAnsi="Consolas"/>
                          <w:b/>
                          <w:color w:val="000000"/>
                          <w:sz w:val="18"/>
                        </w:rPr>
                        <w:t>«правом</w:t>
                      </w:r>
                      <w:r>
                        <w:rPr>
                          <w:rFonts w:ascii="Consolas" w:hAnsi="Consolas"/>
                          <w:b/>
                          <w:color w:val="000000"/>
                          <w:spacing w:val="-5"/>
                          <w:sz w:val="18"/>
                        </w:rPr>
                        <w:t xml:space="preserve"> </w:t>
                      </w:r>
                      <w:r>
                        <w:rPr>
                          <w:rFonts w:ascii="Consolas" w:hAnsi="Consolas"/>
                          <w:b/>
                          <w:color w:val="000000"/>
                          <w:sz w:val="18"/>
                        </w:rPr>
                        <w:t>на</w:t>
                      </w:r>
                      <w:r>
                        <w:rPr>
                          <w:rFonts w:ascii="Consolas" w:hAnsi="Consolas"/>
                          <w:b/>
                          <w:color w:val="000000"/>
                          <w:spacing w:val="-9"/>
                          <w:sz w:val="18"/>
                        </w:rPr>
                        <w:t xml:space="preserve"> </w:t>
                      </w:r>
                      <w:r>
                        <w:rPr>
                          <w:rFonts w:ascii="Consolas" w:hAnsi="Consolas"/>
                          <w:b/>
                          <w:color w:val="000000"/>
                          <w:sz w:val="18"/>
                        </w:rPr>
                        <w:t>забвение»":</w:t>
                      </w:r>
                      <w:r>
                        <w:rPr>
                          <w:rFonts w:ascii="Consolas" w:hAnsi="Consolas"/>
                          <w:b/>
                          <w:color w:val="000000"/>
                          <w:spacing w:val="-7"/>
                          <w:sz w:val="18"/>
                        </w:rPr>
                        <w:t xml:space="preserve"> </w:t>
                      </w:r>
                      <w:r>
                        <w:rPr>
                          <w:rFonts w:ascii="Consolas" w:hAnsi="Consolas"/>
                          <w:b/>
                          <w:color w:val="000000"/>
                          <w:sz w:val="18"/>
                        </w:rPr>
                        <w:t>1, "Частичное": 2,</w:t>
                      </w:r>
                    </w:p>
                    <w:p w:rsidR="004F5BF9" w:rsidRDefault="009369A1">
                      <w:pPr>
                        <w:spacing w:before="1" w:line="210" w:lineRule="exact"/>
                        <w:ind w:left="1274"/>
                        <w:rPr>
                          <w:rFonts w:ascii="Consolas" w:hAnsi="Consolas"/>
                          <w:b/>
                          <w:color w:val="000000"/>
                          <w:sz w:val="18"/>
                        </w:rPr>
                      </w:pPr>
                      <w:r>
                        <w:rPr>
                          <w:rFonts w:ascii="Consolas" w:hAnsi="Consolas"/>
                          <w:b/>
                          <w:color w:val="000000"/>
                          <w:sz w:val="18"/>
                        </w:rPr>
                        <w:t>"Полное":</w:t>
                      </w:r>
                      <w:r>
                        <w:rPr>
                          <w:rFonts w:ascii="Consolas" w:hAnsi="Consolas"/>
                          <w:b/>
                          <w:color w:val="000000"/>
                          <w:spacing w:val="-3"/>
                          <w:sz w:val="18"/>
                        </w:rPr>
                        <w:t xml:space="preserve"> </w:t>
                      </w:r>
                      <w:r>
                        <w:rPr>
                          <w:rFonts w:ascii="Consolas" w:hAnsi="Consolas"/>
                          <w:b/>
                          <w:color w:val="000000"/>
                          <w:spacing w:val="-10"/>
                          <w:sz w:val="18"/>
                        </w:rPr>
                        <w:t>3</w:t>
                      </w:r>
                    </w:p>
                    <w:p w:rsidR="004F5BF9" w:rsidRDefault="009369A1">
                      <w:pPr>
                        <w:spacing w:line="210" w:lineRule="exact"/>
                        <w:ind w:left="880"/>
                        <w:rPr>
                          <w:rFonts w:ascii="Consolas"/>
                          <w:b/>
                          <w:color w:val="000000"/>
                          <w:sz w:val="18"/>
                        </w:rPr>
                      </w:pPr>
                      <w:r>
                        <w:rPr>
                          <w:rFonts w:ascii="Consolas"/>
                          <w:b/>
                          <w:color w:val="000000"/>
                          <w:spacing w:val="-10"/>
                          <w:sz w:val="18"/>
                        </w:rPr>
                        <w:t>}</w:t>
                      </w:r>
                    </w:p>
                    <w:p w:rsidR="004F5BF9" w:rsidRDefault="004F5BF9">
                      <w:pPr>
                        <w:pStyle w:val="a3"/>
                        <w:spacing w:before="1"/>
                        <w:ind w:left="0"/>
                        <w:jc w:val="left"/>
                        <w:rPr>
                          <w:rFonts w:ascii="Consolas"/>
                          <w:b/>
                          <w:color w:val="000000"/>
                          <w:sz w:val="18"/>
                        </w:rPr>
                      </w:pPr>
                    </w:p>
                    <w:p w:rsidR="004F5BF9" w:rsidRDefault="009369A1">
                      <w:pPr>
                        <w:ind w:left="880"/>
                        <w:rPr>
                          <w:rFonts w:ascii="Consolas"/>
                          <w:b/>
                          <w:color w:val="000000"/>
                          <w:sz w:val="18"/>
                        </w:rPr>
                      </w:pPr>
                      <w:r>
                        <w:rPr>
                          <w:rFonts w:ascii="Consolas"/>
                          <w:b/>
                          <w:color w:val="000000"/>
                          <w:sz w:val="18"/>
                        </w:rPr>
                        <w:t>def</w:t>
                      </w:r>
                      <w:r>
                        <w:rPr>
                          <w:rFonts w:ascii="Consolas"/>
                          <w:b/>
                          <w:color w:val="000000"/>
                          <w:spacing w:val="-3"/>
                          <w:sz w:val="18"/>
                        </w:rPr>
                        <w:t xml:space="preserve"> </w:t>
                      </w:r>
                      <w:r>
                        <w:rPr>
                          <w:rFonts w:ascii="Consolas"/>
                          <w:b/>
                          <w:color w:val="000000"/>
                          <w:spacing w:val="-2"/>
                          <w:sz w:val="18"/>
                        </w:rPr>
                        <w:t>encode_categories(df):</w:t>
                      </w:r>
                    </w:p>
                    <w:p w:rsidR="004F5BF9" w:rsidRDefault="009369A1">
                      <w:pPr>
                        <w:ind w:left="1274" w:right="2948"/>
                        <w:rPr>
                          <w:rFonts w:ascii="Consolas"/>
                          <w:b/>
                          <w:color w:val="000000"/>
                          <w:sz w:val="18"/>
                        </w:rPr>
                      </w:pPr>
                      <w:r>
                        <w:rPr>
                          <w:rFonts w:ascii="Consolas"/>
                          <w:b/>
                          <w:color w:val="000000"/>
                          <w:sz w:val="18"/>
                        </w:rPr>
                        <w:t>df["TR_score"] = df["TR_category"].map(tr_map) df["GDPR_score"]</w:t>
                      </w:r>
                      <w:r>
                        <w:rPr>
                          <w:rFonts w:ascii="Consolas"/>
                          <w:b/>
                          <w:color w:val="000000"/>
                          <w:spacing w:val="-19"/>
                          <w:sz w:val="18"/>
                        </w:rPr>
                        <w:t xml:space="preserve"> </w:t>
                      </w:r>
                      <w:r>
                        <w:rPr>
                          <w:rFonts w:ascii="Consolas"/>
                          <w:b/>
                          <w:color w:val="000000"/>
                          <w:sz w:val="18"/>
                        </w:rPr>
                        <w:t>=</w:t>
                      </w:r>
                      <w:r>
                        <w:rPr>
                          <w:rFonts w:ascii="Consolas"/>
                          <w:b/>
                          <w:color w:val="000000"/>
                          <w:spacing w:val="-17"/>
                          <w:sz w:val="18"/>
                        </w:rPr>
                        <w:t xml:space="preserve"> </w:t>
                      </w:r>
                      <w:r>
                        <w:rPr>
                          <w:rFonts w:ascii="Consolas"/>
                          <w:b/>
                          <w:color w:val="000000"/>
                          <w:sz w:val="18"/>
                        </w:rPr>
                        <w:t>df["GDPR_category"].map(gdpr_map) return df</w:t>
                      </w:r>
                    </w:p>
                    <w:p w:rsidR="004F5BF9" w:rsidRDefault="009369A1">
                      <w:pPr>
                        <w:spacing w:before="210"/>
                        <w:ind w:left="880"/>
                        <w:rPr>
                          <w:rFonts w:ascii="Consolas"/>
                          <w:b/>
                          <w:color w:val="000000"/>
                          <w:sz w:val="18"/>
                        </w:rPr>
                      </w:pPr>
                      <w:r>
                        <w:rPr>
                          <w:rFonts w:ascii="Consolas"/>
                          <w:b/>
                          <w:color w:val="000000"/>
                          <w:sz w:val="18"/>
                        </w:rPr>
                        <w:t>central_df</w:t>
                      </w:r>
                      <w:r>
                        <w:rPr>
                          <w:rFonts w:ascii="Consolas"/>
                          <w:b/>
                          <w:color w:val="000000"/>
                          <w:spacing w:val="-3"/>
                          <w:sz w:val="18"/>
                        </w:rPr>
                        <w:t xml:space="preserve"> </w:t>
                      </w:r>
                      <w:r>
                        <w:rPr>
                          <w:rFonts w:ascii="Consolas"/>
                          <w:b/>
                          <w:color w:val="000000"/>
                          <w:sz w:val="18"/>
                        </w:rPr>
                        <w:t>=</w:t>
                      </w:r>
                      <w:r>
                        <w:rPr>
                          <w:rFonts w:ascii="Consolas"/>
                          <w:b/>
                          <w:color w:val="000000"/>
                          <w:spacing w:val="-4"/>
                          <w:sz w:val="18"/>
                        </w:rPr>
                        <w:t xml:space="preserve"> </w:t>
                      </w:r>
                      <w:r>
                        <w:rPr>
                          <w:rFonts w:ascii="Consolas"/>
                          <w:b/>
                          <w:color w:val="000000"/>
                          <w:spacing w:val="-2"/>
                          <w:sz w:val="18"/>
                        </w:rPr>
                        <w:t>encode_categories(df_central)</w:t>
                      </w:r>
                    </w:p>
                  </w:txbxContent>
                </v:textbox>
                <w10:anchorlock/>
              </v:shape>
            </w:pict>
          </mc:Fallback>
        </mc:AlternateContent>
      </w:r>
    </w:p>
    <w:p w:rsidR="004F5BF9" w:rsidRDefault="004F5BF9">
      <w:pPr>
        <w:pStyle w:val="a3"/>
        <w:jc w:val="left"/>
        <w:rPr>
          <w:sz w:val="20"/>
        </w:rPr>
        <w:sectPr w:rsidR="004F5BF9">
          <w:type w:val="continuous"/>
          <w:pgSz w:w="11910" w:h="16840"/>
          <w:pgMar w:top="980" w:right="425" w:bottom="1200" w:left="1559" w:header="0" w:footer="968" w:gutter="0"/>
          <w:cols w:space="720"/>
        </w:sectPr>
      </w:pPr>
    </w:p>
    <w:p w:rsidR="004F5BF9" w:rsidRDefault="009369A1">
      <w:pPr>
        <w:pStyle w:val="a3"/>
        <w:spacing w:before="64" w:line="237" w:lineRule="auto"/>
        <w:ind w:right="135" w:firstLine="566"/>
      </w:pPr>
      <w:r>
        <w:rPr>
          <w:noProof/>
          <w:lang w:eastAsia="ru-RU"/>
        </w:rPr>
        <w:drawing>
          <wp:anchor distT="0" distB="0" distL="0" distR="0" simplePos="0" relativeHeight="15747072" behindDoc="0" locked="0" layoutInCell="1" allowOverlap="1">
            <wp:simplePos x="0" y="0"/>
            <wp:positionH relativeFrom="page">
              <wp:posOffset>1452880</wp:posOffset>
            </wp:positionH>
            <wp:positionV relativeFrom="paragraph">
              <wp:posOffset>1766517</wp:posOffset>
            </wp:positionV>
            <wp:extent cx="5645150" cy="1270509"/>
            <wp:effectExtent l="0" t="0" r="0" b="0"/>
            <wp:wrapNone/>
            <wp:docPr id="100" name="Image 100" descr="Изображение выглядит как текст, Шрифт, число, линия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descr="Изображение выглядит как текст, Шрифт, число, линия  Содержимое, созданное искусственным интеллектом, может быть неверным."/>
                    <pic:cNvPicPr/>
                  </pic:nvPicPr>
                  <pic:blipFill>
                    <a:blip r:embed="rId58" cstate="print"/>
                    <a:stretch>
                      <a:fillRect/>
                    </a:stretch>
                  </pic:blipFill>
                  <pic:spPr>
                    <a:xfrm>
                      <a:off x="0" y="0"/>
                      <a:ext cx="5645150" cy="1270509"/>
                    </a:xfrm>
                    <a:prstGeom prst="rect">
                      <a:avLst/>
                    </a:prstGeom>
                  </pic:spPr>
                </pic:pic>
              </a:graphicData>
            </a:graphic>
          </wp:anchor>
        </w:drawing>
      </w:r>
      <w:r>
        <w:t xml:space="preserve">В рамках формирования матрицы решений </w:t>
      </w:r>
      <w:r>
        <w:rPr>
          <w:rFonts w:ascii="Cambria Math" w:eastAsia="Cambria Math" w:hAnsi="Cambria Math"/>
        </w:rPr>
        <w:t>𝐹 = [𝑓</w:t>
      </w:r>
      <w:r>
        <w:rPr>
          <w:rFonts w:ascii="Cambria Math" w:eastAsia="Cambria Math" w:hAnsi="Cambria Math"/>
          <w:position w:val="-5"/>
          <w:sz w:val="20"/>
        </w:rPr>
        <w:t>𝑖𝑗</w:t>
      </w:r>
      <w:r>
        <w:rPr>
          <w:rFonts w:ascii="Cambria Math" w:eastAsia="Cambria Math" w:hAnsi="Cambria Math"/>
        </w:rPr>
        <w:t xml:space="preserve">] </w:t>
      </w:r>
      <w:r>
        <w:t xml:space="preserve">часть критериев, связанных с криптографическими механизмами (например, </w:t>
      </w:r>
      <w:r>
        <w:rPr>
          <w:rFonts w:ascii="Cambria Math" w:eastAsia="Cambria Math" w:hAnsi="Cambria Math"/>
        </w:rPr>
        <w:t>𝑇</w:t>
      </w:r>
      <w:r>
        <w:rPr>
          <w:rFonts w:ascii="Cambria Math" w:eastAsia="Cambria Math" w:hAnsi="Cambria Math"/>
          <w:position w:val="-5"/>
          <w:sz w:val="20"/>
        </w:rPr>
        <w:t xml:space="preserve">𝑧𝑘𝑝 </w:t>
      </w:r>
      <w:r>
        <w:t>), для централизованной архитектуры не определяется, поскольку соответствующие процедуры отсутствуют. В исходной таблице такие значения представлены пропусками</w:t>
      </w:r>
      <w:r>
        <w:rPr>
          <w:spacing w:val="-4"/>
        </w:rPr>
        <w:t xml:space="preserve"> </w:t>
      </w:r>
      <w:r>
        <w:t>(NaN).</w:t>
      </w:r>
      <w:r>
        <w:rPr>
          <w:spacing w:val="-8"/>
        </w:rPr>
        <w:t xml:space="preserve"> </w:t>
      </w:r>
      <w:r>
        <w:t>Для</w:t>
      </w:r>
      <w:r>
        <w:rPr>
          <w:spacing w:val="-4"/>
        </w:rPr>
        <w:t xml:space="preserve"> </w:t>
      </w:r>
      <w:r>
        <w:t>обеспечения</w:t>
      </w:r>
      <w:r>
        <w:rPr>
          <w:spacing w:val="-7"/>
        </w:rPr>
        <w:t xml:space="preserve"> </w:t>
      </w:r>
      <w:r>
        <w:t>полноты</w:t>
      </w:r>
      <w:r>
        <w:rPr>
          <w:spacing w:val="-4"/>
        </w:rPr>
        <w:t xml:space="preserve"> </w:t>
      </w:r>
      <w:r>
        <w:t>матрицы</w:t>
      </w:r>
      <w:r>
        <w:rPr>
          <w:spacing w:val="-4"/>
        </w:rPr>
        <w:t xml:space="preserve"> </w:t>
      </w:r>
      <w:r>
        <w:t>решений</w:t>
      </w:r>
      <w:r>
        <w:rPr>
          <w:spacing w:val="-7"/>
        </w:rPr>
        <w:t xml:space="preserve"> </w:t>
      </w:r>
      <w:r>
        <w:t>и</w:t>
      </w:r>
      <w:r>
        <w:rPr>
          <w:spacing w:val="-4"/>
        </w:rPr>
        <w:t xml:space="preserve"> </w:t>
      </w:r>
      <w:r>
        <w:t>корректности последующей</w:t>
      </w:r>
      <w:r>
        <w:rPr>
          <w:spacing w:val="-2"/>
        </w:rPr>
        <w:t xml:space="preserve"> </w:t>
      </w:r>
      <w:r>
        <w:t>нормализации</w:t>
      </w:r>
      <w:r>
        <w:rPr>
          <w:spacing w:val="-2"/>
        </w:rPr>
        <w:t xml:space="preserve"> </w:t>
      </w:r>
      <w:r>
        <w:t>пропущенные значения заменяются</w:t>
      </w:r>
      <w:r>
        <w:rPr>
          <w:spacing w:val="-1"/>
        </w:rPr>
        <w:t xml:space="preserve"> </w:t>
      </w:r>
      <w:r>
        <w:t>нулевыми,</w:t>
      </w:r>
      <w:r>
        <w:rPr>
          <w:spacing w:val="-1"/>
        </w:rPr>
        <w:t xml:space="preserve"> </w:t>
      </w:r>
      <w:r>
        <w:t xml:space="preserve">что интерпретируется как отсутствие функциональности по соответствующему </w:t>
      </w:r>
      <w:r>
        <w:rPr>
          <w:spacing w:val="-2"/>
        </w:rPr>
        <w:t>критерию.</w:t>
      </w: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spacing w:before="161"/>
        <w:ind w:left="0"/>
        <w:jc w:val="left"/>
      </w:pPr>
    </w:p>
    <w:p w:rsidR="004F5BF9" w:rsidRDefault="009369A1">
      <w:pPr>
        <w:pStyle w:val="a3"/>
        <w:spacing w:line="640" w:lineRule="atLeast"/>
        <w:ind w:left="709" w:right="145" w:firstLine="952"/>
      </w:pPr>
      <w:r>
        <w:t>Рисунок 48 – Обработка критериев централизованной МИС Процедура</w:t>
      </w:r>
      <w:r>
        <w:rPr>
          <w:spacing w:val="69"/>
        </w:rPr>
        <w:t xml:space="preserve"> </w:t>
      </w:r>
      <w:r>
        <w:t>агрегации</w:t>
      </w:r>
      <w:r>
        <w:rPr>
          <w:spacing w:val="70"/>
        </w:rPr>
        <w:t xml:space="preserve"> </w:t>
      </w:r>
      <w:r>
        <w:t>выполняется</w:t>
      </w:r>
      <w:r>
        <w:rPr>
          <w:spacing w:val="69"/>
        </w:rPr>
        <w:t xml:space="preserve"> </w:t>
      </w:r>
      <w:r>
        <w:t>отдельно</w:t>
      </w:r>
      <w:r>
        <w:rPr>
          <w:spacing w:val="70"/>
        </w:rPr>
        <w:t xml:space="preserve"> </w:t>
      </w:r>
      <w:r>
        <w:t>для</w:t>
      </w:r>
      <w:r>
        <w:rPr>
          <w:spacing w:val="70"/>
        </w:rPr>
        <w:t xml:space="preserve"> </w:t>
      </w:r>
      <w:r>
        <w:t>каждой</w:t>
      </w:r>
      <w:r>
        <w:rPr>
          <w:spacing w:val="68"/>
        </w:rPr>
        <w:t xml:space="preserve"> </w:t>
      </w:r>
      <w:r>
        <w:rPr>
          <w:spacing w:val="-2"/>
        </w:rPr>
        <w:t>архитектурной</w:t>
      </w:r>
    </w:p>
    <w:p w:rsidR="004F5BF9" w:rsidRDefault="009369A1">
      <w:pPr>
        <w:pStyle w:val="a3"/>
        <w:spacing w:before="3"/>
        <w:ind w:right="138"/>
      </w:pPr>
      <w:r>
        <w:t xml:space="preserve">альтернативы (централизованная МИС, блокчейн-система и гибридная </w:t>
      </w:r>
      <w:r>
        <w:rPr>
          <w:spacing w:val="-2"/>
        </w:rPr>
        <w:t>архитектура).</w:t>
      </w:r>
    </w:p>
    <w:p w:rsidR="004F5BF9" w:rsidRDefault="009369A1">
      <w:pPr>
        <w:pStyle w:val="a3"/>
        <w:spacing w:before="2"/>
        <w:ind w:right="141" w:firstLine="566"/>
      </w:pPr>
      <w:r>
        <w:t>Показатели</w:t>
      </w:r>
      <w:r>
        <w:rPr>
          <w:spacing w:val="-15"/>
        </w:rPr>
        <w:t xml:space="preserve"> </w:t>
      </w:r>
      <w:r>
        <w:t>прозрачности</w:t>
      </w:r>
      <w:r>
        <w:rPr>
          <w:spacing w:val="-15"/>
        </w:rPr>
        <w:t xml:space="preserve"> </w:t>
      </w:r>
      <w:r>
        <w:t>доступа</w:t>
      </w:r>
      <w:r>
        <w:rPr>
          <w:spacing w:val="-15"/>
        </w:rPr>
        <w:t xml:space="preserve"> </w:t>
      </w:r>
      <w:r>
        <w:t>(TR)</w:t>
      </w:r>
      <w:r>
        <w:rPr>
          <w:spacing w:val="-17"/>
        </w:rPr>
        <w:t xml:space="preserve"> </w:t>
      </w:r>
      <w:r>
        <w:t>и</w:t>
      </w:r>
      <w:r>
        <w:rPr>
          <w:spacing w:val="-15"/>
        </w:rPr>
        <w:t xml:space="preserve"> </w:t>
      </w:r>
      <w:r>
        <w:t>соответствия</w:t>
      </w:r>
      <w:r>
        <w:rPr>
          <w:spacing w:val="-15"/>
        </w:rPr>
        <w:t xml:space="preserve"> </w:t>
      </w:r>
      <w:r>
        <w:t>требованиям</w:t>
      </w:r>
      <w:r>
        <w:rPr>
          <w:spacing w:val="-15"/>
        </w:rPr>
        <w:t xml:space="preserve"> </w:t>
      </w:r>
      <w:r>
        <w:t>защиты персональных данных (GDPR), несмотря на их приведение к упорядоченной числовой шкале, по своей природе являются порядковыми. Числовое кодирование отражает лишь относительную предпочтительность уровней и не предполагает равенства интервалов между ними.</w:t>
      </w:r>
    </w:p>
    <w:p w:rsidR="004F5BF9" w:rsidRDefault="009369A1">
      <w:pPr>
        <w:pStyle w:val="a3"/>
        <w:spacing w:before="5"/>
        <w:ind w:left="0"/>
        <w:jc w:val="left"/>
        <w:rPr>
          <w:sz w:val="10"/>
        </w:rPr>
      </w:pPr>
      <w:r>
        <w:rPr>
          <w:noProof/>
          <w:sz w:val="10"/>
          <w:lang w:eastAsia="ru-RU"/>
        </w:rPr>
        <w:drawing>
          <wp:anchor distT="0" distB="0" distL="0" distR="0" simplePos="0" relativeHeight="487605760" behindDoc="1" locked="0" layoutInCell="1" allowOverlap="1">
            <wp:simplePos x="0" y="0"/>
            <wp:positionH relativeFrom="page">
              <wp:posOffset>1350644</wp:posOffset>
            </wp:positionH>
            <wp:positionV relativeFrom="paragraph">
              <wp:posOffset>91989</wp:posOffset>
            </wp:positionV>
            <wp:extent cx="5867552" cy="1680210"/>
            <wp:effectExtent l="0" t="0" r="0" b="0"/>
            <wp:wrapTopAndBottom/>
            <wp:docPr id="101" name="Image 101" descr="Изображение выглядит как текст, снимок экрана, Шрифт, число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descr="Изображение выглядит как текст, снимок экрана, Шрифт, число  Содержимое, созданное искусственным интеллектом, может быть неверным."/>
                    <pic:cNvPicPr/>
                  </pic:nvPicPr>
                  <pic:blipFill>
                    <a:blip r:embed="rId59" cstate="print"/>
                    <a:stretch>
                      <a:fillRect/>
                    </a:stretch>
                  </pic:blipFill>
                  <pic:spPr>
                    <a:xfrm>
                      <a:off x="0" y="0"/>
                      <a:ext cx="5867552" cy="1680210"/>
                    </a:xfrm>
                    <a:prstGeom prst="rect">
                      <a:avLst/>
                    </a:prstGeom>
                  </pic:spPr>
                </pic:pic>
              </a:graphicData>
            </a:graphic>
          </wp:anchor>
        </w:drawing>
      </w:r>
    </w:p>
    <w:p w:rsidR="004F5BF9" w:rsidRDefault="009369A1">
      <w:pPr>
        <w:pStyle w:val="a3"/>
        <w:spacing w:before="97"/>
        <w:ind w:left="566"/>
        <w:jc w:val="center"/>
      </w:pPr>
      <w:r>
        <w:t>Рисунок</w:t>
      </w:r>
      <w:r>
        <w:rPr>
          <w:spacing w:val="-11"/>
        </w:rPr>
        <w:t xml:space="preserve"> </w:t>
      </w:r>
      <w:r>
        <w:t>49</w:t>
      </w:r>
      <w:r>
        <w:rPr>
          <w:spacing w:val="-7"/>
        </w:rPr>
        <w:t xml:space="preserve"> </w:t>
      </w:r>
      <w:r>
        <w:t>–</w:t>
      </w:r>
      <w:r>
        <w:rPr>
          <w:spacing w:val="-5"/>
        </w:rPr>
        <w:t xml:space="preserve"> </w:t>
      </w:r>
      <w:r>
        <w:t>Количественные</w:t>
      </w:r>
      <w:r>
        <w:rPr>
          <w:spacing w:val="-6"/>
        </w:rPr>
        <w:t xml:space="preserve"> </w:t>
      </w:r>
      <w:r>
        <w:t>критерии</w:t>
      </w:r>
      <w:r>
        <w:rPr>
          <w:spacing w:val="-7"/>
        </w:rPr>
        <w:t xml:space="preserve"> </w:t>
      </w:r>
      <w:r>
        <w:rPr>
          <w:spacing w:val="-2"/>
        </w:rPr>
        <w:t>оценки</w:t>
      </w:r>
    </w:p>
    <w:p w:rsidR="004F5BF9" w:rsidRDefault="004F5BF9">
      <w:pPr>
        <w:pStyle w:val="a3"/>
        <w:ind w:left="0"/>
        <w:jc w:val="left"/>
      </w:pPr>
    </w:p>
    <w:p w:rsidR="004F5BF9" w:rsidRDefault="009369A1">
      <w:pPr>
        <w:pStyle w:val="a3"/>
        <w:ind w:right="136" w:firstLine="566"/>
      </w:pPr>
      <w:r>
        <w:t>Метод CRITIC основан на использовании стандартного отклонения, применение</w:t>
      </w:r>
      <w:r>
        <w:rPr>
          <w:spacing w:val="-18"/>
        </w:rPr>
        <w:t xml:space="preserve"> </w:t>
      </w:r>
      <w:r>
        <w:t>которого</w:t>
      </w:r>
      <w:r>
        <w:rPr>
          <w:spacing w:val="-17"/>
        </w:rPr>
        <w:t xml:space="preserve"> </w:t>
      </w:r>
      <w:r>
        <w:t>корректно</w:t>
      </w:r>
      <w:r>
        <w:rPr>
          <w:spacing w:val="-18"/>
        </w:rPr>
        <w:t xml:space="preserve"> </w:t>
      </w:r>
      <w:r>
        <w:t>только</w:t>
      </w:r>
      <w:r>
        <w:rPr>
          <w:spacing w:val="-17"/>
        </w:rPr>
        <w:t xml:space="preserve"> </w:t>
      </w:r>
      <w:r>
        <w:t>для</w:t>
      </w:r>
      <w:r>
        <w:rPr>
          <w:spacing w:val="-18"/>
        </w:rPr>
        <w:t xml:space="preserve"> </w:t>
      </w:r>
      <w:r>
        <w:t>количественных</w:t>
      </w:r>
      <w:r>
        <w:rPr>
          <w:spacing w:val="-17"/>
        </w:rPr>
        <w:t xml:space="preserve"> </w:t>
      </w:r>
      <w:r>
        <w:t>данных.</w:t>
      </w:r>
      <w:r>
        <w:rPr>
          <w:spacing w:val="-18"/>
        </w:rPr>
        <w:t xml:space="preserve"> </w:t>
      </w:r>
      <w:r>
        <w:t>Включение порядковых показателей в анализ может приводить к искажению оценки информационной значимости критериев. В связи с этим критерии TR и GDPR были исключены из процедуры расчета весов по методу CRITIC, при этом они сохраняются в системе оценки архитектур и учитываются при интерпретации результатов и анализе нормативного соответствия.</w:t>
      </w:r>
    </w:p>
    <w:p w:rsidR="004F5BF9" w:rsidRDefault="009369A1">
      <w:pPr>
        <w:pStyle w:val="a3"/>
        <w:spacing w:line="242" w:lineRule="auto"/>
        <w:ind w:right="143" w:firstLine="566"/>
      </w:pPr>
      <w:r>
        <w:t>В ходе экспериментального исследования для каждой архитектурной альтернативы</w:t>
      </w:r>
      <w:r>
        <w:rPr>
          <w:spacing w:val="-19"/>
        </w:rPr>
        <w:t xml:space="preserve"> </w:t>
      </w:r>
      <w:r>
        <w:t>каждый</w:t>
      </w:r>
      <w:r>
        <w:rPr>
          <w:spacing w:val="-17"/>
        </w:rPr>
        <w:t xml:space="preserve"> </w:t>
      </w:r>
      <w:r>
        <w:t>критерий</w:t>
      </w:r>
      <w:r>
        <w:rPr>
          <w:spacing w:val="-17"/>
        </w:rPr>
        <w:t xml:space="preserve"> </w:t>
      </w:r>
      <w:r>
        <w:t>оценки</w:t>
      </w:r>
      <w:r>
        <w:rPr>
          <w:spacing w:val="-17"/>
        </w:rPr>
        <w:t xml:space="preserve"> </w:t>
      </w:r>
      <w:r>
        <w:t>измерялся</w:t>
      </w:r>
      <w:r>
        <w:rPr>
          <w:spacing w:val="-18"/>
        </w:rPr>
        <w:t xml:space="preserve"> </w:t>
      </w:r>
      <w:r>
        <w:t>в</w:t>
      </w:r>
      <w:r>
        <w:rPr>
          <w:spacing w:val="-17"/>
        </w:rPr>
        <w:t xml:space="preserve"> </w:t>
      </w:r>
      <w:r>
        <w:t>результате</w:t>
      </w:r>
      <w:r>
        <w:rPr>
          <w:spacing w:val="-16"/>
        </w:rPr>
        <w:t xml:space="preserve"> </w:t>
      </w:r>
      <w:r>
        <w:t>100</w:t>
      </w:r>
      <w:r>
        <w:rPr>
          <w:spacing w:val="-17"/>
        </w:rPr>
        <w:t xml:space="preserve"> </w:t>
      </w:r>
      <w:r>
        <w:rPr>
          <w:spacing w:val="-2"/>
        </w:rPr>
        <w:t>независимых</w:t>
      </w:r>
    </w:p>
    <w:p w:rsidR="004F5BF9" w:rsidRDefault="004F5BF9">
      <w:pPr>
        <w:pStyle w:val="a3"/>
        <w:spacing w:line="242" w:lineRule="auto"/>
        <w:sectPr w:rsidR="004F5BF9">
          <w:pgSz w:w="11910" w:h="16840"/>
          <w:pgMar w:top="940" w:right="425" w:bottom="1200" w:left="1559" w:header="0" w:footer="968" w:gutter="0"/>
          <w:cols w:space="720"/>
        </w:sectPr>
      </w:pPr>
    </w:p>
    <w:p w:rsidR="004F5BF9" w:rsidRDefault="009369A1">
      <w:pPr>
        <w:pStyle w:val="a3"/>
        <w:tabs>
          <w:tab w:val="left" w:pos="1582"/>
          <w:tab w:val="left" w:pos="2795"/>
          <w:tab w:val="left" w:pos="3647"/>
          <w:tab w:val="left" w:pos="6627"/>
          <w:tab w:val="left" w:pos="8781"/>
        </w:tabs>
        <w:spacing w:before="61" w:line="242" w:lineRule="auto"/>
        <w:ind w:right="139"/>
        <w:jc w:val="left"/>
      </w:pPr>
      <w:r>
        <w:rPr>
          <w:spacing w:val="-2"/>
        </w:rPr>
        <w:t>запусков.</w:t>
      </w:r>
      <w:r>
        <w:tab/>
      </w:r>
      <w:r>
        <w:rPr>
          <w:spacing w:val="-2"/>
        </w:rPr>
        <w:t>Каждая</w:t>
      </w:r>
      <w:r>
        <w:tab/>
      </w:r>
      <w:r>
        <w:rPr>
          <w:spacing w:val="-4"/>
        </w:rPr>
        <w:t>пара</w:t>
      </w:r>
      <w:r>
        <w:tab/>
      </w:r>
      <w:r>
        <w:rPr>
          <w:spacing w:val="-2"/>
        </w:rPr>
        <w:t>архитектура-критерий</w:t>
      </w:r>
      <w:r>
        <w:tab/>
      </w:r>
      <w:r>
        <w:rPr>
          <w:spacing w:val="-2"/>
        </w:rPr>
        <w:t>формировалась</w:t>
      </w:r>
      <w:r>
        <w:tab/>
      </w:r>
      <w:r>
        <w:rPr>
          <w:spacing w:val="-2"/>
        </w:rPr>
        <w:t>выборка наблюдений</w:t>
      </w:r>
    </w:p>
    <w:p w:rsidR="004F5BF9" w:rsidRDefault="009369A1">
      <w:pPr>
        <w:pStyle w:val="a3"/>
        <w:tabs>
          <w:tab w:val="left" w:pos="423"/>
        </w:tabs>
        <w:spacing w:before="61" w:line="169" w:lineRule="exact"/>
        <w:ind w:left="5"/>
        <w:jc w:val="center"/>
        <w:rPr>
          <w:rFonts w:ascii="Cambria Math" w:eastAsia="Cambria Math" w:hAnsi="Cambria Math"/>
        </w:rPr>
      </w:pPr>
      <w:r>
        <w:rPr>
          <w:rFonts w:ascii="Cambria Math" w:eastAsia="Cambria Math" w:hAnsi="Cambria Math"/>
          <w:spacing w:val="-10"/>
          <w:w w:val="105"/>
        </w:rPr>
        <w:t>𝑍</w:t>
      </w:r>
      <w:r>
        <w:rPr>
          <w:rFonts w:ascii="Cambria Math" w:eastAsia="Cambria Math" w:hAnsi="Cambria Math"/>
        </w:rPr>
        <w:tab/>
      </w:r>
      <w:r>
        <w:rPr>
          <w:rFonts w:ascii="Cambria Math" w:eastAsia="Cambria Math" w:hAnsi="Cambria Math"/>
          <w:w w:val="105"/>
        </w:rPr>
        <w:t>=</w:t>
      </w:r>
      <w:r>
        <w:rPr>
          <w:rFonts w:ascii="Cambria Math" w:eastAsia="Cambria Math" w:hAnsi="Cambria Math"/>
          <w:spacing w:val="18"/>
          <w:w w:val="105"/>
        </w:rPr>
        <w:t xml:space="preserve"> </w:t>
      </w:r>
      <w:r>
        <w:rPr>
          <w:rFonts w:ascii="Cambria Math" w:eastAsia="Cambria Math" w:hAnsi="Cambria Math"/>
          <w:w w:val="105"/>
        </w:rPr>
        <w:t>{𝑧</w:t>
      </w:r>
      <w:r>
        <w:rPr>
          <w:rFonts w:ascii="Cambria Math" w:eastAsia="Cambria Math" w:hAnsi="Cambria Math"/>
          <w:w w:val="105"/>
          <w:vertAlign w:val="superscript"/>
        </w:rPr>
        <w:t>(1)</w:t>
      </w:r>
      <w:r>
        <w:rPr>
          <w:rFonts w:ascii="Cambria Math" w:eastAsia="Cambria Math" w:hAnsi="Cambria Math"/>
          <w:w w:val="105"/>
        </w:rPr>
        <w:t>,</w:t>
      </w:r>
      <w:r>
        <w:rPr>
          <w:rFonts w:ascii="Cambria Math" w:eastAsia="Cambria Math" w:hAnsi="Cambria Math"/>
          <w:spacing w:val="-16"/>
          <w:w w:val="105"/>
        </w:rPr>
        <w:t xml:space="preserve"> </w:t>
      </w:r>
      <w:r>
        <w:rPr>
          <w:rFonts w:ascii="Cambria Math" w:eastAsia="Cambria Math" w:hAnsi="Cambria Math"/>
          <w:w w:val="105"/>
        </w:rPr>
        <w:t>𝑧</w:t>
      </w:r>
      <w:r>
        <w:rPr>
          <w:rFonts w:ascii="Cambria Math" w:eastAsia="Cambria Math" w:hAnsi="Cambria Math"/>
          <w:w w:val="105"/>
          <w:vertAlign w:val="superscript"/>
        </w:rPr>
        <w:t>(2)</w:t>
      </w:r>
      <w:r>
        <w:rPr>
          <w:rFonts w:ascii="Cambria Math" w:eastAsia="Cambria Math" w:hAnsi="Cambria Math"/>
          <w:w w:val="105"/>
        </w:rPr>
        <w:t>,</w:t>
      </w:r>
      <w:r>
        <w:rPr>
          <w:rFonts w:ascii="Cambria Math" w:eastAsia="Cambria Math" w:hAnsi="Cambria Math"/>
          <w:spacing w:val="-16"/>
          <w:w w:val="105"/>
        </w:rPr>
        <w:t xml:space="preserve"> </w:t>
      </w:r>
      <w:r>
        <w:rPr>
          <w:rFonts w:ascii="Cambria Math" w:eastAsia="Cambria Math" w:hAnsi="Cambria Math"/>
          <w:w w:val="105"/>
        </w:rPr>
        <w:t>…</w:t>
      </w:r>
      <w:r>
        <w:rPr>
          <w:rFonts w:ascii="Cambria Math" w:eastAsia="Cambria Math" w:hAnsi="Cambria Math"/>
          <w:spacing w:val="-15"/>
          <w:w w:val="105"/>
        </w:rPr>
        <w:t xml:space="preserve"> </w:t>
      </w:r>
      <w:r>
        <w:rPr>
          <w:rFonts w:ascii="Cambria Math" w:eastAsia="Cambria Math" w:hAnsi="Cambria Math"/>
          <w:w w:val="105"/>
        </w:rPr>
        <w:t>,</w:t>
      </w:r>
      <w:r>
        <w:rPr>
          <w:rFonts w:ascii="Cambria Math" w:eastAsia="Cambria Math" w:hAnsi="Cambria Math"/>
          <w:spacing w:val="-13"/>
          <w:w w:val="105"/>
        </w:rPr>
        <w:t xml:space="preserve"> </w:t>
      </w:r>
      <w:r>
        <w:rPr>
          <w:rFonts w:ascii="Cambria Math" w:eastAsia="Cambria Math" w:hAnsi="Cambria Math"/>
          <w:w w:val="105"/>
        </w:rPr>
        <w:t>𝑧</w:t>
      </w:r>
      <w:r>
        <w:rPr>
          <w:rFonts w:ascii="Cambria Math" w:eastAsia="Cambria Math" w:hAnsi="Cambria Math"/>
          <w:w w:val="105"/>
          <w:vertAlign w:val="superscript"/>
        </w:rPr>
        <w:t>(𝑁)</w:t>
      </w:r>
      <w:r>
        <w:rPr>
          <w:rFonts w:ascii="Cambria Math" w:eastAsia="Cambria Math" w:hAnsi="Cambria Math"/>
          <w:w w:val="105"/>
        </w:rPr>
        <w:t>},</w:t>
      </w:r>
      <w:r>
        <w:rPr>
          <w:rFonts w:ascii="Cambria Math" w:eastAsia="Cambria Math" w:hAnsi="Cambria Math"/>
          <w:spacing w:val="-15"/>
          <w:w w:val="105"/>
        </w:rPr>
        <w:t xml:space="preserve"> </w:t>
      </w:r>
      <w:r>
        <w:rPr>
          <w:rFonts w:ascii="Cambria Math" w:eastAsia="Cambria Math" w:hAnsi="Cambria Math"/>
          <w:w w:val="105"/>
        </w:rPr>
        <w:t>𝑁</w:t>
      </w:r>
      <w:r>
        <w:rPr>
          <w:rFonts w:ascii="Cambria Math" w:eastAsia="Cambria Math" w:hAnsi="Cambria Math"/>
          <w:spacing w:val="27"/>
          <w:w w:val="105"/>
        </w:rPr>
        <w:t xml:space="preserve"> </w:t>
      </w:r>
      <w:r>
        <w:rPr>
          <w:rFonts w:ascii="Cambria Math" w:eastAsia="Cambria Math" w:hAnsi="Cambria Math"/>
          <w:w w:val="105"/>
        </w:rPr>
        <w:t>=</w:t>
      </w:r>
      <w:r>
        <w:rPr>
          <w:rFonts w:ascii="Cambria Math" w:eastAsia="Cambria Math" w:hAnsi="Cambria Math"/>
          <w:spacing w:val="18"/>
          <w:w w:val="105"/>
        </w:rPr>
        <w:t xml:space="preserve"> </w:t>
      </w:r>
      <w:r>
        <w:rPr>
          <w:rFonts w:ascii="Cambria Math" w:eastAsia="Cambria Math" w:hAnsi="Cambria Math"/>
          <w:spacing w:val="-4"/>
          <w:w w:val="105"/>
        </w:rPr>
        <w:t>100.</w:t>
      </w:r>
    </w:p>
    <w:p w:rsidR="004F5BF9" w:rsidRDefault="004F5BF9">
      <w:pPr>
        <w:pStyle w:val="a3"/>
        <w:spacing w:line="169" w:lineRule="exact"/>
        <w:jc w:val="center"/>
        <w:rPr>
          <w:rFonts w:ascii="Cambria Math" w:eastAsia="Cambria Math" w:hAnsi="Cambria Math"/>
        </w:rPr>
        <w:sectPr w:rsidR="004F5BF9">
          <w:pgSz w:w="11910" w:h="16840"/>
          <w:pgMar w:top="940" w:right="425" w:bottom="1200" w:left="1559" w:header="0" w:footer="968" w:gutter="0"/>
          <w:cols w:space="720"/>
        </w:sectPr>
      </w:pPr>
    </w:p>
    <w:p w:rsidR="004F5BF9" w:rsidRDefault="009369A1">
      <w:pPr>
        <w:spacing w:line="200" w:lineRule="exact"/>
        <w:jc w:val="right"/>
        <w:rPr>
          <w:rFonts w:ascii="Cambria Math" w:eastAsia="Cambria Math"/>
          <w:sz w:val="20"/>
        </w:rPr>
      </w:pPr>
      <w:r>
        <w:rPr>
          <w:rFonts w:ascii="Cambria Math" w:eastAsia="Cambria Math"/>
          <w:spacing w:val="-5"/>
          <w:w w:val="120"/>
          <w:sz w:val="20"/>
        </w:rPr>
        <w:t>𝑖𝑗</w:t>
      </w:r>
    </w:p>
    <w:p w:rsidR="004F5BF9" w:rsidRDefault="009369A1">
      <w:pPr>
        <w:spacing w:line="229" w:lineRule="exact"/>
        <w:jc w:val="right"/>
        <w:rPr>
          <w:rFonts w:ascii="Cambria Math" w:eastAsia="Cambria Math"/>
          <w:sz w:val="20"/>
        </w:rPr>
      </w:pPr>
      <w:r>
        <w:br w:type="column"/>
      </w:r>
      <w:r>
        <w:rPr>
          <w:rFonts w:ascii="Cambria Math" w:eastAsia="Cambria Math"/>
          <w:spacing w:val="-5"/>
          <w:w w:val="120"/>
          <w:sz w:val="20"/>
        </w:rPr>
        <w:t>𝑖𝑗</w:t>
      </w:r>
    </w:p>
    <w:p w:rsidR="004F5BF9" w:rsidRDefault="009369A1">
      <w:pPr>
        <w:spacing w:line="229" w:lineRule="exact"/>
        <w:jc w:val="right"/>
        <w:rPr>
          <w:rFonts w:ascii="Cambria Math" w:eastAsia="Cambria Math"/>
          <w:sz w:val="20"/>
        </w:rPr>
      </w:pPr>
      <w:r>
        <w:br w:type="column"/>
      </w:r>
      <w:r>
        <w:rPr>
          <w:rFonts w:ascii="Cambria Math" w:eastAsia="Cambria Math"/>
          <w:spacing w:val="-5"/>
          <w:w w:val="120"/>
          <w:sz w:val="20"/>
        </w:rPr>
        <w:t>𝑖𝑗</w:t>
      </w:r>
    </w:p>
    <w:p w:rsidR="004F5BF9" w:rsidRDefault="009369A1">
      <w:pPr>
        <w:spacing w:line="229" w:lineRule="exact"/>
        <w:ind w:left="707"/>
        <w:rPr>
          <w:rFonts w:ascii="Cambria Math" w:eastAsia="Cambria Math"/>
          <w:sz w:val="20"/>
        </w:rPr>
      </w:pPr>
      <w:r>
        <w:br w:type="column"/>
      </w:r>
      <w:r>
        <w:rPr>
          <w:rFonts w:ascii="Cambria Math" w:eastAsia="Cambria Math"/>
          <w:spacing w:val="-5"/>
          <w:w w:val="120"/>
          <w:sz w:val="20"/>
        </w:rPr>
        <w:t>𝑖𝑗</w:t>
      </w:r>
    </w:p>
    <w:p w:rsidR="004F5BF9" w:rsidRDefault="004F5BF9">
      <w:pPr>
        <w:spacing w:line="229" w:lineRule="exact"/>
        <w:rPr>
          <w:rFonts w:ascii="Cambria Math" w:eastAsia="Cambria Math"/>
          <w:sz w:val="20"/>
        </w:rPr>
        <w:sectPr w:rsidR="004F5BF9">
          <w:type w:val="continuous"/>
          <w:pgSz w:w="11910" w:h="16840"/>
          <w:pgMar w:top="940" w:right="425" w:bottom="280" w:left="1559" w:header="0" w:footer="968" w:gutter="0"/>
          <w:cols w:num="4" w:space="720" w:equalWidth="0">
            <w:col w:w="3254" w:space="40"/>
            <w:col w:w="745" w:space="39"/>
            <w:col w:w="505" w:space="40"/>
            <w:col w:w="5303"/>
          </w:cols>
        </w:sectPr>
      </w:pPr>
    </w:p>
    <w:p w:rsidR="004F5BF9" w:rsidRDefault="009369A1">
      <w:pPr>
        <w:pStyle w:val="a3"/>
        <w:ind w:right="144" w:firstLine="566"/>
      </w:pPr>
      <w:r>
        <w:t>Однако в рамках многокритериального принятия решений (MCDM) и метода CRITIC каждая архитектурная альтернатива должна быть представлена единым числовым значением по каждому критерию. В связи с этим на следующем этапе выполняется агрегация экспериментальных данных.</w:t>
      </w:r>
    </w:p>
    <w:p w:rsidR="004F5BF9" w:rsidRDefault="009369A1">
      <w:pPr>
        <w:pStyle w:val="a3"/>
        <w:spacing w:line="237" w:lineRule="auto"/>
        <w:ind w:right="137" w:firstLine="566"/>
      </w:pPr>
      <w:r>
        <w:t xml:space="preserve">В качестве элемента матрицы решений </w:t>
      </w:r>
      <w:r>
        <w:rPr>
          <w:rFonts w:ascii="Cambria Math" w:eastAsia="Cambria Math" w:hAnsi="Cambria Math"/>
        </w:rPr>
        <w:t>𝑓</w:t>
      </w:r>
      <w:r>
        <w:rPr>
          <w:rFonts w:ascii="Cambria Math" w:eastAsia="Cambria Math" w:hAnsi="Cambria Math"/>
          <w:position w:val="-5"/>
          <w:sz w:val="20"/>
        </w:rPr>
        <w:t>𝑖𝑗</w:t>
      </w:r>
      <w:r>
        <w:rPr>
          <w:rFonts w:ascii="Cambria Math" w:eastAsia="Cambria Math" w:hAnsi="Cambria Math"/>
          <w:spacing w:val="-12"/>
          <w:position w:val="-5"/>
          <w:sz w:val="20"/>
        </w:rPr>
        <w:t xml:space="preserve"> </w:t>
      </w:r>
      <w:r>
        <w:t xml:space="preserve">используется среднее значение соответствующего критерия, вычисляемое по всем экспериментальным </w:t>
      </w:r>
      <w:r>
        <w:rPr>
          <w:spacing w:val="-2"/>
        </w:rPr>
        <w:t>запускам:</w:t>
      </w:r>
    </w:p>
    <w:p w:rsidR="004F5BF9" w:rsidRDefault="009369A1">
      <w:pPr>
        <w:spacing w:line="149" w:lineRule="exact"/>
        <w:ind w:left="356"/>
        <w:jc w:val="center"/>
        <w:rPr>
          <w:rFonts w:ascii="Cambria Math" w:eastAsia="Cambria Math"/>
          <w:sz w:val="20"/>
        </w:rPr>
      </w:pPr>
      <w:r>
        <w:rPr>
          <w:rFonts w:ascii="Cambria Math" w:eastAsia="Cambria Math"/>
          <w:spacing w:val="-10"/>
          <w:sz w:val="20"/>
        </w:rPr>
        <w:t>𝑁</w:t>
      </w:r>
    </w:p>
    <w:p w:rsidR="004F5BF9" w:rsidRDefault="009369A1">
      <w:pPr>
        <w:pStyle w:val="a3"/>
        <w:tabs>
          <w:tab w:val="left" w:pos="373"/>
        </w:tabs>
        <w:spacing w:line="330" w:lineRule="exact"/>
        <w:ind w:left="3"/>
        <w:jc w:val="center"/>
        <w:rPr>
          <w:rFonts w:ascii="Cambria Math" w:eastAsia="Cambria Math" w:hAnsi="Cambria Math"/>
        </w:rPr>
      </w:pPr>
      <w:r>
        <w:rPr>
          <w:rFonts w:ascii="Cambria Math" w:eastAsia="Cambria Math" w:hAnsi="Cambria Math"/>
          <w:spacing w:val="-10"/>
          <w:w w:val="120"/>
        </w:rPr>
        <w:t>𝑓</w:t>
      </w:r>
      <w:r>
        <w:rPr>
          <w:rFonts w:ascii="Cambria Math" w:eastAsia="Cambria Math" w:hAnsi="Cambria Math"/>
        </w:rPr>
        <w:tab/>
      </w:r>
      <w:r>
        <w:rPr>
          <w:rFonts w:ascii="Cambria Math" w:eastAsia="Cambria Math" w:hAnsi="Cambria Math"/>
          <w:w w:val="120"/>
        </w:rPr>
        <w:t>=</w:t>
      </w:r>
      <w:r>
        <w:rPr>
          <w:rFonts w:ascii="Cambria Math" w:eastAsia="Cambria Math" w:hAnsi="Cambria Math"/>
          <w:spacing w:val="10"/>
          <w:w w:val="120"/>
        </w:rPr>
        <w:t xml:space="preserve"> </w:t>
      </w:r>
      <w:r>
        <w:rPr>
          <w:rFonts w:ascii="Cambria Math" w:eastAsia="Cambria Math" w:hAnsi="Cambria Math"/>
          <w:w w:val="120"/>
          <w:position w:val="22"/>
        </w:rPr>
        <w:t>1</w:t>
      </w:r>
      <w:r>
        <w:rPr>
          <w:rFonts w:ascii="Cambria Math" w:eastAsia="Cambria Math" w:hAnsi="Cambria Math"/>
          <w:spacing w:val="-28"/>
          <w:w w:val="165"/>
          <w:position w:val="22"/>
        </w:rPr>
        <w:t xml:space="preserve"> </w:t>
      </w:r>
      <w:r>
        <w:rPr>
          <w:rFonts w:ascii="Cambria Math" w:eastAsia="Cambria Math" w:hAnsi="Cambria Math"/>
          <w:w w:val="165"/>
        </w:rPr>
        <w:t>∑</w:t>
      </w:r>
      <w:r>
        <w:rPr>
          <w:rFonts w:ascii="Cambria Math" w:eastAsia="Cambria Math" w:hAnsi="Cambria Math"/>
          <w:spacing w:val="-47"/>
          <w:w w:val="165"/>
        </w:rPr>
        <w:t xml:space="preserve"> </w:t>
      </w:r>
      <w:r>
        <w:rPr>
          <w:rFonts w:ascii="Cambria Math" w:eastAsia="Cambria Math" w:hAnsi="Cambria Math"/>
          <w:spacing w:val="-4"/>
          <w:w w:val="120"/>
        </w:rPr>
        <w:t>𝑧</w:t>
      </w:r>
      <w:r>
        <w:rPr>
          <w:rFonts w:ascii="Cambria Math" w:eastAsia="Cambria Math" w:hAnsi="Cambria Math"/>
          <w:spacing w:val="-4"/>
          <w:w w:val="120"/>
          <w:vertAlign w:val="superscript"/>
        </w:rPr>
        <w:t>(𝑘)</w:t>
      </w:r>
      <w:r>
        <w:rPr>
          <w:rFonts w:ascii="Cambria Math" w:eastAsia="Cambria Math" w:hAnsi="Cambria Math"/>
          <w:spacing w:val="-4"/>
          <w:w w:val="120"/>
        </w:rPr>
        <w:t>.</w:t>
      </w:r>
    </w:p>
    <w:p w:rsidR="004F5BF9" w:rsidRDefault="004F5BF9">
      <w:pPr>
        <w:pStyle w:val="a3"/>
        <w:spacing w:line="330" w:lineRule="exact"/>
        <w:jc w:val="center"/>
        <w:rPr>
          <w:rFonts w:ascii="Cambria Math" w:eastAsia="Cambria Math" w:hAnsi="Cambria Math"/>
        </w:rPr>
        <w:sectPr w:rsidR="004F5BF9">
          <w:type w:val="continuous"/>
          <w:pgSz w:w="11910" w:h="16840"/>
          <w:pgMar w:top="940" w:right="425" w:bottom="280" w:left="1559" w:header="0" w:footer="968" w:gutter="0"/>
          <w:cols w:space="720"/>
        </w:sectPr>
      </w:pPr>
    </w:p>
    <w:p w:rsidR="004F5BF9" w:rsidRDefault="009369A1">
      <w:pPr>
        <w:spacing w:line="199" w:lineRule="exact"/>
        <w:jc w:val="right"/>
        <w:rPr>
          <w:rFonts w:ascii="Cambria Math" w:eastAsia="Cambria Math"/>
          <w:sz w:val="20"/>
        </w:rPr>
      </w:pPr>
      <w:r>
        <w:rPr>
          <w:rFonts w:ascii="Cambria Math" w:eastAsia="Cambria Math"/>
          <w:spacing w:val="-5"/>
          <w:w w:val="120"/>
          <w:sz w:val="20"/>
        </w:rPr>
        <w:t>𝑖𝑗</w:t>
      </w:r>
    </w:p>
    <w:p w:rsidR="004F5BF9" w:rsidRDefault="009369A1">
      <w:pPr>
        <w:spacing w:line="20" w:lineRule="exact"/>
        <w:ind w:left="345"/>
        <w:rPr>
          <w:rFonts w:ascii="Cambria Math"/>
          <w:sz w:val="2"/>
        </w:rPr>
      </w:pPr>
      <w:r>
        <w:br w:type="column"/>
      </w:r>
      <w:r>
        <w:rPr>
          <w:rFonts w:ascii="Cambria Math"/>
          <w:noProof/>
          <w:sz w:val="2"/>
          <w:lang w:eastAsia="ru-RU"/>
        </w:rPr>
        <mc:AlternateContent>
          <mc:Choice Requires="wpg">
            <w:drawing>
              <wp:inline distT="0" distB="0" distL="0" distR="0">
                <wp:extent cx="134620" cy="12700"/>
                <wp:effectExtent l="0" t="0" r="0" b="0"/>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2700"/>
                          <a:chOff x="0" y="0"/>
                          <a:chExt cx="134620" cy="12700"/>
                        </a:xfrm>
                      </wpg:grpSpPr>
                      <wps:wsp>
                        <wps:cNvPr id="103" name="Graphic 103"/>
                        <wps:cNvSpPr/>
                        <wps:spPr>
                          <a:xfrm>
                            <a:off x="0" y="0"/>
                            <a:ext cx="134620" cy="12700"/>
                          </a:xfrm>
                          <a:custGeom>
                            <a:avLst/>
                            <a:gdLst/>
                            <a:ahLst/>
                            <a:cxnLst/>
                            <a:rect l="l" t="t" r="r" b="b"/>
                            <a:pathLst>
                              <a:path w="134620" h="12700">
                                <a:moveTo>
                                  <a:pt x="134112" y="0"/>
                                </a:moveTo>
                                <a:lnTo>
                                  <a:pt x="0" y="0"/>
                                </a:lnTo>
                                <a:lnTo>
                                  <a:pt x="0" y="12192"/>
                                </a:lnTo>
                                <a:lnTo>
                                  <a:pt x="134112" y="12192"/>
                                </a:lnTo>
                                <a:lnTo>
                                  <a:pt x="1341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0C1CF90" id="Group 102" o:spid="_x0000_s1026" style="width:10.6pt;height:1pt;mso-position-horizontal-relative:char;mso-position-vertical-relative:line" coordsize="13462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">
                <v:shape id="Graphic 103" o:spid="_x0000_s1027" style="position:absolute;width:134620;height:12700;visibility:visible;mso-wrap-style:square;v-text-anchor:top" coordsize="13462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C1hcUA&#10;AADcAAAADwAAAGRycy9kb3ducmV2LnhtbESPT2vCQBDF74LfYRnBm9loi4ToKipIPfRS/5Qex91p&#10;EpqdDdlV0376riB4m+G935s382Vna3Gl1leOFYyTFASxdqbiQsHxsB1lIHxANlg7JgW/5GG56Pfm&#10;mBt34w+67kMhYgj7HBWUITS5lF6XZNEnriGO2rdrLYa4toU0Ld5iuK3lJE2n0mLF8UKJDW1K0j/7&#10;i401tpfJeI3Z+eszO73+WdQr/fau1HDQrWYgAnXhaX7QOxO59AXuz8QJ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sLWFxQAAANwAAAAPAAAAAAAAAAAAAAAAAJgCAABkcnMv&#10;ZG93bnJldi54bWxQSwUGAAAAAAQABAD1AAAAigMAAAAA&#10;" path="m134112,l,,,12192r134112,l134112,xe" fillcolor="black" stroked="f">
                  <v:path arrowok="t"/>
                </v:shape>
                <w10:anchorlock/>
              </v:group>
            </w:pict>
          </mc:Fallback>
        </mc:AlternateContent>
      </w:r>
    </w:p>
    <w:p w:rsidR="004F5BF9" w:rsidRDefault="009369A1">
      <w:pPr>
        <w:spacing w:line="287" w:lineRule="exact"/>
        <w:ind w:right="92"/>
        <w:jc w:val="center"/>
        <w:rPr>
          <w:rFonts w:ascii="Cambria Math" w:eastAsia="Cambria Math"/>
          <w:sz w:val="28"/>
        </w:rPr>
      </w:pPr>
      <w:r>
        <w:rPr>
          <w:rFonts w:ascii="Cambria Math" w:eastAsia="Cambria Math"/>
          <w:spacing w:val="-10"/>
          <w:sz w:val="28"/>
        </w:rPr>
        <w:t>𝑁</w:t>
      </w:r>
    </w:p>
    <w:p w:rsidR="004F5BF9" w:rsidRDefault="009369A1">
      <w:pPr>
        <w:spacing w:line="164" w:lineRule="exact"/>
        <w:ind w:left="604"/>
        <w:rPr>
          <w:rFonts w:ascii="Cambria Math" w:eastAsia="Cambria Math"/>
          <w:sz w:val="20"/>
        </w:rPr>
      </w:pPr>
      <w:r>
        <w:rPr>
          <w:rFonts w:ascii="Cambria Math" w:eastAsia="Cambria Math"/>
          <w:spacing w:val="-5"/>
          <w:sz w:val="20"/>
        </w:rPr>
        <w:t>𝑘=1</w:t>
      </w:r>
    </w:p>
    <w:p w:rsidR="004F5BF9" w:rsidRDefault="009369A1">
      <w:pPr>
        <w:spacing w:line="228" w:lineRule="exact"/>
        <w:ind w:left="137"/>
        <w:rPr>
          <w:rFonts w:ascii="Cambria Math" w:eastAsia="Cambria Math"/>
          <w:sz w:val="20"/>
        </w:rPr>
      </w:pPr>
      <w:r>
        <w:br w:type="column"/>
      </w:r>
      <w:r>
        <w:rPr>
          <w:rFonts w:ascii="Cambria Math" w:eastAsia="Cambria Math"/>
          <w:spacing w:val="-5"/>
          <w:w w:val="120"/>
          <w:sz w:val="20"/>
        </w:rPr>
        <w:t>𝑖𝑗</w:t>
      </w:r>
    </w:p>
    <w:p w:rsidR="004F5BF9" w:rsidRDefault="004F5BF9">
      <w:pPr>
        <w:spacing w:line="228" w:lineRule="exact"/>
        <w:rPr>
          <w:rFonts w:ascii="Cambria Math" w:eastAsia="Cambria Math"/>
          <w:sz w:val="20"/>
        </w:rPr>
        <w:sectPr w:rsidR="004F5BF9">
          <w:type w:val="continuous"/>
          <w:pgSz w:w="11910" w:h="16840"/>
          <w:pgMar w:top="940" w:right="425" w:bottom="280" w:left="1559" w:header="0" w:footer="968" w:gutter="0"/>
          <w:cols w:num="3" w:space="720" w:equalWidth="0">
            <w:col w:w="4305" w:space="40"/>
            <w:col w:w="991" w:space="39"/>
            <w:col w:w="4551"/>
          </w:cols>
        </w:sectPr>
      </w:pPr>
    </w:p>
    <w:p w:rsidR="004F5BF9" w:rsidRDefault="009369A1">
      <w:pPr>
        <w:pStyle w:val="a3"/>
        <w:spacing w:line="237" w:lineRule="auto"/>
        <w:ind w:right="136" w:firstLine="566"/>
      </w:pPr>
      <w:r>
        <w:t xml:space="preserve">Полученные значения </w:t>
      </w:r>
      <w:r>
        <w:rPr>
          <w:rFonts w:ascii="Cambria Math" w:eastAsia="Cambria Math" w:hAnsi="Cambria Math"/>
        </w:rPr>
        <w:t>𝑓</w:t>
      </w:r>
      <w:r>
        <w:rPr>
          <w:rFonts w:ascii="Cambria Math" w:eastAsia="Cambria Math" w:hAnsi="Cambria Math"/>
          <w:position w:val="-5"/>
          <w:sz w:val="20"/>
        </w:rPr>
        <w:t xml:space="preserve">𝑖𝑗 </w:t>
      </w:r>
      <w:r>
        <w:t>характеризуют усредненное поведение архитектуры по каждому критерию и позволяют исключить влияние случайных флуктуаций отдельных измерений, сохранив при этом объективность экспериментальной оценки (рис. 50).</w:t>
      </w:r>
    </w:p>
    <w:p w:rsidR="004F5BF9" w:rsidRDefault="009369A1">
      <w:pPr>
        <w:pStyle w:val="a3"/>
        <w:spacing w:before="6"/>
        <w:ind w:left="0"/>
        <w:jc w:val="left"/>
        <w:rPr>
          <w:sz w:val="16"/>
        </w:rPr>
      </w:pPr>
      <w:r>
        <w:rPr>
          <w:noProof/>
          <w:sz w:val="16"/>
          <w:lang w:eastAsia="ru-RU"/>
        </w:rPr>
        <w:drawing>
          <wp:anchor distT="0" distB="0" distL="0" distR="0" simplePos="0" relativeHeight="487607296" behindDoc="1" locked="0" layoutInCell="1" allowOverlap="1">
            <wp:simplePos x="0" y="0"/>
            <wp:positionH relativeFrom="page">
              <wp:posOffset>2295093</wp:posOffset>
            </wp:positionH>
            <wp:positionV relativeFrom="paragraph">
              <wp:posOffset>136467</wp:posOffset>
            </wp:positionV>
            <wp:extent cx="4105140" cy="2376297"/>
            <wp:effectExtent l="0" t="0" r="0" b="0"/>
            <wp:wrapTopAndBottom/>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60" cstate="print"/>
                    <a:stretch>
                      <a:fillRect/>
                    </a:stretch>
                  </pic:blipFill>
                  <pic:spPr>
                    <a:xfrm>
                      <a:off x="0" y="0"/>
                      <a:ext cx="4105140" cy="2376297"/>
                    </a:xfrm>
                    <a:prstGeom prst="rect">
                      <a:avLst/>
                    </a:prstGeom>
                  </pic:spPr>
                </pic:pic>
              </a:graphicData>
            </a:graphic>
          </wp:anchor>
        </w:drawing>
      </w:r>
    </w:p>
    <w:p w:rsidR="004F5BF9" w:rsidRDefault="009369A1">
      <w:pPr>
        <w:pStyle w:val="a3"/>
        <w:spacing w:before="176"/>
        <w:ind w:left="565"/>
        <w:jc w:val="center"/>
      </w:pPr>
      <w:r>
        <w:t>Рисунок</w:t>
      </w:r>
      <w:r>
        <w:rPr>
          <w:spacing w:val="-7"/>
        </w:rPr>
        <w:t xml:space="preserve"> </w:t>
      </w:r>
      <w:r>
        <w:t>50</w:t>
      </w:r>
      <w:r>
        <w:rPr>
          <w:spacing w:val="-4"/>
        </w:rPr>
        <w:t xml:space="preserve"> </w:t>
      </w:r>
      <w:r>
        <w:t>–</w:t>
      </w:r>
      <w:r>
        <w:rPr>
          <w:spacing w:val="-3"/>
        </w:rPr>
        <w:t xml:space="preserve"> </w:t>
      </w:r>
      <w:r>
        <w:t>Матрица</w:t>
      </w:r>
      <w:r>
        <w:rPr>
          <w:spacing w:val="-3"/>
        </w:rPr>
        <w:t xml:space="preserve"> </w:t>
      </w:r>
      <w:r>
        <w:t>решений</w:t>
      </w:r>
      <w:r>
        <w:rPr>
          <w:spacing w:val="-3"/>
        </w:rPr>
        <w:t xml:space="preserve"> </w:t>
      </w:r>
      <w:r>
        <w:t>3</w:t>
      </w:r>
      <w:r>
        <w:rPr>
          <w:spacing w:val="-3"/>
        </w:rPr>
        <w:t xml:space="preserve"> </w:t>
      </w:r>
      <w:r>
        <w:rPr>
          <w:spacing w:val="-2"/>
        </w:rPr>
        <w:t>систем</w:t>
      </w:r>
    </w:p>
    <w:p w:rsidR="004F5BF9" w:rsidRDefault="009369A1">
      <w:pPr>
        <w:pStyle w:val="a3"/>
        <w:spacing w:before="292"/>
        <w:ind w:right="135" w:firstLine="566"/>
      </w:pPr>
      <w:r>
        <w:t xml:space="preserve">В методе CRITIC нормализация выполняется на основе идеального и анти- идеального значений каждого критерия. Нормализация осуществляется по </w:t>
      </w:r>
      <w:r>
        <w:rPr>
          <w:spacing w:val="-2"/>
        </w:rPr>
        <w:t>формуле:</w:t>
      </w:r>
    </w:p>
    <w:p w:rsidR="004F5BF9" w:rsidRDefault="004F5BF9">
      <w:pPr>
        <w:pStyle w:val="a3"/>
        <w:sectPr w:rsidR="004F5BF9">
          <w:type w:val="continuous"/>
          <w:pgSz w:w="11910" w:h="16840"/>
          <w:pgMar w:top="940" w:right="425" w:bottom="280" w:left="1559" w:header="0" w:footer="968" w:gutter="0"/>
          <w:cols w:space="720"/>
        </w:sectPr>
      </w:pPr>
    </w:p>
    <w:p w:rsidR="004F5BF9" w:rsidRDefault="004F5BF9">
      <w:pPr>
        <w:pStyle w:val="a3"/>
        <w:ind w:left="0"/>
        <w:jc w:val="left"/>
        <w:rPr>
          <w:sz w:val="20"/>
        </w:rPr>
      </w:pPr>
    </w:p>
    <w:p w:rsidR="004F5BF9" w:rsidRDefault="009369A1">
      <w:pPr>
        <w:jc w:val="right"/>
        <w:rPr>
          <w:rFonts w:ascii="Cambria Math" w:eastAsia="Cambria Math"/>
          <w:sz w:val="20"/>
        </w:rPr>
      </w:pPr>
      <w:r>
        <w:rPr>
          <w:rFonts w:ascii="Cambria Math" w:eastAsia="Cambria Math"/>
          <w:spacing w:val="-5"/>
          <w:w w:val="115"/>
          <w:position w:val="6"/>
          <w:sz w:val="28"/>
        </w:rPr>
        <w:t>𝑥</w:t>
      </w:r>
      <w:r>
        <w:rPr>
          <w:rFonts w:ascii="Cambria Math" w:eastAsia="Cambria Math"/>
          <w:spacing w:val="-5"/>
          <w:w w:val="115"/>
          <w:sz w:val="20"/>
        </w:rPr>
        <w:t>𝑖𝑗</w:t>
      </w:r>
    </w:p>
    <w:p w:rsidR="004F5BF9" w:rsidRDefault="009369A1">
      <w:pPr>
        <w:spacing w:before="2" w:line="299" w:lineRule="exact"/>
        <w:ind w:left="345"/>
        <w:rPr>
          <w:rFonts w:ascii="Cambria Math" w:eastAsia="Cambria Math" w:hAnsi="Cambria Math"/>
          <w:sz w:val="28"/>
        </w:rPr>
      </w:pPr>
      <w:r>
        <w:br w:type="column"/>
      </w:r>
      <w:r>
        <w:rPr>
          <w:rFonts w:ascii="Cambria Math" w:eastAsia="Cambria Math" w:hAnsi="Cambria Math"/>
          <w:w w:val="105"/>
          <w:sz w:val="28"/>
        </w:rPr>
        <w:t>𝑓</w:t>
      </w:r>
      <w:r>
        <w:rPr>
          <w:rFonts w:ascii="Cambria Math" w:eastAsia="Cambria Math" w:hAnsi="Cambria Math"/>
          <w:w w:val="105"/>
          <w:position w:val="-5"/>
          <w:sz w:val="20"/>
        </w:rPr>
        <w:t>𝑖𝑗</w:t>
      </w:r>
      <w:r>
        <w:rPr>
          <w:rFonts w:ascii="Cambria Math" w:eastAsia="Cambria Math" w:hAnsi="Cambria Math"/>
          <w:spacing w:val="5"/>
          <w:w w:val="105"/>
          <w:position w:val="-5"/>
          <w:sz w:val="20"/>
        </w:rPr>
        <w:t xml:space="preserve"> </w:t>
      </w:r>
      <w:r>
        <w:rPr>
          <w:rFonts w:ascii="Cambria Math" w:eastAsia="Cambria Math" w:hAnsi="Cambria Math"/>
          <w:w w:val="105"/>
          <w:sz w:val="28"/>
        </w:rPr>
        <w:t>−</w:t>
      </w:r>
      <w:r>
        <w:rPr>
          <w:rFonts w:ascii="Cambria Math" w:eastAsia="Cambria Math" w:hAnsi="Cambria Math"/>
          <w:spacing w:val="-16"/>
          <w:w w:val="105"/>
          <w:sz w:val="28"/>
        </w:rPr>
        <w:t xml:space="preserve"> </w:t>
      </w:r>
      <w:r>
        <w:rPr>
          <w:rFonts w:ascii="Cambria Math" w:eastAsia="Cambria Math" w:hAnsi="Cambria Math"/>
          <w:spacing w:val="-5"/>
          <w:w w:val="105"/>
          <w:sz w:val="28"/>
        </w:rPr>
        <w:t>𝑓</w:t>
      </w:r>
      <w:r>
        <w:rPr>
          <w:rFonts w:ascii="Cambria Math" w:eastAsia="Cambria Math" w:hAnsi="Cambria Math"/>
          <w:spacing w:val="-5"/>
          <w:w w:val="105"/>
          <w:sz w:val="28"/>
          <w:vertAlign w:val="superscript"/>
        </w:rPr>
        <w:t>−</w:t>
      </w:r>
    </w:p>
    <w:p w:rsidR="004F5BF9" w:rsidRDefault="009369A1">
      <w:pPr>
        <w:spacing w:line="306" w:lineRule="exact"/>
        <w:ind w:left="56"/>
        <w:rPr>
          <w:rFonts w:ascii="Cambria Math" w:eastAsia="Cambria Math" w:hAnsi="Cambria Math"/>
          <w:position w:val="19"/>
          <w:sz w:val="28"/>
        </w:rPr>
      </w:pPr>
      <w:r>
        <w:rPr>
          <w:rFonts w:ascii="Cambria Math" w:eastAsia="Cambria Math" w:hAnsi="Cambria Math"/>
          <w:noProof/>
          <w:position w:val="19"/>
          <w:sz w:val="28"/>
          <w:lang w:eastAsia="ru-RU"/>
        </w:rPr>
        <mc:AlternateContent>
          <mc:Choice Requires="wps">
            <w:drawing>
              <wp:anchor distT="0" distB="0" distL="0" distR="0" simplePos="0" relativeHeight="486178816" behindDoc="1" locked="0" layoutInCell="1" allowOverlap="1">
                <wp:simplePos x="0" y="0"/>
                <wp:positionH relativeFrom="page">
                  <wp:posOffset>4041013</wp:posOffset>
                </wp:positionH>
                <wp:positionV relativeFrom="paragraph">
                  <wp:posOffset>69161</wp:posOffset>
                </wp:positionV>
                <wp:extent cx="607060" cy="12700"/>
                <wp:effectExtent l="0" t="0" r="0" b="0"/>
                <wp:wrapNone/>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060" cy="12700"/>
                        </a:xfrm>
                        <a:custGeom>
                          <a:avLst/>
                          <a:gdLst/>
                          <a:ahLst/>
                          <a:cxnLst/>
                          <a:rect l="l" t="t" r="r" b="b"/>
                          <a:pathLst>
                            <a:path w="607060" h="12700">
                              <a:moveTo>
                                <a:pt x="606551" y="0"/>
                              </a:moveTo>
                              <a:lnTo>
                                <a:pt x="0" y="0"/>
                              </a:lnTo>
                              <a:lnTo>
                                <a:pt x="0" y="12192"/>
                              </a:lnTo>
                              <a:lnTo>
                                <a:pt x="606551" y="12192"/>
                              </a:lnTo>
                              <a:lnTo>
                                <a:pt x="6065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52C3CD" id="Graphic 105" o:spid="_x0000_s1026" style="position:absolute;margin-left:318.2pt;margin-top:5.45pt;width:47.8pt;height:1pt;z-index:-17137664;visibility:visible;mso-wrap-style:square;mso-wrap-distance-left:0;mso-wrap-distance-top:0;mso-wrap-distance-right:0;mso-wrap-distance-bottom:0;mso-position-horizontal:absolute;mso-position-horizontal-relative:page;mso-position-vertical:absolute;mso-position-vertical-relative:text;v-text-anchor:top" coordsize="6070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" path="m606551,l,,,12192r606551,l606551,xe" fillcolor="black" stroked="f">
                <v:path arrowok="t"/>
                <w10:wrap anchorx="page"/>
              </v:shape>
            </w:pict>
          </mc:Fallback>
        </mc:AlternateContent>
      </w:r>
      <w:r>
        <w:rPr>
          <w:rFonts w:ascii="Cambria Math" w:eastAsia="Cambria Math" w:hAnsi="Cambria Math"/>
          <w:noProof/>
          <w:position w:val="19"/>
          <w:sz w:val="28"/>
          <w:lang w:eastAsia="ru-RU"/>
        </w:rPr>
        <mc:AlternateContent>
          <mc:Choice Requires="wps">
            <w:drawing>
              <wp:anchor distT="0" distB="0" distL="0" distR="0" simplePos="0" relativeHeight="486179328" behindDoc="1" locked="0" layoutInCell="1" allowOverlap="1">
                <wp:simplePos x="0" y="0"/>
                <wp:positionH relativeFrom="page">
                  <wp:posOffset>4501260</wp:posOffset>
                </wp:positionH>
                <wp:positionV relativeFrom="paragraph">
                  <wp:posOffset>-76471</wp:posOffset>
                </wp:positionV>
                <wp:extent cx="59690" cy="127000"/>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90" cy="127000"/>
                        </a:xfrm>
                        <a:prstGeom prst="rect">
                          <a:avLst/>
                        </a:prstGeom>
                      </wps:spPr>
                      <wps:txbx>
                        <w:txbxContent>
                          <w:p w:rsidR="004F5BF9" w:rsidRDefault="009369A1">
                            <w:pPr>
                              <w:spacing w:line="199" w:lineRule="exact"/>
                              <w:rPr>
                                <w:rFonts w:ascii="Cambria Math" w:eastAsia="Cambria Math"/>
                                <w:sz w:val="20"/>
                              </w:rPr>
                            </w:pPr>
                            <w:r>
                              <w:rPr>
                                <w:rFonts w:ascii="Cambria Math" w:eastAsia="Cambria Math"/>
                                <w:spacing w:val="-10"/>
                                <w:w w:val="130"/>
                                <w:sz w:val="20"/>
                              </w:rPr>
                              <w:t>𝑗</w:t>
                            </w:r>
                          </w:p>
                        </w:txbxContent>
                      </wps:txbx>
                      <wps:bodyPr wrap="square" lIns="0" tIns="0" rIns="0" bIns="0" rtlCol="0">
                        <a:noAutofit/>
                      </wps:bodyPr>
                    </wps:wsp>
                  </a:graphicData>
                </a:graphic>
              </wp:anchor>
            </w:drawing>
          </mc:Choice>
          <mc:Fallback>
            <w:pict>
              <v:shape id="Textbox 106" o:spid="_x0000_s1072" type="#_x0000_t202" style="position:absolute;left:0;text-align:left;margin-left:354.45pt;margin-top:-6pt;width:4.7pt;height:10pt;z-index:-17137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" filled="f" stroked="f">
                <v:path arrowok="t"/>
                <v:textbox inset="0,0,0,0">
                  <w:txbxContent>
                    <w:p w:rsidR="004F5BF9" w:rsidRDefault="009369A1">
                      <w:pPr>
                        <w:spacing w:line="199" w:lineRule="exact"/>
                        <w:rPr>
                          <w:rFonts w:ascii="Cambria Math" w:eastAsia="Cambria Math"/>
                          <w:sz w:val="20"/>
                        </w:rPr>
                      </w:pPr>
                      <w:r>
                        <w:rPr>
                          <w:rFonts w:ascii="Cambria Math" w:eastAsia="Cambria Math"/>
                          <w:spacing w:val="-10"/>
                          <w:w w:val="130"/>
                          <w:sz w:val="20"/>
                        </w:rPr>
                        <w:t>𝑗</w:t>
                      </w:r>
                    </w:p>
                  </w:txbxContent>
                </v:textbox>
                <w10:wrap anchorx="page"/>
              </v:shape>
            </w:pict>
          </mc:Fallback>
        </mc:AlternateContent>
      </w:r>
      <w:r>
        <w:rPr>
          <w:rFonts w:ascii="Cambria Math" w:eastAsia="Cambria Math" w:hAnsi="Cambria Math"/>
          <w:position w:val="19"/>
          <w:sz w:val="28"/>
        </w:rPr>
        <w:t>=</w:t>
      </w:r>
      <w:r>
        <w:rPr>
          <w:rFonts w:ascii="Cambria Math" w:eastAsia="Cambria Math" w:hAnsi="Cambria Math"/>
          <w:spacing w:val="33"/>
          <w:position w:val="19"/>
          <w:sz w:val="28"/>
        </w:rPr>
        <w:t xml:space="preserve"> </w:t>
      </w:r>
      <w:r>
        <w:rPr>
          <w:rFonts w:ascii="Cambria Math" w:eastAsia="Cambria Math" w:hAnsi="Cambria Math"/>
          <w:sz w:val="28"/>
        </w:rPr>
        <w:t>𝑓</w:t>
      </w:r>
      <w:r>
        <w:rPr>
          <w:rFonts w:ascii="Cambria Math" w:eastAsia="Cambria Math" w:hAnsi="Cambria Math"/>
          <w:sz w:val="28"/>
          <w:vertAlign w:val="superscript"/>
        </w:rPr>
        <w:t>∗</w:t>
      </w:r>
      <w:r>
        <w:rPr>
          <w:rFonts w:ascii="Cambria Math" w:eastAsia="Cambria Math" w:hAnsi="Cambria Math"/>
          <w:spacing w:val="20"/>
          <w:sz w:val="28"/>
        </w:rPr>
        <w:t xml:space="preserve"> </w:t>
      </w:r>
      <w:r>
        <w:rPr>
          <w:rFonts w:ascii="Cambria Math" w:eastAsia="Cambria Math" w:hAnsi="Cambria Math"/>
          <w:sz w:val="28"/>
        </w:rPr>
        <w:t>−</w:t>
      </w:r>
      <w:r>
        <w:rPr>
          <w:rFonts w:ascii="Cambria Math" w:eastAsia="Cambria Math" w:hAnsi="Cambria Math"/>
          <w:spacing w:val="6"/>
          <w:sz w:val="28"/>
        </w:rPr>
        <w:t xml:space="preserve"> </w:t>
      </w:r>
      <w:r>
        <w:rPr>
          <w:rFonts w:ascii="Cambria Math" w:eastAsia="Cambria Math" w:hAnsi="Cambria Math"/>
          <w:spacing w:val="7"/>
          <w:sz w:val="28"/>
        </w:rPr>
        <w:t>𝑓</w:t>
      </w:r>
      <w:r>
        <w:rPr>
          <w:rFonts w:ascii="Cambria Math" w:eastAsia="Cambria Math" w:hAnsi="Cambria Math"/>
          <w:spacing w:val="7"/>
          <w:sz w:val="28"/>
          <w:vertAlign w:val="superscript"/>
        </w:rPr>
        <w:t>−</w:t>
      </w:r>
      <w:r>
        <w:rPr>
          <w:rFonts w:ascii="Cambria Math" w:eastAsia="Cambria Math" w:hAnsi="Cambria Math"/>
          <w:spacing w:val="7"/>
          <w:position w:val="19"/>
          <w:sz w:val="28"/>
        </w:rPr>
        <w:t>,</w:t>
      </w:r>
    </w:p>
    <w:p w:rsidR="004F5BF9" w:rsidRDefault="004F5BF9">
      <w:pPr>
        <w:spacing w:line="306" w:lineRule="exact"/>
        <w:rPr>
          <w:rFonts w:ascii="Cambria Math" w:eastAsia="Cambria Math" w:hAnsi="Cambria Math"/>
          <w:position w:val="19"/>
          <w:sz w:val="28"/>
        </w:rPr>
        <w:sectPr w:rsidR="004F5BF9">
          <w:type w:val="continuous"/>
          <w:pgSz w:w="11910" w:h="16840"/>
          <w:pgMar w:top="940" w:right="425" w:bottom="280" w:left="1559" w:header="0" w:footer="968" w:gutter="0"/>
          <w:cols w:num="2" w:space="720" w:equalWidth="0">
            <w:col w:w="4420" w:space="40"/>
            <w:col w:w="5466"/>
          </w:cols>
        </w:sectPr>
      </w:pPr>
    </w:p>
    <w:p w:rsidR="004F5BF9" w:rsidRDefault="009369A1">
      <w:pPr>
        <w:tabs>
          <w:tab w:val="left" w:pos="1215"/>
        </w:tabs>
        <w:spacing w:line="192" w:lineRule="exact"/>
        <w:ind w:left="603"/>
        <w:jc w:val="center"/>
        <w:rPr>
          <w:rFonts w:ascii="Cambria Math" w:eastAsia="Cambria Math"/>
          <w:sz w:val="20"/>
        </w:rPr>
      </w:pPr>
      <w:r>
        <w:rPr>
          <w:rFonts w:ascii="Cambria Math" w:eastAsia="Cambria Math"/>
          <w:spacing w:val="-10"/>
          <w:w w:val="130"/>
          <w:sz w:val="20"/>
        </w:rPr>
        <w:t>𝑗</w:t>
      </w:r>
      <w:r>
        <w:rPr>
          <w:rFonts w:ascii="Cambria Math" w:eastAsia="Cambria Math"/>
          <w:sz w:val="20"/>
        </w:rPr>
        <w:tab/>
      </w:r>
      <w:r>
        <w:rPr>
          <w:rFonts w:ascii="Cambria Math" w:eastAsia="Cambria Math"/>
          <w:spacing w:val="-10"/>
          <w:w w:val="130"/>
          <w:sz w:val="20"/>
        </w:rPr>
        <w:t>𝑗</w:t>
      </w:r>
    </w:p>
    <w:p w:rsidR="004F5BF9" w:rsidRDefault="009369A1">
      <w:pPr>
        <w:pStyle w:val="a3"/>
        <w:spacing w:before="1" w:line="178" w:lineRule="exact"/>
        <w:ind w:left="709"/>
        <w:jc w:val="left"/>
      </w:pPr>
      <w:r>
        <w:t>где</w:t>
      </w:r>
      <w:r>
        <w:rPr>
          <w:spacing w:val="-1"/>
        </w:rPr>
        <w:t xml:space="preserve"> </w:t>
      </w:r>
      <w:r>
        <w:rPr>
          <w:rFonts w:ascii="Cambria Math" w:eastAsia="Cambria Math" w:hAnsi="Cambria Math"/>
        </w:rPr>
        <w:t>𝑓</w:t>
      </w:r>
      <w:r>
        <w:rPr>
          <w:rFonts w:ascii="Cambria Math" w:eastAsia="Cambria Math" w:hAnsi="Cambria Math"/>
          <w:vertAlign w:val="superscript"/>
        </w:rPr>
        <w:t>∗</w:t>
      </w:r>
      <w:r>
        <w:t>—</w:t>
      </w:r>
      <w:r>
        <w:rPr>
          <w:spacing w:val="11"/>
        </w:rPr>
        <w:t xml:space="preserve"> </w:t>
      </w:r>
      <w:r>
        <w:t>идеальное</w:t>
      </w:r>
      <w:r>
        <w:rPr>
          <w:spacing w:val="9"/>
        </w:rPr>
        <w:t xml:space="preserve"> </w:t>
      </w:r>
      <w:r>
        <w:t>(наилучшее)</w:t>
      </w:r>
      <w:r>
        <w:rPr>
          <w:spacing w:val="8"/>
        </w:rPr>
        <w:t xml:space="preserve"> </w:t>
      </w:r>
      <w:r>
        <w:t>значение</w:t>
      </w:r>
      <w:r>
        <w:rPr>
          <w:spacing w:val="9"/>
        </w:rPr>
        <w:t xml:space="preserve"> </w:t>
      </w:r>
      <w:r>
        <w:t>критерия</w:t>
      </w:r>
      <w:r>
        <w:rPr>
          <w:spacing w:val="5"/>
        </w:rPr>
        <w:t xml:space="preserve"> </w:t>
      </w:r>
      <w:r>
        <w:rPr>
          <w:rFonts w:ascii="Cambria Math" w:eastAsia="Cambria Math" w:hAnsi="Cambria Math"/>
        </w:rPr>
        <w:t>𝑗</w:t>
      </w:r>
      <w:r>
        <w:t>,</w:t>
      </w:r>
      <w:r>
        <w:rPr>
          <w:spacing w:val="1"/>
        </w:rPr>
        <w:t xml:space="preserve"> </w:t>
      </w:r>
      <w:r>
        <w:rPr>
          <w:rFonts w:ascii="Cambria Math" w:eastAsia="Cambria Math" w:hAnsi="Cambria Math"/>
          <w:spacing w:val="9"/>
        </w:rPr>
        <w:t>𝑓</w:t>
      </w:r>
      <w:r>
        <w:rPr>
          <w:rFonts w:ascii="Cambria Math" w:eastAsia="Cambria Math" w:hAnsi="Cambria Math"/>
          <w:spacing w:val="9"/>
          <w:vertAlign w:val="superscript"/>
        </w:rPr>
        <w:t>−</w:t>
      </w:r>
      <w:r>
        <w:rPr>
          <w:spacing w:val="9"/>
        </w:rPr>
        <w:t>—</w:t>
      </w:r>
      <w:r>
        <w:rPr>
          <w:spacing w:val="12"/>
        </w:rPr>
        <w:t xml:space="preserve"> </w:t>
      </w:r>
      <w:r>
        <w:t>анти-</w:t>
      </w:r>
      <w:r>
        <w:rPr>
          <w:spacing w:val="-2"/>
        </w:rPr>
        <w:t>идеальное</w:t>
      </w:r>
    </w:p>
    <w:p w:rsidR="004F5BF9" w:rsidRDefault="009369A1">
      <w:pPr>
        <w:tabs>
          <w:tab w:val="left" w:pos="7332"/>
        </w:tabs>
        <w:spacing w:line="196" w:lineRule="exact"/>
        <w:ind w:left="1259"/>
        <w:rPr>
          <w:rFonts w:ascii="Cambria Math" w:eastAsia="Cambria Math"/>
          <w:sz w:val="20"/>
        </w:rPr>
      </w:pPr>
      <w:r>
        <w:rPr>
          <w:rFonts w:ascii="Cambria Math" w:eastAsia="Cambria Math"/>
          <w:spacing w:val="-10"/>
          <w:w w:val="130"/>
          <w:sz w:val="20"/>
        </w:rPr>
        <w:t>𝑗</w:t>
      </w:r>
      <w:r>
        <w:rPr>
          <w:rFonts w:ascii="Cambria Math" w:eastAsia="Cambria Math"/>
          <w:sz w:val="20"/>
        </w:rPr>
        <w:tab/>
      </w:r>
      <w:r>
        <w:rPr>
          <w:rFonts w:ascii="Cambria Math" w:eastAsia="Cambria Math"/>
          <w:spacing w:val="-10"/>
          <w:w w:val="130"/>
          <w:sz w:val="20"/>
        </w:rPr>
        <w:t>𝑗</w:t>
      </w:r>
    </w:p>
    <w:p w:rsidR="004F5BF9" w:rsidRDefault="009369A1">
      <w:pPr>
        <w:pStyle w:val="a3"/>
        <w:spacing w:line="324" w:lineRule="exact"/>
        <w:jc w:val="left"/>
      </w:pPr>
      <w:r>
        <w:t>(наихудшее)</w:t>
      </w:r>
      <w:r>
        <w:rPr>
          <w:spacing w:val="-8"/>
        </w:rPr>
        <w:t xml:space="preserve"> </w:t>
      </w:r>
      <w:r>
        <w:t>значение</w:t>
      </w:r>
      <w:r>
        <w:rPr>
          <w:spacing w:val="-8"/>
        </w:rPr>
        <w:t xml:space="preserve"> </w:t>
      </w:r>
      <w:r>
        <w:t>критерия</w:t>
      </w:r>
      <w:r>
        <w:rPr>
          <w:spacing w:val="-8"/>
        </w:rPr>
        <w:t xml:space="preserve"> </w:t>
      </w:r>
      <w:r>
        <w:rPr>
          <w:rFonts w:ascii="Cambria Math" w:eastAsia="Cambria Math" w:hAnsi="Cambria Math"/>
          <w:spacing w:val="-5"/>
        </w:rPr>
        <w:t>𝑗</w:t>
      </w:r>
      <w:r>
        <w:rPr>
          <w:spacing w:val="-5"/>
        </w:rPr>
        <w:t>.</w:t>
      </w:r>
    </w:p>
    <w:p w:rsidR="004F5BF9" w:rsidRDefault="009369A1">
      <w:pPr>
        <w:pStyle w:val="a3"/>
        <w:spacing w:line="322" w:lineRule="exact"/>
        <w:ind w:left="709"/>
        <w:jc w:val="left"/>
      </w:pPr>
      <w:r>
        <w:t>В</w:t>
      </w:r>
      <w:r>
        <w:rPr>
          <w:spacing w:val="-9"/>
        </w:rPr>
        <w:t xml:space="preserve"> </w:t>
      </w:r>
      <w:r>
        <w:t>результате</w:t>
      </w:r>
      <w:r>
        <w:rPr>
          <w:spacing w:val="-11"/>
        </w:rPr>
        <w:t xml:space="preserve"> </w:t>
      </w:r>
      <w:r>
        <w:t>нормализации</w:t>
      </w:r>
      <w:r>
        <w:rPr>
          <w:spacing w:val="-7"/>
        </w:rPr>
        <w:t xml:space="preserve"> </w:t>
      </w:r>
      <w:r>
        <w:t>формируется</w:t>
      </w:r>
      <w:r>
        <w:rPr>
          <w:spacing w:val="-7"/>
        </w:rPr>
        <w:t xml:space="preserve"> </w:t>
      </w:r>
      <w:r>
        <w:t>матрица</w:t>
      </w:r>
      <w:r>
        <w:rPr>
          <w:spacing w:val="-7"/>
        </w:rPr>
        <w:t xml:space="preserve"> </w:t>
      </w:r>
      <w:r>
        <w:t>относительных</w:t>
      </w:r>
      <w:r>
        <w:rPr>
          <w:spacing w:val="-9"/>
        </w:rPr>
        <w:t xml:space="preserve"> </w:t>
      </w:r>
      <w:r>
        <w:rPr>
          <w:spacing w:val="-2"/>
        </w:rPr>
        <w:t>оценок:</w:t>
      </w:r>
    </w:p>
    <w:p w:rsidR="004F5BF9" w:rsidRDefault="009369A1">
      <w:pPr>
        <w:ind w:left="572" w:right="567"/>
        <w:jc w:val="center"/>
        <w:rPr>
          <w:rFonts w:ascii="Cambria Math" w:eastAsia="Cambria Math"/>
          <w:sz w:val="28"/>
        </w:rPr>
      </w:pPr>
      <w:r>
        <w:rPr>
          <w:rFonts w:ascii="Cambria Math" w:eastAsia="Cambria Math"/>
          <w:w w:val="105"/>
          <w:sz w:val="28"/>
        </w:rPr>
        <w:t>𝑋</w:t>
      </w:r>
      <w:r>
        <w:rPr>
          <w:rFonts w:ascii="Cambria Math" w:eastAsia="Cambria Math"/>
          <w:spacing w:val="7"/>
          <w:w w:val="105"/>
          <w:sz w:val="28"/>
        </w:rPr>
        <w:t xml:space="preserve"> </w:t>
      </w:r>
      <w:r>
        <w:rPr>
          <w:rFonts w:ascii="Cambria Math" w:eastAsia="Cambria Math"/>
          <w:w w:val="105"/>
          <w:sz w:val="28"/>
        </w:rPr>
        <w:t>=</w:t>
      </w:r>
      <w:r>
        <w:rPr>
          <w:rFonts w:ascii="Cambria Math" w:eastAsia="Cambria Math"/>
          <w:spacing w:val="4"/>
          <w:w w:val="105"/>
          <w:sz w:val="28"/>
        </w:rPr>
        <w:t xml:space="preserve"> </w:t>
      </w:r>
      <w:r>
        <w:rPr>
          <w:rFonts w:ascii="Cambria Math" w:eastAsia="Cambria Math"/>
          <w:spacing w:val="-2"/>
          <w:w w:val="105"/>
          <w:sz w:val="28"/>
        </w:rPr>
        <w:t>[𝑥</w:t>
      </w:r>
      <w:r>
        <w:rPr>
          <w:rFonts w:ascii="Cambria Math" w:eastAsia="Cambria Math"/>
          <w:spacing w:val="-2"/>
          <w:w w:val="105"/>
          <w:position w:val="-5"/>
          <w:sz w:val="20"/>
        </w:rPr>
        <w:t>𝑖𝑗</w:t>
      </w:r>
      <w:r>
        <w:rPr>
          <w:rFonts w:ascii="Cambria Math" w:eastAsia="Cambria Math"/>
          <w:spacing w:val="-2"/>
          <w:w w:val="105"/>
          <w:sz w:val="28"/>
        </w:rPr>
        <w:t>],</w:t>
      </w:r>
    </w:p>
    <w:p w:rsidR="004F5BF9" w:rsidRDefault="004F5BF9">
      <w:pPr>
        <w:jc w:val="center"/>
        <w:rPr>
          <w:rFonts w:ascii="Cambria Math" w:eastAsia="Cambria Math"/>
          <w:sz w:val="28"/>
        </w:rPr>
        <w:sectPr w:rsidR="004F5BF9">
          <w:type w:val="continuous"/>
          <w:pgSz w:w="11910" w:h="16840"/>
          <w:pgMar w:top="940" w:right="425" w:bottom="280" w:left="1559" w:header="0" w:footer="968" w:gutter="0"/>
          <w:cols w:space="720"/>
        </w:sectPr>
      </w:pPr>
    </w:p>
    <w:p w:rsidR="004F5BF9" w:rsidRDefault="009369A1">
      <w:pPr>
        <w:pStyle w:val="a3"/>
        <w:spacing w:before="64" w:line="237" w:lineRule="auto"/>
        <w:ind w:right="136" w:firstLine="566"/>
      </w:pPr>
      <w:r>
        <w:rPr>
          <w:noProof/>
          <w:lang w:eastAsia="ru-RU"/>
        </w:rPr>
        <w:drawing>
          <wp:anchor distT="0" distB="0" distL="0" distR="0" simplePos="0" relativeHeight="15750144" behindDoc="0" locked="0" layoutInCell="1" allowOverlap="1">
            <wp:simplePos x="0" y="0"/>
            <wp:positionH relativeFrom="page">
              <wp:posOffset>2548105</wp:posOffset>
            </wp:positionH>
            <wp:positionV relativeFrom="paragraph">
              <wp:posOffset>796905</wp:posOffset>
            </wp:positionV>
            <wp:extent cx="3539916" cy="2581762"/>
            <wp:effectExtent l="0" t="0" r="0" b="0"/>
            <wp:wrapNone/>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61" cstate="print"/>
                    <a:stretch>
                      <a:fillRect/>
                    </a:stretch>
                  </pic:blipFill>
                  <pic:spPr>
                    <a:xfrm>
                      <a:off x="0" y="0"/>
                      <a:ext cx="3539916" cy="2581762"/>
                    </a:xfrm>
                    <a:prstGeom prst="rect">
                      <a:avLst/>
                    </a:prstGeom>
                  </pic:spPr>
                </pic:pic>
              </a:graphicData>
            </a:graphic>
          </wp:anchor>
        </w:drawing>
      </w:r>
      <w:r>
        <w:t>элементы</w:t>
      </w:r>
      <w:r>
        <w:rPr>
          <w:spacing w:val="-18"/>
        </w:rPr>
        <w:t xml:space="preserve"> </w:t>
      </w:r>
      <w:r>
        <w:t>которой</w:t>
      </w:r>
      <w:r>
        <w:rPr>
          <w:spacing w:val="-17"/>
        </w:rPr>
        <w:t xml:space="preserve"> </w:t>
      </w:r>
      <w:r>
        <w:t>принимают</w:t>
      </w:r>
      <w:r>
        <w:rPr>
          <w:spacing w:val="-18"/>
        </w:rPr>
        <w:t xml:space="preserve"> </w:t>
      </w:r>
      <w:r>
        <w:t>значения</w:t>
      </w:r>
      <w:r>
        <w:rPr>
          <w:spacing w:val="-17"/>
        </w:rPr>
        <w:t xml:space="preserve"> </w:t>
      </w:r>
      <w:r>
        <w:t>в</w:t>
      </w:r>
      <w:r>
        <w:rPr>
          <w:spacing w:val="-18"/>
        </w:rPr>
        <w:t xml:space="preserve"> </w:t>
      </w:r>
      <w:r>
        <w:t>диапазоне</w:t>
      </w:r>
      <w:r>
        <w:rPr>
          <w:spacing w:val="-15"/>
        </w:rPr>
        <w:t xml:space="preserve"> </w:t>
      </w:r>
      <w:r>
        <w:t>[0:1],</w:t>
      </w:r>
      <w:r>
        <w:rPr>
          <w:spacing w:val="-18"/>
        </w:rPr>
        <w:t xml:space="preserve"> </w:t>
      </w:r>
      <w:r>
        <w:t>при</w:t>
      </w:r>
      <w:r>
        <w:rPr>
          <w:spacing w:val="-17"/>
        </w:rPr>
        <w:t xml:space="preserve"> </w:t>
      </w:r>
      <w:r>
        <w:t>этом</w:t>
      </w:r>
      <w:r>
        <w:rPr>
          <w:spacing w:val="-18"/>
        </w:rPr>
        <w:t xml:space="preserve"> </w:t>
      </w:r>
      <w:r>
        <w:t xml:space="preserve">большие значения </w:t>
      </w:r>
      <w:r>
        <w:rPr>
          <w:rFonts w:ascii="Cambria Math" w:eastAsia="Cambria Math" w:hAnsi="Cambria Math"/>
        </w:rPr>
        <w:t>𝑥</w:t>
      </w:r>
      <w:r>
        <w:rPr>
          <w:rFonts w:ascii="Cambria Math" w:eastAsia="Cambria Math" w:hAnsi="Cambria Math"/>
          <w:position w:val="-5"/>
          <w:sz w:val="20"/>
        </w:rPr>
        <w:t xml:space="preserve">𝑖𝑗 </w:t>
      </w:r>
      <w:r>
        <w:t>соответствуют более предпочтительным результатам по соответствующему критерию (рис. 51).</w:t>
      </w: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ind w:left="0"/>
        <w:jc w:val="left"/>
      </w:pPr>
    </w:p>
    <w:p w:rsidR="004F5BF9" w:rsidRDefault="004F5BF9">
      <w:pPr>
        <w:pStyle w:val="a3"/>
        <w:spacing w:before="161"/>
        <w:ind w:left="0"/>
        <w:jc w:val="left"/>
      </w:pPr>
    </w:p>
    <w:p w:rsidR="004F5BF9" w:rsidRDefault="009369A1">
      <w:pPr>
        <w:pStyle w:val="a3"/>
        <w:tabs>
          <w:tab w:val="left" w:pos="3128"/>
          <w:tab w:val="left" w:pos="6406"/>
          <w:tab w:val="left" w:pos="6897"/>
          <w:tab w:val="left" w:pos="8510"/>
          <w:tab w:val="left" w:pos="9369"/>
        </w:tabs>
        <w:spacing w:line="650" w:lineRule="atLeast"/>
        <w:ind w:left="779" w:right="138" w:firstLine="1495"/>
        <w:jc w:val="left"/>
      </w:pPr>
      <w:r>
        <w:t xml:space="preserve">Рисунок 51 – Нормализованная матрица решений </w:t>
      </w:r>
      <w:r>
        <w:rPr>
          <w:spacing w:val="-2"/>
        </w:rPr>
        <w:t>Нормализованная</w:t>
      </w:r>
      <w:r>
        <w:tab/>
        <w:t>матрица</w:t>
      </w:r>
      <w:r>
        <w:rPr>
          <w:spacing w:val="80"/>
        </w:rPr>
        <w:t xml:space="preserve"> </w:t>
      </w:r>
      <w:r>
        <w:rPr>
          <w:rFonts w:ascii="Cambria Math" w:eastAsia="Cambria Math" w:hAnsi="Cambria Math"/>
        </w:rPr>
        <w:t>𝑋</w:t>
      </w:r>
      <w:r>
        <w:rPr>
          <w:rFonts w:ascii="Cambria Math" w:eastAsia="Cambria Math" w:hAnsi="Cambria Math"/>
          <w:spacing w:val="40"/>
        </w:rPr>
        <w:t xml:space="preserve"> </w:t>
      </w:r>
      <w:r>
        <w:t>используется</w:t>
      </w:r>
      <w:r>
        <w:tab/>
      </w:r>
      <w:r>
        <w:rPr>
          <w:spacing w:val="-6"/>
        </w:rPr>
        <w:t>на</w:t>
      </w:r>
      <w:r>
        <w:tab/>
      </w:r>
      <w:r>
        <w:rPr>
          <w:spacing w:val="-2"/>
        </w:rPr>
        <w:t>следующем</w:t>
      </w:r>
      <w:r>
        <w:tab/>
      </w:r>
      <w:r>
        <w:rPr>
          <w:spacing w:val="-2"/>
        </w:rPr>
        <w:t>этапе</w:t>
      </w:r>
      <w:r>
        <w:tab/>
      </w:r>
      <w:r>
        <w:rPr>
          <w:spacing w:val="-4"/>
        </w:rPr>
        <w:t>для</w:t>
      </w:r>
    </w:p>
    <w:p w:rsidR="004F5BF9" w:rsidRDefault="009369A1">
      <w:pPr>
        <w:pStyle w:val="a3"/>
        <w:jc w:val="left"/>
      </w:pPr>
      <w:r>
        <w:t>определения</w:t>
      </w:r>
      <w:r>
        <w:rPr>
          <w:spacing w:val="-8"/>
        </w:rPr>
        <w:t xml:space="preserve"> </w:t>
      </w:r>
      <w:r>
        <w:t>весов</w:t>
      </w:r>
      <w:r>
        <w:rPr>
          <w:spacing w:val="-7"/>
        </w:rPr>
        <w:t xml:space="preserve"> </w:t>
      </w:r>
      <w:r>
        <w:t>критериев</w:t>
      </w:r>
      <w:r>
        <w:rPr>
          <w:spacing w:val="-7"/>
        </w:rPr>
        <w:t xml:space="preserve"> </w:t>
      </w:r>
      <w:r>
        <w:t>по</w:t>
      </w:r>
      <w:r>
        <w:rPr>
          <w:spacing w:val="-5"/>
        </w:rPr>
        <w:t xml:space="preserve"> </w:t>
      </w:r>
      <w:r>
        <w:t>методу</w:t>
      </w:r>
      <w:r>
        <w:rPr>
          <w:spacing w:val="-8"/>
        </w:rPr>
        <w:t xml:space="preserve"> </w:t>
      </w:r>
      <w:r>
        <w:rPr>
          <w:spacing w:val="-2"/>
        </w:rPr>
        <w:t>CRITIC.</w:t>
      </w:r>
    </w:p>
    <w:p w:rsidR="004F5BF9" w:rsidRDefault="009369A1">
      <w:pPr>
        <w:pStyle w:val="a3"/>
        <w:ind w:left="114"/>
        <w:jc w:val="left"/>
        <w:rPr>
          <w:sz w:val="20"/>
        </w:rPr>
      </w:pPr>
      <w:r>
        <w:rPr>
          <w:noProof/>
          <w:sz w:val="20"/>
          <w:lang w:eastAsia="ru-RU"/>
        </w:rPr>
        <mc:AlternateContent>
          <mc:Choice Requires="wps">
            <w:drawing>
              <wp:inline distT="0" distB="0" distL="0" distR="0">
                <wp:extent cx="6158230" cy="1873250"/>
                <wp:effectExtent l="0" t="0" r="0" b="0"/>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1873250"/>
                        </a:xfrm>
                        <a:prstGeom prst="rect">
                          <a:avLst/>
                        </a:prstGeom>
                        <a:solidFill>
                          <a:srgbClr val="EDEBE0"/>
                        </a:solidFill>
                      </wps:spPr>
                      <wps:txbx>
                        <w:txbxContent>
                          <w:p w:rsidR="004F5BF9" w:rsidRDefault="004F5BF9">
                            <w:pPr>
                              <w:pStyle w:val="a3"/>
                              <w:spacing w:before="1"/>
                              <w:ind w:left="0"/>
                              <w:jc w:val="left"/>
                              <w:rPr>
                                <w:color w:val="000000"/>
                                <w:sz w:val="18"/>
                              </w:rPr>
                            </w:pPr>
                          </w:p>
                          <w:p w:rsidR="004F5BF9" w:rsidRDefault="009369A1">
                            <w:pPr>
                              <w:spacing w:before="1"/>
                              <w:ind w:left="979"/>
                              <w:rPr>
                                <w:rFonts w:ascii="Consolas" w:hAnsi="Consolas"/>
                                <w:b/>
                                <w:color w:val="000000"/>
                                <w:sz w:val="18"/>
                              </w:rPr>
                            </w:pPr>
                            <w:r>
                              <w:rPr>
                                <w:rFonts w:ascii="Consolas" w:hAnsi="Consolas"/>
                                <w:b/>
                                <w:color w:val="000000"/>
                                <w:sz w:val="18"/>
                              </w:rPr>
                              <w:t>#</w:t>
                            </w:r>
                            <w:r>
                              <w:rPr>
                                <w:rFonts w:ascii="Consolas" w:hAnsi="Consolas"/>
                                <w:b/>
                                <w:color w:val="000000"/>
                                <w:spacing w:val="-3"/>
                                <w:sz w:val="18"/>
                              </w:rPr>
                              <w:t xml:space="preserve"> </w:t>
                            </w:r>
                            <w:r>
                              <w:rPr>
                                <w:rFonts w:ascii="Consolas" w:hAnsi="Consolas"/>
                                <w:b/>
                                <w:color w:val="000000"/>
                                <w:sz w:val="18"/>
                              </w:rPr>
                              <w:t>Защита от</w:t>
                            </w:r>
                            <w:r>
                              <w:rPr>
                                <w:rFonts w:ascii="Consolas" w:hAnsi="Consolas"/>
                                <w:b/>
                                <w:color w:val="000000"/>
                                <w:spacing w:val="-2"/>
                                <w:sz w:val="18"/>
                              </w:rPr>
                              <w:t xml:space="preserve"> </w:t>
                            </w:r>
                            <w:r>
                              <w:rPr>
                                <w:rFonts w:ascii="Consolas" w:hAnsi="Consolas"/>
                                <w:b/>
                                <w:color w:val="000000"/>
                                <w:sz w:val="18"/>
                              </w:rPr>
                              <w:t>деления</w:t>
                            </w:r>
                            <w:r>
                              <w:rPr>
                                <w:rFonts w:ascii="Consolas" w:hAnsi="Consolas"/>
                                <w:b/>
                                <w:color w:val="000000"/>
                                <w:spacing w:val="-3"/>
                                <w:sz w:val="18"/>
                              </w:rPr>
                              <w:t xml:space="preserve"> </w:t>
                            </w:r>
                            <w:r>
                              <w:rPr>
                                <w:rFonts w:ascii="Consolas" w:hAnsi="Consolas"/>
                                <w:b/>
                                <w:color w:val="000000"/>
                                <w:sz w:val="18"/>
                              </w:rPr>
                              <w:t>на</w:t>
                            </w:r>
                            <w:r>
                              <w:rPr>
                                <w:rFonts w:ascii="Consolas" w:hAnsi="Consolas"/>
                                <w:b/>
                                <w:color w:val="000000"/>
                                <w:spacing w:val="2"/>
                                <w:sz w:val="18"/>
                              </w:rPr>
                              <w:t xml:space="preserve"> </w:t>
                            </w:r>
                            <w:r>
                              <w:rPr>
                                <w:rFonts w:ascii="Consolas" w:hAnsi="Consolas"/>
                                <w:b/>
                                <w:color w:val="000000"/>
                                <w:sz w:val="18"/>
                              </w:rPr>
                              <w:t>0</w:t>
                            </w:r>
                            <w:r>
                              <w:rPr>
                                <w:rFonts w:ascii="Consolas" w:hAnsi="Consolas"/>
                                <w:b/>
                                <w:color w:val="000000"/>
                                <w:spacing w:val="-3"/>
                                <w:sz w:val="18"/>
                              </w:rPr>
                              <w:t xml:space="preserve"> </w:t>
                            </w:r>
                            <w:r>
                              <w:rPr>
                                <w:rFonts w:ascii="Consolas" w:hAnsi="Consolas"/>
                                <w:b/>
                                <w:color w:val="000000"/>
                                <w:sz w:val="18"/>
                              </w:rPr>
                              <w:t>(если</w:t>
                            </w:r>
                            <w:r>
                              <w:rPr>
                                <w:rFonts w:ascii="Consolas" w:hAnsi="Consolas"/>
                                <w:b/>
                                <w:color w:val="000000"/>
                                <w:spacing w:val="-2"/>
                                <w:sz w:val="18"/>
                              </w:rPr>
                              <w:t xml:space="preserve"> </w:t>
                            </w:r>
                            <w:r>
                              <w:rPr>
                                <w:rFonts w:ascii="Consolas" w:hAnsi="Consolas"/>
                                <w:b/>
                                <w:color w:val="000000"/>
                                <w:sz w:val="18"/>
                              </w:rPr>
                              <w:t>все</w:t>
                            </w:r>
                            <w:r>
                              <w:rPr>
                                <w:rFonts w:ascii="Consolas" w:hAnsi="Consolas"/>
                                <w:b/>
                                <w:color w:val="000000"/>
                                <w:spacing w:val="-2"/>
                                <w:sz w:val="18"/>
                              </w:rPr>
                              <w:t xml:space="preserve"> </w:t>
                            </w:r>
                            <w:r>
                              <w:rPr>
                                <w:rFonts w:ascii="Consolas" w:hAnsi="Consolas"/>
                                <w:b/>
                                <w:color w:val="000000"/>
                                <w:sz w:val="18"/>
                              </w:rPr>
                              <w:t>значения</w:t>
                            </w:r>
                            <w:r>
                              <w:rPr>
                                <w:rFonts w:ascii="Consolas" w:hAnsi="Consolas"/>
                                <w:b/>
                                <w:color w:val="000000"/>
                                <w:spacing w:val="-2"/>
                                <w:sz w:val="18"/>
                              </w:rPr>
                              <w:t xml:space="preserve"> равны)</w:t>
                            </w:r>
                          </w:p>
                          <w:p w:rsidR="004F5BF9" w:rsidRDefault="009369A1">
                            <w:pPr>
                              <w:ind w:left="1670" w:right="5613" w:hanging="396"/>
                              <w:rPr>
                                <w:rFonts w:ascii="Consolas"/>
                                <w:b/>
                                <w:color w:val="000000"/>
                                <w:sz w:val="18"/>
                              </w:rPr>
                            </w:pPr>
                            <w:r>
                              <w:rPr>
                                <w:rFonts w:ascii="Consolas"/>
                                <w:b/>
                                <w:color w:val="000000"/>
                                <w:sz w:val="18"/>
                              </w:rPr>
                              <w:t>if</w:t>
                            </w:r>
                            <w:r>
                              <w:rPr>
                                <w:rFonts w:ascii="Consolas"/>
                                <w:b/>
                                <w:color w:val="000000"/>
                                <w:spacing w:val="-19"/>
                                <w:sz w:val="18"/>
                              </w:rPr>
                              <w:t xml:space="preserve"> </w:t>
                            </w:r>
                            <w:r>
                              <w:rPr>
                                <w:rFonts w:ascii="Consolas"/>
                                <w:b/>
                                <w:color w:val="000000"/>
                                <w:sz w:val="18"/>
                              </w:rPr>
                              <w:t>np.isclose(f_max,</w:t>
                            </w:r>
                            <w:r>
                              <w:rPr>
                                <w:rFonts w:ascii="Consolas"/>
                                <w:b/>
                                <w:color w:val="000000"/>
                                <w:spacing w:val="-19"/>
                                <w:sz w:val="18"/>
                              </w:rPr>
                              <w:t xml:space="preserve"> </w:t>
                            </w:r>
                            <w:r>
                              <w:rPr>
                                <w:rFonts w:ascii="Consolas"/>
                                <w:b/>
                                <w:color w:val="000000"/>
                                <w:sz w:val="18"/>
                              </w:rPr>
                              <w:t xml:space="preserve">f_min): X.loc[metric] = 1.0 </w:t>
                            </w:r>
                            <w:r>
                              <w:rPr>
                                <w:rFonts w:ascii="Consolas"/>
                                <w:b/>
                                <w:color w:val="000000"/>
                                <w:spacing w:val="-2"/>
                                <w:sz w:val="18"/>
                              </w:rPr>
                              <w:t>continue</w:t>
                            </w:r>
                          </w:p>
                          <w:p w:rsidR="004F5BF9" w:rsidRDefault="004F5BF9">
                            <w:pPr>
                              <w:pStyle w:val="a3"/>
                              <w:spacing w:before="2"/>
                              <w:ind w:left="0"/>
                              <w:jc w:val="left"/>
                              <w:rPr>
                                <w:rFonts w:ascii="Consolas"/>
                                <w:b/>
                                <w:color w:val="000000"/>
                                <w:sz w:val="18"/>
                              </w:rPr>
                            </w:pPr>
                          </w:p>
                          <w:p w:rsidR="004F5BF9" w:rsidRDefault="009369A1">
                            <w:pPr>
                              <w:spacing w:line="210" w:lineRule="exact"/>
                              <w:ind w:left="1274"/>
                              <w:rPr>
                                <w:rFonts w:ascii="Consolas"/>
                                <w:b/>
                                <w:color w:val="000000"/>
                                <w:sz w:val="18"/>
                              </w:rPr>
                            </w:pPr>
                            <w:r>
                              <w:rPr>
                                <w:rFonts w:ascii="Consolas"/>
                                <w:b/>
                                <w:color w:val="000000"/>
                                <w:sz w:val="18"/>
                              </w:rPr>
                              <w:t>if</w:t>
                            </w:r>
                            <w:r>
                              <w:rPr>
                                <w:rFonts w:ascii="Consolas"/>
                                <w:b/>
                                <w:color w:val="000000"/>
                                <w:spacing w:val="-3"/>
                                <w:sz w:val="18"/>
                              </w:rPr>
                              <w:t xml:space="preserve"> </w:t>
                            </w:r>
                            <w:r>
                              <w:rPr>
                                <w:rFonts w:ascii="Consolas"/>
                                <w:b/>
                                <w:color w:val="000000"/>
                                <w:sz w:val="18"/>
                              </w:rPr>
                              <w:t>metric</w:t>
                            </w:r>
                            <w:r>
                              <w:rPr>
                                <w:rFonts w:ascii="Consolas"/>
                                <w:b/>
                                <w:color w:val="000000"/>
                                <w:spacing w:val="-1"/>
                                <w:sz w:val="18"/>
                              </w:rPr>
                              <w:t xml:space="preserve"> </w:t>
                            </w:r>
                            <w:r>
                              <w:rPr>
                                <w:rFonts w:ascii="Consolas"/>
                                <w:b/>
                                <w:color w:val="000000"/>
                                <w:sz w:val="18"/>
                              </w:rPr>
                              <w:t>in</w:t>
                            </w:r>
                            <w:r>
                              <w:rPr>
                                <w:rFonts w:ascii="Consolas"/>
                                <w:b/>
                                <w:color w:val="000000"/>
                                <w:spacing w:val="-2"/>
                                <w:sz w:val="18"/>
                              </w:rPr>
                              <w:t xml:space="preserve"> benefit_metrics:</w:t>
                            </w:r>
                          </w:p>
                          <w:p w:rsidR="004F5BF9" w:rsidRDefault="009369A1">
                            <w:pPr>
                              <w:spacing w:line="210" w:lineRule="exact"/>
                              <w:ind w:left="1670"/>
                              <w:rPr>
                                <w:rFonts w:ascii="Consolas" w:hAnsi="Consolas"/>
                                <w:b/>
                                <w:color w:val="000000"/>
                                <w:sz w:val="18"/>
                              </w:rPr>
                            </w:pPr>
                            <w:r>
                              <w:rPr>
                                <w:rFonts w:ascii="Consolas" w:hAnsi="Consolas"/>
                                <w:b/>
                                <w:color w:val="000000"/>
                                <w:sz w:val="18"/>
                              </w:rPr>
                              <w:t># больше</w:t>
                            </w:r>
                            <w:r>
                              <w:rPr>
                                <w:rFonts w:ascii="Consolas" w:hAnsi="Consolas"/>
                                <w:b/>
                                <w:color w:val="000000"/>
                                <w:spacing w:val="-2"/>
                                <w:sz w:val="18"/>
                              </w:rPr>
                              <w:t xml:space="preserve"> </w:t>
                            </w:r>
                            <w:r>
                              <w:rPr>
                                <w:rFonts w:ascii="Consolas" w:hAnsi="Consolas"/>
                                <w:b/>
                                <w:color w:val="000000"/>
                                <w:sz w:val="18"/>
                              </w:rPr>
                              <w:t xml:space="preserve">— </w:t>
                            </w:r>
                            <w:r>
                              <w:rPr>
                                <w:rFonts w:ascii="Consolas" w:hAnsi="Consolas"/>
                                <w:b/>
                                <w:color w:val="000000"/>
                                <w:spacing w:val="-2"/>
                                <w:sz w:val="18"/>
                              </w:rPr>
                              <w:t>лучше</w:t>
                            </w:r>
                          </w:p>
                          <w:p w:rsidR="004F5BF9" w:rsidRDefault="009369A1">
                            <w:pPr>
                              <w:spacing w:before="1"/>
                              <w:ind w:left="1670"/>
                              <w:rPr>
                                <w:rFonts w:ascii="Consolas"/>
                                <w:b/>
                                <w:color w:val="000000"/>
                                <w:sz w:val="18"/>
                              </w:rPr>
                            </w:pPr>
                            <w:r>
                              <w:rPr>
                                <w:rFonts w:ascii="Consolas"/>
                                <w:b/>
                                <w:color w:val="000000"/>
                                <w:sz w:val="18"/>
                              </w:rPr>
                              <w:t>X.loc[metric]</w:t>
                            </w:r>
                            <w:r>
                              <w:rPr>
                                <w:rFonts w:ascii="Consolas"/>
                                <w:b/>
                                <w:color w:val="000000"/>
                                <w:spacing w:val="-3"/>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z w:val="18"/>
                              </w:rPr>
                              <w:t>(values</w:t>
                            </w:r>
                            <w:r>
                              <w:rPr>
                                <w:rFonts w:ascii="Consolas"/>
                                <w:b/>
                                <w:color w:val="000000"/>
                                <w:spacing w:val="-3"/>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z w:val="18"/>
                              </w:rPr>
                              <w:t>f_min)</w:t>
                            </w:r>
                            <w:r>
                              <w:rPr>
                                <w:rFonts w:ascii="Consolas"/>
                                <w:b/>
                                <w:color w:val="000000"/>
                                <w:spacing w:val="-2"/>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z w:val="18"/>
                              </w:rPr>
                              <w:t>(f_max</w:t>
                            </w:r>
                            <w:r>
                              <w:rPr>
                                <w:rFonts w:ascii="Consolas"/>
                                <w:b/>
                                <w:color w:val="000000"/>
                                <w:spacing w:val="-3"/>
                                <w:sz w:val="18"/>
                              </w:rPr>
                              <w:t xml:space="preserve"> </w:t>
                            </w:r>
                            <w:r>
                              <w:rPr>
                                <w:rFonts w:ascii="Consolas"/>
                                <w:b/>
                                <w:color w:val="000000"/>
                                <w:sz w:val="18"/>
                              </w:rPr>
                              <w:t>-</w:t>
                            </w:r>
                            <w:r>
                              <w:rPr>
                                <w:rFonts w:ascii="Consolas"/>
                                <w:b/>
                                <w:color w:val="000000"/>
                                <w:spacing w:val="-3"/>
                                <w:sz w:val="18"/>
                              </w:rPr>
                              <w:t xml:space="preserve"> </w:t>
                            </w:r>
                            <w:r>
                              <w:rPr>
                                <w:rFonts w:ascii="Consolas"/>
                                <w:b/>
                                <w:color w:val="000000"/>
                                <w:spacing w:val="-2"/>
                                <w:sz w:val="18"/>
                              </w:rPr>
                              <w:t>f_min)</w:t>
                            </w:r>
                          </w:p>
                          <w:p w:rsidR="004F5BF9" w:rsidRDefault="004F5BF9">
                            <w:pPr>
                              <w:pStyle w:val="a3"/>
                              <w:ind w:left="0"/>
                              <w:jc w:val="left"/>
                              <w:rPr>
                                <w:rFonts w:ascii="Consolas"/>
                                <w:b/>
                                <w:color w:val="000000"/>
                                <w:sz w:val="18"/>
                              </w:rPr>
                            </w:pPr>
                          </w:p>
                          <w:p w:rsidR="004F5BF9" w:rsidRDefault="009369A1">
                            <w:pPr>
                              <w:ind w:left="1274"/>
                              <w:rPr>
                                <w:rFonts w:ascii="Consolas"/>
                                <w:b/>
                                <w:color w:val="000000"/>
                                <w:sz w:val="18"/>
                              </w:rPr>
                            </w:pPr>
                            <w:r>
                              <w:rPr>
                                <w:rFonts w:ascii="Consolas"/>
                                <w:b/>
                                <w:color w:val="000000"/>
                                <w:sz w:val="18"/>
                              </w:rPr>
                              <w:t>elif</w:t>
                            </w:r>
                            <w:r>
                              <w:rPr>
                                <w:rFonts w:ascii="Consolas"/>
                                <w:b/>
                                <w:color w:val="000000"/>
                                <w:spacing w:val="-2"/>
                                <w:sz w:val="18"/>
                              </w:rPr>
                              <w:t xml:space="preserve"> </w:t>
                            </w:r>
                            <w:r>
                              <w:rPr>
                                <w:rFonts w:ascii="Consolas"/>
                                <w:b/>
                                <w:color w:val="000000"/>
                                <w:sz w:val="18"/>
                              </w:rPr>
                              <w:t>metric</w:t>
                            </w:r>
                            <w:r>
                              <w:rPr>
                                <w:rFonts w:ascii="Consolas"/>
                                <w:b/>
                                <w:color w:val="000000"/>
                                <w:spacing w:val="-2"/>
                                <w:sz w:val="18"/>
                              </w:rPr>
                              <w:t xml:space="preserve"> </w:t>
                            </w:r>
                            <w:r>
                              <w:rPr>
                                <w:rFonts w:ascii="Consolas"/>
                                <w:b/>
                                <w:color w:val="000000"/>
                                <w:sz w:val="18"/>
                              </w:rPr>
                              <w:t xml:space="preserve">in </w:t>
                            </w:r>
                            <w:r>
                              <w:rPr>
                                <w:rFonts w:ascii="Consolas"/>
                                <w:b/>
                                <w:color w:val="000000"/>
                                <w:spacing w:val="-2"/>
                                <w:sz w:val="18"/>
                              </w:rPr>
                              <w:t>cost_metrics:</w:t>
                            </w:r>
                          </w:p>
                          <w:p w:rsidR="004F5BF9" w:rsidRDefault="009369A1">
                            <w:pPr>
                              <w:spacing w:before="1" w:line="210" w:lineRule="exact"/>
                              <w:ind w:left="1670"/>
                              <w:rPr>
                                <w:rFonts w:ascii="Consolas" w:hAnsi="Consolas"/>
                                <w:b/>
                                <w:color w:val="000000"/>
                                <w:sz w:val="18"/>
                              </w:rPr>
                            </w:pPr>
                            <w:r>
                              <w:rPr>
                                <w:rFonts w:ascii="Consolas" w:hAnsi="Consolas"/>
                                <w:b/>
                                <w:color w:val="000000"/>
                                <w:sz w:val="18"/>
                              </w:rPr>
                              <w:t># меньше</w:t>
                            </w:r>
                            <w:r>
                              <w:rPr>
                                <w:rFonts w:ascii="Consolas" w:hAnsi="Consolas"/>
                                <w:b/>
                                <w:color w:val="000000"/>
                                <w:spacing w:val="-2"/>
                                <w:sz w:val="18"/>
                              </w:rPr>
                              <w:t xml:space="preserve"> </w:t>
                            </w:r>
                            <w:r>
                              <w:rPr>
                                <w:rFonts w:ascii="Consolas" w:hAnsi="Consolas"/>
                                <w:b/>
                                <w:color w:val="000000"/>
                                <w:sz w:val="18"/>
                              </w:rPr>
                              <w:t xml:space="preserve">— </w:t>
                            </w:r>
                            <w:r>
                              <w:rPr>
                                <w:rFonts w:ascii="Consolas" w:hAnsi="Consolas"/>
                                <w:b/>
                                <w:color w:val="000000"/>
                                <w:spacing w:val="-2"/>
                                <w:sz w:val="18"/>
                              </w:rPr>
                              <w:t>лучше</w:t>
                            </w:r>
                          </w:p>
                          <w:p w:rsidR="004F5BF9" w:rsidRDefault="009369A1">
                            <w:pPr>
                              <w:spacing w:line="210" w:lineRule="exact"/>
                              <w:ind w:left="1670"/>
                              <w:rPr>
                                <w:rFonts w:ascii="Consolas"/>
                                <w:b/>
                                <w:color w:val="000000"/>
                                <w:sz w:val="18"/>
                              </w:rPr>
                            </w:pPr>
                            <w:r>
                              <w:rPr>
                                <w:rFonts w:ascii="Consolas"/>
                                <w:b/>
                                <w:color w:val="000000"/>
                                <w:sz w:val="18"/>
                              </w:rPr>
                              <w:t>X.loc[metric]</w:t>
                            </w:r>
                            <w:r>
                              <w:rPr>
                                <w:rFonts w:ascii="Consolas"/>
                                <w:b/>
                                <w:color w:val="000000"/>
                                <w:spacing w:val="-3"/>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z w:val="18"/>
                              </w:rPr>
                              <w:t>(f_max</w:t>
                            </w:r>
                            <w:r>
                              <w:rPr>
                                <w:rFonts w:ascii="Consolas"/>
                                <w:b/>
                                <w:color w:val="000000"/>
                                <w:spacing w:val="-1"/>
                                <w:sz w:val="18"/>
                              </w:rPr>
                              <w:t xml:space="preserve"> </w:t>
                            </w:r>
                            <w:r>
                              <w:rPr>
                                <w:rFonts w:ascii="Consolas"/>
                                <w:b/>
                                <w:color w:val="000000"/>
                                <w:sz w:val="18"/>
                              </w:rPr>
                              <w:t>-</w:t>
                            </w:r>
                            <w:r>
                              <w:rPr>
                                <w:rFonts w:ascii="Consolas"/>
                                <w:b/>
                                <w:color w:val="000000"/>
                                <w:spacing w:val="-4"/>
                                <w:sz w:val="18"/>
                              </w:rPr>
                              <w:t xml:space="preserve"> </w:t>
                            </w:r>
                            <w:r>
                              <w:rPr>
                                <w:rFonts w:ascii="Consolas"/>
                                <w:b/>
                                <w:color w:val="000000"/>
                                <w:sz w:val="18"/>
                              </w:rPr>
                              <w:t>values)</w:t>
                            </w:r>
                            <w:r>
                              <w:rPr>
                                <w:rFonts w:ascii="Consolas"/>
                                <w:b/>
                                <w:color w:val="000000"/>
                                <w:spacing w:val="-2"/>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z w:val="18"/>
                              </w:rPr>
                              <w:t>(f_max</w:t>
                            </w:r>
                            <w:r>
                              <w:rPr>
                                <w:rFonts w:ascii="Consolas"/>
                                <w:b/>
                                <w:color w:val="000000"/>
                                <w:spacing w:val="-3"/>
                                <w:sz w:val="18"/>
                              </w:rPr>
                              <w:t xml:space="preserve"> </w:t>
                            </w:r>
                            <w:r>
                              <w:rPr>
                                <w:rFonts w:ascii="Consolas"/>
                                <w:b/>
                                <w:color w:val="000000"/>
                                <w:sz w:val="18"/>
                              </w:rPr>
                              <w:t>-</w:t>
                            </w:r>
                            <w:r>
                              <w:rPr>
                                <w:rFonts w:ascii="Consolas"/>
                                <w:b/>
                                <w:color w:val="000000"/>
                                <w:spacing w:val="-3"/>
                                <w:sz w:val="18"/>
                              </w:rPr>
                              <w:t xml:space="preserve"> </w:t>
                            </w:r>
                            <w:r>
                              <w:rPr>
                                <w:rFonts w:ascii="Consolas"/>
                                <w:b/>
                                <w:color w:val="000000"/>
                                <w:spacing w:val="-2"/>
                                <w:sz w:val="18"/>
                              </w:rPr>
                              <w:t>f_min)</w:t>
                            </w:r>
                          </w:p>
                        </w:txbxContent>
                      </wps:txbx>
                      <wps:bodyPr wrap="square" lIns="0" tIns="0" rIns="0" bIns="0" rtlCol="0">
                        <a:noAutofit/>
                      </wps:bodyPr>
                    </wps:wsp>
                  </a:graphicData>
                </a:graphic>
              </wp:inline>
            </w:drawing>
          </mc:Choice>
          <mc:Fallback>
            <w:pict>
              <v:shape id="Textbox 108" o:spid="_x0000_s1073" type="#_x0000_t202" style="width:484.9pt;height:1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" fillcolor="#edebe0" stroked="f">
                <v:path arrowok="t"/>
                <v:textbox inset="0,0,0,0">
                  <w:txbxContent>
                    <w:p w:rsidR="004F5BF9" w:rsidRDefault="004F5BF9">
                      <w:pPr>
                        <w:pStyle w:val="a3"/>
                        <w:spacing w:before="1"/>
                        <w:ind w:left="0"/>
                        <w:jc w:val="left"/>
                        <w:rPr>
                          <w:color w:val="000000"/>
                          <w:sz w:val="18"/>
                        </w:rPr>
                      </w:pPr>
                    </w:p>
                    <w:p w:rsidR="004F5BF9" w:rsidRDefault="009369A1">
                      <w:pPr>
                        <w:spacing w:before="1"/>
                        <w:ind w:left="979"/>
                        <w:rPr>
                          <w:rFonts w:ascii="Consolas" w:hAnsi="Consolas"/>
                          <w:b/>
                          <w:color w:val="000000"/>
                          <w:sz w:val="18"/>
                        </w:rPr>
                      </w:pPr>
                      <w:r>
                        <w:rPr>
                          <w:rFonts w:ascii="Consolas" w:hAnsi="Consolas"/>
                          <w:b/>
                          <w:color w:val="000000"/>
                          <w:sz w:val="18"/>
                        </w:rPr>
                        <w:t>#</w:t>
                      </w:r>
                      <w:r>
                        <w:rPr>
                          <w:rFonts w:ascii="Consolas" w:hAnsi="Consolas"/>
                          <w:b/>
                          <w:color w:val="000000"/>
                          <w:spacing w:val="-3"/>
                          <w:sz w:val="18"/>
                        </w:rPr>
                        <w:t xml:space="preserve"> </w:t>
                      </w:r>
                      <w:r>
                        <w:rPr>
                          <w:rFonts w:ascii="Consolas" w:hAnsi="Consolas"/>
                          <w:b/>
                          <w:color w:val="000000"/>
                          <w:sz w:val="18"/>
                        </w:rPr>
                        <w:t>Защита от</w:t>
                      </w:r>
                      <w:r>
                        <w:rPr>
                          <w:rFonts w:ascii="Consolas" w:hAnsi="Consolas"/>
                          <w:b/>
                          <w:color w:val="000000"/>
                          <w:spacing w:val="-2"/>
                          <w:sz w:val="18"/>
                        </w:rPr>
                        <w:t xml:space="preserve"> </w:t>
                      </w:r>
                      <w:r>
                        <w:rPr>
                          <w:rFonts w:ascii="Consolas" w:hAnsi="Consolas"/>
                          <w:b/>
                          <w:color w:val="000000"/>
                          <w:sz w:val="18"/>
                        </w:rPr>
                        <w:t>деления</w:t>
                      </w:r>
                      <w:r>
                        <w:rPr>
                          <w:rFonts w:ascii="Consolas" w:hAnsi="Consolas"/>
                          <w:b/>
                          <w:color w:val="000000"/>
                          <w:spacing w:val="-3"/>
                          <w:sz w:val="18"/>
                        </w:rPr>
                        <w:t xml:space="preserve"> </w:t>
                      </w:r>
                      <w:r>
                        <w:rPr>
                          <w:rFonts w:ascii="Consolas" w:hAnsi="Consolas"/>
                          <w:b/>
                          <w:color w:val="000000"/>
                          <w:sz w:val="18"/>
                        </w:rPr>
                        <w:t>на</w:t>
                      </w:r>
                      <w:r>
                        <w:rPr>
                          <w:rFonts w:ascii="Consolas" w:hAnsi="Consolas"/>
                          <w:b/>
                          <w:color w:val="000000"/>
                          <w:spacing w:val="2"/>
                          <w:sz w:val="18"/>
                        </w:rPr>
                        <w:t xml:space="preserve"> </w:t>
                      </w:r>
                      <w:r>
                        <w:rPr>
                          <w:rFonts w:ascii="Consolas" w:hAnsi="Consolas"/>
                          <w:b/>
                          <w:color w:val="000000"/>
                          <w:sz w:val="18"/>
                        </w:rPr>
                        <w:t>0</w:t>
                      </w:r>
                      <w:r>
                        <w:rPr>
                          <w:rFonts w:ascii="Consolas" w:hAnsi="Consolas"/>
                          <w:b/>
                          <w:color w:val="000000"/>
                          <w:spacing w:val="-3"/>
                          <w:sz w:val="18"/>
                        </w:rPr>
                        <w:t xml:space="preserve"> </w:t>
                      </w:r>
                      <w:r>
                        <w:rPr>
                          <w:rFonts w:ascii="Consolas" w:hAnsi="Consolas"/>
                          <w:b/>
                          <w:color w:val="000000"/>
                          <w:sz w:val="18"/>
                        </w:rPr>
                        <w:t>(если</w:t>
                      </w:r>
                      <w:r>
                        <w:rPr>
                          <w:rFonts w:ascii="Consolas" w:hAnsi="Consolas"/>
                          <w:b/>
                          <w:color w:val="000000"/>
                          <w:spacing w:val="-2"/>
                          <w:sz w:val="18"/>
                        </w:rPr>
                        <w:t xml:space="preserve"> </w:t>
                      </w:r>
                      <w:r>
                        <w:rPr>
                          <w:rFonts w:ascii="Consolas" w:hAnsi="Consolas"/>
                          <w:b/>
                          <w:color w:val="000000"/>
                          <w:sz w:val="18"/>
                        </w:rPr>
                        <w:t>все</w:t>
                      </w:r>
                      <w:r>
                        <w:rPr>
                          <w:rFonts w:ascii="Consolas" w:hAnsi="Consolas"/>
                          <w:b/>
                          <w:color w:val="000000"/>
                          <w:spacing w:val="-2"/>
                          <w:sz w:val="18"/>
                        </w:rPr>
                        <w:t xml:space="preserve"> </w:t>
                      </w:r>
                      <w:r>
                        <w:rPr>
                          <w:rFonts w:ascii="Consolas" w:hAnsi="Consolas"/>
                          <w:b/>
                          <w:color w:val="000000"/>
                          <w:sz w:val="18"/>
                        </w:rPr>
                        <w:t>значения</w:t>
                      </w:r>
                      <w:r>
                        <w:rPr>
                          <w:rFonts w:ascii="Consolas" w:hAnsi="Consolas"/>
                          <w:b/>
                          <w:color w:val="000000"/>
                          <w:spacing w:val="-2"/>
                          <w:sz w:val="18"/>
                        </w:rPr>
                        <w:t xml:space="preserve"> равны)</w:t>
                      </w:r>
                    </w:p>
                    <w:p w:rsidR="004F5BF9" w:rsidRDefault="009369A1">
                      <w:pPr>
                        <w:ind w:left="1670" w:right="5613" w:hanging="396"/>
                        <w:rPr>
                          <w:rFonts w:ascii="Consolas"/>
                          <w:b/>
                          <w:color w:val="000000"/>
                          <w:sz w:val="18"/>
                        </w:rPr>
                      </w:pPr>
                      <w:r>
                        <w:rPr>
                          <w:rFonts w:ascii="Consolas"/>
                          <w:b/>
                          <w:color w:val="000000"/>
                          <w:sz w:val="18"/>
                        </w:rPr>
                        <w:t>if</w:t>
                      </w:r>
                      <w:r>
                        <w:rPr>
                          <w:rFonts w:ascii="Consolas"/>
                          <w:b/>
                          <w:color w:val="000000"/>
                          <w:spacing w:val="-19"/>
                          <w:sz w:val="18"/>
                        </w:rPr>
                        <w:t xml:space="preserve"> </w:t>
                      </w:r>
                      <w:r>
                        <w:rPr>
                          <w:rFonts w:ascii="Consolas"/>
                          <w:b/>
                          <w:color w:val="000000"/>
                          <w:sz w:val="18"/>
                        </w:rPr>
                        <w:t>np.isclose(f_max,</w:t>
                      </w:r>
                      <w:r>
                        <w:rPr>
                          <w:rFonts w:ascii="Consolas"/>
                          <w:b/>
                          <w:color w:val="000000"/>
                          <w:spacing w:val="-19"/>
                          <w:sz w:val="18"/>
                        </w:rPr>
                        <w:t xml:space="preserve"> </w:t>
                      </w:r>
                      <w:r>
                        <w:rPr>
                          <w:rFonts w:ascii="Consolas"/>
                          <w:b/>
                          <w:color w:val="000000"/>
                          <w:sz w:val="18"/>
                        </w:rPr>
                        <w:t xml:space="preserve">f_min): X.loc[metric] = 1.0 </w:t>
                      </w:r>
                      <w:r>
                        <w:rPr>
                          <w:rFonts w:ascii="Consolas"/>
                          <w:b/>
                          <w:color w:val="000000"/>
                          <w:spacing w:val="-2"/>
                          <w:sz w:val="18"/>
                        </w:rPr>
                        <w:t>continue</w:t>
                      </w:r>
                    </w:p>
                    <w:p w:rsidR="004F5BF9" w:rsidRDefault="004F5BF9">
                      <w:pPr>
                        <w:pStyle w:val="a3"/>
                        <w:spacing w:before="2"/>
                        <w:ind w:left="0"/>
                        <w:jc w:val="left"/>
                        <w:rPr>
                          <w:rFonts w:ascii="Consolas"/>
                          <w:b/>
                          <w:color w:val="000000"/>
                          <w:sz w:val="18"/>
                        </w:rPr>
                      </w:pPr>
                    </w:p>
                    <w:p w:rsidR="004F5BF9" w:rsidRDefault="009369A1">
                      <w:pPr>
                        <w:spacing w:line="210" w:lineRule="exact"/>
                        <w:ind w:left="1274"/>
                        <w:rPr>
                          <w:rFonts w:ascii="Consolas"/>
                          <w:b/>
                          <w:color w:val="000000"/>
                          <w:sz w:val="18"/>
                        </w:rPr>
                      </w:pPr>
                      <w:r>
                        <w:rPr>
                          <w:rFonts w:ascii="Consolas"/>
                          <w:b/>
                          <w:color w:val="000000"/>
                          <w:sz w:val="18"/>
                        </w:rPr>
                        <w:t>if</w:t>
                      </w:r>
                      <w:r>
                        <w:rPr>
                          <w:rFonts w:ascii="Consolas"/>
                          <w:b/>
                          <w:color w:val="000000"/>
                          <w:spacing w:val="-3"/>
                          <w:sz w:val="18"/>
                        </w:rPr>
                        <w:t xml:space="preserve"> </w:t>
                      </w:r>
                      <w:r>
                        <w:rPr>
                          <w:rFonts w:ascii="Consolas"/>
                          <w:b/>
                          <w:color w:val="000000"/>
                          <w:sz w:val="18"/>
                        </w:rPr>
                        <w:t>metric</w:t>
                      </w:r>
                      <w:r>
                        <w:rPr>
                          <w:rFonts w:ascii="Consolas"/>
                          <w:b/>
                          <w:color w:val="000000"/>
                          <w:spacing w:val="-1"/>
                          <w:sz w:val="18"/>
                        </w:rPr>
                        <w:t xml:space="preserve"> </w:t>
                      </w:r>
                      <w:r>
                        <w:rPr>
                          <w:rFonts w:ascii="Consolas"/>
                          <w:b/>
                          <w:color w:val="000000"/>
                          <w:sz w:val="18"/>
                        </w:rPr>
                        <w:t>in</w:t>
                      </w:r>
                      <w:r>
                        <w:rPr>
                          <w:rFonts w:ascii="Consolas"/>
                          <w:b/>
                          <w:color w:val="000000"/>
                          <w:spacing w:val="-2"/>
                          <w:sz w:val="18"/>
                        </w:rPr>
                        <w:t xml:space="preserve"> benefit_metrics:</w:t>
                      </w:r>
                    </w:p>
                    <w:p w:rsidR="004F5BF9" w:rsidRDefault="009369A1">
                      <w:pPr>
                        <w:spacing w:line="210" w:lineRule="exact"/>
                        <w:ind w:left="1670"/>
                        <w:rPr>
                          <w:rFonts w:ascii="Consolas" w:hAnsi="Consolas"/>
                          <w:b/>
                          <w:color w:val="000000"/>
                          <w:sz w:val="18"/>
                        </w:rPr>
                      </w:pPr>
                      <w:r>
                        <w:rPr>
                          <w:rFonts w:ascii="Consolas" w:hAnsi="Consolas"/>
                          <w:b/>
                          <w:color w:val="000000"/>
                          <w:sz w:val="18"/>
                        </w:rPr>
                        <w:t># больше</w:t>
                      </w:r>
                      <w:r>
                        <w:rPr>
                          <w:rFonts w:ascii="Consolas" w:hAnsi="Consolas"/>
                          <w:b/>
                          <w:color w:val="000000"/>
                          <w:spacing w:val="-2"/>
                          <w:sz w:val="18"/>
                        </w:rPr>
                        <w:t xml:space="preserve"> </w:t>
                      </w:r>
                      <w:r>
                        <w:rPr>
                          <w:rFonts w:ascii="Consolas" w:hAnsi="Consolas"/>
                          <w:b/>
                          <w:color w:val="000000"/>
                          <w:sz w:val="18"/>
                        </w:rPr>
                        <w:t xml:space="preserve">— </w:t>
                      </w:r>
                      <w:r>
                        <w:rPr>
                          <w:rFonts w:ascii="Consolas" w:hAnsi="Consolas"/>
                          <w:b/>
                          <w:color w:val="000000"/>
                          <w:spacing w:val="-2"/>
                          <w:sz w:val="18"/>
                        </w:rPr>
                        <w:t>лучше</w:t>
                      </w:r>
                    </w:p>
                    <w:p w:rsidR="004F5BF9" w:rsidRDefault="009369A1">
                      <w:pPr>
                        <w:spacing w:before="1"/>
                        <w:ind w:left="1670"/>
                        <w:rPr>
                          <w:rFonts w:ascii="Consolas"/>
                          <w:b/>
                          <w:color w:val="000000"/>
                          <w:sz w:val="18"/>
                        </w:rPr>
                      </w:pPr>
                      <w:r>
                        <w:rPr>
                          <w:rFonts w:ascii="Consolas"/>
                          <w:b/>
                          <w:color w:val="000000"/>
                          <w:sz w:val="18"/>
                        </w:rPr>
                        <w:t>X.loc[metric]</w:t>
                      </w:r>
                      <w:r>
                        <w:rPr>
                          <w:rFonts w:ascii="Consolas"/>
                          <w:b/>
                          <w:color w:val="000000"/>
                          <w:spacing w:val="-3"/>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z w:val="18"/>
                        </w:rPr>
                        <w:t>(values</w:t>
                      </w:r>
                      <w:r>
                        <w:rPr>
                          <w:rFonts w:ascii="Consolas"/>
                          <w:b/>
                          <w:color w:val="000000"/>
                          <w:spacing w:val="-3"/>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z w:val="18"/>
                        </w:rPr>
                        <w:t>f_min)</w:t>
                      </w:r>
                      <w:r>
                        <w:rPr>
                          <w:rFonts w:ascii="Consolas"/>
                          <w:b/>
                          <w:color w:val="000000"/>
                          <w:spacing w:val="-2"/>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z w:val="18"/>
                        </w:rPr>
                        <w:t>(f_max</w:t>
                      </w:r>
                      <w:r>
                        <w:rPr>
                          <w:rFonts w:ascii="Consolas"/>
                          <w:b/>
                          <w:color w:val="000000"/>
                          <w:spacing w:val="-3"/>
                          <w:sz w:val="18"/>
                        </w:rPr>
                        <w:t xml:space="preserve"> </w:t>
                      </w:r>
                      <w:r>
                        <w:rPr>
                          <w:rFonts w:ascii="Consolas"/>
                          <w:b/>
                          <w:color w:val="000000"/>
                          <w:sz w:val="18"/>
                        </w:rPr>
                        <w:t>-</w:t>
                      </w:r>
                      <w:r>
                        <w:rPr>
                          <w:rFonts w:ascii="Consolas"/>
                          <w:b/>
                          <w:color w:val="000000"/>
                          <w:spacing w:val="-3"/>
                          <w:sz w:val="18"/>
                        </w:rPr>
                        <w:t xml:space="preserve"> </w:t>
                      </w:r>
                      <w:r>
                        <w:rPr>
                          <w:rFonts w:ascii="Consolas"/>
                          <w:b/>
                          <w:color w:val="000000"/>
                          <w:spacing w:val="-2"/>
                          <w:sz w:val="18"/>
                        </w:rPr>
                        <w:t>f_min)</w:t>
                      </w:r>
                    </w:p>
                    <w:p w:rsidR="004F5BF9" w:rsidRDefault="004F5BF9">
                      <w:pPr>
                        <w:pStyle w:val="a3"/>
                        <w:ind w:left="0"/>
                        <w:jc w:val="left"/>
                        <w:rPr>
                          <w:rFonts w:ascii="Consolas"/>
                          <w:b/>
                          <w:color w:val="000000"/>
                          <w:sz w:val="18"/>
                        </w:rPr>
                      </w:pPr>
                    </w:p>
                    <w:p w:rsidR="004F5BF9" w:rsidRDefault="009369A1">
                      <w:pPr>
                        <w:ind w:left="1274"/>
                        <w:rPr>
                          <w:rFonts w:ascii="Consolas"/>
                          <w:b/>
                          <w:color w:val="000000"/>
                          <w:sz w:val="18"/>
                        </w:rPr>
                      </w:pPr>
                      <w:r>
                        <w:rPr>
                          <w:rFonts w:ascii="Consolas"/>
                          <w:b/>
                          <w:color w:val="000000"/>
                          <w:sz w:val="18"/>
                        </w:rPr>
                        <w:t>elif</w:t>
                      </w:r>
                      <w:r>
                        <w:rPr>
                          <w:rFonts w:ascii="Consolas"/>
                          <w:b/>
                          <w:color w:val="000000"/>
                          <w:spacing w:val="-2"/>
                          <w:sz w:val="18"/>
                        </w:rPr>
                        <w:t xml:space="preserve"> </w:t>
                      </w:r>
                      <w:r>
                        <w:rPr>
                          <w:rFonts w:ascii="Consolas"/>
                          <w:b/>
                          <w:color w:val="000000"/>
                          <w:sz w:val="18"/>
                        </w:rPr>
                        <w:t>metric</w:t>
                      </w:r>
                      <w:r>
                        <w:rPr>
                          <w:rFonts w:ascii="Consolas"/>
                          <w:b/>
                          <w:color w:val="000000"/>
                          <w:spacing w:val="-2"/>
                          <w:sz w:val="18"/>
                        </w:rPr>
                        <w:t xml:space="preserve"> </w:t>
                      </w:r>
                      <w:r>
                        <w:rPr>
                          <w:rFonts w:ascii="Consolas"/>
                          <w:b/>
                          <w:color w:val="000000"/>
                          <w:sz w:val="18"/>
                        </w:rPr>
                        <w:t xml:space="preserve">in </w:t>
                      </w:r>
                      <w:r>
                        <w:rPr>
                          <w:rFonts w:ascii="Consolas"/>
                          <w:b/>
                          <w:color w:val="000000"/>
                          <w:spacing w:val="-2"/>
                          <w:sz w:val="18"/>
                        </w:rPr>
                        <w:t>cost_metrics:</w:t>
                      </w:r>
                    </w:p>
                    <w:p w:rsidR="004F5BF9" w:rsidRDefault="009369A1">
                      <w:pPr>
                        <w:spacing w:before="1" w:line="210" w:lineRule="exact"/>
                        <w:ind w:left="1670"/>
                        <w:rPr>
                          <w:rFonts w:ascii="Consolas" w:hAnsi="Consolas"/>
                          <w:b/>
                          <w:color w:val="000000"/>
                          <w:sz w:val="18"/>
                        </w:rPr>
                      </w:pPr>
                      <w:r>
                        <w:rPr>
                          <w:rFonts w:ascii="Consolas" w:hAnsi="Consolas"/>
                          <w:b/>
                          <w:color w:val="000000"/>
                          <w:sz w:val="18"/>
                        </w:rPr>
                        <w:t># меньше</w:t>
                      </w:r>
                      <w:r>
                        <w:rPr>
                          <w:rFonts w:ascii="Consolas" w:hAnsi="Consolas"/>
                          <w:b/>
                          <w:color w:val="000000"/>
                          <w:spacing w:val="-2"/>
                          <w:sz w:val="18"/>
                        </w:rPr>
                        <w:t xml:space="preserve"> </w:t>
                      </w:r>
                      <w:r>
                        <w:rPr>
                          <w:rFonts w:ascii="Consolas" w:hAnsi="Consolas"/>
                          <w:b/>
                          <w:color w:val="000000"/>
                          <w:sz w:val="18"/>
                        </w:rPr>
                        <w:t xml:space="preserve">— </w:t>
                      </w:r>
                      <w:r>
                        <w:rPr>
                          <w:rFonts w:ascii="Consolas" w:hAnsi="Consolas"/>
                          <w:b/>
                          <w:color w:val="000000"/>
                          <w:spacing w:val="-2"/>
                          <w:sz w:val="18"/>
                        </w:rPr>
                        <w:t>лучше</w:t>
                      </w:r>
                    </w:p>
                    <w:p w:rsidR="004F5BF9" w:rsidRDefault="009369A1">
                      <w:pPr>
                        <w:spacing w:line="210" w:lineRule="exact"/>
                        <w:ind w:left="1670"/>
                        <w:rPr>
                          <w:rFonts w:ascii="Consolas"/>
                          <w:b/>
                          <w:color w:val="000000"/>
                          <w:sz w:val="18"/>
                        </w:rPr>
                      </w:pPr>
                      <w:r>
                        <w:rPr>
                          <w:rFonts w:ascii="Consolas"/>
                          <w:b/>
                          <w:color w:val="000000"/>
                          <w:sz w:val="18"/>
                        </w:rPr>
                        <w:t>X.loc[metric]</w:t>
                      </w:r>
                      <w:r>
                        <w:rPr>
                          <w:rFonts w:ascii="Consolas"/>
                          <w:b/>
                          <w:color w:val="000000"/>
                          <w:spacing w:val="-3"/>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z w:val="18"/>
                        </w:rPr>
                        <w:t>(f_max</w:t>
                      </w:r>
                      <w:r>
                        <w:rPr>
                          <w:rFonts w:ascii="Consolas"/>
                          <w:b/>
                          <w:color w:val="000000"/>
                          <w:spacing w:val="-1"/>
                          <w:sz w:val="18"/>
                        </w:rPr>
                        <w:t xml:space="preserve"> </w:t>
                      </w:r>
                      <w:r>
                        <w:rPr>
                          <w:rFonts w:ascii="Consolas"/>
                          <w:b/>
                          <w:color w:val="000000"/>
                          <w:sz w:val="18"/>
                        </w:rPr>
                        <w:t>-</w:t>
                      </w:r>
                      <w:r>
                        <w:rPr>
                          <w:rFonts w:ascii="Consolas"/>
                          <w:b/>
                          <w:color w:val="000000"/>
                          <w:spacing w:val="-4"/>
                          <w:sz w:val="18"/>
                        </w:rPr>
                        <w:t xml:space="preserve"> </w:t>
                      </w:r>
                      <w:r>
                        <w:rPr>
                          <w:rFonts w:ascii="Consolas"/>
                          <w:b/>
                          <w:color w:val="000000"/>
                          <w:sz w:val="18"/>
                        </w:rPr>
                        <w:t>values)</w:t>
                      </w:r>
                      <w:r>
                        <w:rPr>
                          <w:rFonts w:ascii="Consolas"/>
                          <w:b/>
                          <w:color w:val="000000"/>
                          <w:spacing w:val="-2"/>
                          <w:sz w:val="18"/>
                        </w:rPr>
                        <w:t xml:space="preserve"> </w:t>
                      </w:r>
                      <w:r>
                        <w:rPr>
                          <w:rFonts w:ascii="Consolas"/>
                          <w:b/>
                          <w:color w:val="000000"/>
                          <w:sz w:val="18"/>
                        </w:rPr>
                        <w:t>/</w:t>
                      </w:r>
                      <w:r>
                        <w:rPr>
                          <w:rFonts w:ascii="Consolas"/>
                          <w:b/>
                          <w:color w:val="000000"/>
                          <w:spacing w:val="-1"/>
                          <w:sz w:val="18"/>
                        </w:rPr>
                        <w:t xml:space="preserve"> </w:t>
                      </w:r>
                      <w:r>
                        <w:rPr>
                          <w:rFonts w:ascii="Consolas"/>
                          <w:b/>
                          <w:color w:val="000000"/>
                          <w:sz w:val="18"/>
                        </w:rPr>
                        <w:t>(f_max</w:t>
                      </w:r>
                      <w:r>
                        <w:rPr>
                          <w:rFonts w:ascii="Consolas"/>
                          <w:b/>
                          <w:color w:val="000000"/>
                          <w:spacing w:val="-3"/>
                          <w:sz w:val="18"/>
                        </w:rPr>
                        <w:t xml:space="preserve"> </w:t>
                      </w:r>
                      <w:r>
                        <w:rPr>
                          <w:rFonts w:ascii="Consolas"/>
                          <w:b/>
                          <w:color w:val="000000"/>
                          <w:sz w:val="18"/>
                        </w:rPr>
                        <w:t>-</w:t>
                      </w:r>
                      <w:r>
                        <w:rPr>
                          <w:rFonts w:ascii="Consolas"/>
                          <w:b/>
                          <w:color w:val="000000"/>
                          <w:spacing w:val="-3"/>
                          <w:sz w:val="18"/>
                        </w:rPr>
                        <w:t xml:space="preserve"> </w:t>
                      </w:r>
                      <w:r>
                        <w:rPr>
                          <w:rFonts w:ascii="Consolas"/>
                          <w:b/>
                          <w:color w:val="000000"/>
                          <w:spacing w:val="-2"/>
                          <w:sz w:val="18"/>
                        </w:rPr>
                        <w:t>f_min)</w:t>
                      </w:r>
                    </w:p>
                  </w:txbxContent>
                </v:textbox>
                <w10:anchorlock/>
              </v:shape>
            </w:pict>
          </mc:Fallback>
        </mc:AlternateContent>
      </w:r>
    </w:p>
    <w:p w:rsidR="004F5BF9" w:rsidRDefault="009369A1">
      <w:pPr>
        <w:pStyle w:val="a3"/>
        <w:spacing w:line="302" w:lineRule="exact"/>
        <w:ind w:left="709"/>
        <w:jc w:val="left"/>
      </w:pPr>
      <w:r>
        <w:t>После</w:t>
      </w:r>
      <w:r>
        <w:rPr>
          <w:spacing w:val="-8"/>
        </w:rPr>
        <w:t xml:space="preserve"> </w:t>
      </w:r>
      <w:r>
        <w:t>нормализации</w:t>
      </w:r>
      <w:r>
        <w:rPr>
          <w:spacing w:val="-6"/>
        </w:rPr>
        <w:t xml:space="preserve"> </w:t>
      </w:r>
      <w:r>
        <w:t>матрицы</w:t>
      </w:r>
      <w:r>
        <w:rPr>
          <w:spacing w:val="-8"/>
        </w:rPr>
        <w:t xml:space="preserve"> </w:t>
      </w:r>
      <w:r>
        <w:rPr>
          <w:spacing w:val="-2"/>
        </w:rPr>
        <w:t>оценок</w:t>
      </w:r>
    </w:p>
    <w:p w:rsidR="004F5BF9" w:rsidRDefault="009369A1">
      <w:pPr>
        <w:spacing w:line="366" w:lineRule="exact"/>
        <w:ind w:left="572" w:right="567"/>
        <w:jc w:val="center"/>
        <w:rPr>
          <w:rFonts w:ascii="Cambria Math" w:eastAsia="Cambria Math"/>
          <w:sz w:val="28"/>
        </w:rPr>
      </w:pPr>
      <w:r>
        <w:rPr>
          <w:rFonts w:ascii="Cambria Math" w:eastAsia="Cambria Math"/>
          <w:w w:val="105"/>
          <w:sz w:val="28"/>
        </w:rPr>
        <w:t>𝑋</w:t>
      </w:r>
      <w:r>
        <w:rPr>
          <w:rFonts w:ascii="Cambria Math" w:eastAsia="Cambria Math"/>
          <w:spacing w:val="7"/>
          <w:w w:val="105"/>
          <w:sz w:val="28"/>
        </w:rPr>
        <w:t xml:space="preserve"> </w:t>
      </w:r>
      <w:r>
        <w:rPr>
          <w:rFonts w:ascii="Cambria Math" w:eastAsia="Cambria Math"/>
          <w:w w:val="105"/>
          <w:sz w:val="28"/>
        </w:rPr>
        <w:t>=</w:t>
      </w:r>
      <w:r>
        <w:rPr>
          <w:rFonts w:ascii="Cambria Math" w:eastAsia="Cambria Math"/>
          <w:spacing w:val="4"/>
          <w:w w:val="105"/>
          <w:sz w:val="28"/>
        </w:rPr>
        <w:t xml:space="preserve"> </w:t>
      </w:r>
      <w:r>
        <w:rPr>
          <w:rFonts w:ascii="Cambria Math" w:eastAsia="Cambria Math"/>
          <w:spacing w:val="-2"/>
          <w:w w:val="105"/>
          <w:sz w:val="28"/>
        </w:rPr>
        <w:t>[𝑥</w:t>
      </w:r>
      <w:r>
        <w:rPr>
          <w:rFonts w:ascii="Cambria Math" w:eastAsia="Cambria Math"/>
          <w:spacing w:val="-2"/>
          <w:w w:val="105"/>
          <w:position w:val="-5"/>
          <w:sz w:val="20"/>
        </w:rPr>
        <w:t>𝑖𝑗</w:t>
      </w:r>
      <w:r>
        <w:rPr>
          <w:rFonts w:ascii="Cambria Math" w:eastAsia="Cambria Math"/>
          <w:spacing w:val="-2"/>
          <w:w w:val="105"/>
          <w:sz w:val="28"/>
        </w:rPr>
        <w:t>],</w:t>
      </w:r>
    </w:p>
    <w:p w:rsidR="004F5BF9" w:rsidRDefault="009369A1">
      <w:pPr>
        <w:pStyle w:val="a3"/>
        <w:ind w:firstLine="566"/>
        <w:jc w:val="left"/>
      </w:pPr>
      <w:r>
        <w:t>каждый</w:t>
      </w:r>
      <w:r>
        <w:rPr>
          <w:spacing w:val="-17"/>
        </w:rPr>
        <w:t xml:space="preserve"> </w:t>
      </w:r>
      <w:r>
        <w:t>критерий</w:t>
      </w:r>
      <w:r>
        <w:rPr>
          <w:spacing w:val="-6"/>
        </w:rPr>
        <w:t xml:space="preserve"> </w:t>
      </w:r>
      <w:r>
        <w:rPr>
          <w:rFonts w:ascii="Cambria Math" w:eastAsia="Cambria Math" w:hAnsi="Cambria Math"/>
        </w:rPr>
        <w:t>𝑗</w:t>
      </w:r>
      <w:r>
        <w:rPr>
          <w:rFonts w:ascii="Cambria Math" w:eastAsia="Cambria Math" w:hAnsi="Cambria Math"/>
          <w:spacing w:val="-1"/>
        </w:rPr>
        <w:t xml:space="preserve"> </w:t>
      </w:r>
      <w:r>
        <w:t>рассматривается,</w:t>
      </w:r>
      <w:r>
        <w:rPr>
          <w:spacing w:val="-18"/>
        </w:rPr>
        <w:t xml:space="preserve"> </w:t>
      </w:r>
      <w:r>
        <w:t>как</w:t>
      </w:r>
      <w:r>
        <w:rPr>
          <w:spacing w:val="-17"/>
        </w:rPr>
        <w:t xml:space="preserve"> </w:t>
      </w:r>
      <w:r>
        <w:t>вектор</w:t>
      </w:r>
      <w:r>
        <w:rPr>
          <w:spacing w:val="-17"/>
        </w:rPr>
        <w:t xml:space="preserve"> </w:t>
      </w:r>
      <w:r>
        <w:t>нормализованных</w:t>
      </w:r>
      <w:r>
        <w:rPr>
          <w:spacing w:val="-17"/>
        </w:rPr>
        <w:t xml:space="preserve"> </w:t>
      </w:r>
      <w:r>
        <w:t>значений по альтернативным системам:</w:t>
      </w:r>
    </w:p>
    <w:p w:rsidR="004F5BF9" w:rsidRDefault="009369A1">
      <w:pPr>
        <w:spacing w:line="367" w:lineRule="exact"/>
        <w:ind w:left="572" w:right="568"/>
        <w:jc w:val="center"/>
        <w:rPr>
          <w:rFonts w:ascii="Cambria Math" w:eastAsia="Cambria Math" w:hAnsi="Cambria Math"/>
          <w:sz w:val="28"/>
        </w:rPr>
      </w:pPr>
      <w:r>
        <w:rPr>
          <w:rFonts w:ascii="Cambria Math" w:eastAsia="Cambria Math" w:hAnsi="Cambria Math"/>
          <w:w w:val="105"/>
          <w:sz w:val="28"/>
        </w:rPr>
        <w:t>𝑥</w:t>
      </w:r>
      <w:r>
        <w:rPr>
          <w:rFonts w:ascii="Cambria Math" w:eastAsia="Cambria Math" w:hAnsi="Cambria Math"/>
          <w:w w:val="105"/>
          <w:position w:val="-5"/>
          <w:sz w:val="20"/>
        </w:rPr>
        <w:t>𝑗</w:t>
      </w:r>
      <w:r>
        <w:rPr>
          <w:rFonts w:ascii="Cambria Math" w:eastAsia="Cambria Math" w:hAnsi="Cambria Math"/>
          <w:spacing w:val="38"/>
          <w:w w:val="105"/>
          <w:position w:val="-5"/>
          <w:sz w:val="20"/>
        </w:rPr>
        <w:t xml:space="preserve"> </w:t>
      </w:r>
      <w:r>
        <w:rPr>
          <w:rFonts w:ascii="Cambria Math" w:eastAsia="Cambria Math" w:hAnsi="Cambria Math"/>
          <w:w w:val="105"/>
          <w:sz w:val="28"/>
        </w:rPr>
        <w:t>=</w:t>
      </w:r>
      <w:r>
        <w:rPr>
          <w:rFonts w:ascii="Cambria Math" w:eastAsia="Cambria Math" w:hAnsi="Cambria Math"/>
          <w:spacing w:val="10"/>
          <w:w w:val="105"/>
          <w:sz w:val="28"/>
        </w:rPr>
        <w:t xml:space="preserve"> </w:t>
      </w:r>
      <w:r>
        <w:rPr>
          <w:rFonts w:ascii="Cambria Math" w:eastAsia="Cambria Math" w:hAnsi="Cambria Math"/>
          <w:w w:val="105"/>
          <w:sz w:val="28"/>
        </w:rPr>
        <w:t>(𝑥</w:t>
      </w:r>
      <w:r>
        <w:rPr>
          <w:rFonts w:ascii="Cambria Math" w:eastAsia="Cambria Math" w:hAnsi="Cambria Math"/>
          <w:w w:val="105"/>
          <w:position w:val="-5"/>
          <w:sz w:val="20"/>
        </w:rPr>
        <w:t>1𝑗</w:t>
      </w:r>
      <w:r>
        <w:rPr>
          <w:rFonts w:ascii="Cambria Math" w:eastAsia="Cambria Math" w:hAnsi="Cambria Math"/>
          <w:w w:val="105"/>
          <w:sz w:val="28"/>
        </w:rPr>
        <w:t>,</w:t>
      </w:r>
      <w:r>
        <w:rPr>
          <w:rFonts w:ascii="Cambria Math" w:eastAsia="Cambria Math" w:hAnsi="Cambria Math"/>
          <w:spacing w:val="-20"/>
          <w:w w:val="105"/>
          <w:sz w:val="28"/>
        </w:rPr>
        <w:t xml:space="preserve"> </w:t>
      </w:r>
      <w:r>
        <w:rPr>
          <w:rFonts w:ascii="Cambria Math" w:eastAsia="Cambria Math" w:hAnsi="Cambria Math"/>
          <w:w w:val="105"/>
          <w:sz w:val="28"/>
        </w:rPr>
        <w:t>𝑥</w:t>
      </w:r>
      <w:r>
        <w:rPr>
          <w:rFonts w:ascii="Cambria Math" w:eastAsia="Cambria Math" w:hAnsi="Cambria Math"/>
          <w:w w:val="105"/>
          <w:position w:val="-5"/>
          <w:sz w:val="20"/>
        </w:rPr>
        <w:t>2𝑗</w:t>
      </w:r>
      <w:r>
        <w:rPr>
          <w:rFonts w:ascii="Cambria Math" w:eastAsia="Cambria Math" w:hAnsi="Cambria Math"/>
          <w:w w:val="105"/>
          <w:sz w:val="28"/>
        </w:rPr>
        <w:t>,</w:t>
      </w:r>
      <w:r>
        <w:rPr>
          <w:rFonts w:ascii="Cambria Math" w:eastAsia="Cambria Math" w:hAnsi="Cambria Math"/>
          <w:spacing w:val="-20"/>
          <w:w w:val="105"/>
          <w:sz w:val="28"/>
        </w:rPr>
        <w:t xml:space="preserve"> </w:t>
      </w:r>
      <w:r>
        <w:rPr>
          <w:rFonts w:ascii="Cambria Math" w:eastAsia="Cambria Math" w:hAnsi="Cambria Math"/>
          <w:w w:val="105"/>
          <w:sz w:val="28"/>
        </w:rPr>
        <w:t>…</w:t>
      </w:r>
      <w:r>
        <w:rPr>
          <w:rFonts w:ascii="Cambria Math" w:eastAsia="Cambria Math" w:hAnsi="Cambria Math"/>
          <w:spacing w:val="-17"/>
          <w:w w:val="105"/>
          <w:sz w:val="28"/>
        </w:rPr>
        <w:t xml:space="preserve"> </w:t>
      </w:r>
      <w:r>
        <w:rPr>
          <w:rFonts w:ascii="Cambria Math" w:eastAsia="Cambria Math" w:hAnsi="Cambria Math"/>
          <w:w w:val="105"/>
          <w:sz w:val="28"/>
        </w:rPr>
        <w:t>,</w:t>
      </w:r>
      <w:r>
        <w:rPr>
          <w:rFonts w:ascii="Cambria Math" w:eastAsia="Cambria Math" w:hAnsi="Cambria Math"/>
          <w:spacing w:val="-20"/>
          <w:w w:val="105"/>
          <w:sz w:val="28"/>
        </w:rPr>
        <w:t xml:space="preserve"> </w:t>
      </w:r>
      <w:r>
        <w:rPr>
          <w:rFonts w:ascii="Cambria Math" w:eastAsia="Cambria Math" w:hAnsi="Cambria Math"/>
          <w:spacing w:val="-4"/>
          <w:w w:val="105"/>
          <w:sz w:val="28"/>
        </w:rPr>
        <w:t>𝑥</w:t>
      </w:r>
      <w:r>
        <w:rPr>
          <w:rFonts w:ascii="Cambria Math" w:eastAsia="Cambria Math" w:hAnsi="Cambria Math"/>
          <w:spacing w:val="-4"/>
          <w:w w:val="105"/>
          <w:position w:val="-5"/>
          <w:sz w:val="20"/>
        </w:rPr>
        <w:t>𝑛𝑗</w:t>
      </w:r>
      <w:r>
        <w:rPr>
          <w:rFonts w:ascii="Cambria Math" w:eastAsia="Cambria Math" w:hAnsi="Cambria Math"/>
          <w:spacing w:val="-4"/>
          <w:w w:val="105"/>
          <w:sz w:val="28"/>
        </w:rPr>
        <w:t>)</w:t>
      </w:r>
    </w:p>
    <w:p w:rsidR="004F5BF9" w:rsidRDefault="009369A1">
      <w:pPr>
        <w:pStyle w:val="a3"/>
        <w:ind w:firstLine="566"/>
        <w:jc w:val="left"/>
      </w:pPr>
      <w:r>
        <w:t xml:space="preserve">Далее формируется симметричная матрица попарных зависимостей между </w:t>
      </w:r>
      <w:r>
        <w:rPr>
          <w:spacing w:val="-2"/>
        </w:rPr>
        <w:t>критериями:</w:t>
      </w:r>
    </w:p>
    <w:p w:rsidR="004F5BF9" w:rsidRDefault="009369A1">
      <w:pPr>
        <w:pStyle w:val="a3"/>
        <w:spacing w:line="358" w:lineRule="exact"/>
        <w:ind w:left="2441" w:right="2438"/>
        <w:jc w:val="center"/>
        <w:rPr>
          <w:rFonts w:ascii="Cambria Math" w:eastAsia="Cambria Math" w:hAnsi="Cambria Math"/>
        </w:rPr>
      </w:pPr>
      <w:r>
        <w:rPr>
          <w:rFonts w:ascii="Cambria Math" w:eastAsia="Cambria Math" w:hAnsi="Cambria Math"/>
          <w:w w:val="105"/>
        </w:rPr>
        <w:t>𝑅</w:t>
      </w:r>
      <w:r>
        <w:rPr>
          <w:rFonts w:ascii="Cambria Math" w:eastAsia="Cambria Math" w:hAnsi="Cambria Math"/>
          <w:spacing w:val="-10"/>
          <w:w w:val="105"/>
        </w:rPr>
        <w:t xml:space="preserve"> </w:t>
      </w:r>
      <w:r>
        <w:rPr>
          <w:rFonts w:ascii="Cambria Math" w:eastAsia="Cambria Math" w:hAnsi="Cambria Math"/>
          <w:w w:val="105"/>
        </w:rPr>
        <w:t>=</w:t>
      </w:r>
      <w:r>
        <w:rPr>
          <w:rFonts w:ascii="Cambria Math" w:eastAsia="Cambria Math" w:hAnsi="Cambria Math"/>
          <w:spacing w:val="-14"/>
          <w:w w:val="105"/>
        </w:rPr>
        <w:t xml:space="preserve"> </w:t>
      </w:r>
      <w:r>
        <w:rPr>
          <w:rFonts w:ascii="Cambria Math" w:eastAsia="Cambria Math" w:hAnsi="Cambria Math"/>
          <w:w w:val="105"/>
        </w:rPr>
        <w:t>[𝑟</w:t>
      </w:r>
      <w:r>
        <w:rPr>
          <w:rFonts w:ascii="Cambria Math" w:eastAsia="Cambria Math" w:hAnsi="Cambria Math"/>
          <w:w w:val="105"/>
          <w:position w:val="-5"/>
          <w:sz w:val="20"/>
        </w:rPr>
        <w:t>𝑗𝑘</w:t>
      </w:r>
      <w:r>
        <w:rPr>
          <w:rFonts w:ascii="Cambria Math" w:eastAsia="Cambria Math" w:hAnsi="Cambria Math"/>
          <w:w w:val="105"/>
        </w:rPr>
        <w:t>],</w:t>
      </w:r>
      <w:r>
        <w:rPr>
          <w:rFonts w:ascii="Cambria Math" w:eastAsia="Cambria Math" w:hAnsi="Cambria Math"/>
          <w:spacing w:val="-20"/>
          <w:w w:val="105"/>
        </w:rPr>
        <w:t xml:space="preserve"> </w:t>
      </w:r>
      <w:r>
        <w:rPr>
          <w:rFonts w:ascii="Cambria Math" w:eastAsia="Cambria Math" w:hAnsi="Cambria Math"/>
          <w:w w:val="105"/>
        </w:rPr>
        <w:t>𝑗,</w:t>
      </w:r>
      <w:r>
        <w:rPr>
          <w:rFonts w:ascii="Cambria Math" w:eastAsia="Cambria Math" w:hAnsi="Cambria Math"/>
          <w:spacing w:val="-17"/>
          <w:w w:val="105"/>
        </w:rPr>
        <w:t xml:space="preserve"> </w:t>
      </w:r>
      <w:r>
        <w:rPr>
          <w:rFonts w:ascii="Cambria Math" w:eastAsia="Cambria Math" w:hAnsi="Cambria Math"/>
          <w:w w:val="105"/>
        </w:rPr>
        <w:t>𝑘</w:t>
      </w:r>
      <w:r>
        <w:rPr>
          <w:rFonts w:ascii="Cambria Math" w:eastAsia="Cambria Math" w:hAnsi="Cambria Math"/>
          <w:spacing w:val="-9"/>
          <w:w w:val="105"/>
        </w:rPr>
        <w:t xml:space="preserve"> </w:t>
      </w:r>
      <w:r>
        <w:rPr>
          <w:rFonts w:ascii="Cambria Math" w:eastAsia="Cambria Math" w:hAnsi="Cambria Math"/>
          <w:w w:val="105"/>
        </w:rPr>
        <w:t>=</w:t>
      </w:r>
      <w:r>
        <w:rPr>
          <w:rFonts w:ascii="Cambria Math" w:eastAsia="Cambria Math" w:hAnsi="Cambria Math"/>
          <w:spacing w:val="-4"/>
          <w:w w:val="105"/>
        </w:rPr>
        <w:t xml:space="preserve"> </w:t>
      </w:r>
      <w:r>
        <w:rPr>
          <w:rFonts w:ascii="Cambria Math" w:eastAsia="Cambria Math" w:hAnsi="Cambria Math"/>
          <w:w w:val="105"/>
        </w:rPr>
        <w:t>1,</w:t>
      </w:r>
      <w:r>
        <w:rPr>
          <w:rFonts w:ascii="Cambria Math" w:eastAsia="Cambria Math" w:hAnsi="Cambria Math"/>
          <w:spacing w:val="-21"/>
          <w:w w:val="105"/>
        </w:rPr>
        <w:t xml:space="preserve"> </w:t>
      </w:r>
      <w:r>
        <w:rPr>
          <w:rFonts w:ascii="Cambria Math" w:eastAsia="Cambria Math" w:hAnsi="Cambria Math"/>
          <w:w w:val="105"/>
        </w:rPr>
        <w:t>…</w:t>
      </w:r>
      <w:r>
        <w:rPr>
          <w:rFonts w:ascii="Cambria Math" w:eastAsia="Cambria Math" w:hAnsi="Cambria Math"/>
          <w:spacing w:val="-17"/>
          <w:w w:val="105"/>
        </w:rPr>
        <w:t xml:space="preserve"> </w:t>
      </w:r>
      <w:r>
        <w:rPr>
          <w:rFonts w:ascii="Cambria Math" w:eastAsia="Cambria Math" w:hAnsi="Cambria Math"/>
          <w:w w:val="105"/>
        </w:rPr>
        <w:t>,</w:t>
      </w:r>
      <w:r>
        <w:rPr>
          <w:rFonts w:ascii="Cambria Math" w:eastAsia="Cambria Math" w:hAnsi="Cambria Math"/>
          <w:spacing w:val="-20"/>
          <w:w w:val="105"/>
        </w:rPr>
        <w:t xml:space="preserve"> </w:t>
      </w:r>
      <w:r>
        <w:rPr>
          <w:rFonts w:ascii="Cambria Math" w:eastAsia="Cambria Math" w:hAnsi="Cambria Math"/>
          <w:spacing w:val="-5"/>
          <w:w w:val="105"/>
        </w:rPr>
        <w:t>𝑚,</w:t>
      </w:r>
    </w:p>
    <w:p w:rsidR="004F5BF9" w:rsidRDefault="009369A1">
      <w:pPr>
        <w:pStyle w:val="a3"/>
        <w:spacing w:line="237" w:lineRule="auto"/>
        <w:ind w:right="137" w:firstLine="566"/>
      </w:pPr>
      <w:r>
        <w:t>где</w:t>
      </w:r>
      <w:r>
        <w:rPr>
          <w:spacing w:val="-3"/>
        </w:rPr>
        <w:t xml:space="preserve"> </w:t>
      </w:r>
      <w:r>
        <w:rPr>
          <w:rFonts w:ascii="Cambria Math" w:eastAsia="Cambria Math" w:hAnsi="Cambria Math"/>
        </w:rPr>
        <w:t>𝑟</w:t>
      </w:r>
      <w:r>
        <w:rPr>
          <w:rFonts w:ascii="Cambria Math" w:eastAsia="Cambria Math" w:hAnsi="Cambria Math"/>
          <w:position w:val="-5"/>
          <w:sz w:val="20"/>
        </w:rPr>
        <w:t>𝑗𝑘</w:t>
      </w:r>
      <w:r>
        <w:t xml:space="preserve">— коэффициент линейной корреляции между векторами </w:t>
      </w:r>
      <w:r>
        <w:rPr>
          <w:rFonts w:ascii="Cambria Math" w:eastAsia="Cambria Math" w:hAnsi="Cambria Math"/>
        </w:rPr>
        <w:t>𝑥</w:t>
      </w:r>
      <w:r>
        <w:rPr>
          <w:rFonts w:ascii="Cambria Math" w:eastAsia="Cambria Math" w:hAnsi="Cambria Math"/>
          <w:position w:val="-5"/>
          <w:sz w:val="20"/>
        </w:rPr>
        <w:t>𝑗</w:t>
      </w:r>
      <w:r>
        <w:t>и</w:t>
      </w:r>
      <w:r>
        <w:rPr>
          <w:spacing w:val="-2"/>
        </w:rPr>
        <w:t xml:space="preserve"> </w:t>
      </w:r>
      <w:r>
        <w:rPr>
          <w:rFonts w:ascii="Cambria Math" w:eastAsia="Cambria Math" w:hAnsi="Cambria Math"/>
        </w:rPr>
        <w:t>𝑥</w:t>
      </w:r>
      <w:r>
        <w:rPr>
          <w:rFonts w:ascii="Cambria Math" w:eastAsia="Cambria Math" w:hAnsi="Cambria Math"/>
          <w:position w:val="-5"/>
          <w:sz w:val="20"/>
        </w:rPr>
        <w:t>𝑘</w:t>
      </w:r>
      <w:r>
        <w:t xml:space="preserve">. Чем более несогласованы оценки альтернатив по двум критериям </w:t>
      </w:r>
      <w:r>
        <w:rPr>
          <w:rFonts w:ascii="Cambria Math" w:eastAsia="Cambria Math" w:hAnsi="Cambria Math"/>
          <w:spacing w:val="13"/>
        </w:rPr>
        <w:t>𝑗</w:t>
      </w:r>
      <w:r>
        <w:rPr>
          <w:spacing w:val="13"/>
        </w:rPr>
        <w:t xml:space="preserve">и </w:t>
      </w:r>
      <w:r>
        <w:rPr>
          <w:rFonts w:ascii="Cambria Math" w:eastAsia="Cambria Math" w:hAnsi="Cambria Math"/>
          <w:spacing w:val="14"/>
        </w:rPr>
        <w:t>𝑘</w:t>
      </w:r>
      <w:r>
        <w:rPr>
          <w:spacing w:val="14"/>
        </w:rPr>
        <w:t xml:space="preserve">, </w:t>
      </w:r>
      <w:r>
        <w:t xml:space="preserve">тем ниже значение </w:t>
      </w:r>
      <w:r>
        <w:rPr>
          <w:rFonts w:ascii="Cambria Math" w:eastAsia="Cambria Math" w:hAnsi="Cambria Math"/>
        </w:rPr>
        <w:t>𝑟</w:t>
      </w:r>
      <w:r>
        <w:rPr>
          <w:rFonts w:ascii="Cambria Math" w:eastAsia="Cambria Math" w:hAnsi="Cambria Math"/>
          <w:position w:val="-5"/>
          <w:sz w:val="20"/>
        </w:rPr>
        <w:t xml:space="preserve">𝑗𝑘 </w:t>
      </w:r>
      <w:r>
        <w:t>, что отражает рост конфликтности (информационной независимости) критериев (рис. 52).</w:t>
      </w:r>
    </w:p>
    <w:p w:rsidR="004F5BF9" w:rsidRDefault="004F5BF9">
      <w:pPr>
        <w:pStyle w:val="a3"/>
        <w:spacing w:line="237" w:lineRule="auto"/>
        <w:sectPr w:rsidR="004F5BF9">
          <w:pgSz w:w="11910" w:h="16840"/>
          <w:pgMar w:top="940" w:right="425" w:bottom="1200" w:left="1559" w:header="0" w:footer="968" w:gutter="0"/>
          <w:cols w:space="720"/>
        </w:sectPr>
      </w:pPr>
    </w:p>
    <w:p w:rsidR="004F5BF9" w:rsidRDefault="009369A1">
      <w:pPr>
        <w:pStyle w:val="a3"/>
        <w:ind w:left="771"/>
        <w:jc w:val="left"/>
        <w:rPr>
          <w:sz w:val="20"/>
        </w:rPr>
      </w:pPr>
      <w:r>
        <w:rPr>
          <w:noProof/>
          <w:sz w:val="20"/>
          <w:lang w:eastAsia="ru-RU"/>
        </w:rPr>
        <w:drawing>
          <wp:inline distT="0" distB="0" distL="0" distR="0">
            <wp:extent cx="5707295" cy="2310288"/>
            <wp:effectExtent l="0" t="0" r="0" b="0"/>
            <wp:docPr id="109" name="Image 109" descr="Изображение выглядит как текст, снимок экрана, Шрифт, число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descr="Изображение выглядит как текст, снимок экрана, Шрифт, число  Содержимое, созданное искусственным интеллектом, может быть неверным."/>
                    <pic:cNvPicPr/>
                  </pic:nvPicPr>
                  <pic:blipFill>
                    <a:blip r:embed="rId62" cstate="print"/>
                    <a:stretch>
                      <a:fillRect/>
                    </a:stretch>
                  </pic:blipFill>
                  <pic:spPr>
                    <a:xfrm>
                      <a:off x="0" y="0"/>
                      <a:ext cx="5707295" cy="2310288"/>
                    </a:xfrm>
                    <a:prstGeom prst="rect">
                      <a:avLst/>
                    </a:prstGeom>
                  </pic:spPr>
                </pic:pic>
              </a:graphicData>
            </a:graphic>
          </wp:inline>
        </w:drawing>
      </w:r>
    </w:p>
    <w:p w:rsidR="004F5BF9" w:rsidRDefault="009369A1">
      <w:pPr>
        <w:pStyle w:val="a3"/>
        <w:spacing w:before="144"/>
        <w:ind w:left="567"/>
        <w:jc w:val="center"/>
      </w:pPr>
      <w:r>
        <w:t>Рисунок</w:t>
      </w:r>
      <w:r>
        <w:rPr>
          <w:spacing w:val="-9"/>
        </w:rPr>
        <w:t xml:space="preserve"> </w:t>
      </w:r>
      <w:r>
        <w:t>52</w:t>
      </w:r>
      <w:r>
        <w:rPr>
          <w:spacing w:val="-6"/>
        </w:rPr>
        <w:t xml:space="preserve"> </w:t>
      </w:r>
      <w:r>
        <w:t>–</w:t>
      </w:r>
      <w:r>
        <w:rPr>
          <w:spacing w:val="-4"/>
        </w:rPr>
        <w:t xml:space="preserve"> </w:t>
      </w:r>
      <w:r>
        <w:t>Матрица</w:t>
      </w:r>
      <w:r>
        <w:rPr>
          <w:spacing w:val="-4"/>
        </w:rPr>
        <w:t xml:space="preserve"> </w:t>
      </w:r>
      <w:r>
        <w:t>корреляций</w:t>
      </w:r>
      <w:r>
        <w:rPr>
          <w:spacing w:val="-4"/>
        </w:rPr>
        <w:t xml:space="preserve"> </w:t>
      </w:r>
      <w:r>
        <w:t>между</w:t>
      </w:r>
      <w:r>
        <w:rPr>
          <w:spacing w:val="-3"/>
        </w:rPr>
        <w:t xml:space="preserve"> </w:t>
      </w:r>
      <w:r>
        <w:rPr>
          <w:spacing w:val="-2"/>
        </w:rPr>
        <w:t>критериями</w:t>
      </w:r>
    </w:p>
    <w:p w:rsidR="004F5BF9" w:rsidRDefault="004F5BF9">
      <w:pPr>
        <w:pStyle w:val="a3"/>
        <w:ind w:left="0"/>
        <w:jc w:val="left"/>
      </w:pPr>
    </w:p>
    <w:p w:rsidR="004F5BF9" w:rsidRDefault="009369A1">
      <w:pPr>
        <w:pStyle w:val="a3"/>
        <w:ind w:right="137" w:firstLine="566"/>
      </w:pPr>
      <w:r>
        <w:t xml:space="preserve">В методе CRITIC суммарная конфликтность критерия </w:t>
      </w:r>
      <w:r>
        <w:rPr>
          <w:rFonts w:ascii="Cambria Math" w:eastAsia="Cambria Math" w:hAnsi="Cambria Math"/>
        </w:rPr>
        <w:t xml:space="preserve">𝑗 </w:t>
      </w:r>
      <w:r>
        <w:t>относительно остальных критериев определяется выражением:</w:t>
      </w:r>
    </w:p>
    <w:p w:rsidR="004F5BF9" w:rsidRDefault="009369A1">
      <w:pPr>
        <w:spacing w:line="186" w:lineRule="exact"/>
        <w:ind w:left="4358"/>
        <w:rPr>
          <w:rFonts w:ascii="Cambria Math" w:eastAsia="Cambria Math"/>
          <w:sz w:val="20"/>
        </w:rPr>
      </w:pPr>
      <w:r>
        <w:rPr>
          <w:rFonts w:ascii="Cambria Math" w:eastAsia="Cambria Math"/>
          <w:spacing w:val="-10"/>
          <w:w w:val="110"/>
          <w:sz w:val="20"/>
        </w:rPr>
        <w:t>𝑚</w:t>
      </w:r>
    </w:p>
    <w:p w:rsidR="004F5BF9" w:rsidRDefault="009369A1">
      <w:pPr>
        <w:pStyle w:val="a3"/>
        <w:spacing w:before="109"/>
        <w:ind w:left="4266"/>
        <w:jc w:val="left"/>
        <w:rPr>
          <w:rFonts w:ascii="Cambria Math" w:eastAsia="Cambria Math" w:hAnsi="Cambria Math"/>
        </w:rPr>
      </w:pPr>
      <w:r>
        <w:rPr>
          <w:rFonts w:ascii="Cambria Math" w:eastAsia="Cambria Math" w:hAnsi="Cambria Math"/>
          <w:w w:val="115"/>
        </w:rPr>
        <w:t>∑(1</w:t>
      </w:r>
      <w:r>
        <w:rPr>
          <w:rFonts w:ascii="Cambria Math" w:eastAsia="Cambria Math" w:hAnsi="Cambria Math"/>
          <w:spacing w:val="34"/>
          <w:w w:val="115"/>
        </w:rPr>
        <w:t xml:space="preserve"> </w:t>
      </w:r>
      <w:r>
        <w:rPr>
          <w:rFonts w:ascii="Cambria Math" w:eastAsia="Cambria Math" w:hAnsi="Cambria Math"/>
          <w:w w:val="115"/>
        </w:rPr>
        <w:t>−</w:t>
      </w:r>
      <w:r>
        <w:rPr>
          <w:rFonts w:ascii="Cambria Math" w:eastAsia="Cambria Math" w:hAnsi="Cambria Math"/>
          <w:spacing w:val="11"/>
          <w:w w:val="115"/>
        </w:rPr>
        <w:t xml:space="preserve"> </w:t>
      </w:r>
      <w:r>
        <w:rPr>
          <w:rFonts w:ascii="Cambria Math" w:eastAsia="Cambria Math" w:hAnsi="Cambria Math"/>
          <w:spacing w:val="-4"/>
          <w:w w:val="115"/>
        </w:rPr>
        <w:t>𝑟</w:t>
      </w:r>
      <w:r>
        <w:rPr>
          <w:rFonts w:ascii="Cambria Math" w:eastAsia="Cambria Math" w:hAnsi="Cambria Math"/>
          <w:spacing w:val="-4"/>
          <w:w w:val="115"/>
          <w:vertAlign w:val="subscript"/>
        </w:rPr>
        <w:t>𝑗𝑘</w:t>
      </w:r>
      <w:r>
        <w:rPr>
          <w:rFonts w:ascii="Cambria Math" w:eastAsia="Cambria Math" w:hAnsi="Cambria Math"/>
          <w:spacing w:val="-4"/>
          <w:w w:val="115"/>
        </w:rPr>
        <w:t>)</w:t>
      </w:r>
    </w:p>
    <w:p w:rsidR="004F5BF9" w:rsidRDefault="009369A1">
      <w:pPr>
        <w:spacing w:before="106" w:line="211" w:lineRule="exact"/>
        <w:ind w:left="4259"/>
        <w:rPr>
          <w:rFonts w:ascii="Cambria Math" w:eastAsia="Cambria Math"/>
          <w:sz w:val="20"/>
        </w:rPr>
      </w:pPr>
      <w:r>
        <w:rPr>
          <w:rFonts w:ascii="Cambria Math" w:eastAsia="Cambria Math"/>
          <w:spacing w:val="-5"/>
          <w:w w:val="105"/>
          <w:sz w:val="20"/>
        </w:rPr>
        <w:t>𝑘=1</w:t>
      </w:r>
    </w:p>
    <w:p w:rsidR="004F5BF9" w:rsidRDefault="009369A1">
      <w:pPr>
        <w:pStyle w:val="a3"/>
        <w:spacing w:line="299" w:lineRule="exact"/>
        <w:ind w:left="709"/>
      </w:pPr>
      <w:r>
        <w:t>Данная</w:t>
      </w:r>
      <w:r>
        <w:rPr>
          <w:spacing w:val="48"/>
        </w:rPr>
        <w:t xml:space="preserve">  </w:t>
      </w:r>
      <w:r>
        <w:t>величина</w:t>
      </w:r>
      <w:r>
        <w:rPr>
          <w:spacing w:val="48"/>
        </w:rPr>
        <w:t xml:space="preserve">  </w:t>
      </w:r>
      <w:r>
        <w:t>характеризует</w:t>
      </w:r>
      <w:r>
        <w:rPr>
          <w:spacing w:val="49"/>
        </w:rPr>
        <w:t xml:space="preserve">  </w:t>
      </w:r>
      <w:r>
        <w:t>степень</w:t>
      </w:r>
      <w:r>
        <w:rPr>
          <w:spacing w:val="49"/>
        </w:rPr>
        <w:t xml:space="preserve">  </w:t>
      </w:r>
      <w:r>
        <w:t>уникальности</w:t>
      </w:r>
      <w:r>
        <w:rPr>
          <w:spacing w:val="51"/>
        </w:rPr>
        <w:t xml:space="preserve">  </w:t>
      </w:r>
      <w:r>
        <w:rPr>
          <w:spacing w:val="-2"/>
        </w:rPr>
        <w:t>информации,</w:t>
      </w:r>
    </w:p>
    <w:p w:rsidR="004F5BF9" w:rsidRDefault="009369A1">
      <w:pPr>
        <w:pStyle w:val="a3"/>
        <w:jc w:val="left"/>
      </w:pPr>
      <w:r>
        <w:t>вносимой</w:t>
      </w:r>
      <w:r>
        <w:rPr>
          <w:spacing w:val="-7"/>
        </w:rPr>
        <w:t xml:space="preserve"> </w:t>
      </w:r>
      <w:r>
        <w:t>критерием</w:t>
      </w:r>
      <w:r>
        <w:rPr>
          <w:spacing w:val="-2"/>
        </w:rPr>
        <w:t xml:space="preserve"> </w:t>
      </w:r>
      <w:r>
        <w:rPr>
          <w:rFonts w:ascii="Cambria Math" w:eastAsia="Cambria Math" w:hAnsi="Cambria Math"/>
        </w:rPr>
        <w:t>𝑗</w:t>
      </w:r>
      <w:r>
        <w:t>,</w:t>
      </w:r>
      <w:r>
        <w:rPr>
          <w:spacing w:val="-5"/>
        </w:rPr>
        <w:t xml:space="preserve"> </w:t>
      </w:r>
      <w:r>
        <w:t>по</w:t>
      </w:r>
      <w:r>
        <w:rPr>
          <w:spacing w:val="-3"/>
        </w:rPr>
        <w:t xml:space="preserve"> </w:t>
      </w:r>
      <w:r>
        <w:t>отношению</w:t>
      </w:r>
      <w:r>
        <w:rPr>
          <w:spacing w:val="-5"/>
        </w:rPr>
        <w:t xml:space="preserve"> </w:t>
      </w:r>
      <w:r>
        <w:t>к</w:t>
      </w:r>
      <w:r>
        <w:rPr>
          <w:spacing w:val="-8"/>
        </w:rPr>
        <w:t xml:space="preserve"> </w:t>
      </w:r>
      <w:r>
        <w:t>остальным</w:t>
      </w:r>
      <w:r>
        <w:rPr>
          <w:spacing w:val="-4"/>
        </w:rPr>
        <w:t xml:space="preserve"> </w:t>
      </w:r>
      <w:r>
        <w:t>показателям</w:t>
      </w:r>
      <w:r>
        <w:rPr>
          <w:spacing w:val="-1"/>
        </w:rPr>
        <w:t xml:space="preserve"> </w:t>
      </w:r>
      <w:r>
        <w:rPr>
          <w:spacing w:val="-2"/>
        </w:rPr>
        <w:t>(рис.53).</w:t>
      </w:r>
    </w:p>
    <w:p w:rsidR="004F5BF9" w:rsidRDefault="009369A1">
      <w:pPr>
        <w:pStyle w:val="a3"/>
        <w:spacing w:before="9"/>
        <w:ind w:left="0"/>
        <w:jc w:val="left"/>
        <w:rPr>
          <w:sz w:val="8"/>
        </w:rPr>
      </w:pPr>
      <w:r>
        <w:rPr>
          <w:noProof/>
          <w:sz w:val="8"/>
          <w:lang w:eastAsia="ru-RU"/>
        </w:rPr>
        <w:drawing>
          <wp:anchor distT="0" distB="0" distL="0" distR="0" simplePos="0" relativeHeight="487609856" behindDoc="1" locked="0" layoutInCell="1" allowOverlap="1">
            <wp:simplePos x="0" y="0"/>
            <wp:positionH relativeFrom="page">
              <wp:posOffset>1519936</wp:posOffset>
            </wp:positionH>
            <wp:positionV relativeFrom="paragraph">
              <wp:posOffset>79509</wp:posOffset>
            </wp:positionV>
            <wp:extent cx="5581000" cy="528447"/>
            <wp:effectExtent l="0" t="0" r="0" b="0"/>
            <wp:wrapTopAndBottom/>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63" cstate="print"/>
                    <a:stretch>
                      <a:fillRect/>
                    </a:stretch>
                  </pic:blipFill>
                  <pic:spPr>
                    <a:xfrm>
                      <a:off x="0" y="0"/>
                      <a:ext cx="5581000" cy="528447"/>
                    </a:xfrm>
                    <a:prstGeom prst="rect">
                      <a:avLst/>
                    </a:prstGeom>
                  </pic:spPr>
                </pic:pic>
              </a:graphicData>
            </a:graphic>
          </wp:anchor>
        </w:drawing>
      </w:r>
    </w:p>
    <w:p w:rsidR="004F5BF9" w:rsidRDefault="009369A1">
      <w:pPr>
        <w:pStyle w:val="a3"/>
        <w:spacing w:before="5"/>
        <w:ind w:left="569"/>
        <w:jc w:val="center"/>
      </w:pPr>
      <w:r>
        <w:t>Рисунок</w:t>
      </w:r>
      <w:r>
        <w:rPr>
          <w:spacing w:val="-9"/>
        </w:rPr>
        <w:t xml:space="preserve"> </w:t>
      </w:r>
      <w:r>
        <w:t>53</w:t>
      </w:r>
      <w:r>
        <w:rPr>
          <w:spacing w:val="-6"/>
        </w:rPr>
        <w:t xml:space="preserve"> </w:t>
      </w:r>
      <w:r>
        <w:t>–</w:t>
      </w:r>
      <w:r>
        <w:rPr>
          <w:spacing w:val="-3"/>
        </w:rPr>
        <w:t xml:space="preserve"> </w:t>
      </w:r>
      <w:r>
        <w:t>Матрица</w:t>
      </w:r>
      <w:r>
        <w:rPr>
          <w:spacing w:val="-4"/>
        </w:rPr>
        <w:t xml:space="preserve"> </w:t>
      </w:r>
      <w:r>
        <w:t>суммарной</w:t>
      </w:r>
      <w:r>
        <w:rPr>
          <w:spacing w:val="-6"/>
        </w:rPr>
        <w:t xml:space="preserve"> </w:t>
      </w:r>
      <w:r>
        <w:t>конфликтности</w:t>
      </w:r>
      <w:r>
        <w:rPr>
          <w:spacing w:val="-3"/>
        </w:rPr>
        <w:t xml:space="preserve"> </w:t>
      </w:r>
      <w:r>
        <w:rPr>
          <w:spacing w:val="-2"/>
        </w:rPr>
        <w:t>критерий</w:t>
      </w:r>
    </w:p>
    <w:p w:rsidR="004F5BF9" w:rsidRDefault="009369A1">
      <w:pPr>
        <w:pStyle w:val="a3"/>
        <w:spacing w:before="321"/>
        <w:ind w:right="142" w:firstLine="566"/>
      </w:pPr>
      <w:r>
        <w:t>Чем выше значение, тем меньшую избыточность информации содержит данный</w:t>
      </w:r>
      <w:r>
        <w:rPr>
          <w:spacing w:val="-11"/>
        </w:rPr>
        <w:t xml:space="preserve"> </w:t>
      </w:r>
      <w:r>
        <w:t>критерий</w:t>
      </w:r>
      <w:r>
        <w:rPr>
          <w:spacing w:val="-11"/>
        </w:rPr>
        <w:t xml:space="preserve"> </w:t>
      </w:r>
      <w:r>
        <w:t>и</w:t>
      </w:r>
      <w:r>
        <w:rPr>
          <w:spacing w:val="-11"/>
        </w:rPr>
        <w:t xml:space="preserve"> </w:t>
      </w:r>
      <w:r>
        <w:t>тем</w:t>
      </w:r>
      <w:r>
        <w:rPr>
          <w:spacing w:val="-9"/>
        </w:rPr>
        <w:t xml:space="preserve"> </w:t>
      </w:r>
      <w:r>
        <w:t>больший</w:t>
      </w:r>
      <w:r>
        <w:rPr>
          <w:spacing w:val="-8"/>
        </w:rPr>
        <w:t xml:space="preserve"> </w:t>
      </w:r>
      <w:r>
        <w:t>вклад</w:t>
      </w:r>
      <w:r>
        <w:rPr>
          <w:spacing w:val="-10"/>
        </w:rPr>
        <w:t xml:space="preserve"> </w:t>
      </w:r>
      <w:r>
        <w:t>он</w:t>
      </w:r>
      <w:r>
        <w:rPr>
          <w:spacing w:val="-10"/>
        </w:rPr>
        <w:t xml:space="preserve"> </w:t>
      </w:r>
      <w:r>
        <w:t>вносит</w:t>
      </w:r>
      <w:r>
        <w:rPr>
          <w:spacing w:val="-11"/>
        </w:rPr>
        <w:t xml:space="preserve"> </w:t>
      </w:r>
      <w:r>
        <w:t>в</w:t>
      </w:r>
      <w:r>
        <w:rPr>
          <w:spacing w:val="-9"/>
        </w:rPr>
        <w:t xml:space="preserve"> </w:t>
      </w:r>
      <w:r>
        <w:t>многокритериальную</w:t>
      </w:r>
      <w:r>
        <w:rPr>
          <w:spacing w:val="-9"/>
        </w:rPr>
        <w:t xml:space="preserve"> </w:t>
      </w:r>
      <w:r>
        <w:t xml:space="preserve">модель </w:t>
      </w:r>
      <w:r>
        <w:rPr>
          <w:spacing w:val="-2"/>
        </w:rPr>
        <w:t>оценки.</w:t>
      </w:r>
    </w:p>
    <w:p w:rsidR="004F5BF9" w:rsidRDefault="009369A1">
      <w:pPr>
        <w:pStyle w:val="2"/>
        <w:spacing w:line="321" w:lineRule="exact"/>
      </w:pPr>
      <w:r>
        <w:t>Расчет</w:t>
      </w:r>
      <w:r>
        <w:rPr>
          <w:spacing w:val="-8"/>
        </w:rPr>
        <w:t xml:space="preserve"> </w:t>
      </w:r>
      <w:r>
        <w:t>информационной</w:t>
      </w:r>
      <w:r>
        <w:rPr>
          <w:spacing w:val="-9"/>
        </w:rPr>
        <w:t xml:space="preserve"> </w:t>
      </w:r>
      <w:r>
        <w:t>значимости</w:t>
      </w:r>
      <w:r>
        <w:rPr>
          <w:spacing w:val="-12"/>
        </w:rPr>
        <w:t xml:space="preserve"> </w:t>
      </w:r>
      <w:r>
        <w:rPr>
          <w:spacing w:val="-2"/>
        </w:rPr>
        <w:t>критериев</w:t>
      </w:r>
    </w:p>
    <w:p w:rsidR="004F5BF9" w:rsidRDefault="009369A1">
      <w:pPr>
        <w:pStyle w:val="a3"/>
        <w:spacing w:before="2"/>
        <w:ind w:right="141" w:firstLine="566"/>
      </w:pPr>
      <w:r>
        <w:t>Информационная значимость каждого критерия в методе CRITIC определяется, как произведение его контрастности и степени конфликтности с другими критериями и вычисляется по формуле:</w:t>
      </w:r>
    </w:p>
    <w:p w:rsidR="004F5BF9" w:rsidRDefault="009369A1">
      <w:pPr>
        <w:spacing w:line="185" w:lineRule="exact"/>
        <w:ind w:left="-1" w:right="514"/>
        <w:jc w:val="center"/>
        <w:rPr>
          <w:rFonts w:ascii="Cambria Math" w:eastAsia="Cambria Math"/>
          <w:sz w:val="20"/>
        </w:rPr>
      </w:pPr>
      <w:r>
        <w:rPr>
          <w:rFonts w:ascii="Cambria Math" w:eastAsia="Cambria Math"/>
          <w:spacing w:val="-10"/>
          <w:w w:val="110"/>
          <w:sz w:val="20"/>
        </w:rPr>
        <w:t>𝑚</w:t>
      </w:r>
    </w:p>
    <w:p w:rsidR="004F5BF9" w:rsidRDefault="009369A1">
      <w:pPr>
        <w:pStyle w:val="a3"/>
        <w:spacing w:before="110"/>
        <w:ind w:left="-1" w:right="530"/>
        <w:jc w:val="center"/>
        <w:rPr>
          <w:rFonts w:ascii="Cambria Math" w:eastAsia="Cambria Math" w:hAnsi="Cambria Math"/>
        </w:rPr>
      </w:pPr>
      <w:r>
        <w:rPr>
          <w:rFonts w:ascii="Cambria Math" w:eastAsia="Cambria Math" w:hAnsi="Cambria Math"/>
          <w:w w:val="110"/>
        </w:rPr>
        <w:t>𝐶</w:t>
      </w:r>
      <w:r>
        <w:rPr>
          <w:rFonts w:ascii="Cambria Math" w:eastAsia="Cambria Math" w:hAnsi="Cambria Math"/>
          <w:w w:val="110"/>
          <w:vertAlign w:val="subscript"/>
        </w:rPr>
        <w:t>𝑗</w:t>
      </w:r>
      <w:r>
        <w:rPr>
          <w:rFonts w:ascii="Cambria Math" w:eastAsia="Cambria Math" w:hAnsi="Cambria Math"/>
          <w:spacing w:val="28"/>
          <w:w w:val="110"/>
        </w:rPr>
        <w:t xml:space="preserve"> </w:t>
      </w:r>
      <w:r>
        <w:rPr>
          <w:rFonts w:ascii="Cambria Math" w:eastAsia="Cambria Math" w:hAnsi="Cambria Math"/>
          <w:w w:val="110"/>
        </w:rPr>
        <w:t>=</w:t>
      </w:r>
      <w:r>
        <w:rPr>
          <w:rFonts w:ascii="Cambria Math" w:eastAsia="Cambria Math" w:hAnsi="Cambria Math"/>
          <w:spacing w:val="10"/>
          <w:w w:val="110"/>
        </w:rPr>
        <w:t xml:space="preserve"> </w:t>
      </w:r>
      <w:r>
        <w:rPr>
          <w:rFonts w:ascii="Cambria Math" w:eastAsia="Cambria Math" w:hAnsi="Cambria Math"/>
          <w:w w:val="110"/>
        </w:rPr>
        <w:t>𝜎</w:t>
      </w:r>
      <w:r>
        <w:rPr>
          <w:rFonts w:ascii="Cambria Math" w:eastAsia="Cambria Math" w:hAnsi="Cambria Math"/>
          <w:w w:val="110"/>
          <w:vertAlign w:val="subscript"/>
        </w:rPr>
        <w:t>𝑗</w:t>
      </w:r>
      <w:r>
        <w:rPr>
          <w:rFonts w:ascii="Cambria Math" w:eastAsia="Cambria Math" w:hAnsi="Cambria Math"/>
          <w:spacing w:val="16"/>
          <w:w w:val="110"/>
        </w:rPr>
        <w:t xml:space="preserve"> </w:t>
      </w:r>
      <w:r>
        <w:rPr>
          <w:rFonts w:ascii="Cambria Math" w:eastAsia="Cambria Math" w:hAnsi="Cambria Math"/>
          <w:w w:val="110"/>
        </w:rPr>
        <w:t>⋅</w:t>
      </w:r>
      <w:r>
        <w:rPr>
          <w:rFonts w:ascii="Cambria Math" w:eastAsia="Cambria Math" w:hAnsi="Cambria Math"/>
          <w:spacing w:val="2"/>
          <w:w w:val="110"/>
        </w:rPr>
        <w:t xml:space="preserve"> </w:t>
      </w:r>
      <w:r>
        <w:rPr>
          <w:rFonts w:ascii="Cambria Math" w:eastAsia="Cambria Math" w:hAnsi="Cambria Math"/>
          <w:w w:val="110"/>
        </w:rPr>
        <w:t>∑(1</w:t>
      </w:r>
      <w:r>
        <w:rPr>
          <w:rFonts w:ascii="Cambria Math" w:eastAsia="Cambria Math" w:hAnsi="Cambria Math"/>
          <w:spacing w:val="-7"/>
          <w:w w:val="110"/>
        </w:rPr>
        <w:t xml:space="preserve"> </w:t>
      </w:r>
      <w:r>
        <w:rPr>
          <w:rFonts w:ascii="Cambria Math" w:eastAsia="Cambria Math" w:hAnsi="Cambria Math"/>
          <w:w w:val="110"/>
        </w:rPr>
        <w:t>−</w:t>
      </w:r>
      <w:r>
        <w:rPr>
          <w:rFonts w:ascii="Cambria Math" w:eastAsia="Cambria Math" w:hAnsi="Cambria Math"/>
          <w:spacing w:val="-23"/>
          <w:w w:val="110"/>
        </w:rPr>
        <w:t xml:space="preserve"> </w:t>
      </w:r>
      <w:r>
        <w:rPr>
          <w:rFonts w:ascii="Cambria Math" w:eastAsia="Cambria Math" w:hAnsi="Cambria Math"/>
          <w:spacing w:val="-4"/>
          <w:w w:val="110"/>
        </w:rPr>
        <w:t>𝑟</w:t>
      </w:r>
      <w:r>
        <w:rPr>
          <w:rFonts w:ascii="Cambria Math" w:eastAsia="Cambria Math" w:hAnsi="Cambria Math"/>
          <w:spacing w:val="-4"/>
          <w:w w:val="110"/>
          <w:vertAlign w:val="subscript"/>
        </w:rPr>
        <w:t>𝑗𝑘</w:t>
      </w:r>
      <w:r>
        <w:rPr>
          <w:rFonts w:ascii="Cambria Math" w:eastAsia="Cambria Math" w:hAnsi="Cambria Math"/>
          <w:spacing w:val="-4"/>
          <w:w w:val="110"/>
        </w:rPr>
        <w:t>)</w:t>
      </w:r>
    </w:p>
    <w:p w:rsidR="004F5BF9" w:rsidRDefault="009369A1">
      <w:pPr>
        <w:spacing w:before="104" w:line="212" w:lineRule="exact"/>
        <w:ind w:left="-1" w:right="510"/>
        <w:jc w:val="center"/>
        <w:rPr>
          <w:rFonts w:ascii="Cambria Math" w:eastAsia="Cambria Math"/>
          <w:sz w:val="20"/>
        </w:rPr>
      </w:pPr>
      <w:r>
        <w:rPr>
          <w:rFonts w:ascii="Cambria Math" w:eastAsia="Cambria Math"/>
          <w:spacing w:val="-5"/>
          <w:w w:val="105"/>
          <w:sz w:val="20"/>
        </w:rPr>
        <w:t>𝑘=1</w:t>
      </w:r>
    </w:p>
    <w:p w:rsidR="004F5BF9" w:rsidRDefault="009369A1">
      <w:pPr>
        <w:pStyle w:val="a3"/>
        <w:spacing w:line="344" w:lineRule="exact"/>
        <w:ind w:left="709"/>
      </w:pPr>
      <w:r>
        <w:t>где</w:t>
      </w:r>
      <w:r>
        <w:rPr>
          <w:spacing w:val="-9"/>
        </w:rPr>
        <w:t xml:space="preserve"> </w:t>
      </w:r>
      <w:r>
        <w:rPr>
          <w:rFonts w:ascii="Cambria Math" w:eastAsia="Cambria Math" w:hAnsi="Cambria Math"/>
        </w:rPr>
        <w:t>𝜎</w:t>
      </w:r>
      <w:r>
        <w:rPr>
          <w:rFonts w:ascii="Cambria Math" w:eastAsia="Cambria Math" w:hAnsi="Cambria Math"/>
          <w:position w:val="-5"/>
          <w:sz w:val="20"/>
        </w:rPr>
        <w:t>𝑗</w:t>
      </w:r>
      <w:r>
        <w:t>—</w:t>
      </w:r>
      <w:r>
        <w:rPr>
          <w:spacing w:val="-10"/>
        </w:rPr>
        <w:t xml:space="preserve"> </w:t>
      </w:r>
      <w:r>
        <w:t>стандартное</w:t>
      </w:r>
      <w:r>
        <w:rPr>
          <w:spacing w:val="-13"/>
        </w:rPr>
        <w:t xml:space="preserve"> </w:t>
      </w:r>
      <w:r>
        <w:t>отклонение</w:t>
      </w:r>
      <w:r>
        <w:rPr>
          <w:spacing w:val="-11"/>
        </w:rPr>
        <w:t xml:space="preserve"> </w:t>
      </w:r>
      <w:r>
        <w:t>нормализованных</w:t>
      </w:r>
      <w:r>
        <w:rPr>
          <w:spacing w:val="-10"/>
        </w:rPr>
        <w:t xml:space="preserve"> </w:t>
      </w:r>
      <w:r>
        <w:t>значений</w:t>
      </w:r>
      <w:r>
        <w:rPr>
          <w:spacing w:val="-2"/>
        </w:rPr>
        <w:t xml:space="preserve"> </w:t>
      </w:r>
      <w:r>
        <w:rPr>
          <w:rFonts w:ascii="Cambria Math" w:eastAsia="Cambria Math" w:hAnsi="Cambria Math"/>
        </w:rPr>
        <w:t>𝑗</w:t>
      </w:r>
      <w:r>
        <w:t>-го</w:t>
      </w:r>
      <w:r>
        <w:rPr>
          <w:spacing w:val="-10"/>
        </w:rPr>
        <w:t xml:space="preserve"> </w:t>
      </w:r>
      <w:r>
        <w:rPr>
          <w:spacing w:val="-2"/>
        </w:rPr>
        <w:t>критерия,</w:t>
      </w:r>
    </w:p>
    <w:p w:rsidR="004F5BF9" w:rsidRDefault="009369A1">
      <w:pPr>
        <w:pStyle w:val="a3"/>
        <w:spacing w:line="235" w:lineRule="auto"/>
        <w:jc w:val="left"/>
      </w:pPr>
      <w:r>
        <w:t>характеризующее</w:t>
      </w:r>
      <w:r>
        <w:rPr>
          <w:spacing w:val="40"/>
        </w:rPr>
        <w:t xml:space="preserve"> </w:t>
      </w:r>
      <w:r>
        <w:t>его</w:t>
      </w:r>
      <w:r>
        <w:rPr>
          <w:spacing w:val="40"/>
        </w:rPr>
        <w:t xml:space="preserve"> </w:t>
      </w:r>
      <w:r>
        <w:t>контрастность,</w:t>
      </w:r>
      <w:r>
        <w:rPr>
          <w:spacing w:val="40"/>
        </w:rPr>
        <w:t xml:space="preserve"> </w:t>
      </w:r>
      <w:r>
        <w:t xml:space="preserve">а </w:t>
      </w:r>
      <w:r>
        <w:rPr>
          <w:rFonts w:ascii="Cambria Math" w:eastAsia="Cambria Math" w:hAnsi="Cambria Math"/>
        </w:rPr>
        <w:t>𝑟</w:t>
      </w:r>
      <w:r>
        <w:rPr>
          <w:rFonts w:ascii="Cambria Math" w:eastAsia="Cambria Math" w:hAnsi="Cambria Math"/>
          <w:position w:val="-5"/>
          <w:sz w:val="20"/>
        </w:rPr>
        <w:t>𝑗𝑘</w:t>
      </w:r>
      <w:r>
        <w:rPr>
          <w:rFonts w:ascii="Cambria Math" w:eastAsia="Cambria Math" w:hAnsi="Cambria Math"/>
          <w:spacing w:val="-10"/>
          <w:position w:val="-5"/>
          <w:sz w:val="20"/>
        </w:rPr>
        <w:t xml:space="preserve"> </w:t>
      </w:r>
      <w:r>
        <w:t>—</w:t>
      </w:r>
      <w:r>
        <w:rPr>
          <w:spacing w:val="40"/>
        </w:rPr>
        <w:t xml:space="preserve"> </w:t>
      </w:r>
      <w:r>
        <w:t>коэффициент</w:t>
      </w:r>
      <w:r>
        <w:rPr>
          <w:spacing w:val="40"/>
        </w:rPr>
        <w:t xml:space="preserve"> </w:t>
      </w:r>
      <w:r>
        <w:t>корреляции</w:t>
      </w:r>
      <w:r>
        <w:rPr>
          <w:spacing w:val="40"/>
        </w:rPr>
        <w:t xml:space="preserve"> </w:t>
      </w:r>
      <w:r>
        <w:t xml:space="preserve">между критериями </w:t>
      </w:r>
      <w:r>
        <w:rPr>
          <w:rFonts w:ascii="Cambria Math" w:eastAsia="Cambria Math" w:hAnsi="Cambria Math"/>
        </w:rPr>
        <w:t xml:space="preserve">𝑗 </w:t>
      </w:r>
      <w:r>
        <w:t xml:space="preserve">и </w:t>
      </w:r>
      <w:r>
        <w:rPr>
          <w:rFonts w:ascii="Cambria Math" w:eastAsia="Cambria Math" w:hAnsi="Cambria Math"/>
        </w:rPr>
        <w:t xml:space="preserve">𝑘 </w:t>
      </w:r>
      <w:r>
        <w:t>(рис. 54).</w:t>
      </w:r>
    </w:p>
    <w:p w:rsidR="004F5BF9" w:rsidRDefault="004F5BF9">
      <w:pPr>
        <w:pStyle w:val="a3"/>
        <w:spacing w:line="235" w:lineRule="auto"/>
        <w:jc w:val="left"/>
        <w:sectPr w:rsidR="004F5BF9">
          <w:pgSz w:w="11910" w:h="16840"/>
          <w:pgMar w:top="1100" w:right="425" w:bottom="1200" w:left="1559" w:header="0" w:footer="968" w:gutter="0"/>
          <w:cols w:space="720"/>
        </w:sectPr>
      </w:pPr>
    </w:p>
    <w:p w:rsidR="004F5BF9" w:rsidRDefault="009369A1">
      <w:pPr>
        <w:pStyle w:val="a3"/>
        <w:ind w:left="810"/>
        <w:jc w:val="left"/>
        <w:rPr>
          <w:sz w:val="20"/>
        </w:rPr>
      </w:pPr>
      <w:r>
        <w:rPr>
          <w:noProof/>
          <w:sz w:val="20"/>
          <w:lang w:eastAsia="ru-RU"/>
        </w:rPr>
        <w:drawing>
          <wp:inline distT="0" distB="0" distL="0" distR="0">
            <wp:extent cx="5503103" cy="2471737"/>
            <wp:effectExtent l="0" t="0" r="0" b="0"/>
            <wp:docPr id="111" name="Image 111" descr="Изображение выглядит как текст, снимок экрана, линия, число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descr="Изображение выглядит как текст, снимок экрана, линия, число  Содержимое, созданное искусственным интеллектом, может быть неверным."/>
                    <pic:cNvPicPr/>
                  </pic:nvPicPr>
                  <pic:blipFill>
                    <a:blip r:embed="rId64" cstate="print"/>
                    <a:stretch>
                      <a:fillRect/>
                    </a:stretch>
                  </pic:blipFill>
                  <pic:spPr>
                    <a:xfrm>
                      <a:off x="0" y="0"/>
                      <a:ext cx="5503103" cy="2471737"/>
                    </a:xfrm>
                    <a:prstGeom prst="rect">
                      <a:avLst/>
                    </a:prstGeom>
                  </pic:spPr>
                </pic:pic>
              </a:graphicData>
            </a:graphic>
          </wp:inline>
        </w:drawing>
      </w:r>
    </w:p>
    <w:p w:rsidR="004F5BF9" w:rsidRDefault="009369A1">
      <w:pPr>
        <w:pStyle w:val="a3"/>
        <w:spacing w:before="101"/>
        <w:ind w:left="570"/>
        <w:jc w:val="center"/>
      </w:pPr>
      <w:r>
        <w:t>Рисунок</w:t>
      </w:r>
      <w:r>
        <w:rPr>
          <w:spacing w:val="-13"/>
        </w:rPr>
        <w:t xml:space="preserve"> </w:t>
      </w:r>
      <w:r>
        <w:t>54</w:t>
      </w:r>
      <w:r>
        <w:rPr>
          <w:spacing w:val="-7"/>
        </w:rPr>
        <w:t xml:space="preserve"> </w:t>
      </w:r>
      <w:r>
        <w:t>-Диаграмма</w:t>
      </w:r>
      <w:r>
        <w:rPr>
          <w:spacing w:val="-8"/>
        </w:rPr>
        <w:t xml:space="preserve"> </w:t>
      </w:r>
      <w:r>
        <w:t>информационной</w:t>
      </w:r>
      <w:r>
        <w:rPr>
          <w:spacing w:val="-8"/>
        </w:rPr>
        <w:t xml:space="preserve"> </w:t>
      </w:r>
      <w:r>
        <w:t>значимости</w:t>
      </w:r>
      <w:r>
        <w:rPr>
          <w:spacing w:val="-8"/>
        </w:rPr>
        <w:t xml:space="preserve"> </w:t>
      </w:r>
      <w:r>
        <w:rPr>
          <w:spacing w:val="-2"/>
        </w:rPr>
        <w:t>критериев</w:t>
      </w:r>
    </w:p>
    <w:p w:rsidR="004F5BF9" w:rsidRDefault="009369A1">
      <w:pPr>
        <w:pStyle w:val="a3"/>
        <w:spacing w:before="321"/>
        <w:ind w:right="138" w:firstLine="566"/>
      </w:pPr>
      <w:r>
        <w:t>Чем выше вариативность критерия и чем ниже его корреляция с другими показателями, тем больший вклад данный критерий вносит в итоговую многокритериальную оценку. Таким образом, метод CRITIC позволяет объективно определить значимость критериев, учитывая, как их информативность, так и степень избыточности информации.</w:t>
      </w:r>
    </w:p>
    <w:p w:rsidR="004F5BF9" w:rsidRDefault="009369A1">
      <w:pPr>
        <w:pStyle w:val="2"/>
      </w:pPr>
      <w:r>
        <w:t>Определение</w:t>
      </w:r>
      <w:r>
        <w:rPr>
          <w:spacing w:val="-9"/>
        </w:rPr>
        <w:t xml:space="preserve"> </w:t>
      </w:r>
      <w:r>
        <w:t>весов</w:t>
      </w:r>
      <w:r>
        <w:rPr>
          <w:spacing w:val="-10"/>
        </w:rPr>
        <w:t xml:space="preserve"> </w:t>
      </w:r>
      <w:r>
        <w:rPr>
          <w:spacing w:val="-2"/>
        </w:rPr>
        <w:t>критериев</w:t>
      </w:r>
    </w:p>
    <w:p w:rsidR="004F5BF9" w:rsidRDefault="009369A1">
      <w:pPr>
        <w:pStyle w:val="a3"/>
        <w:ind w:right="139" w:firstLine="566"/>
      </w:pPr>
      <w:r>
        <w:t>В рамках метода CRITIC после расчета суммарной конфликтности и информационной</w:t>
      </w:r>
      <w:r>
        <w:rPr>
          <w:spacing w:val="-18"/>
        </w:rPr>
        <w:t xml:space="preserve"> </w:t>
      </w:r>
      <w:r>
        <w:t>значимости</w:t>
      </w:r>
      <w:r>
        <w:rPr>
          <w:spacing w:val="-17"/>
        </w:rPr>
        <w:t xml:space="preserve"> </w:t>
      </w:r>
      <w:r>
        <w:t>критериев</w:t>
      </w:r>
      <w:r>
        <w:rPr>
          <w:spacing w:val="-18"/>
        </w:rPr>
        <w:t xml:space="preserve"> </w:t>
      </w:r>
      <w:r>
        <w:t>осуществляется</w:t>
      </w:r>
      <w:r>
        <w:rPr>
          <w:spacing w:val="-17"/>
        </w:rPr>
        <w:t xml:space="preserve"> </w:t>
      </w:r>
      <w:r>
        <w:t>процедура</w:t>
      </w:r>
      <w:r>
        <w:rPr>
          <w:spacing w:val="-18"/>
        </w:rPr>
        <w:t xml:space="preserve"> </w:t>
      </w:r>
      <w:r>
        <w:t>определения их весов, используемых в последующем многокритериальном агрегировании.</w:t>
      </w:r>
    </w:p>
    <w:p w:rsidR="004F5BF9" w:rsidRDefault="009369A1">
      <w:pPr>
        <w:pStyle w:val="a3"/>
        <w:spacing w:before="2" w:line="322" w:lineRule="exact"/>
        <w:ind w:left="709"/>
      </w:pPr>
      <w:r>
        <w:t>Как</w:t>
      </w:r>
      <w:r>
        <w:rPr>
          <w:spacing w:val="21"/>
        </w:rPr>
        <w:t xml:space="preserve"> </w:t>
      </w:r>
      <w:r>
        <w:t>было</w:t>
      </w:r>
      <w:r>
        <w:rPr>
          <w:spacing w:val="25"/>
        </w:rPr>
        <w:t xml:space="preserve"> </w:t>
      </w:r>
      <w:r>
        <w:t>показано</w:t>
      </w:r>
      <w:r>
        <w:rPr>
          <w:spacing w:val="21"/>
        </w:rPr>
        <w:t xml:space="preserve"> </w:t>
      </w:r>
      <w:r>
        <w:t>ранее,</w:t>
      </w:r>
      <w:r>
        <w:rPr>
          <w:spacing w:val="24"/>
        </w:rPr>
        <w:t xml:space="preserve"> </w:t>
      </w:r>
      <w:r>
        <w:t>информационная</w:t>
      </w:r>
      <w:r>
        <w:rPr>
          <w:spacing w:val="24"/>
        </w:rPr>
        <w:t xml:space="preserve"> </w:t>
      </w:r>
      <w:r>
        <w:t>значимость</w:t>
      </w:r>
      <w:r>
        <w:rPr>
          <w:spacing w:val="23"/>
        </w:rPr>
        <w:t xml:space="preserve"> </w:t>
      </w:r>
      <w:r>
        <w:t>каждого</w:t>
      </w:r>
      <w:r>
        <w:rPr>
          <w:spacing w:val="23"/>
        </w:rPr>
        <w:t xml:space="preserve"> </w:t>
      </w:r>
      <w:r>
        <w:rPr>
          <w:spacing w:val="-2"/>
        </w:rPr>
        <w:t>критерия</w:t>
      </w:r>
    </w:p>
    <w:p w:rsidR="004F5BF9" w:rsidRDefault="009369A1">
      <w:pPr>
        <w:pStyle w:val="a3"/>
        <w:spacing w:before="2" w:line="237" w:lineRule="auto"/>
        <w:ind w:right="142"/>
      </w:pPr>
      <w:r>
        <w:rPr>
          <w:rFonts w:ascii="Cambria Math" w:eastAsia="Cambria Math" w:hAnsi="Cambria Math"/>
        </w:rPr>
        <w:t>𝐶</w:t>
      </w:r>
      <w:r>
        <w:rPr>
          <w:rFonts w:ascii="Cambria Math" w:eastAsia="Cambria Math" w:hAnsi="Cambria Math"/>
          <w:position w:val="-5"/>
          <w:sz w:val="20"/>
        </w:rPr>
        <w:t xml:space="preserve">𝑗 </w:t>
      </w:r>
      <w:r>
        <w:t xml:space="preserve">учитывает одновременно его контрастность, выраженную стандартным отклонением нормализованных значений, и степень конфликтности по отношению к другим критериям, определяемую на основе корреляционного анализа. Однако значения </w:t>
      </w:r>
      <w:r>
        <w:rPr>
          <w:rFonts w:ascii="Cambria Math" w:eastAsia="Cambria Math" w:hAnsi="Cambria Math"/>
        </w:rPr>
        <w:t>𝐶</w:t>
      </w:r>
      <w:r>
        <w:rPr>
          <w:rFonts w:ascii="Cambria Math" w:eastAsia="Cambria Math" w:hAnsi="Cambria Math"/>
          <w:position w:val="-5"/>
          <w:sz w:val="20"/>
        </w:rPr>
        <w:t xml:space="preserve">𝑗 </w:t>
      </w:r>
      <w:r>
        <w:t>не являются нормированными и не могут быть непосредственно использованы в качестве весовых коэффициентов.</w:t>
      </w:r>
    </w:p>
    <w:p w:rsidR="004F5BF9" w:rsidRDefault="009369A1">
      <w:pPr>
        <w:pStyle w:val="a3"/>
        <w:ind w:right="144" w:firstLine="566"/>
      </w:pPr>
      <w:r>
        <w:t>Для получения весов критериев выполняется нормализация значений информационной значимости по следующей формуле:</w:t>
      </w:r>
    </w:p>
    <w:p w:rsidR="004F5BF9" w:rsidRDefault="009369A1">
      <w:pPr>
        <w:spacing w:line="232" w:lineRule="exact"/>
        <w:ind w:left="630" w:right="531"/>
        <w:jc w:val="center"/>
        <w:rPr>
          <w:rFonts w:ascii="Cambria Math" w:eastAsia="Cambria Math"/>
          <w:position w:val="-5"/>
          <w:sz w:val="20"/>
        </w:rPr>
      </w:pPr>
      <w:r>
        <w:rPr>
          <w:rFonts w:ascii="Cambria Math" w:eastAsia="Cambria Math"/>
          <w:spacing w:val="-5"/>
          <w:w w:val="115"/>
          <w:sz w:val="28"/>
        </w:rPr>
        <w:t>𝐶</w:t>
      </w:r>
      <w:r>
        <w:rPr>
          <w:rFonts w:ascii="Cambria Math" w:eastAsia="Cambria Math"/>
          <w:spacing w:val="-5"/>
          <w:w w:val="115"/>
          <w:position w:val="-5"/>
          <w:sz w:val="20"/>
        </w:rPr>
        <w:t>𝑗</w:t>
      </w:r>
    </w:p>
    <w:p w:rsidR="004F5BF9" w:rsidRDefault="004F5BF9">
      <w:pPr>
        <w:spacing w:line="232" w:lineRule="exact"/>
        <w:jc w:val="center"/>
        <w:rPr>
          <w:rFonts w:ascii="Cambria Math" w:eastAsia="Cambria Math"/>
          <w:position w:val="-5"/>
          <w:sz w:val="20"/>
        </w:rPr>
        <w:sectPr w:rsidR="004F5BF9">
          <w:pgSz w:w="11910" w:h="16840"/>
          <w:pgMar w:top="1000" w:right="425" w:bottom="1200" w:left="1559" w:header="0" w:footer="968" w:gutter="0"/>
          <w:cols w:space="720"/>
        </w:sectPr>
      </w:pPr>
    </w:p>
    <w:p w:rsidR="004F5BF9" w:rsidRDefault="009369A1">
      <w:pPr>
        <w:spacing w:line="320" w:lineRule="exact"/>
        <w:jc w:val="right"/>
        <w:rPr>
          <w:rFonts w:ascii="Cambria Math" w:eastAsia="Cambria Math"/>
          <w:sz w:val="28"/>
        </w:rPr>
      </w:pPr>
      <w:r>
        <w:rPr>
          <w:rFonts w:ascii="Cambria Math" w:eastAsia="Cambria Math"/>
          <w:spacing w:val="-5"/>
          <w:w w:val="110"/>
          <w:sz w:val="28"/>
        </w:rPr>
        <w:t>𝑤</w:t>
      </w:r>
      <w:r>
        <w:rPr>
          <w:rFonts w:ascii="Cambria Math" w:eastAsia="Cambria Math"/>
          <w:spacing w:val="-5"/>
          <w:w w:val="110"/>
          <w:position w:val="-5"/>
          <w:sz w:val="20"/>
        </w:rPr>
        <w:t>𝑗</w:t>
      </w:r>
      <w:r>
        <w:rPr>
          <w:rFonts w:ascii="Cambria Math" w:eastAsia="Cambria Math"/>
          <w:spacing w:val="18"/>
          <w:w w:val="110"/>
          <w:position w:val="-5"/>
          <w:sz w:val="20"/>
        </w:rPr>
        <w:t xml:space="preserve"> </w:t>
      </w:r>
      <w:r>
        <w:rPr>
          <w:rFonts w:ascii="Cambria Math" w:eastAsia="Cambria Math"/>
          <w:spacing w:val="-12"/>
          <w:w w:val="110"/>
          <w:sz w:val="28"/>
        </w:rPr>
        <w:t>=</w:t>
      </w:r>
    </w:p>
    <w:p w:rsidR="004F5BF9" w:rsidRDefault="009369A1">
      <w:pPr>
        <w:spacing w:before="8" w:after="25"/>
        <w:rPr>
          <w:rFonts w:ascii="Cambria Math"/>
          <w:sz w:val="8"/>
        </w:rPr>
      </w:pPr>
      <w:r>
        <w:br w:type="column"/>
      </w:r>
    </w:p>
    <w:p w:rsidR="004F5BF9" w:rsidRDefault="009369A1">
      <w:pPr>
        <w:pStyle w:val="a3"/>
        <w:spacing w:line="20" w:lineRule="exact"/>
        <w:ind w:left="35"/>
        <w:jc w:val="left"/>
        <w:rPr>
          <w:rFonts w:ascii="Cambria Math"/>
          <w:sz w:val="2"/>
        </w:rPr>
      </w:pPr>
      <w:r>
        <w:rPr>
          <w:rFonts w:ascii="Cambria Math"/>
          <w:noProof/>
          <w:sz w:val="2"/>
          <w:lang w:eastAsia="ru-RU"/>
        </w:rPr>
        <mc:AlternateContent>
          <mc:Choice Requires="wpg">
            <w:drawing>
              <wp:inline distT="0" distB="0" distL="0" distR="0">
                <wp:extent cx="647065" cy="12700"/>
                <wp:effectExtent l="0" t="0" r="0" b="0"/>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065" cy="12700"/>
                          <a:chOff x="0" y="0"/>
                          <a:chExt cx="647065" cy="12700"/>
                        </a:xfrm>
                      </wpg:grpSpPr>
                      <wps:wsp>
                        <wps:cNvPr id="113" name="Graphic 113"/>
                        <wps:cNvSpPr/>
                        <wps:spPr>
                          <a:xfrm>
                            <a:off x="0" y="0"/>
                            <a:ext cx="647065" cy="12700"/>
                          </a:xfrm>
                          <a:custGeom>
                            <a:avLst/>
                            <a:gdLst/>
                            <a:ahLst/>
                            <a:cxnLst/>
                            <a:rect l="l" t="t" r="r" b="b"/>
                            <a:pathLst>
                              <a:path w="647065" h="12700">
                                <a:moveTo>
                                  <a:pt x="646480" y="0"/>
                                </a:moveTo>
                                <a:lnTo>
                                  <a:pt x="0" y="0"/>
                                </a:lnTo>
                                <a:lnTo>
                                  <a:pt x="0" y="12192"/>
                                </a:lnTo>
                                <a:lnTo>
                                  <a:pt x="646480" y="12192"/>
                                </a:lnTo>
                                <a:lnTo>
                                  <a:pt x="64648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52114C9" id="Group 112" o:spid="_x0000_s1026" style="width:50.95pt;height:1pt;mso-position-horizontal-relative:char;mso-position-vertical-relative:line" coordsize="647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">
                <v:shape id="Graphic 113" o:spid="_x0000_s1027" style="position:absolute;width:6470;height:127;visibility:visible;mso-wrap-style:square;v-text-anchor:top" coordsize="64706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dRFsMA&#10;AADcAAAADwAAAGRycy9kb3ducmV2LnhtbERPS2vCQBC+F/wPywi91U0qWImuImLUi8VHL70N2TGb&#10;NjubZrca/71bKHibj+8503lna3Gh1leOFaSDBARx4XTFpYKPU/4yBuEDssbaMSm4kYf5rPc0xUy7&#10;Kx/ocgyliCHsM1RgQmgyKX1hyKIfuIY4cmfXWgwRtqXULV5juK3la5KMpMWKY4PBhpaGiu/jr1Xg&#10;v8zPesULTD/z93y/OezefBmUeu53iwmIQF14iP/dWx3np0P4eyZe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qdRFsMAAADcAAAADwAAAAAAAAAAAAAAAACYAgAAZHJzL2Rv&#10;d25yZXYueG1sUEsFBgAAAAAEAAQA9QAAAIgDAAAAAA==&#10;" path="m646480,l,,,12192r646480,l646480,xe" fillcolor="black" stroked="f">
                  <v:path arrowok="t"/>
                </v:shape>
                <w10:anchorlock/>
              </v:group>
            </w:pict>
          </mc:Fallback>
        </mc:AlternateContent>
      </w:r>
    </w:p>
    <w:p w:rsidR="004F5BF9" w:rsidRDefault="009369A1">
      <w:pPr>
        <w:spacing w:line="167" w:lineRule="exact"/>
        <w:ind w:left="408"/>
        <w:rPr>
          <w:rFonts w:ascii="Cambria Math" w:eastAsia="Cambria Math"/>
          <w:sz w:val="20"/>
        </w:rPr>
      </w:pPr>
      <w:r>
        <w:rPr>
          <w:rFonts w:ascii="Cambria Math" w:eastAsia="Cambria Math"/>
          <w:spacing w:val="-10"/>
          <w:w w:val="110"/>
          <w:sz w:val="20"/>
        </w:rPr>
        <w:t>𝑚</w:t>
      </w:r>
    </w:p>
    <w:p w:rsidR="004F5BF9" w:rsidRDefault="009369A1">
      <w:pPr>
        <w:tabs>
          <w:tab w:val="left" w:pos="816"/>
        </w:tabs>
        <w:spacing w:line="305" w:lineRule="exact"/>
        <w:ind w:left="35"/>
        <w:rPr>
          <w:rFonts w:ascii="Cambria Math" w:eastAsia="Cambria Math" w:hAnsi="Cambria Math"/>
          <w:sz w:val="28"/>
        </w:rPr>
      </w:pPr>
      <w:r>
        <w:rPr>
          <w:rFonts w:ascii="Cambria Math" w:eastAsia="Cambria Math" w:hAnsi="Cambria Math"/>
          <w:spacing w:val="-10"/>
          <w:w w:val="165"/>
          <w:sz w:val="28"/>
        </w:rPr>
        <w:t>∑</w:t>
      </w:r>
      <w:r>
        <w:rPr>
          <w:rFonts w:ascii="Cambria Math" w:eastAsia="Cambria Math" w:hAnsi="Cambria Math"/>
          <w:sz w:val="28"/>
        </w:rPr>
        <w:tab/>
      </w:r>
      <w:r>
        <w:rPr>
          <w:rFonts w:ascii="Cambria Math" w:eastAsia="Cambria Math" w:hAnsi="Cambria Math"/>
          <w:spacing w:val="-5"/>
          <w:w w:val="140"/>
          <w:sz w:val="28"/>
        </w:rPr>
        <w:t>𝐶</w:t>
      </w:r>
      <w:r>
        <w:rPr>
          <w:rFonts w:ascii="Cambria Math" w:eastAsia="Cambria Math" w:hAnsi="Cambria Math"/>
          <w:spacing w:val="-5"/>
          <w:w w:val="140"/>
          <w:sz w:val="28"/>
          <w:vertAlign w:val="subscript"/>
        </w:rPr>
        <w:t>𝑗</w:t>
      </w:r>
    </w:p>
    <w:p w:rsidR="004F5BF9" w:rsidRDefault="009369A1">
      <w:pPr>
        <w:spacing w:line="224" w:lineRule="exact"/>
        <w:ind w:left="408"/>
        <w:rPr>
          <w:rFonts w:ascii="Cambria Math" w:eastAsia="Cambria Math"/>
          <w:sz w:val="20"/>
        </w:rPr>
      </w:pPr>
      <w:r>
        <w:rPr>
          <w:rFonts w:ascii="Cambria Math" w:eastAsia="Cambria Math"/>
          <w:spacing w:val="-5"/>
          <w:w w:val="110"/>
          <w:sz w:val="20"/>
        </w:rPr>
        <w:t>𝑗=1</w:t>
      </w:r>
    </w:p>
    <w:p w:rsidR="004F5BF9" w:rsidRDefault="004F5BF9">
      <w:pPr>
        <w:spacing w:line="224" w:lineRule="exact"/>
        <w:rPr>
          <w:rFonts w:ascii="Cambria Math" w:eastAsia="Cambria Math"/>
          <w:sz w:val="20"/>
        </w:rPr>
        <w:sectPr w:rsidR="004F5BF9">
          <w:type w:val="continuous"/>
          <w:pgSz w:w="11910" w:h="16840"/>
          <w:pgMar w:top="940" w:right="425" w:bottom="280" w:left="1559" w:header="0" w:footer="968" w:gutter="0"/>
          <w:cols w:num="2" w:space="720" w:equalWidth="0">
            <w:col w:w="4434" w:space="40"/>
            <w:col w:w="5452"/>
          </w:cols>
        </w:sectPr>
      </w:pPr>
    </w:p>
    <w:p w:rsidR="004F5BF9" w:rsidRDefault="009369A1">
      <w:pPr>
        <w:pStyle w:val="a3"/>
        <w:spacing w:line="363" w:lineRule="exact"/>
        <w:ind w:left="709"/>
        <w:jc w:val="left"/>
      </w:pPr>
      <w:r>
        <w:t>где</w:t>
      </w:r>
      <w:r>
        <w:rPr>
          <w:spacing w:val="-5"/>
        </w:rPr>
        <w:t xml:space="preserve"> </w:t>
      </w:r>
      <w:r>
        <w:rPr>
          <w:rFonts w:ascii="Cambria Math" w:eastAsia="Cambria Math" w:hAnsi="Cambria Math"/>
        </w:rPr>
        <w:t>𝑤</w:t>
      </w:r>
      <w:r>
        <w:rPr>
          <w:rFonts w:ascii="Cambria Math" w:eastAsia="Cambria Math" w:hAnsi="Cambria Math"/>
          <w:position w:val="-5"/>
          <w:sz w:val="20"/>
        </w:rPr>
        <w:t>𝑗</w:t>
      </w:r>
      <w:r>
        <w:t>—</w:t>
      </w:r>
      <w:r>
        <w:rPr>
          <w:spacing w:val="-14"/>
        </w:rPr>
        <w:t xml:space="preserve"> </w:t>
      </w:r>
      <w:r>
        <w:t>вес</w:t>
      </w:r>
      <w:r>
        <w:rPr>
          <w:spacing w:val="-3"/>
        </w:rPr>
        <w:t xml:space="preserve"> </w:t>
      </w:r>
      <w:r>
        <w:rPr>
          <w:rFonts w:ascii="Cambria Math" w:eastAsia="Cambria Math" w:hAnsi="Cambria Math"/>
        </w:rPr>
        <w:t>𝑗</w:t>
      </w:r>
      <w:r>
        <w:t>-го</w:t>
      </w:r>
      <w:r>
        <w:rPr>
          <w:spacing w:val="-13"/>
        </w:rPr>
        <w:t xml:space="preserve"> </w:t>
      </w:r>
      <w:r>
        <w:t>критерия,</w:t>
      </w:r>
      <w:r>
        <w:rPr>
          <w:spacing w:val="-2"/>
        </w:rPr>
        <w:t xml:space="preserve"> </w:t>
      </w:r>
      <w:r>
        <w:rPr>
          <w:rFonts w:ascii="Cambria Math" w:eastAsia="Cambria Math" w:hAnsi="Cambria Math"/>
        </w:rPr>
        <w:t>𝐶</w:t>
      </w:r>
      <w:r>
        <w:rPr>
          <w:rFonts w:ascii="Cambria Math" w:eastAsia="Cambria Math" w:hAnsi="Cambria Math"/>
          <w:position w:val="-5"/>
          <w:sz w:val="20"/>
        </w:rPr>
        <w:t>𝑗</w:t>
      </w:r>
      <w:r>
        <w:t>—</w:t>
      </w:r>
      <w:r>
        <w:rPr>
          <w:spacing w:val="-14"/>
        </w:rPr>
        <w:t xml:space="preserve"> </w:t>
      </w:r>
      <w:r>
        <w:t>информационная</w:t>
      </w:r>
      <w:r>
        <w:rPr>
          <w:spacing w:val="-13"/>
        </w:rPr>
        <w:t xml:space="preserve"> </w:t>
      </w:r>
      <w:r>
        <w:t>значимость</w:t>
      </w:r>
      <w:r>
        <w:rPr>
          <w:spacing w:val="-1"/>
        </w:rPr>
        <w:t xml:space="preserve"> </w:t>
      </w:r>
      <w:r>
        <w:rPr>
          <w:rFonts w:ascii="Cambria Math" w:eastAsia="Cambria Math" w:hAnsi="Cambria Math"/>
        </w:rPr>
        <w:t>𝑗</w:t>
      </w:r>
      <w:r>
        <w:t>-го</w:t>
      </w:r>
      <w:r>
        <w:rPr>
          <w:spacing w:val="-15"/>
        </w:rPr>
        <w:t xml:space="preserve"> </w:t>
      </w:r>
      <w:r>
        <w:rPr>
          <w:spacing w:val="-2"/>
        </w:rPr>
        <w:t>критерия,</w:t>
      </w:r>
    </w:p>
    <w:p w:rsidR="004F5BF9" w:rsidRDefault="009369A1">
      <w:pPr>
        <w:pStyle w:val="a3"/>
        <w:spacing w:before="40"/>
        <w:ind w:left="709"/>
        <w:jc w:val="left"/>
      </w:pPr>
      <w:r>
        <w:rPr>
          <w:rFonts w:ascii="Cambria Math" w:eastAsia="Cambria Math" w:hAnsi="Cambria Math"/>
        </w:rPr>
        <w:t>𝑚</w:t>
      </w:r>
      <w:r>
        <w:t>—</w:t>
      </w:r>
      <w:r>
        <w:rPr>
          <w:spacing w:val="-5"/>
        </w:rPr>
        <w:t xml:space="preserve"> </w:t>
      </w:r>
      <w:r>
        <w:t>общее</w:t>
      </w:r>
      <w:r>
        <w:rPr>
          <w:spacing w:val="-4"/>
        </w:rPr>
        <w:t xml:space="preserve"> </w:t>
      </w:r>
      <w:r>
        <w:t>количество</w:t>
      </w:r>
      <w:r>
        <w:rPr>
          <w:spacing w:val="-2"/>
        </w:rPr>
        <w:t xml:space="preserve"> критериев.</w:t>
      </w:r>
    </w:p>
    <w:p w:rsidR="004F5BF9" w:rsidRDefault="009369A1">
      <w:pPr>
        <w:pStyle w:val="a3"/>
        <w:spacing w:before="50" w:line="296" w:lineRule="exact"/>
        <w:ind w:left="709"/>
        <w:jc w:val="left"/>
      </w:pPr>
      <w:r>
        <w:t>В</w:t>
      </w:r>
      <w:r>
        <w:rPr>
          <w:spacing w:val="-7"/>
        </w:rPr>
        <w:t xml:space="preserve"> </w:t>
      </w:r>
      <w:r>
        <w:t>результате</w:t>
      </w:r>
      <w:r>
        <w:rPr>
          <w:spacing w:val="-10"/>
        </w:rPr>
        <w:t xml:space="preserve"> </w:t>
      </w:r>
      <w:r>
        <w:t>нормализации</w:t>
      </w:r>
      <w:r>
        <w:rPr>
          <w:spacing w:val="-7"/>
        </w:rPr>
        <w:t xml:space="preserve"> </w:t>
      </w:r>
      <w:r>
        <w:t>выполняется</w:t>
      </w:r>
      <w:r>
        <w:rPr>
          <w:spacing w:val="-7"/>
        </w:rPr>
        <w:t xml:space="preserve"> </w:t>
      </w:r>
      <w:r>
        <w:t>условие</w:t>
      </w:r>
      <w:r>
        <w:rPr>
          <w:spacing w:val="-6"/>
        </w:rPr>
        <w:t xml:space="preserve"> </w:t>
      </w:r>
      <w:r>
        <w:t>единичной</w:t>
      </w:r>
      <w:r>
        <w:rPr>
          <w:spacing w:val="-7"/>
        </w:rPr>
        <w:t xml:space="preserve"> </w:t>
      </w:r>
      <w:r>
        <w:t>суммы</w:t>
      </w:r>
      <w:r>
        <w:rPr>
          <w:spacing w:val="-6"/>
        </w:rPr>
        <w:t xml:space="preserve"> </w:t>
      </w:r>
      <w:r>
        <w:rPr>
          <w:spacing w:val="-2"/>
        </w:rPr>
        <w:t>весов:</w:t>
      </w:r>
    </w:p>
    <w:p w:rsidR="004F5BF9" w:rsidRDefault="009369A1">
      <w:pPr>
        <w:spacing w:line="209" w:lineRule="exact"/>
        <w:ind w:left="4413"/>
        <w:rPr>
          <w:rFonts w:ascii="Cambria Math" w:eastAsia="Cambria Math"/>
          <w:sz w:val="20"/>
        </w:rPr>
      </w:pPr>
      <w:r>
        <w:rPr>
          <w:rFonts w:ascii="Cambria Math" w:eastAsia="Cambria Math"/>
          <w:spacing w:val="-10"/>
          <w:w w:val="110"/>
          <w:sz w:val="20"/>
        </w:rPr>
        <w:t>𝑚</w:t>
      </w:r>
    </w:p>
    <w:p w:rsidR="004F5BF9" w:rsidRDefault="009369A1">
      <w:pPr>
        <w:pStyle w:val="a3"/>
        <w:spacing w:before="110"/>
        <w:ind w:left="4322"/>
        <w:jc w:val="left"/>
        <w:rPr>
          <w:rFonts w:ascii="Cambria Math" w:eastAsia="Cambria Math" w:hAnsi="Cambria Math"/>
        </w:rPr>
      </w:pPr>
      <w:r>
        <w:rPr>
          <w:rFonts w:ascii="Cambria Math" w:eastAsia="Cambria Math" w:hAnsi="Cambria Math"/>
          <w:spacing w:val="-2"/>
          <w:w w:val="165"/>
        </w:rPr>
        <w:t>∑</w:t>
      </w:r>
      <w:r>
        <w:rPr>
          <w:rFonts w:ascii="Cambria Math" w:eastAsia="Cambria Math" w:hAnsi="Cambria Math"/>
          <w:spacing w:val="-57"/>
          <w:w w:val="165"/>
        </w:rPr>
        <w:t xml:space="preserve"> </w:t>
      </w:r>
      <w:r>
        <w:rPr>
          <w:rFonts w:ascii="Cambria Math" w:eastAsia="Cambria Math" w:hAnsi="Cambria Math"/>
          <w:spacing w:val="-2"/>
          <w:w w:val="120"/>
        </w:rPr>
        <w:t>𝑤</w:t>
      </w:r>
      <w:r>
        <w:rPr>
          <w:rFonts w:ascii="Cambria Math" w:eastAsia="Cambria Math" w:hAnsi="Cambria Math"/>
          <w:spacing w:val="-2"/>
          <w:w w:val="120"/>
          <w:vertAlign w:val="subscript"/>
        </w:rPr>
        <w:t>𝑗</w:t>
      </w:r>
      <w:r>
        <w:rPr>
          <w:rFonts w:ascii="Cambria Math" w:eastAsia="Cambria Math" w:hAnsi="Cambria Math"/>
          <w:spacing w:val="-10"/>
          <w:w w:val="120"/>
        </w:rPr>
        <w:t xml:space="preserve"> </w:t>
      </w:r>
      <w:r>
        <w:rPr>
          <w:rFonts w:ascii="Cambria Math" w:eastAsia="Cambria Math" w:hAnsi="Cambria Math"/>
          <w:spacing w:val="-2"/>
          <w:w w:val="120"/>
        </w:rPr>
        <w:t>=</w:t>
      </w:r>
      <w:r>
        <w:rPr>
          <w:rFonts w:ascii="Cambria Math" w:eastAsia="Cambria Math" w:hAnsi="Cambria Math"/>
          <w:spacing w:val="-16"/>
          <w:w w:val="120"/>
        </w:rPr>
        <w:t xml:space="preserve"> </w:t>
      </w:r>
      <w:r>
        <w:rPr>
          <w:rFonts w:ascii="Cambria Math" w:eastAsia="Cambria Math" w:hAnsi="Cambria Math"/>
          <w:spacing w:val="-5"/>
          <w:w w:val="120"/>
        </w:rPr>
        <w:t>1.</w:t>
      </w:r>
    </w:p>
    <w:p w:rsidR="004F5BF9" w:rsidRDefault="009369A1">
      <w:pPr>
        <w:spacing w:before="105"/>
        <w:ind w:left="4326"/>
        <w:rPr>
          <w:rFonts w:ascii="Cambria Math" w:eastAsia="Cambria Math"/>
          <w:sz w:val="20"/>
        </w:rPr>
      </w:pPr>
      <w:r>
        <w:rPr>
          <w:rFonts w:ascii="Cambria Math" w:eastAsia="Cambria Math"/>
          <w:spacing w:val="-5"/>
          <w:w w:val="110"/>
          <w:sz w:val="20"/>
        </w:rPr>
        <w:t>𝑗=1</w:t>
      </w:r>
    </w:p>
    <w:p w:rsidR="004F5BF9" w:rsidRDefault="004F5BF9">
      <w:pPr>
        <w:rPr>
          <w:rFonts w:ascii="Cambria Math" w:eastAsia="Cambria Math"/>
          <w:sz w:val="20"/>
        </w:rPr>
        <w:sectPr w:rsidR="004F5BF9">
          <w:type w:val="continuous"/>
          <w:pgSz w:w="11910" w:h="16840"/>
          <w:pgMar w:top="940" w:right="425" w:bottom="280" w:left="1559" w:header="0" w:footer="968" w:gutter="0"/>
          <w:cols w:space="720"/>
        </w:sectPr>
      </w:pPr>
    </w:p>
    <w:p w:rsidR="004F5BF9" w:rsidRDefault="009369A1">
      <w:pPr>
        <w:pStyle w:val="a3"/>
        <w:spacing w:before="61"/>
        <w:ind w:right="143" w:firstLine="566"/>
      </w:pPr>
      <w:r>
        <w:rPr>
          <w:noProof/>
          <w:lang w:eastAsia="ru-RU"/>
        </w:rPr>
        <w:drawing>
          <wp:anchor distT="0" distB="0" distL="0" distR="0" simplePos="0" relativeHeight="487610880" behindDoc="1" locked="0" layoutInCell="1" allowOverlap="1">
            <wp:simplePos x="0" y="0"/>
            <wp:positionH relativeFrom="page">
              <wp:posOffset>1440180</wp:posOffset>
            </wp:positionH>
            <wp:positionV relativeFrom="paragraph">
              <wp:posOffset>667829</wp:posOffset>
            </wp:positionV>
            <wp:extent cx="5543784" cy="2504694"/>
            <wp:effectExtent l="0" t="0" r="0" b="0"/>
            <wp:wrapTopAndBottom/>
            <wp:docPr id="114" name="Image 114" descr="Изображение выглядит как текст, снимок экрана, число, линия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descr="Изображение выглядит как текст, снимок экрана, число, линия  Содержимое, созданное искусственным интеллектом, может быть неверным."/>
                    <pic:cNvPicPr/>
                  </pic:nvPicPr>
                  <pic:blipFill>
                    <a:blip r:embed="rId65" cstate="print"/>
                    <a:stretch>
                      <a:fillRect/>
                    </a:stretch>
                  </pic:blipFill>
                  <pic:spPr>
                    <a:xfrm>
                      <a:off x="0" y="0"/>
                      <a:ext cx="5543784" cy="2504694"/>
                    </a:xfrm>
                    <a:prstGeom prst="rect">
                      <a:avLst/>
                    </a:prstGeom>
                  </pic:spPr>
                </pic:pic>
              </a:graphicData>
            </a:graphic>
          </wp:anchor>
        </w:drawing>
      </w:r>
      <w:r>
        <w:t>Полученные веса отражают относительный вклад каждого критерия в итоговую многокритериальную оценку и формируются исключительно на основе статистических характеристик исходных данных (рис. 55).</w:t>
      </w:r>
    </w:p>
    <w:p w:rsidR="004F5BF9" w:rsidRDefault="009369A1">
      <w:pPr>
        <w:pStyle w:val="a3"/>
        <w:spacing w:before="82"/>
        <w:ind w:left="566"/>
        <w:jc w:val="center"/>
      </w:pPr>
      <w:r>
        <w:t>Рисунок</w:t>
      </w:r>
      <w:r>
        <w:rPr>
          <w:spacing w:val="-11"/>
        </w:rPr>
        <w:t xml:space="preserve"> </w:t>
      </w:r>
      <w:r>
        <w:t>55</w:t>
      </w:r>
      <w:r>
        <w:rPr>
          <w:spacing w:val="-5"/>
        </w:rPr>
        <w:t xml:space="preserve"> </w:t>
      </w:r>
      <w:r>
        <w:t>–</w:t>
      </w:r>
      <w:r>
        <w:rPr>
          <w:spacing w:val="-6"/>
        </w:rPr>
        <w:t xml:space="preserve"> </w:t>
      </w:r>
      <w:r>
        <w:t>Диаграмма</w:t>
      </w:r>
      <w:r>
        <w:rPr>
          <w:spacing w:val="-5"/>
        </w:rPr>
        <w:t xml:space="preserve"> </w:t>
      </w:r>
      <w:r>
        <w:t>нормализованных</w:t>
      </w:r>
      <w:r>
        <w:rPr>
          <w:spacing w:val="-5"/>
        </w:rPr>
        <w:t xml:space="preserve"> </w:t>
      </w:r>
      <w:r>
        <w:t>весов</w:t>
      </w:r>
      <w:r>
        <w:rPr>
          <w:spacing w:val="-6"/>
        </w:rPr>
        <w:t xml:space="preserve"> </w:t>
      </w:r>
      <w:r>
        <w:rPr>
          <w:spacing w:val="-2"/>
        </w:rPr>
        <w:t>критериев</w:t>
      </w:r>
    </w:p>
    <w:p w:rsidR="004F5BF9" w:rsidRDefault="004F5BF9">
      <w:pPr>
        <w:pStyle w:val="a3"/>
        <w:spacing w:before="2"/>
        <w:ind w:left="0"/>
        <w:jc w:val="left"/>
      </w:pPr>
    </w:p>
    <w:p w:rsidR="004F5BF9" w:rsidRDefault="009369A1">
      <w:pPr>
        <w:pStyle w:val="a3"/>
        <w:ind w:right="144" w:firstLine="566"/>
      </w:pPr>
      <w:r>
        <w:t>Таким образом, метод CRITIC обеспечивает объективное определение значимости критериев без привлечения субъективных экспертных оценок и априорных предпочтений исследователя.</w:t>
      </w:r>
    </w:p>
    <w:p w:rsidR="004F5BF9" w:rsidRDefault="009369A1">
      <w:pPr>
        <w:pStyle w:val="2"/>
        <w:spacing w:line="321" w:lineRule="exact"/>
      </w:pPr>
      <w:r>
        <w:t>Расчет</w:t>
      </w:r>
      <w:r>
        <w:rPr>
          <w:spacing w:val="-12"/>
        </w:rPr>
        <w:t xml:space="preserve"> </w:t>
      </w:r>
      <w:r>
        <w:t>интегральной</w:t>
      </w:r>
      <w:r>
        <w:rPr>
          <w:spacing w:val="-10"/>
        </w:rPr>
        <w:t xml:space="preserve"> </w:t>
      </w:r>
      <w:r>
        <w:t>многокритериальной</w:t>
      </w:r>
      <w:r>
        <w:rPr>
          <w:spacing w:val="-14"/>
        </w:rPr>
        <w:t xml:space="preserve"> </w:t>
      </w:r>
      <w:r>
        <w:t>оценки</w:t>
      </w:r>
      <w:r>
        <w:rPr>
          <w:spacing w:val="-10"/>
        </w:rPr>
        <w:t xml:space="preserve"> </w:t>
      </w:r>
      <w:r>
        <w:rPr>
          <w:spacing w:val="-2"/>
        </w:rPr>
        <w:t>архитектур</w:t>
      </w:r>
    </w:p>
    <w:p w:rsidR="004F5BF9" w:rsidRDefault="009369A1">
      <w:pPr>
        <w:pStyle w:val="a3"/>
        <w:ind w:right="138" w:firstLine="566"/>
      </w:pPr>
      <w:r>
        <w:t>После</w:t>
      </w:r>
      <w:r>
        <w:rPr>
          <w:spacing w:val="-18"/>
        </w:rPr>
        <w:t xml:space="preserve"> </w:t>
      </w:r>
      <w:r>
        <w:t>определения</w:t>
      </w:r>
      <w:r>
        <w:rPr>
          <w:spacing w:val="-17"/>
        </w:rPr>
        <w:t xml:space="preserve"> </w:t>
      </w:r>
      <w:r>
        <w:t>весов</w:t>
      </w:r>
      <w:r>
        <w:rPr>
          <w:spacing w:val="-18"/>
        </w:rPr>
        <w:t xml:space="preserve"> </w:t>
      </w:r>
      <w:r>
        <w:t>критериев</w:t>
      </w:r>
      <w:r>
        <w:rPr>
          <w:spacing w:val="-17"/>
        </w:rPr>
        <w:t xml:space="preserve"> </w:t>
      </w:r>
      <w:r>
        <w:t>на</w:t>
      </w:r>
      <w:r>
        <w:rPr>
          <w:spacing w:val="-18"/>
        </w:rPr>
        <w:t xml:space="preserve"> </w:t>
      </w:r>
      <w:r>
        <w:t>основе</w:t>
      </w:r>
      <w:r>
        <w:rPr>
          <w:spacing w:val="-17"/>
        </w:rPr>
        <w:t xml:space="preserve"> </w:t>
      </w:r>
      <w:r>
        <w:t>метода</w:t>
      </w:r>
      <w:r>
        <w:rPr>
          <w:spacing w:val="-18"/>
        </w:rPr>
        <w:t xml:space="preserve"> </w:t>
      </w:r>
      <w:r>
        <w:t>CRITIC</w:t>
      </w:r>
      <w:r>
        <w:rPr>
          <w:spacing w:val="-17"/>
        </w:rPr>
        <w:t xml:space="preserve"> </w:t>
      </w:r>
      <w:r>
        <w:t>был</w:t>
      </w:r>
      <w:r>
        <w:rPr>
          <w:spacing w:val="-18"/>
        </w:rPr>
        <w:t xml:space="preserve"> </w:t>
      </w:r>
      <w:r>
        <w:t>выполнен расчет интегральной многокритериальной оценки рассматриваемых архитектурных альтернатив. Для агрегирования нормализованных значений критериев применялась аддитивная модель многокритериального анализа, широко используемая в задачах комплексной оценки и сравнительного анализа альтернативных систем</w:t>
      </w:r>
    </w:p>
    <w:p w:rsidR="004F5BF9" w:rsidRDefault="009369A1">
      <w:pPr>
        <w:pStyle w:val="a3"/>
        <w:ind w:right="135" w:firstLine="566"/>
      </w:pPr>
      <w:r>
        <w:t>Следует отметить, что метод CRITIC использовался исключительно для количественных критериев, для которых корректно определяются статистические характеристики вариативности и взаимной корреляции. Категориальные критерии, отражающие прозрачность доступа (TR) и соответствие нормативным требованиям по защите персональных данных (GDPR), в силу их порядкового и нормативного характера не включались в процедуру CRITIC. Указанные критерии учитывались отдельно и включались в в</w:t>
      </w:r>
      <w:r>
        <w:rPr>
          <w:spacing w:val="-14"/>
        </w:rPr>
        <w:t xml:space="preserve"> </w:t>
      </w:r>
      <w:r>
        <w:t>обновленную</w:t>
      </w:r>
      <w:r>
        <w:rPr>
          <w:spacing w:val="-13"/>
        </w:rPr>
        <w:t xml:space="preserve"> </w:t>
      </w:r>
      <w:r>
        <w:t>интегральную</w:t>
      </w:r>
      <w:r>
        <w:rPr>
          <w:spacing w:val="-14"/>
        </w:rPr>
        <w:t xml:space="preserve"> </w:t>
      </w:r>
      <w:r>
        <w:t>модель</w:t>
      </w:r>
      <w:r>
        <w:rPr>
          <w:spacing w:val="-15"/>
        </w:rPr>
        <w:t xml:space="preserve"> </w:t>
      </w:r>
      <w:r>
        <w:t>на</w:t>
      </w:r>
      <w:r>
        <w:rPr>
          <w:spacing w:val="-16"/>
        </w:rPr>
        <w:t xml:space="preserve"> </w:t>
      </w:r>
      <w:r>
        <w:t>этапе</w:t>
      </w:r>
      <w:r>
        <w:rPr>
          <w:spacing w:val="-12"/>
        </w:rPr>
        <w:t xml:space="preserve"> </w:t>
      </w:r>
      <w:r>
        <w:t>агрегирования</w:t>
      </w:r>
      <w:r>
        <w:rPr>
          <w:spacing w:val="-15"/>
        </w:rPr>
        <w:t xml:space="preserve"> </w:t>
      </w:r>
      <w:r>
        <w:t>с</w:t>
      </w:r>
      <w:r>
        <w:rPr>
          <w:spacing w:val="-13"/>
        </w:rPr>
        <w:t xml:space="preserve"> </w:t>
      </w:r>
      <w:r>
        <w:t>фиксированными нормализованными значениями,</w:t>
      </w:r>
      <w:r>
        <w:rPr>
          <w:spacing w:val="-2"/>
        </w:rPr>
        <w:t xml:space="preserve"> </w:t>
      </w:r>
      <w:r>
        <w:t>определенными</w:t>
      </w:r>
      <w:r>
        <w:rPr>
          <w:spacing w:val="-1"/>
        </w:rPr>
        <w:t xml:space="preserve"> </w:t>
      </w:r>
      <w:r>
        <w:t>на основе экспертного анализа и требований действующих нормативно-правовых актов.</w:t>
      </w:r>
    </w:p>
    <w:p w:rsidR="004F5BF9" w:rsidRDefault="009369A1">
      <w:pPr>
        <w:pStyle w:val="a3"/>
        <w:spacing w:before="27" w:line="213" w:lineRule="auto"/>
        <w:ind w:right="138" w:firstLine="566"/>
      </w:pPr>
      <w:r>
        <w:t xml:space="preserve">Интегральная оценка с количественными оценками критериев </w:t>
      </w:r>
      <w:r>
        <w:rPr>
          <w:rFonts w:ascii="Cambria Math" w:eastAsia="Cambria Math" w:hAnsi="Cambria Math"/>
        </w:rPr>
        <w:t>𝐷</w:t>
      </w:r>
      <w:r>
        <w:rPr>
          <w:rFonts w:ascii="Cambria Math" w:eastAsia="Cambria Math" w:hAnsi="Cambria Math"/>
          <w:position w:val="-5"/>
          <w:sz w:val="20"/>
        </w:rPr>
        <w:t xml:space="preserve">𝑖 </w:t>
      </w:r>
      <w:r>
        <w:t xml:space="preserve">для </w:t>
      </w:r>
      <w:r>
        <w:rPr>
          <w:rFonts w:ascii="Cambria Math" w:eastAsia="Cambria Math" w:hAnsi="Cambria Math"/>
        </w:rPr>
        <w:t>𝑖</w:t>
      </w:r>
      <w:r>
        <w:rPr>
          <w:rFonts w:ascii="Cambria Math" w:eastAsia="Cambria Math" w:hAnsi="Cambria Math"/>
          <w:spacing w:val="-16"/>
        </w:rPr>
        <w:t xml:space="preserve"> </w:t>
      </w:r>
      <w:r>
        <w:t>-й архитектуры определяется по следующей формуле и в таблице 7:</w:t>
      </w:r>
    </w:p>
    <w:p w:rsidR="004F5BF9" w:rsidRDefault="009369A1">
      <w:pPr>
        <w:spacing w:line="188" w:lineRule="exact"/>
        <w:ind w:left="-1" w:right="287"/>
        <w:jc w:val="center"/>
        <w:rPr>
          <w:rFonts w:ascii="Cambria Math" w:eastAsia="Cambria Math"/>
          <w:sz w:val="20"/>
        </w:rPr>
      </w:pPr>
      <w:r>
        <w:rPr>
          <w:rFonts w:ascii="Cambria Math" w:eastAsia="Cambria Math"/>
          <w:spacing w:val="-10"/>
          <w:w w:val="110"/>
          <w:sz w:val="20"/>
        </w:rPr>
        <w:t>𝑚</w:t>
      </w:r>
    </w:p>
    <w:p w:rsidR="004F5BF9" w:rsidRDefault="009369A1">
      <w:pPr>
        <w:spacing w:before="109"/>
        <w:ind w:left="2441" w:right="2438"/>
        <w:jc w:val="center"/>
        <w:rPr>
          <w:rFonts w:ascii="Cambria Math" w:eastAsia="Cambria Math" w:hAnsi="Cambria Math"/>
          <w:sz w:val="28"/>
        </w:rPr>
      </w:pPr>
      <w:r>
        <w:rPr>
          <w:rFonts w:ascii="Cambria Math" w:eastAsia="Cambria Math" w:hAnsi="Cambria Math"/>
          <w:spacing w:val="-6"/>
          <w:w w:val="120"/>
          <w:sz w:val="28"/>
        </w:rPr>
        <w:t>𝐷</w:t>
      </w:r>
      <w:r>
        <w:rPr>
          <w:rFonts w:ascii="Cambria Math" w:eastAsia="Cambria Math" w:hAnsi="Cambria Math"/>
          <w:spacing w:val="-6"/>
          <w:w w:val="120"/>
          <w:sz w:val="28"/>
          <w:vertAlign w:val="subscript"/>
        </w:rPr>
        <w:t>𝑖</w:t>
      </w:r>
      <w:r>
        <w:rPr>
          <w:rFonts w:ascii="Cambria Math" w:eastAsia="Cambria Math" w:hAnsi="Cambria Math"/>
          <w:spacing w:val="-13"/>
          <w:w w:val="120"/>
          <w:sz w:val="28"/>
        </w:rPr>
        <w:t xml:space="preserve"> </w:t>
      </w:r>
      <w:r>
        <w:rPr>
          <w:rFonts w:ascii="Cambria Math" w:eastAsia="Cambria Math" w:hAnsi="Cambria Math"/>
          <w:spacing w:val="-6"/>
          <w:w w:val="120"/>
          <w:sz w:val="28"/>
        </w:rPr>
        <w:t>=</w:t>
      </w:r>
      <w:r>
        <w:rPr>
          <w:rFonts w:ascii="Cambria Math" w:eastAsia="Cambria Math" w:hAnsi="Cambria Math"/>
          <w:spacing w:val="-12"/>
          <w:w w:val="120"/>
          <w:sz w:val="28"/>
        </w:rPr>
        <w:t xml:space="preserve"> </w:t>
      </w:r>
      <w:r>
        <w:rPr>
          <w:rFonts w:ascii="Cambria Math" w:eastAsia="Cambria Math" w:hAnsi="Cambria Math"/>
          <w:spacing w:val="-6"/>
          <w:w w:val="155"/>
          <w:sz w:val="28"/>
        </w:rPr>
        <w:t>∑</w:t>
      </w:r>
      <w:r>
        <w:rPr>
          <w:rFonts w:ascii="Cambria Math" w:eastAsia="Cambria Math" w:hAnsi="Cambria Math"/>
          <w:spacing w:val="-50"/>
          <w:w w:val="155"/>
          <w:sz w:val="28"/>
        </w:rPr>
        <w:t xml:space="preserve"> </w:t>
      </w:r>
      <w:r>
        <w:rPr>
          <w:rFonts w:ascii="Cambria Math" w:eastAsia="Cambria Math" w:hAnsi="Cambria Math"/>
          <w:spacing w:val="-6"/>
          <w:w w:val="120"/>
          <w:sz w:val="28"/>
        </w:rPr>
        <w:t>𝑤</w:t>
      </w:r>
      <w:r>
        <w:rPr>
          <w:rFonts w:ascii="Cambria Math" w:eastAsia="Cambria Math" w:hAnsi="Cambria Math"/>
          <w:spacing w:val="-6"/>
          <w:w w:val="120"/>
          <w:sz w:val="28"/>
          <w:vertAlign w:val="subscript"/>
        </w:rPr>
        <w:t>𝑗</w:t>
      </w:r>
      <w:r>
        <w:rPr>
          <w:rFonts w:ascii="Cambria Math" w:eastAsia="Cambria Math" w:hAnsi="Cambria Math"/>
          <w:spacing w:val="-12"/>
          <w:w w:val="120"/>
          <w:sz w:val="28"/>
        </w:rPr>
        <w:t xml:space="preserve"> </w:t>
      </w:r>
      <w:r>
        <w:rPr>
          <w:rFonts w:ascii="Cambria Math" w:eastAsia="Cambria Math" w:hAnsi="Cambria Math"/>
          <w:spacing w:val="-6"/>
          <w:w w:val="120"/>
          <w:sz w:val="28"/>
        </w:rPr>
        <w:t>⋅</w:t>
      </w:r>
      <w:r>
        <w:rPr>
          <w:rFonts w:ascii="Cambria Math" w:eastAsia="Cambria Math" w:hAnsi="Cambria Math"/>
          <w:spacing w:val="-13"/>
          <w:w w:val="120"/>
          <w:sz w:val="28"/>
        </w:rPr>
        <w:t xml:space="preserve"> </w:t>
      </w:r>
      <w:r>
        <w:rPr>
          <w:rFonts w:ascii="Cambria Math" w:eastAsia="Cambria Math" w:hAnsi="Cambria Math"/>
          <w:spacing w:val="-6"/>
          <w:w w:val="120"/>
          <w:sz w:val="28"/>
        </w:rPr>
        <w:t>𝑥</w:t>
      </w:r>
      <w:r>
        <w:rPr>
          <w:rFonts w:ascii="Cambria Math" w:eastAsia="Cambria Math" w:hAnsi="Cambria Math"/>
          <w:spacing w:val="-6"/>
          <w:w w:val="120"/>
          <w:sz w:val="28"/>
          <w:vertAlign w:val="subscript"/>
        </w:rPr>
        <w:t>𝑖𝑗</w:t>
      </w:r>
      <w:r>
        <w:rPr>
          <w:rFonts w:ascii="Cambria Math" w:eastAsia="Cambria Math" w:hAnsi="Cambria Math"/>
          <w:spacing w:val="-6"/>
          <w:w w:val="120"/>
          <w:sz w:val="28"/>
        </w:rPr>
        <w:t>,</w:t>
      </w:r>
    </w:p>
    <w:p w:rsidR="004F5BF9" w:rsidRDefault="009369A1">
      <w:pPr>
        <w:spacing w:before="106"/>
        <w:ind w:left="-1" w:right="287"/>
        <w:jc w:val="center"/>
        <w:rPr>
          <w:rFonts w:ascii="Cambria Math" w:eastAsia="Cambria Math"/>
          <w:sz w:val="20"/>
        </w:rPr>
      </w:pPr>
      <w:r>
        <w:rPr>
          <w:rFonts w:ascii="Cambria Math" w:eastAsia="Cambria Math"/>
          <w:spacing w:val="-5"/>
          <w:w w:val="110"/>
          <w:sz w:val="20"/>
        </w:rPr>
        <w:t>𝑗=1</w:t>
      </w:r>
    </w:p>
    <w:p w:rsidR="004F5BF9" w:rsidRDefault="004F5BF9">
      <w:pPr>
        <w:jc w:val="center"/>
        <w:rPr>
          <w:rFonts w:ascii="Cambria Math" w:eastAsia="Cambria Math"/>
          <w:sz w:val="20"/>
        </w:rPr>
        <w:sectPr w:rsidR="004F5BF9">
          <w:pgSz w:w="11910" w:h="16840"/>
          <w:pgMar w:top="940" w:right="425" w:bottom="1200" w:left="1559" w:header="0" w:footer="968" w:gutter="0"/>
          <w:cols w:space="720"/>
        </w:sectPr>
      </w:pPr>
    </w:p>
    <w:p w:rsidR="004F5BF9" w:rsidRDefault="009369A1">
      <w:pPr>
        <w:pStyle w:val="a3"/>
        <w:spacing w:before="62" w:line="366" w:lineRule="exact"/>
        <w:ind w:left="709"/>
        <w:jc w:val="left"/>
      </w:pPr>
      <w:r>
        <w:t>где</w:t>
      </w:r>
      <w:r>
        <w:rPr>
          <w:spacing w:val="4"/>
        </w:rPr>
        <w:t xml:space="preserve"> </w:t>
      </w:r>
      <w:r>
        <w:rPr>
          <w:rFonts w:ascii="Cambria Math" w:eastAsia="Cambria Math" w:hAnsi="Cambria Math"/>
        </w:rPr>
        <w:t>𝑥</w:t>
      </w:r>
      <w:r>
        <w:rPr>
          <w:rFonts w:ascii="Cambria Math" w:eastAsia="Cambria Math" w:hAnsi="Cambria Math"/>
          <w:position w:val="-5"/>
          <w:sz w:val="20"/>
        </w:rPr>
        <w:t>𝑖𝑗</w:t>
      </w:r>
      <w:r>
        <w:rPr>
          <w:rFonts w:ascii="Cambria Math" w:eastAsia="Cambria Math" w:hAnsi="Cambria Math"/>
          <w:spacing w:val="-17"/>
          <w:position w:val="-5"/>
          <w:sz w:val="20"/>
        </w:rPr>
        <w:t xml:space="preserve"> </w:t>
      </w:r>
      <w:r>
        <w:t>—</w:t>
      </w:r>
      <w:r>
        <w:rPr>
          <w:spacing w:val="39"/>
        </w:rPr>
        <w:t xml:space="preserve"> </w:t>
      </w:r>
      <w:r>
        <w:t>нормализованное</w:t>
      </w:r>
      <w:r>
        <w:rPr>
          <w:spacing w:val="39"/>
        </w:rPr>
        <w:t xml:space="preserve"> </w:t>
      </w:r>
      <w:r>
        <w:t>значение</w:t>
      </w:r>
      <w:r>
        <w:rPr>
          <w:spacing w:val="8"/>
        </w:rPr>
        <w:t xml:space="preserve"> </w:t>
      </w:r>
      <w:r>
        <w:rPr>
          <w:rFonts w:ascii="Cambria Math" w:eastAsia="Cambria Math" w:hAnsi="Cambria Math"/>
        </w:rPr>
        <w:t>𝑗</w:t>
      </w:r>
      <w:r>
        <w:t>-го</w:t>
      </w:r>
      <w:r>
        <w:rPr>
          <w:spacing w:val="39"/>
        </w:rPr>
        <w:t xml:space="preserve"> </w:t>
      </w:r>
      <w:r>
        <w:t>критерия</w:t>
      </w:r>
      <w:r>
        <w:rPr>
          <w:spacing w:val="37"/>
        </w:rPr>
        <w:t xml:space="preserve"> </w:t>
      </w:r>
      <w:r>
        <w:t>для</w:t>
      </w:r>
      <w:r>
        <w:rPr>
          <w:spacing w:val="7"/>
        </w:rPr>
        <w:t xml:space="preserve"> </w:t>
      </w:r>
      <w:r>
        <w:rPr>
          <w:rFonts w:ascii="Cambria Math" w:eastAsia="Cambria Math" w:hAnsi="Cambria Math"/>
        </w:rPr>
        <w:t>𝑖</w:t>
      </w:r>
      <w:r>
        <w:t>-й</w:t>
      </w:r>
      <w:r>
        <w:rPr>
          <w:spacing w:val="39"/>
        </w:rPr>
        <w:t xml:space="preserve"> </w:t>
      </w:r>
      <w:r>
        <w:t>архитектуры,</w:t>
      </w:r>
      <w:r>
        <w:rPr>
          <w:spacing w:val="35"/>
        </w:rPr>
        <w:t xml:space="preserve"> </w:t>
      </w:r>
      <w:r>
        <w:rPr>
          <w:spacing w:val="-10"/>
        </w:rPr>
        <w:t>а</w:t>
      </w:r>
    </w:p>
    <w:p w:rsidR="004F5BF9" w:rsidRDefault="009369A1">
      <w:pPr>
        <w:pStyle w:val="a3"/>
        <w:spacing w:line="366" w:lineRule="exact"/>
      </w:pPr>
      <w:r>
        <w:rPr>
          <w:rFonts w:ascii="Cambria Math" w:eastAsia="Cambria Math" w:hAnsi="Cambria Math"/>
        </w:rPr>
        <w:t>𝑤</w:t>
      </w:r>
      <w:r>
        <w:rPr>
          <w:rFonts w:ascii="Cambria Math" w:eastAsia="Cambria Math" w:hAnsi="Cambria Math"/>
          <w:position w:val="-5"/>
          <w:sz w:val="20"/>
        </w:rPr>
        <w:t>𝑗</w:t>
      </w:r>
      <w:r>
        <w:t>—</w:t>
      </w:r>
      <w:r>
        <w:rPr>
          <w:spacing w:val="-8"/>
        </w:rPr>
        <w:t xml:space="preserve"> </w:t>
      </w:r>
      <w:r>
        <w:t>соответствующий</w:t>
      </w:r>
      <w:r>
        <w:rPr>
          <w:spacing w:val="-6"/>
        </w:rPr>
        <w:t xml:space="preserve"> </w:t>
      </w:r>
      <w:r>
        <w:t>вес</w:t>
      </w:r>
      <w:r>
        <w:rPr>
          <w:spacing w:val="-7"/>
        </w:rPr>
        <w:t xml:space="preserve"> </w:t>
      </w:r>
      <w:r>
        <w:t>критерия,</w:t>
      </w:r>
      <w:r>
        <w:rPr>
          <w:spacing w:val="-6"/>
        </w:rPr>
        <w:t xml:space="preserve"> </w:t>
      </w:r>
      <w:r>
        <w:t>удовлетворяющий</w:t>
      </w:r>
      <w:r>
        <w:rPr>
          <w:spacing w:val="-7"/>
        </w:rPr>
        <w:t xml:space="preserve"> </w:t>
      </w:r>
      <w:r>
        <w:t>условию</w:t>
      </w:r>
      <w:r>
        <w:rPr>
          <w:spacing w:val="-7"/>
        </w:rPr>
        <w:t xml:space="preserve"> </w:t>
      </w:r>
      <w:r>
        <w:rPr>
          <w:spacing w:val="-2"/>
        </w:rPr>
        <w:t>нормировки.</w:t>
      </w:r>
    </w:p>
    <w:p w:rsidR="004F5BF9" w:rsidRDefault="009369A1">
      <w:pPr>
        <w:pStyle w:val="a3"/>
        <w:spacing w:before="313"/>
        <w:ind w:left="709"/>
        <w:jc w:val="left"/>
      </w:pPr>
      <w:r>
        <w:t>Таблица</w:t>
      </w:r>
      <w:r>
        <w:rPr>
          <w:spacing w:val="-6"/>
        </w:rPr>
        <w:t xml:space="preserve"> </w:t>
      </w:r>
      <w:r>
        <w:t>7</w:t>
      </w:r>
      <w:r>
        <w:rPr>
          <w:spacing w:val="-3"/>
        </w:rPr>
        <w:t xml:space="preserve"> </w:t>
      </w:r>
      <w:r>
        <w:t>—</w:t>
      </w:r>
      <w:r>
        <w:rPr>
          <w:spacing w:val="-3"/>
        </w:rPr>
        <w:t xml:space="preserve"> </w:t>
      </w:r>
      <w:r>
        <w:t>Расчеты</w:t>
      </w:r>
      <w:r>
        <w:rPr>
          <w:spacing w:val="-4"/>
        </w:rPr>
        <w:t xml:space="preserve"> </w:t>
      </w:r>
      <w:r>
        <w:t>3</w:t>
      </w:r>
      <w:r>
        <w:rPr>
          <w:spacing w:val="-2"/>
        </w:rPr>
        <w:t xml:space="preserve"> </w:t>
      </w:r>
      <w:r>
        <w:t>систем</w:t>
      </w:r>
      <w:r>
        <w:rPr>
          <w:spacing w:val="-4"/>
        </w:rPr>
        <w:t xml:space="preserve"> </w:t>
      </w:r>
      <w:r>
        <w:t>с</w:t>
      </w:r>
      <w:r>
        <w:rPr>
          <w:spacing w:val="-6"/>
        </w:rPr>
        <w:t xml:space="preserve"> </w:t>
      </w:r>
      <w:r>
        <w:t>количественными</w:t>
      </w:r>
      <w:r>
        <w:rPr>
          <w:spacing w:val="-3"/>
        </w:rPr>
        <w:t xml:space="preserve"> </w:t>
      </w:r>
      <w:r>
        <w:rPr>
          <w:spacing w:val="-2"/>
        </w:rPr>
        <w:t>показателями</w:t>
      </w:r>
    </w:p>
    <w:p w:rsidR="004F5BF9" w:rsidRDefault="004F5BF9">
      <w:pPr>
        <w:pStyle w:val="a3"/>
        <w:spacing w:before="89"/>
        <w:ind w:left="0"/>
        <w:jc w:val="left"/>
        <w:rPr>
          <w:sz w:val="20"/>
        </w:rPr>
      </w:pPr>
    </w:p>
    <w:tbl>
      <w:tblPr>
        <w:tblStyle w:val="TableNormal"/>
        <w:tblW w:w="0" w:type="auto"/>
        <w:tblInd w:w="2039" w:type="dxa"/>
        <w:tblBorders>
          <w:top w:val="single" w:sz="4" w:space="0" w:color="94B3D6"/>
          <w:left w:val="single" w:sz="4" w:space="0" w:color="94B3D6"/>
          <w:bottom w:val="single" w:sz="4" w:space="0" w:color="94B3D6"/>
          <w:right w:val="single" w:sz="4" w:space="0" w:color="94B3D6"/>
          <w:insideH w:val="single" w:sz="4" w:space="0" w:color="94B3D6"/>
          <w:insideV w:val="single" w:sz="4" w:space="0" w:color="94B3D6"/>
        </w:tblBorders>
        <w:tblLayout w:type="fixed"/>
        <w:tblLook w:val="01E0" w:firstRow="1" w:lastRow="1" w:firstColumn="1" w:lastColumn="1" w:noHBand="0" w:noVBand="0"/>
      </w:tblPr>
      <w:tblGrid>
        <w:gridCol w:w="3771"/>
        <w:gridCol w:w="2088"/>
      </w:tblGrid>
      <w:tr w:rsidR="004F5BF9">
        <w:trPr>
          <w:trHeight w:val="340"/>
        </w:trPr>
        <w:tc>
          <w:tcPr>
            <w:tcW w:w="3771" w:type="dxa"/>
            <w:tcBorders>
              <w:top w:val="nil"/>
              <w:left w:val="nil"/>
              <w:bottom w:val="nil"/>
              <w:right w:val="nil"/>
            </w:tcBorders>
            <w:shd w:val="clear" w:color="auto" w:fill="4F81BC"/>
          </w:tcPr>
          <w:p w:rsidR="004F5BF9" w:rsidRDefault="009369A1">
            <w:pPr>
              <w:pStyle w:val="TableParagraph"/>
              <w:spacing w:before="9" w:line="311" w:lineRule="exact"/>
              <w:ind w:left="617"/>
              <w:rPr>
                <w:sz w:val="28"/>
              </w:rPr>
            </w:pPr>
            <w:r>
              <w:rPr>
                <w:color w:val="FFFFFF"/>
                <w:sz w:val="28"/>
              </w:rPr>
              <w:t>Интегральная</w:t>
            </w:r>
            <w:r>
              <w:rPr>
                <w:color w:val="FFFFFF"/>
                <w:spacing w:val="-12"/>
                <w:sz w:val="28"/>
              </w:rPr>
              <w:t xml:space="preserve"> </w:t>
            </w:r>
            <w:r>
              <w:rPr>
                <w:color w:val="FFFFFF"/>
                <w:spacing w:val="-2"/>
                <w:sz w:val="28"/>
              </w:rPr>
              <w:t>оценка</w:t>
            </w:r>
          </w:p>
        </w:tc>
        <w:tc>
          <w:tcPr>
            <w:tcW w:w="2088" w:type="dxa"/>
            <w:tcBorders>
              <w:top w:val="nil"/>
              <w:left w:val="nil"/>
              <w:bottom w:val="nil"/>
              <w:right w:val="nil"/>
            </w:tcBorders>
            <w:shd w:val="clear" w:color="auto" w:fill="4F81BC"/>
          </w:tcPr>
          <w:p w:rsidR="004F5BF9" w:rsidRDefault="009369A1">
            <w:pPr>
              <w:pStyle w:val="TableParagraph"/>
              <w:spacing w:before="9" w:line="311" w:lineRule="exact"/>
              <w:ind w:left="16"/>
              <w:jc w:val="center"/>
              <w:rPr>
                <w:sz w:val="28"/>
              </w:rPr>
            </w:pPr>
            <w:r>
              <w:rPr>
                <w:color w:val="FFFFFF"/>
                <w:spacing w:val="-2"/>
                <w:sz w:val="28"/>
              </w:rPr>
              <w:t>Значение</w:t>
            </w:r>
          </w:p>
        </w:tc>
      </w:tr>
      <w:tr w:rsidR="004F5BF9">
        <w:trPr>
          <w:trHeight w:val="642"/>
        </w:trPr>
        <w:tc>
          <w:tcPr>
            <w:tcW w:w="3771" w:type="dxa"/>
            <w:tcBorders>
              <w:top w:val="nil"/>
            </w:tcBorders>
          </w:tcPr>
          <w:p w:rsidR="004F5BF9" w:rsidRDefault="009369A1">
            <w:pPr>
              <w:pStyle w:val="TableParagraph"/>
              <w:spacing w:line="322" w:lineRule="exact"/>
              <w:rPr>
                <w:sz w:val="28"/>
              </w:rPr>
            </w:pPr>
            <w:r>
              <w:rPr>
                <w:sz w:val="28"/>
              </w:rPr>
              <w:t>Централизованная</w:t>
            </w:r>
            <w:r>
              <w:rPr>
                <w:spacing w:val="-18"/>
                <w:sz w:val="28"/>
              </w:rPr>
              <w:t xml:space="preserve"> </w:t>
            </w:r>
            <w:r>
              <w:rPr>
                <w:sz w:val="28"/>
              </w:rPr>
              <w:t xml:space="preserve">МИС </w:t>
            </w:r>
            <w:r>
              <w:rPr>
                <w:spacing w:val="-2"/>
                <w:sz w:val="28"/>
              </w:rPr>
              <w:t>система</w:t>
            </w:r>
          </w:p>
        </w:tc>
        <w:tc>
          <w:tcPr>
            <w:tcW w:w="2088" w:type="dxa"/>
            <w:tcBorders>
              <w:top w:val="nil"/>
            </w:tcBorders>
          </w:tcPr>
          <w:p w:rsidR="004F5BF9" w:rsidRDefault="009369A1">
            <w:pPr>
              <w:pStyle w:val="TableParagraph"/>
              <w:ind w:left="16" w:right="1"/>
              <w:jc w:val="center"/>
              <w:rPr>
                <w:sz w:val="28"/>
              </w:rPr>
            </w:pPr>
            <w:r>
              <w:rPr>
                <w:spacing w:val="-4"/>
                <w:sz w:val="28"/>
              </w:rPr>
              <w:t>0.50</w:t>
            </w:r>
          </w:p>
        </w:tc>
      </w:tr>
      <w:tr w:rsidR="004F5BF9">
        <w:trPr>
          <w:trHeight w:val="644"/>
        </w:trPr>
        <w:tc>
          <w:tcPr>
            <w:tcW w:w="3771" w:type="dxa"/>
          </w:tcPr>
          <w:p w:rsidR="004F5BF9" w:rsidRDefault="009369A1">
            <w:pPr>
              <w:pStyle w:val="TableParagraph"/>
              <w:spacing w:line="322" w:lineRule="exact"/>
              <w:rPr>
                <w:sz w:val="28"/>
              </w:rPr>
            </w:pPr>
            <w:r>
              <w:rPr>
                <w:spacing w:val="-2"/>
                <w:sz w:val="28"/>
              </w:rPr>
              <w:t>Блокчейн-ориентированная система</w:t>
            </w:r>
          </w:p>
        </w:tc>
        <w:tc>
          <w:tcPr>
            <w:tcW w:w="2088" w:type="dxa"/>
          </w:tcPr>
          <w:p w:rsidR="004F5BF9" w:rsidRDefault="009369A1">
            <w:pPr>
              <w:pStyle w:val="TableParagraph"/>
              <w:spacing w:before="1"/>
              <w:ind w:left="16"/>
              <w:jc w:val="center"/>
              <w:rPr>
                <w:sz w:val="28"/>
              </w:rPr>
            </w:pPr>
            <w:r>
              <w:rPr>
                <w:spacing w:val="-4"/>
                <w:sz w:val="28"/>
              </w:rPr>
              <w:t>0.47</w:t>
            </w:r>
          </w:p>
        </w:tc>
      </w:tr>
      <w:tr w:rsidR="004F5BF9">
        <w:trPr>
          <w:trHeight w:val="645"/>
        </w:trPr>
        <w:tc>
          <w:tcPr>
            <w:tcW w:w="3771" w:type="dxa"/>
          </w:tcPr>
          <w:p w:rsidR="004F5BF9" w:rsidRDefault="009369A1">
            <w:pPr>
              <w:pStyle w:val="TableParagraph"/>
              <w:spacing w:line="322" w:lineRule="exact"/>
              <w:rPr>
                <w:sz w:val="28"/>
              </w:rPr>
            </w:pPr>
            <w:r>
              <w:rPr>
                <w:sz w:val="28"/>
              </w:rPr>
              <w:t>Система</w:t>
            </w:r>
            <w:r>
              <w:rPr>
                <w:spacing w:val="-18"/>
                <w:sz w:val="28"/>
              </w:rPr>
              <w:t xml:space="preserve"> </w:t>
            </w:r>
            <w:r>
              <w:rPr>
                <w:sz w:val="28"/>
              </w:rPr>
              <w:t>с</w:t>
            </w:r>
            <w:r>
              <w:rPr>
                <w:spacing w:val="-17"/>
                <w:sz w:val="28"/>
              </w:rPr>
              <w:t xml:space="preserve"> </w:t>
            </w:r>
            <w:r>
              <w:rPr>
                <w:sz w:val="28"/>
              </w:rPr>
              <w:t xml:space="preserve">гибридной </w:t>
            </w:r>
            <w:r>
              <w:rPr>
                <w:spacing w:val="-2"/>
                <w:sz w:val="28"/>
              </w:rPr>
              <w:t>архитектурой</w:t>
            </w:r>
          </w:p>
        </w:tc>
        <w:tc>
          <w:tcPr>
            <w:tcW w:w="2088" w:type="dxa"/>
          </w:tcPr>
          <w:p w:rsidR="004F5BF9" w:rsidRDefault="009369A1">
            <w:pPr>
              <w:pStyle w:val="TableParagraph"/>
              <w:ind w:left="16"/>
              <w:jc w:val="center"/>
              <w:rPr>
                <w:sz w:val="28"/>
              </w:rPr>
            </w:pPr>
            <w:r>
              <w:rPr>
                <w:spacing w:val="-4"/>
                <w:sz w:val="28"/>
              </w:rPr>
              <w:t>0.81</w:t>
            </w:r>
          </w:p>
        </w:tc>
      </w:tr>
    </w:tbl>
    <w:p w:rsidR="004F5BF9" w:rsidRDefault="004F5BF9">
      <w:pPr>
        <w:pStyle w:val="a3"/>
        <w:spacing w:before="20"/>
        <w:ind w:left="0"/>
        <w:jc w:val="left"/>
      </w:pPr>
    </w:p>
    <w:p w:rsidR="004F5BF9" w:rsidRDefault="009369A1">
      <w:pPr>
        <w:pStyle w:val="a3"/>
        <w:spacing w:before="1" w:line="225" w:lineRule="auto"/>
        <w:ind w:right="138" w:firstLine="566"/>
      </w:pPr>
      <w:r>
        <w:t xml:space="preserve">Рассчитанные значения </w:t>
      </w:r>
      <w:r>
        <w:rPr>
          <w:rFonts w:ascii="Cambria Math" w:eastAsia="Cambria Math" w:hAnsi="Cambria Math"/>
        </w:rPr>
        <w:t>𝐷</w:t>
      </w:r>
      <w:r>
        <w:rPr>
          <w:rFonts w:ascii="Cambria Math" w:eastAsia="Cambria Math" w:hAnsi="Cambria Math"/>
          <w:position w:val="-5"/>
          <w:sz w:val="20"/>
        </w:rPr>
        <w:t xml:space="preserve">𝑖 </w:t>
      </w:r>
      <w:r>
        <w:t xml:space="preserve">характеризуют совокупную эффективность соответствующих архитектур с учетом всех рассматриваемых критериев и используются для их сравнительного анализа и ранжирования. Архитектура с наибольшим значением интегральной оценки </w:t>
      </w:r>
      <w:r>
        <w:rPr>
          <w:rFonts w:ascii="Cambria Math" w:eastAsia="Cambria Math" w:hAnsi="Cambria Math"/>
        </w:rPr>
        <w:t>𝐷</w:t>
      </w:r>
      <w:r>
        <w:rPr>
          <w:rFonts w:ascii="Cambria Math" w:eastAsia="Cambria Math" w:hAnsi="Cambria Math"/>
          <w:position w:val="-5"/>
          <w:sz w:val="20"/>
        </w:rPr>
        <w:t>𝑖</w:t>
      </w:r>
      <w:r>
        <w:rPr>
          <w:rFonts w:ascii="Cambria Math" w:eastAsia="Cambria Math" w:hAnsi="Cambria Math"/>
          <w:spacing w:val="-12"/>
          <w:position w:val="-5"/>
          <w:sz w:val="20"/>
        </w:rPr>
        <w:t xml:space="preserve"> </w:t>
      </w:r>
      <w:r>
        <w:t>рассматривается как наиболее предпочтительная в рамках сформированной многокритериальной модели.</w:t>
      </w:r>
    </w:p>
    <w:p w:rsidR="004F5BF9" w:rsidRDefault="009369A1">
      <w:pPr>
        <w:pStyle w:val="a3"/>
        <w:ind w:right="136" w:firstLine="566"/>
      </w:pPr>
      <w:r>
        <w:t>На первом этапе интерпретации были проанализированы результаты интегральной оценки архитектур, полученные исключительно на основе количественных показателей, для которых веса определялись с использованием метода</w:t>
      </w:r>
      <w:r>
        <w:rPr>
          <w:spacing w:val="-8"/>
        </w:rPr>
        <w:t xml:space="preserve"> </w:t>
      </w:r>
      <w:r>
        <w:t>CRITIC.</w:t>
      </w:r>
      <w:r>
        <w:rPr>
          <w:spacing w:val="-11"/>
        </w:rPr>
        <w:t xml:space="preserve"> </w:t>
      </w:r>
      <w:r>
        <w:t>Такой</w:t>
      </w:r>
      <w:r>
        <w:rPr>
          <w:spacing w:val="-10"/>
        </w:rPr>
        <w:t xml:space="preserve"> </w:t>
      </w:r>
      <w:r>
        <w:t>подход</w:t>
      </w:r>
      <w:r>
        <w:rPr>
          <w:spacing w:val="-7"/>
        </w:rPr>
        <w:t xml:space="preserve"> </w:t>
      </w:r>
      <w:r>
        <w:t>позволяет</w:t>
      </w:r>
      <w:r>
        <w:rPr>
          <w:spacing w:val="-8"/>
        </w:rPr>
        <w:t xml:space="preserve"> </w:t>
      </w:r>
      <w:r>
        <w:t>оценить</w:t>
      </w:r>
      <w:r>
        <w:rPr>
          <w:spacing w:val="-9"/>
        </w:rPr>
        <w:t xml:space="preserve"> </w:t>
      </w:r>
      <w:r>
        <w:t>архитектурные</w:t>
      </w:r>
      <w:r>
        <w:rPr>
          <w:spacing w:val="-8"/>
        </w:rPr>
        <w:t xml:space="preserve"> </w:t>
      </w:r>
      <w:r>
        <w:t>альтернативы</w:t>
      </w:r>
      <w:r>
        <w:rPr>
          <w:spacing w:val="-10"/>
        </w:rPr>
        <w:t xml:space="preserve"> </w:t>
      </w:r>
      <w:r>
        <w:t>с точки зрения измеряемых характеристик производительности, надежности и эффективности функционирования систем.</w:t>
      </w:r>
    </w:p>
    <w:p w:rsidR="004F5BF9" w:rsidRDefault="009369A1">
      <w:pPr>
        <w:pStyle w:val="a3"/>
        <w:ind w:right="137" w:firstLine="566"/>
      </w:pPr>
      <w:r>
        <w:t>На следующем этапе исследования в модель были включены категориальные</w:t>
      </w:r>
      <w:r>
        <w:rPr>
          <w:spacing w:val="-16"/>
        </w:rPr>
        <w:t xml:space="preserve"> </w:t>
      </w:r>
      <w:r>
        <w:t>признаки,</w:t>
      </w:r>
      <w:r>
        <w:rPr>
          <w:spacing w:val="-16"/>
        </w:rPr>
        <w:t xml:space="preserve"> </w:t>
      </w:r>
      <w:r>
        <w:t>отражающие</w:t>
      </w:r>
      <w:r>
        <w:rPr>
          <w:spacing w:val="-16"/>
        </w:rPr>
        <w:t xml:space="preserve"> </w:t>
      </w:r>
      <w:r>
        <w:t>уровень</w:t>
      </w:r>
      <w:r>
        <w:rPr>
          <w:spacing w:val="-17"/>
        </w:rPr>
        <w:t xml:space="preserve"> </w:t>
      </w:r>
      <w:r>
        <w:t>прозрачности</w:t>
      </w:r>
      <w:r>
        <w:rPr>
          <w:spacing w:val="-15"/>
        </w:rPr>
        <w:t xml:space="preserve"> </w:t>
      </w:r>
      <w:r>
        <w:t>доступа</w:t>
      </w:r>
      <w:r>
        <w:rPr>
          <w:spacing w:val="-16"/>
        </w:rPr>
        <w:t xml:space="preserve"> </w:t>
      </w:r>
      <w:r>
        <w:t>к</w:t>
      </w:r>
      <w:r>
        <w:rPr>
          <w:spacing w:val="-16"/>
        </w:rPr>
        <w:t xml:space="preserve"> </w:t>
      </w:r>
      <w:r>
        <w:t>данным (TR_category) и степень соответствия требованиям по защите персональных данных</w:t>
      </w:r>
      <w:r>
        <w:rPr>
          <w:spacing w:val="-9"/>
        </w:rPr>
        <w:t xml:space="preserve"> </w:t>
      </w:r>
      <w:r>
        <w:t>(GDPR_category).</w:t>
      </w:r>
      <w:r>
        <w:rPr>
          <w:spacing w:val="-11"/>
        </w:rPr>
        <w:t xml:space="preserve"> </w:t>
      </w:r>
      <w:r>
        <w:t>Указанные</w:t>
      </w:r>
      <w:r>
        <w:rPr>
          <w:spacing w:val="-10"/>
        </w:rPr>
        <w:t xml:space="preserve"> </w:t>
      </w:r>
      <w:r>
        <w:t>признаки</w:t>
      </w:r>
      <w:r>
        <w:rPr>
          <w:spacing w:val="-9"/>
        </w:rPr>
        <w:t xml:space="preserve"> </w:t>
      </w:r>
      <w:r>
        <w:t>имеют</w:t>
      </w:r>
      <w:r>
        <w:rPr>
          <w:spacing w:val="-10"/>
        </w:rPr>
        <w:t xml:space="preserve"> </w:t>
      </w:r>
      <w:r>
        <w:t>порядковый</w:t>
      </w:r>
      <w:r>
        <w:rPr>
          <w:spacing w:val="-10"/>
        </w:rPr>
        <w:t xml:space="preserve"> </w:t>
      </w:r>
      <w:r>
        <w:t>характер</w:t>
      </w:r>
      <w:r>
        <w:rPr>
          <w:spacing w:val="-9"/>
        </w:rPr>
        <w:t xml:space="preserve"> </w:t>
      </w:r>
      <w:r>
        <w:t>и</w:t>
      </w:r>
      <w:r>
        <w:rPr>
          <w:spacing w:val="-10"/>
        </w:rPr>
        <w:t xml:space="preserve"> </w:t>
      </w:r>
      <w:r>
        <w:t>не могут быть непосредственно использованы в рамках статистических процедур, применяемых в методе CRITIC.</w:t>
      </w:r>
    </w:p>
    <w:p w:rsidR="004F5BF9" w:rsidRDefault="009369A1">
      <w:pPr>
        <w:pStyle w:val="a3"/>
        <w:ind w:right="139" w:firstLine="566"/>
      </w:pPr>
      <w:r>
        <w:t>В связи с этим была выполнена процедура порядкового кодирования категориальных значений с последующей нормализацией. Для критерия прозрачности</w:t>
      </w:r>
      <w:r>
        <w:rPr>
          <w:spacing w:val="74"/>
        </w:rPr>
        <w:t xml:space="preserve">  </w:t>
      </w:r>
      <w:r>
        <w:t>доступа</w:t>
      </w:r>
      <w:r>
        <w:rPr>
          <w:spacing w:val="74"/>
        </w:rPr>
        <w:t xml:space="preserve">  </w:t>
      </w:r>
      <w:r>
        <w:t>использовалась</w:t>
      </w:r>
      <w:r>
        <w:rPr>
          <w:spacing w:val="75"/>
        </w:rPr>
        <w:t xml:space="preserve">  </w:t>
      </w:r>
      <w:r>
        <w:t>трехуровневая</w:t>
      </w:r>
      <w:r>
        <w:rPr>
          <w:spacing w:val="74"/>
        </w:rPr>
        <w:t xml:space="preserve">  </w:t>
      </w:r>
      <w:r>
        <w:t>шкала</w:t>
      </w:r>
      <w:r>
        <w:rPr>
          <w:spacing w:val="75"/>
        </w:rPr>
        <w:t xml:space="preserve">  </w:t>
      </w:r>
      <w:r>
        <w:rPr>
          <w:spacing w:val="-2"/>
        </w:rPr>
        <w:t>(«низкая»,</w:t>
      </w:r>
    </w:p>
    <w:p w:rsidR="004F5BF9" w:rsidRDefault="009369A1">
      <w:pPr>
        <w:pStyle w:val="a3"/>
        <w:ind w:right="142"/>
      </w:pPr>
      <w:r>
        <w:t>«высокая», «очень высокая»), а для критерия нормативного</w:t>
      </w:r>
      <w:r>
        <w:rPr>
          <w:spacing w:val="-1"/>
        </w:rPr>
        <w:t xml:space="preserve"> </w:t>
      </w:r>
      <w:r>
        <w:t xml:space="preserve">соответствия шкала («проблемы с правом на забвение», «частичное соответствие», «полное </w:t>
      </w:r>
      <w:r>
        <w:rPr>
          <w:spacing w:val="-2"/>
        </w:rPr>
        <w:t>соответствие»).</w:t>
      </w:r>
    </w:p>
    <w:p w:rsidR="004F5BF9" w:rsidRDefault="009369A1">
      <w:pPr>
        <w:pStyle w:val="a3"/>
        <w:ind w:left="114"/>
        <w:jc w:val="left"/>
        <w:rPr>
          <w:sz w:val="20"/>
        </w:rPr>
      </w:pPr>
      <w:r>
        <w:rPr>
          <w:noProof/>
          <w:sz w:val="20"/>
          <w:lang w:eastAsia="ru-RU"/>
        </w:rPr>
        <mc:AlternateContent>
          <mc:Choice Requires="wps">
            <w:drawing>
              <wp:inline distT="0" distB="0" distL="0" distR="0">
                <wp:extent cx="6158230" cy="1739264"/>
                <wp:effectExtent l="0" t="0" r="0" b="0"/>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8230" cy="1739264"/>
                        </a:xfrm>
                        <a:prstGeom prst="rect">
                          <a:avLst/>
                        </a:prstGeom>
                        <a:solidFill>
                          <a:srgbClr val="EDEBE0"/>
                        </a:solidFill>
                      </wps:spPr>
                      <wps:txbx>
                        <w:txbxContent>
                          <w:p w:rsidR="004F5BF9" w:rsidRDefault="004F5BF9">
                            <w:pPr>
                              <w:pStyle w:val="a3"/>
                              <w:spacing w:before="1"/>
                              <w:ind w:left="0"/>
                              <w:jc w:val="left"/>
                              <w:rPr>
                                <w:color w:val="000000"/>
                                <w:sz w:val="18"/>
                              </w:rPr>
                            </w:pPr>
                          </w:p>
                          <w:p w:rsidR="004F5BF9" w:rsidRDefault="009369A1">
                            <w:pPr>
                              <w:spacing w:before="1"/>
                              <w:ind w:left="880" w:right="2948"/>
                              <w:rPr>
                                <w:rFonts w:ascii="Consolas" w:hAnsi="Consolas"/>
                                <w:b/>
                                <w:color w:val="000000"/>
                                <w:sz w:val="18"/>
                              </w:rPr>
                            </w:pPr>
                            <w:r>
                              <w:rPr>
                                <w:rFonts w:ascii="Consolas" w:hAnsi="Consolas"/>
                                <w:b/>
                                <w:color w:val="000000"/>
                                <w:sz w:val="18"/>
                              </w:rPr>
                              <w:t>tr_map</w:t>
                            </w:r>
                            <w:r>
                              <w:rPr>
                                <w:rFonts w:ascii="Consolas" w:hAnsi="Consolas"/>
                                <w:b/>
                                <w:color w:val="000000"/>
                                <w:spacing w:val="-4"/>
                                <w:sz w:val="18"/>
                              </w:rPr>
                              <w:t xml:space="preserve"> </w:t>
                            </w:r>
                            <w:r>
                              <w:rPr>
                                <w:rFonts w:ascii="Consolas" w:hAnsi="Consolas"/>
                                <w:b/>
                                <w:color w:val="000000"/>
                                <w:sz w:val="18"/>
                              </w:rPr>
                              <w:t>=</w:t>
                            </w:r>
                            <w:r>
                              <w:rPr>
                                <w:rFonts w:ascii="Consolas" w:hAnsi="Consolas"/>
                                <w:b/>
                                <w:color w:val="000000"/>
                                <w:spacing w:val="-6"/>
                                <w:sz w:val="18"/>
                              </w:rPr>
                              <w:t xml:space="preserve"> </w:t>
                            </w:r>
                            <w:r>
                              <w:rPr>
                                <w:rFonts w:ascii="Consolas" w:hAnsi="Consolas"/>
                                <w:b/>
                                <w:color w:val="000000"/>
                                <w:sz w:val="18"/>
                              </w:rPr>
                              <w:t>{</w:t>
                            </w:r>
                            <w:r>
                              <w:rPr>
                                <w:rFonts w:ascii="Consolas" w:hAnsi="Consolas"/>
                                <w:b/>
                                <w:color w:val="000000"/>
                                <w:spacing w:val="-4"/>
                                <w:sz w:val="18"/>
                              </w:rPr>
                              <w:t xml:space="preserve"> </w:t>
                            </w:r>
                            <w:r>
                              <w:rPr>
                                <w:rFonts w:ascii="Consolas" w:hAnsi="Consolas"/>
                                <w:b/>
                                <w:color w:val="000000"/>
                                <w:sz w:val="18"/>
                              </w:rPr>
                              <w:t>"Низкая":</w:t>
                            </w:r>
                            <w:r>
                              <w:rPr>
                                <w:rFonts w:ascii="Consolas" w:hAnsi="Consolas"/>
                                <w:b/>
                                <w:color w:val="000000"/>
                                <w:spacing w:val="-6"/>
                                <w:sz w:val="18"/>
                              </w:rPr>
                              <w:t xml:space="preserve"> </w:t>
                            </w:r>
                            <w:r>
                              <w:rPr>
                                <w:rFonts w:ascii="Consolas" w:hAnsi="Consolas"/>
                                <w:b/>
                                <w:color w:val="000000"/>
                                <w:sz w:val="18"/>
                              </w:rPr>
                              <w:t>1,</w:t>
                            </w:r>
                            <w:r>
                              <w:rPr>
                                <w:rFonts w:ascii="Consolas" w:hAnsi="Consolas"/>
                                <w:b/>
                                <w:color w:val="000000"/>
                                <w:spacing w:val="-2"/>
                                <w:sz w:val="18"/>
                              </w:rPr>
                              <w:t xml:space="preserve"> </w:t>
                            </w:r>
                            <w:r>
                              <w:rPr>
                                <w:rFonts w:ascii="Consolas" w:hAnsi="Consolas"/>
                                <w:b/>
                                <w:color w:val="000000"/>
                                <w:sz w:val="18"/>
                              </w:rPr>
                              <w:t>"Высокая":</w:t>
                            </w:r>
                            <w:r>
                              <w:rPr>
                                <w:rFonts w:ascii="Consolas" w:hAnsi="Consolas"/>
                                <w:b/>
                                <w:color w:val="000000"/>
                                <w:spacing w:val="-4"/>
                                <w:sz w:val="18"/>
                              </w:rPr>
                              <w:t xml:space="preserve"> </w:t>
                            </w:r>
                            <w:r>
                              <w:rPr>
                                <w:rFonts w:ascii="Consolas" w:hAnsi="Consolas"/>
                                <w:b/>
                                <w:color w:val="000000"/>
                                <w:sz w:val="18"/>
                              </w:rPr>
                              <w:t>2,</w:t>
                            </w:r>
                            <w:r>
                              <w:rPr>
                                <w:rFonts w:ascii="Consolas" w:hAnsi="Consolas"/>
                                <w:b/>
                                <w:color w:val="000000"/>
                                <w:spacing w:val="-4"/>
                                <w:sz w:val="18"/>
                              </w:rPr>
                              <w:t xml:space="preserve"> </w:t>
                            </w:r>
                            <w:r>
                              <w:rPr>
                                <w:rFonts w:ascii="Consolas" w:hAnsi="Consolas"/>
                                <w:b/>
                                <w:color w:val="000000"/>
                                <w:sz w:val="18"/>
                              </w:rPr>
                              <w:t>"Очень</w:t>
                            </w:r>
                            <w:r>
                              <w:rPr>
                                <w:rFonts w:ascii="Consolas" w:hAnsi="Consolas"/>
                                <w:b/>
                                <w:color w:val="000000"/>
                                <w:spacing w:val="-6"/>
                                <w:sz w:val="18"/>
                              </w:rPr>
                              <w:t xml:space="preserve"> </w:t>
                            </w:r>
                            <w:r>
                              <w:rPr>
                                <w:rFonts w:ascii="Consolas" w:hAnsi="Consolas"/>
                                <w:b/>
                                <w:color w:val="000000"/>
                                <w:sz w:val="18"/>
                              </w:rPr>
                              <w:t>высокая":</w:t>
                            </w:r>
                            <w:r>
                              <w:rPr>
                                <w:rFonts w:ascii="Consolas" w:hAnsi="Consolas"/>
                                <w:b/>
                                <w:color w:val="000000"/>
                                <w:spacing w:val="-4"/>
                                <w:sz w:val="18"/>
                              </w:rPr>
                              <w:t xml:space="preserve"> </w:t>
                            </w:r>
                            <w:r>
                              <w:rPr>
                                <w:rFonts w:ascii="Consolas" w:hAnsi="Consolas"/>
                                <w:b/>
                                <w:color w:val="000000"/>
                                <w:sz w:val="18"/>
                              </w:rPr>
                              <w:t>3</w:t>
                            </w:r>
                            <w:r>
                              <w:rPr>
                                <w:rFonts w:ascii="Consolas" w:hAnsi="Consolas"/>
                                <w:b/>
                                <w:color w:val="000000"/>
                                <w:spacing w:val="-6"/>
                                <w:sz w:val="18"/>
                              </w:rPr>
                              <w:t xml:space="preserve"> </w:t>
                            </w:r>
                            <w:r>
                              <w:rPr>
                                <w:rFonts w:ascii="Consolas" w:hAnsi="Consolas"/>
                                <w:b/>
                                <w:color w:val="000000"/>
                                <w:sz w:val="18"/>
                              </w:rPr>
                              <w:t>} gdpr_map = { "Проблемы с «правом на забвение»": 1,</w:t>
                            </w:r>
                          </w:p>
                          <w:p w:rsidR="004F5BF9" w:rsidRDefault="009369A1">
                            <w:pPr>
                              <w:ind w:left="1274"/>
                              <w:rPr>
                                <w:rFonts w:ascii="Consolas" w:hAnsi="Consolas"/>
                                <w:b/>
                                <w:color w:val="000000"/>
                                <w:sz w:val="18"/>
                              </w:rPr>
                            </w:pPr>
                            <w:r>
                              <w:rPr>
                                <w:rFonts w:ascii="Consolas" w:hAnsi="Consolas"/>
                                <w:b/>
                                <w:color w:val="000000"/>
                                <w:sz w:val="18"/>
                              </w:rPr>
                              <w:t>"Частичное":</w:t>
                            </w:r>
                            <w:r>
                              <w:rPr>
                                <w:rFonts w:ascii="Consolas" w:hAnsi="Consolas"/>
                                <w:b/>
                                <w:color w:val="000000"/>
                                <w:spacing w:val="-3"/>
                                <w:sz w:val="18"/>
                              </w:rPr>
                              <w:t xml:space="preserve"> </w:t>
                            </w:r>
                            <w:r>
                              <w:rPr>
                                <w:rFonts w:ascii="Consolas" w:hAnsi="Consolas"/>
                                <w:b/>
                                <w:color w:val="000000"/>
                                <w:sz w:val="18"/>
                              </w:rPr>
                              <w:t>2,</w:t>
                            </w:r>
                            <w:r>
                              <w:rPr>
                                <w:rFonts w:ascii="Consolas" w:hAnsi="Consolas"/>
                                <w:b/>
                                <w:color w:val="000000"/>
                                <w:spacing w:val="-3"/>
                                <w:sz w:val="18"/>
                              </w:rPr>
                              <w:t xml:space="preserve"> </w:t>
                            </w:r>
                            <w:r>
                              <w:rPr>
                                <w:rFonts w:ascii="Consolas" w:hAnsi="Consolas"/>
                                <w:b/>
                                <w:color w:val="000000"/>
                                <w:sz w:val="18"/>
                              </w:rPr>
                              <w:t>"Полное":</w:t>
                            </w:r>
                            <w:r>
                              <w:rPr>
                                <w:rFonts w:ascii="Consolas" w:hAnsi="Consolas"/>
                                <w:b/>
                                <w:color w:val="000000"/>
                                <w:spacing w:val="-2"/>
                                <w:sz w:val="18"/>
                              </w:rPr>
                              <w:t xml:space="preserve"> </w:t>
                            </w:r>
                            <w:r>
                              <w:rPr>
                                <w:rFonts w:ascii="Consolas" w:hAnsi="Consolas"/>
                                <w:b/>
                                <w:color w:val="000000"/>
                                <w:sz w:val="18"/>
                              </w:rPr>
                              <w:t>3</w:t>
                            </w:r>
                            <w:r>
                              <w:rPr>
                                <w:rFonts w:ascii="Consolas" w:hAnsi="Consolas"/>
                                <w:b/>
                                <w:color w:val="000000"/>
                                <w:spacing w:val="-2"/>
                                <w:sz w:val="18"/>
                              </w:rPr>
                              <w:t xml:space="preserve"> </w:t>
                            </w:r>
                            <w:r>
                              <w:rPr>
                                <w:rFonts w:ascii="Consolas" w:hAnsi="Consolas"/>
                                <w:b/>
                                <w:color w:val="000000"/>
                                <w:spacing w:val="-10"/>
                                <w:sz w:val="18"/>
                              </w:rPr>
                              <w:t>}</w:t>
                            </w:r>
                          </w:p>
                          <w:p w:rsidR="004F5BF9" w:rsidRDefault="009369A1">
                            <w:pPr>
                              <w:spacing w:before="1" w:line="210" w:lineRule="exact"/>
                              <w:ind w:left="880"/>
                              <w:rPr>
                                <w:rFonts w:ascii="Consolas"/>
                                <w:b/>
                                <w:color w:val="000000"/>
                                <w:sz w:val="18"/>
                              </w:rPr>
                            </w:pPr>
                            <w:r>
                              <w:rPr>
                                <w:rFonts w:ascii="Consolas"/>
                                <w:b/>
                                <w:color w:val="000000"/>
                                <w:sz w:val="18"/>
                              </w:rPr>
                              <w:t>def</w:t>
                            </w:r>
                            <w:r>
                              <w:rPr>
                                <w:rFonts w:ascii="Consolas"/>
                                <w:b/>
                                <w:color w:val="000000"/>
                                <w:spacing w:val="-3"/>
                                <w:sz w:val="18"/>
                              </w:rPr>
                              <w:t xml:space="preserve"> </w:t>
                            </w:r>
                            <w:r>
                              <w:rPr>
                                <w:rFonts w:ascii="Consolas"/>
                                <w:b/>
                                <w:color w:val="000000"/>
                                <w:spacing w:val="-2"/>
                                <w:sz w:val="18"/>
                              </w:rPr>
                              <w:t>encode_categories(df):</w:t>
                            </w:r>
                          </w:p>
                          <w:p w:rsidR="004F5BF9" w:rsidRDefault="009369A1">
                            <w:pPr>
                              <w:ind w:left="1274" w:right="2948"/>
                              <w:rPr>
                                <w:rFonts w:ascii="Consolas"/>
                                <w:b/>
                                <w:color w:val="000000"/>
                                <w:sz w:val="18"/>
                              </w:rPr>
                            </w:pPr>
                            <w:r>
                              <w:rPr>
                                <w:rFonts w:ascii="Consolas"/>
                                <w:b/>
                                <w:color w:val="000000"/>
                                <w:sz w:val="18"/>
                              </w:rPr>
                              <w:t>df["TR_score"] = df["TR_category"].map(tr_map) df["GDPR_score"]</w:t>
                            </w:r>
                            <w:r>
                              <w:rPr>
                                <w:rFonts w:ascii="Consolas"/>
                                <w:b/>
                                <w:color w:val="000000"/>
                                <w:spacing w:val="-19"/>
                                <w:sz w:val="18"/>
                              </w:rPr>
                              <w:t xml:space="preserve"> </w:t>
                            </w:r>
                            <w:r>
                              <w:rPr>
                                <w:rFonts w:ascii="Consolas"/>
                                <w:b/>
                                <w:color w:val="000000"/>
                                <w:sz w:val="18"/>
                              </w:rPr>
                              <w:t>=</w:t>
                            </w:r>
                            <w:r>
                              <w:rPr>
                                <w:rFonts w:ascii="Consolas"/>
                                <w:b/>
                                <w:color w:val="000000"/>
                                <w:spacing w:val="-17"/>
                                <w:sz w:val="18"/>
                              </w:rPr>
                              <w:t xml:space="preserve"> </w:t>
                            </w:r>
                            <w:r>
                              <w:rPr>
                                <w:rFonts w:ascii="Consolas"/>
                                <w:b/>
                                <w:color w:val="000000"/>
                                <w:sz w:val="18"/>
                              </w:rPr>
                              <w:t>df["GDPR_category"].map(gdpr_map) return df</w:t>
                            </w:r>
                          </w:p>
                          <w:p w:rsidR="004F5BF9" w:rsidRDefault="004F5BF9">
                            <w:pPr>
                              <w:pStyle w:val="a3"/>
                              <w:ind w:left="0"/>
                              <w:jc w:val="left"/>
                              <w:rPr>
                                <w:rFonts w:ascii="Consolas"/>
                                <w:b/>
                                <w:color w:val="000000"/>
                                <w:sz w:val="18"/>
                              </w:rPr>
                            </w:pPr>
                          </w:p>
                          <w:p w:rsidR="004F5BF9" w:rsidRDefault="009369A1">
                            <w:pPr>
                              <w:spacing w:before="1"/>
                              <w:ind w:left="880" w:right="3790"/>
                              <w:rPr>
                                <w:rFonts w:ascii="Consolas"/>
                                <w:b/>
                                <w:color w:val="000000"/>
                                <w:sz w:val="18"/>
                              </w:rPr>
                            </w:pPr>
                            <w:r>
                              <w:rPr>
                                <w:rFonts w:ascii="Consolas"/>
                                <w:b/>
                                <w:color w:val="000000"/>
                                <w:sz w:val="18"/>
                              </w:rPr>
                              <w:t>central_df = encode_categories(df_central) hybrid_df = encode_categories(df_hybrid) blockchain_df</w:t>
                            </w:r>
                            <w:r>
                              <w:rPr>
                                <w:rFonts w:ascii="Consolas"/>
                                <w:b/>
                                <w:color w:val="000000"/>
                                <w:spacing w:val="-18"/>
                                <w:sz w:val="18"/>
                              </w:rPr>
                              <w:t xml:space="preserve"> </w:t>
                            </w:r>
                            <w:r>
                              <w:rPr>
                                <w:rFonts w:ascii="Consolas"/>
                                <w:b/>
                                <w:color w:val="000000"/>
                                <w:sz w:val="18"/>
                              </w:rPr>
                              <w:t>=</w:t>
                            </w:r>
                            <w:r>
                              <w:rPr>
                                <w:rFonts w:ascii="Consolas"/>
                                <w:b/>
                                <w:color w:val="000000"/>
                                <w:spacing w:val="-20"/>
                                <w:sz w:val="18"/>
                              </w:rPr>
                              <w:t xml:space="preserve"> </w:t>
                            </w:r>
                            <w:r>
                              <w:rPr>
                                <w:rFonts w:ascii="Consolas"/>
                                <w:b/>
                                <w:color w:val="000000"/>
                                <w:sz w:val="18"/>
                              </w:rPr>
                              <w:t>encode_categories(df_blockchain)</w:t>
                            </w:r>
                          </w:p>
                        </w:txbxContent>
                      </wps:txbx>
                      <wps:bodyPr wrap="square" lIns="0" tIns="0" rIns="0" bIns="0" rtlCol="0">
                        <a:noAutofit/>
                      </wps:bodyPr>
                    </wps:wsp>
                  </a:graphicData>
                </a:graphic>
              </wp:inline>
            </w:drawing>
          </mc:Choice>
          <mc:Fallback>
            <w:pict>
              <v:shape id="Textbox 115" o:spid="_x0000_s1074" type="#_x0000_t202" style="width:484.9pt;height:13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" fillcolor="#edebe0" stroked="f">
                <v:path arrowok="t"/>
                <v:textbox inset="0,0,0,0">
                  <w:txbxContent>
                    <w:p w:rsidR="004F5BF9" w:rsidRDefault="004F5BF9">
                      <w:pPr>
                        <w:pStyle w:val="a3"/>
                        <w:spacing w:before="1"/>
                        <w:ind w:left="0"/>
                        <w:jc w:val="left"/>
                        <w:rPr>
                          <w:color w:val="000000"/>
                          <w:sz w:val="18"/>
                        </w:rPr>
                      </w:pPr>
                    </w:p>
                    <w:p w:rsidR="004F5BF9" w:rsidRDefault="009369A1">
                      <w:pPr>
                        <w:spacing w:before="1"/>
                        <w:ind w:left="880" w:right="2948"/>
                        <w:rPr>
                          <w:rFonts w:ascii="Consolas" w:hAnsi="Consolas"/>
                          <w:b/>
                          <w:color w:val="000000"/>
                          <w:sz w:val="18"/>
                        </w:rPr>
                      </w:pPr>
                      <w:r>
                        <w:rPr>
                          <w:rFonts w:ascii="Consolas" w:hAnsi="Consolas"/>
                          <w:b/>
                          <w:color w:val="000000"/>
                          <w:sz w:val="18"/>
                        </w:rPr>
                        <w:t>tr_map</w:t>
                      </w:r>
                      <w:r>
                        <w:rPr>
                          <w:rFonts w:ascii="Consolas" w:hAnsi="Consolas"/>
                          <w:b/>
                          <w:color w:val="000000"/>
                          <w:spacing w:val="-4"/>
                          <w:sz w:val="18"/>
                        </w:rPr>
                        <w:t xml:space="preserve"> </w:t>
                      </w:r>
                      <w:r>
                        <w:rPr>
                          <w:rFonts w:ascii="Consolas" w:hAnsi="Consolas"/>
                          <w:b/>
                          <w:color w:val="000000"/>
                          <w:sz w:val="18"/>
                        </w:rPr>
                        <w:t>=</w:t>
                      </w:r>
                      <w:r>
                        <w:rPr>
                          <w:rFonts w:ascii="Consolas" w:hAnsi="Consolas"/>
                          <w:b/>
                          <w:color w:val="000000"/>
                          <w:spacing w:val="-6"/>
                          <w:sz w:val="18"/>
                        </w:rPr>
                        <w:t xml:space="preserve"> </w:t>
                      </w:r>
                      <w:r>
                        <w:rPr>
                          <w:rFonts w:ascii="Consolas" w:hAnsi="Consolas"/>
                          <w:b/>
                          <w:color w:val="000000"/>
                          <w:sz w:val="18"/>
                        </w:rPr>
                        <w:t>{</w:t>
                      </w:r>
                      <w:r>
                        <w:rPr>
                          <w:rFonts w:ascii="Consolas" w:hAnsi="Consolas"/>
                          <w:b/>
                          <w:color w:val="000000"/>
                          <w:spacing w:val="-4"/>
                          <w:sz w:val="18"/>
                        </w:rPr>
                        <w:t xml:space="preserve"> </w:t>
                      </w:r>
                      <w:r>
                        <w:rPr>
                          <w:rFonts w:ascii="Consolas" w:hAnsi="Consolas"/>
                          <w:b/>
                          <w:color w:val="000000"/>
                          <w:sz w:val="18"/>
                        </w:rPr>
                        <w:t>"Низкая":</w:t>
                      </w:r>
                      <w:r>
                        <w:rPr>
                          <w:rFonts w:ascii="Consolas" w:hAnsi="Consolas"/>
                          <w:b/>
                          <w:color w:val="000000"/>
                          <w:spacing w:val="-6"/>
                          <w:sz w:val="18"/>
                        </w:rPr>
                        <w:t xml:space="preserve"> </w:t>
                      </w:r>
                      <w:r>
                        <w:rPr>
                          <w:rFonts w:ascii="Consolas" w:hAnsi="Consolas"/>
                          <w:b/>
                          <w:color w:val="000000"/>
                          <w:sz w:val="18"/>
                        </w:rPr>
                        <w:t>1,</w:t>
                      </w:r>
                      <w:r>
                        <w:rPr>
                          <w:rFonts w:ascii="Consolas" w:hAnsi="Consolas"/>
                          <w:b/>
                          <w:color w:val="000000"/>
                          <w:spacing w:val="-2"/>
                          <w:sz w:val="18"/>
                        </w:rPr>
                        <w:t xml:space="preserve"> </w:t>
                      </w:r>
                      <w:r>
                        <w:rPr>
                          <w:rFonts w:ascii="Consolas" w:hAnsi="Consolas"/>
                          <w:b/>
                          <w:color w:val="000000"/>
                          <w:sz w:val="18"/>
                        </w:rPr>
                        <w:t>"Высокая":</w:t>
                      </w:r>
                      <w:r>
                        <w:rPr>
                          <w:rFonts w:ascii="Consolas" w:hAnsi="Consolas"/>
                          <w:b/>
                          <w:color w:val="000000"/>
                          <w:spacing w:val="-4"/>
                          <w:sz w:val="18"/>
                        </w:rPr>
                        <w:t xml:space="preserve"> </w:t>
                      </w:r>
                      <w:r>
                        <w:rPr>
                          <w:rFonts w:ascii="Consolas" w:hAnsi="Consolas"/>
                          <w:b/>
                          <w:color w:val="000000"/>
                          <w:sz w:val="18"/>
                        </w:rPr>
                        <w:t>2,</w:t>
                      </w:r>
                      <w:r>
                        <w:rPr>
                          <w:rFonts w:ascii="Consolas" w:hAnsi="Consolas"/>
                          <w:b/>
                          <w:color w:val="000000"/>
                          <w:spacing w:val="-4"/>
                          <w:sz w:val="18"/>
                        </w:rPr>
                        <w:t xml:space="preserve"> </w:t>
                      </w:r>
                      <w:r>
                        <w:rPr>
                          <w:rFonts w:ascii="Consolas" w:hAnsi="Consolas"/>
                          <w:b/>
                          <w:color w:val="000000"/>
                          <w:sz w:val="18"/>
                        </w:rPr>
                        <w:t>"Очень</w:t>
                      </w:r>
                      <w:r>
                        <w:rPr>
                          <w:rFonts w:ascii="Consolas" w:hAnsi="Consolas"/>
                          <w:b/>
                          <w:color w:val="000000"/>
                          <w:spacing w:val="-6"/>
                          <w:sz w:val="18"/>
                        </w:rPr>
                        <w:t xml:space="preserve"> </w:t>
                      </w:r>
                      <w:r>
                        <w:rPr>
                          <w:rFonts w:ascii="Consolas" w:hAnsi="Consolas"/>
                          <w:b/>
                          <w:color w:val="000000"/>
                          <w:sz w:val="18"/>
                        </w:rPr>
                        <w:t>высокая":</w:t>
                      </w:r>
                      <w:r>
                        <w:rPr>
                          <w:rFonts w:ascii="Consolas" w:hAnsi="Consolas"/>
                          <w:b/>
                          <w:color w:val="000000"/>
                          <w:spacing w:val="-4"/>
                          <w:sz w:val="18"/>
                        </w:rPr>
                        <w:t xml:space="preserve"> </w:t>
                      </w:r>
                      <w:r>
                        <w:rPr>
                          <w:rFonts w:ascii="Consolas" w:hAnsi="Consolas"/>
                          <w:b/>
                          <w:color w:val="000000"/>
                          <w:sz w:val="18"/>
                        </w:rPr>
                        <w:t>3</w:t>
                      </w:r>
                      <w:r>
                        <w:rPr>
                          <w:rFonts w:ascii="Consolas" w:hAnsi="Consolas"/>
                          <w:b/>
                          <w:color w:val="000000"/>
                          <w:spacing w:val="-6"/>
                          <w:sz w:val="18"/>
                        </w:rPr>
                        <w:t xml:space="preserve"> </w:t>
                      </w:r>
                      <w:r>
                        <w:rPr>
                          <w:rFonts w:ascii="Consolas" w:hAnsi="Consolas"/>
                          <w:b/>
                          <w:color w:val="000000"/>
                          <w:sz w:val="18"/>
                        </w:rPr>
                        <w:t>} gdpr_map = { "</w:t>
                      </w:r>
                      <w:r>
                        <w:rPr>
                          <w:rFonts w:ascii="Consolas" w:hAnsi="Consolas"/>
                          <w:b/>
                          <w:color w:val="000000"/>
                          <w:sz w:val="18"/>
                        </w:rPr>
                        <w:t>Проблемы с «правом на забвение»": 1,</w:t>
                      </w:r>
                    </w:p>
                    <w:p w:rsidR="004F5BF9" w:rsidRDefault="009369A1">
                      <w:pPr>
                        <w:ind w:left="1274"/>
                        <w:rPr>
                          <w:rFonts w:ascii="Consolas" w:hAnsi="Consolas"/>
                          <w:b/>
                          <w:color w:val="000000"/>
                          <w:sz w:val="18"/>
                        </w:rPr>
                      </w:pPr>
                      <w:r>
                        <w:rPr>
                          <w:rFonts w:ascii="Consolas" w:hAnsi="Consolas"/>
                          <w:b/>
                          <w:color w:val="000000"/>
                          <w:sz w:val="18"/>
                        </w:rPr>
                        <w:t>"Частичное":</w:t>
                      </w:r>
                      <w:r>
                        <w:rPr>
                          <w:rFonts w:ascii="Consolas" w:hAnsi="Consolas"/>
                          <w:b/>
                          <w:color w:val="000000"/>
                          <w:spacing w:val="-3"/>
                          <w:sz w:val="18"/>
                        </w:rPr>
                        <w:t xml:space="preserve"> </w:t>
                      </w:r>
                      <w:r>
                        <w:rPr>
                          <w:rFonts w:ascii="Consolas" w:hAnsi="Consolas"/>
                          <w:b/>
                          <w:color w:val="000000"/>
                          <w:sz w:val="18"/>
                        </w:rPr>
                        <w:t>2,</w:t>
                      </w:r>
                      <w:r>
                        <w:rPr>
                          <w:rFonts w:ascii="Consolas" w:hAnsi="Consolas"/>
                          <w:b/>
                          <w:color w:val="000000"/>
                          <w:spacing w:val="-3"/>
                          <w:sz w:val="18"/>
                        </w:rPr>
                        <w:t xml:space="preserve"> </w:t>
                      </w:r>
                      <w:r>
                        <w:rPr>
                          <w:rFonts w:ascii="Consolas" w:hAnsi="Consolas"/>
                          <w:b/>
                          <w:color w:val="000000"/>
                          <w:sz w:val="18"/>
                        </w:rPr>
                        <w:t>"Полное":</w:t>
                      </w:r>
                      <w:r>
                        <w:rPr>
                          <w:rFonts w:ascii="Consolas" w:hAnsi="Consolas"/>
                          <w:b/>
                          <w:color w:val="000000"/>
                          <w:spacing w:val="-2"/>
                          <w:sz w:val="18"/>
                        </w:rPr>
                        <w:t xml:space="preserve"> </w:t>
                      </w:r>
                      <w:r>
                        <w:rPr>
                          <w:rFonts w:ascii="Consolas" w:hAnsi="Consolas"/>
                          <w:b/>
                          <w:color w:val="000000"/>
                          <w:sz w:val="18"/>
                        </w:rPr>
                        <w:t>3</w:t>
                      </w:r>
                      <w:r>
                        <w:rPr>
                          <w:rFonts w:ascii="Consolas" w:hAnsi="Consolas"/>
                          <w:b/>
                          <w:color w:val="000000"/>
                          <w:spacing w:val="-2"/>
                          <w:sz w:val="18"/>
                        </w:rPr>
                        <w:t xml:space="preserve"> </w:t>
                      </w:r>
                      <w:r>
                        <w:rPr>
                          <w:rFonts w:ascii="Consolas" w:hAnsi="Consolas"/>
                          <w:b/>
                          <w:color w:val="000000"/>
                          <w:spacing w:val="-10"/>
                          <w:sz w:val="18"/>
                        </w:rPr>
                        <w:t>}</w:t>
                      </w:r>
                    </w:p>
                    <w:p w:rsidR="004F5BF9" w:rsidRDefault="009369A1">
                      <w:pPr>
                        <w:spacing w:before="1" w:line="210" w:lineRule="exact"/>
                        <w:ind w:left="880"/>
                        <w:rPr>
                          <w:rFonts w:ascii="Consolas"/>
                          <w:b/>
                          <w:color w:val="000000"/>
                          <w:sz w:val="18"/>
                        </w:rPr>
                      </w:pPr>
                      <w:r>
                        <w:rPr>
                          <w:rFonts w:ascii="Consolas"/>
                          <w:b/>
                          <w:color w:val="000000"/>
                          <w:sz w:val="18"/>
                        </w:rPr>
                        <w:t>def</w:t>
                      </w:r>
                      <w:r>
                        <w:rPr>
                          <w:rFonts w:ascii="Consolas"/>
                          <w:b/>
                          <w:color w:val="000000"/>
                          <w:spacing w:val="-3"/>
                          <w:sz w:val="18"/>
                        </w:rPr>
                        <w:t xml:space="preserve"> </w:t>
                      </w:r>
                      <w:r>
                        <w:rPr>
                          <w:rFonts w:ascii="Consolas"/>
                          <w:b/>
                          <w:color w:val="000000"/>
                          <w:spacing w:val="-2"/>
                          <w:sz w:val="18"/>
                        </w:rPr>
                        <w:t>encode_categories(df):</w:t>
                      </w:r>
                    </w:p>
                    <w:p w:rsidR="004F5BF9" w:rsidRDefault="009369A1">
                      <w:pPr>
                        <w:ind w:left="1274" w:right="2948"/>
                        <w:rPr>
                          <w:rFonts w:ascii="Consolas"/>
                          <w:b/>
                          <w:color w:val="000000"/>
                          <w:sz w:val="18"/>
                        </w:rPr>
                      </w:pPr>
                      <w:r>
                        <w:rPr>
                          <w:rFonts w:ascii="Consolas"/>
                          <w:b/>
                          <w:color w:val="000000"/>
                          <w:sz w:val="18"/>
                        </w:rPr>
                        <w:t>df["TR_score"] = df["TR_category"].map(tr_map) df["GDPR_score"]</w:t>
                      </w:r>
                      <w:r>
                        <w:rPr>
                          <w:rFonts w:ascii="Consolas"/>
                          <w:b/>
                          <w:color w:val="000000"/>
                          <w:spacing w:val="-19"/>
                          <w:sz w:val="18"/>
                        </w:rPr>
                        <w:t xml:space="preserve"> </w:t>
                      </w:r>
                      <w:r>
                        <w:rPr>
                          <w:rFonts w:ascii="Consolas"/>
                          <w:b/>
                          <w:color w:val="000000"/>
                          <w:sz w:val="18"/>
                        </w:rPr>
                        <w:t>=</w:t>
                      </w:r>
                      <w:r>
                        <w:rPr>
                          <w:rFonts w:ascii="Consolas"/>
                          <w:b/>
                          <w:color w:val="000000"/>
                          <w:spacing w:val="-17"/>
                          <w:sz w:val="18"/>
                        </w:rPr>
                        <w:t xml:space="preserve"> </w:t>
                      </w:r>
                      <w:r>
                        <w:rPr>
                          <w:rFonts w:ascii="Consolas"/>
                          <w:b/>
                          <w:color w:val="000000"/>
                          <w:sz w:val="18"/>
                        </w:rPr>
                        <w:t>df["GDPR_category"].map(gdpr_map) return df</w:t>
                      </w:r>
                    </w:p>
                    <w:p w:rsidR="004F5BF9" w:rsidRDefault="004F5BF9">
                      <w:pPr>
                        <w:pStyle w:val="a3"/>
                        <w:ind w:left="0"/>
                        <w:jc w:val="left"/>
                        <w:rPr>
                          <w:rFonts w:ascii="Consolas"/>
                          <w:b/>
                          <w:color w:val="000000"/>
                          <w:sz w:val="18"/>
                        </w:rPr>
                      </w:pPr>
                    </w:p>
                    <w:p w:rsidR="004F5BF9" w:rsidRDefault="009369A1">
                      <w:pPr>
                        <w:spacing w:before="1"/>
                        <w:ind w:left="880" w:right="3790"/>
                        <w:rPr>
                          <w:rFonts w:ascii="Consolas"/>
                          <w:b/>
                          <w:color w:val="000000"/>
                          <w:sz w:val="18"/>
                        </w:rPr>
                      </w:pPr>
                      <w:r>
                        <w:rPr>
                          <w:rFonts w:ascii="Consolas"/>
                          <w:b/>
                          <w:color w:val="000000"/>
                          <w:sz w:val="18"/>
                        </w:rPr>
                        <w:t>central_df = encode_categories(df_central) hybrid_df = encode_categories(df_hybrid) blockchain_df</w:t>
                      </w:r>
                      <w:r>
                        <w:rPr>
                          <w:rFonts w:ascii="Consolas"/>
                          <w:b/>
                          <w:color w:val="000000"/>
                          <w:spacing w:val="-18"/>
                          <w:sz w:val="18"/>
                        </w:rPr>
                        <w:t xml:space="preserve"> </w:t>
                      </w:r>
                      <w:r>
                        <w:rPr>
                          <w:rFonts w:ascii="Consolas"/>
                          <w:b/>
                          <w:color w:val="000000"/>
                          <w:sz w:val="18"/>
                        </w:rPr>
                        <w:t>=</w:t>
                      </w:r>
                      <w:r>
                        <w:rPr>
                          <w:rFonts w:ascii="Consolas"/>
                          <w:b/>
                          <w:color w:val="000000"/>
                          <w:spacing w:val="-20"/>
                          <w:sz w:val="18"/>
                        </w:rPr>
                        <w:t xml:space="preserve"> </w:t>
                      </w:r>
                      <w:r>
                        <w:rPr>
                          <w:rFonts w:ascii="Consolas"/>
                          <w:b/>
                          <w:color w:val="000000"/>
                          <w:sz w:val="18"/>
                        </w:rPr>
                        <w:t>encode_categories(df_blockchain)</w:t>
                      </w:r>
                    </w:p>
                  </w:txbxContent>
                </v:textbox>
                <w10:anchorlock/>
              </v:shape>
            </w:pict>
          </mc:Fallback>
        </mc:AlternateContent>
      </w:r>
    </w:p>
    <w:p w:rsidR="004F5BF9" w:rsidRDefault="004F5BF9">
      <w:pPr>
        <w:pStyle w:val="a3"/>
        <w:jc w:val="left"/>
        <w:rPr>
          <w:sz w:val="20"/>
        </w:rPr>
        <w:sectPr w:rsidR="004F5BF9">
          <w:pgSz w:w="11910" w:h="16840"/>
          <w:pgMar w:top="940" w:right="425" w:bottom="1200" w:left="1559" w:header="0" w:footer="968" w:gutter="0"/>
          <w:cols w:space="720"/>
        </w:sectPr>
      </w:pPr>
    </w:p>
    <w:p w:rsidR="004F5BF9" w:rsidRDefault="009369A1">
      <w:pPr>
        <w:pStyle w:val="a3"/>
        <w:spacing w:before="61"/>
        <w:ind w:right="138" w:firstLine="566"/>
      </w:pPr>
      <w:r>
        <w:t>Каждой категории было сопоставлено числовое значение, отражающее относительный уровень выполнения соответствующего критерия. Полученные значения были нормализованы и приведены к диапазону [0:1], что обеспечило возможность их корректного агрегирования с количественными показателями в рамках единой модели многокритериального анализа.</w:t>
      </w:r>
    </w:p>
    <w:p w:rsidR="004F5BF9" w:rsidRDefault="009369A1">
      <w:pPr>
        <w:pStyle w:val="a3"/>
        <w:ind w:left="2862"/>
        <w:jc w:val="left"/>
        <w:rPr>
          <w:sz w:val="20"/>
        </w:rPr>
      </w:pPr>
      <w:r>
        <w:rPr>
          <w:noProof/>
          <w:sz w:val="20"/>
          <w:lang w:eastAsia="ru-RU"/>
        </w:rPr>
        <w:drawing>
          <wp:inline distT="0" distB="0" distL="0" distR="0">
            <wp:extent cx="3055620" cy="2392679"/>
            <wp:effectExtent l="0" t="0" r="0" b="0"/>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66" cstate="print"/>
                    <a:stretch>
                      <a:fillRect/>
                    </a:stretch>
                  </pic:blipFill>
                  <pic:spPr>
                    <a:xfrm>
                      <a:off x="0" y="0"/>
                      <a:ext cx="3055620" cy="2392679"/>
                    </a:xfrm>
                    <a:prstGeom prst="rect">
                      <a:avLst/>
                    </a:prstGeom>
                  </pic:spPr>
                </pic:pic>
              </a:graphicData>
            </a:graphic>
          </wp:inline>
        </w:drawing>
      </w:r>
    </w:p>
    <w:p w:rsidR="004F5BF9" w:rsidRDefault="009369A1">
      <w:pPr>
        <w:pStyle w:val="a3"/>
        <w:spacing w:before="164"/>
        <w:ind w:left="3450" w:hanging="1272"/>
        <w:jc w:val="left"/>
      </w:pPr>
      <w:r>
        <w:t>Рисунок</w:t>
      </w:r>
      <w:r>
        <w:rPr>
          <w:spacing w:val="-8"/>
        </w:rPr>
        <w:t xml:space="preserve"> </w:t>
      </w:r>
      <w:r>
        <w:t>56</w:t>
      </w:r>
      <w:r>
        <w:rPr>
          <w:spacing w:val="-6"/>
        </w:rPr>
        <w:t xml:space="preserve"> </w:t>
      </w:r>
      <w:r>
        <w:t>–</w:t>
      </w:r>
      <w:r>
        <w:rPr>
          <w:spacing w:val="-5"/>
        </w:rPr>
        <w:t xml:space="preserve"> </w:t>
      </w:r>
      <w:r>
        <w:t>Нормализованная</w:t>
      </w:r>
      <w:r>
        <w:rPr>
          <w:spacing w:val="-5"/>
        </w:rPr>
        <w:t xml:space="preserve"> </w:t>
      </w:r>
      <w:r>
        <w:t>матрица</w:t>
      </w:r>
      <w:r>
        <w:rPr>
          <w:spacing w:val="-7"/>
        </w:rPr>
        <w:t xml:space="preserve"> </w:t>
      </w:r>
      <w:r>
        <w:t>решений</w:t>
      </w:r>
      <w:r>
        <w:rPr>
          <w:spacing w:val="-5"/>
        </w:rPr>
        <w:t xml:space="preserve"> </w:t>
      </w:r>
      <w:r>
        <w:t>с категориальными признаками</w:t>
      </w:r>
    </w:p>
    <w:p w:rsidR="004F5BF9" w:rsidRDefault="009369A1">
      <w:pPr>
        <w:pStyle w:val="a3"/>
        <w:spacing w:before="321"/>
        <w:ind w:right="137" w:firstLine="566"/>
      </w:pPr>
      <w:r>
        <w:t>В целях корректного объединения количественных и категориальных критериев в рамках единой интегральной модели была использована комбинированная схема взвешивания. В соответствии с данной схемой метод CRITIC</w:t>
      </w:r>
      <w:r>
        <w:rPr>
          <w:spacing w:val="-18"/>
        </w:rPr>
        <w:t xml:space="preserve"> </w:t>
      </w:r>
      <w:r>
        <w:t>применялся</w:t>
      </w:r>
      <w:r>
        <w:rPr>
          <w:spacing w:val="-17"/>
        </w:rPr>
        <w:t xml:space="preserve"> </w:t>
      </w:r>
      <w:r>
        <w:t>исключительно</w:t>
      </w:r>
      <w:r>
        <w:rPr>
          <w:spacing w:val="-18"/>
        </w:rPr>
        <w:t xml:space="preserve"> </w:t>
      </w:r>
      <w:r>
        <w:t>для</w:t>
      </w:r>
      <w:r>
        <w:rPr>
          <w:spacing w:val="-17"/>
        </w:rPr>
        <w:t xml:space="preserve"> </w:t>
      </w:r>
      <w:r>
        <w:t>количественных</w:t>
      </w:r>
      <w:r>
        <w:rPr>
          <w:spacing w:val="-18"/>
        </w:rPr>
        <w:t xml:space="preserve"> </w:t>
      </w:r>
      <w:r>
        <w:t>критериев,</w:t>
      </w:r>
      <w:r>
        <w:rPr>
          <w:spacing w:val="-17"/>
        </w:rPr>
        <w:t xml:space="preserve"> </w:t>
      </w:r>
      <w:r>
        <w:t>для</w:t>
      </w:r>
      <w:r>
        <w:rPr>
          <w:spacing w:val="-18"/>
        </w:rPr>
        <w:t xml:space="preserve"> </w:t>
      </w:r>
      <w:r>
        <w:t>которых возможно объективное определение весов на основе статистических характеристик</w:t>
      </w:r>
      <w:r>
        <w:rPr>
          <w:spacing w:val="-18"/>
        </w:rPr>
        <w:t xml:space="preserve"> </w:t>
      </w:r>
      <w:r>
        <w:t>вариативности.</w:t>
      </w:r>
      <w:r>
        <w:rPr>
          <w:spacing w:val="-17"/>
        </w:rPr>
        <w:t xml:space="preserve"> </w:t>
      </w:r>
      <w:r>
        <w:t>Суммарная</w:t>
      </w:r>
      <w:r>
        <w:rPr>
          <w:spacing w:val="-18"/>
        </w:rPr>
        <w:t xml:space="preserve"> </w:t>
      </w:r>
      <w:r>
        <w:t>доля</w:t>
      </w:r>
      <w:r>
        <w:rPr>
          <w:spacing w:val="-17"/>
        </w:rPr>
        <w:t xml:space="preserve"> </w:t>
      </w:r>
      <w:r>
        <w:t>весов</w:t>
      </w:r>
      <w:r>
        <w:rPr>
          <w:spacing w:val="-18"/>
        </w:rPr>
        <w:t xml:space="preserve"> </w:t>
      </w:r>
      <w:r>
        <w:t>количественных</w:t>
      </w:r>
      <w:r>
        <w:rPr>
          <w:spacing w:val="-17"/>
        </w:rPr>
        <w:t xml:space="preserve"> </w:t>
      </w:r>
      <w:r>
        <w:t>критериев в интегральной модели была зафиксирована на уровне 0.80.</w:t>
      </w:r>
    </w:p>
    <w:p w:rsidR="004F5BF9" w:rsidRDefault="009369A1">
      <w:pPr>
        <w:pStyle w:val="a3"/>
        <w:ind w:right="138" w:firstLine="566"/>
      </w:pPr>
      <w:r>
        <w:t xml:space="preserve">В связи с этим указанным категориальным критериям были присвоены фиксированные веса, определенные на основании требований Регламента (ЕС) (GDPR), в частности статей 5, 25 и 32, а также положений Закона Республики Казахстан «О персональных данных и их защите», в частности статей 7 и 16, устанавливающих обязательные требования к обеспечению прозрачности обработки персональных данных, контролю доступа и безопасности их </w:t>
      </w:r>
      <w:r>
        <w:rPr>
          <w:spacing w:val="-2"/>
        </w:rPr>
        <w:t>хранения.</w:t>
      </w:r>
    </w:p>
    <w:p w:rsidR="004F5BF9" w:rsidRDefault="004F5BF9">
      <w:pPr>
        <w:pStyle w:val="a3"/>
        <w:spacing w:before="5"/>
        <w:ind w:left="0"/>
        <w:jc w:val="left"/>
      </w:pPr>
    </w:p>
    <w:p w:rsidR="004F5BF9" w:rsidRDefault="009369A1">
      <w:pPr>
        <w:pStyle w:val="a3"/>
        <w:spacing w:line="235" w:lineRule="auto"/>
        <w:ind w:right="138" w:firstLine="566"/>
      </w:pPr>
      <w:r>
        <w:t xml:space="preserve">Для каждого из указанных категориальных критериев был задан фиксированный вес </w:t>
      </w:r>
      <w:r>
        <w:rPr>
          <w:rFonts w:ascii="Cambria Math" w:eastAsia="Cambria Math" w:hAnsi="Cambria Math"/>
        </w:rPr>
        <w:t>𝑤</w:t>
      </w:r>
      <w:r>
        <w:rPr>
          <w:rFonts w:ascii="Cambria Math" w:eastAsia="Cambria Math" w:hAnsi="Cambria Math"/>
          <w:position w:val="-5"/>
          <w:sz w:val="20"/>
        </w:rPr>
        <w:t>𝑇𝑅</w:t>
      </w:r>
      <w:r>
        <w:rPr>
          <w:rFonts w:ascii="Cambria Math" w:eastAsia="Cambria Math" w:hAnsi="Cambria Math"/>
          <w:spacing w:val="40"/>
          <w:position w:val="-5"/>
          <w:sz w:val="20"/>
        </w:rPr>
        <w:t xml:space="preserve"> </w:t>
      </w:r>
      <w:r>
        <w:rPr>
          <w:rFonts w:ascii="Cambria Math" w:eastAsia="Cambria Math" w:hAnsi="Cambria Math"/>
        </w:rPr>
        <w:t>= 0.10</w:t>
      </w:r>
      <w:r>
        <w:t xml:space="preserve">и </w:t>
      </w:r>
      <w:r>
        <w:rPr>
          <w:rFonts w:ascii="Cambria Math" w:eastAsia="Cambria Math" w:hAnsi="Cambria Math"/>
        </w:rPr>
        <w:t>𝑤</w:t>
      </w:r>
      <w:r>
        <w:rPr>
          <w:rFonts w:ascii="Cambria Math" w:eastAsia="Cambria Math" w:hAnsi="Cambria Math"/>
          <w:position w:val="-5"/>
          <w:sz w:val="20"/>
        </w:rPr>
        <w:t>𝐺𝐷𝑃𝑅</w:t>
      </w:r>
      <w:r>
        <w:rPr>
          <w:rFonts w:ascii="Cambria Math" w:eastAsia="Cambria Math" w:hAnsi="Cambria Math"/>
          <w:spacing w:val="40"/>
          <w:position w:val="-5"/>
          <w:sz w:val="20"/>
        </w:rPr>
        <w:t xml:space="preserve"> </w:t>
      </w:r>
      <w:r>
        <w:rPr>
          <w:rFonts w:ascii="Cambria Math" w:eastAsia="Cambria Math" w:hAnsi="Cambria Math"/>
        </w:rPr>
        <w:t>= 0.10</w:t>
      </w:r>
      <w:r>
        <w:t xml:space="preserve">. Такое распределение отражает значимость нормативно-организационных аспектов функционирования систем телемедицины и обеспечивает их обязательный учет при формировании итоговой интегральной оценки наряду с количественными техническими </w:t>
      </w:r>
      <w:r>
        <w:rPr>
          <w:spacing w:val="-2"/>
        </w:rPr>
        <w:t>показателями.</w:t>
      </w:r>
    </w:p>
    <w:p w:rsidR="004F5BF9" w:rsidRDefault="009369A1">
      <w:pPr>
        <w:pStyle w:val="a3"/>
        <w:ind w:right="141" w:firstLine="566"/>
      </w:pPr>
      <w:r>
        <w:t>На основе сформированной комбинированной схемы взвешивания была выполнена повторная процедура расчета интегральной оценки архитектур с использованием расширенной нормализованной матрицы решений, включающей как количественные, так и категориальные критерии (Таблица 8).</w:t>
      </w:r>
    </w:p>
    <w:p w:rsidR="004F5BF9" w:rsidRDefault="004F5BF9">
      <w:pPr>
        <w:pStyle w:val="a3"/>
        <w:sectPr w:rsidR="004F5BF9">
          <w:pgSz w:w="11910" w:h="16840"/>
          <w:pgMar w:top="940" w:right="425" w:bottom="1160" w:left="1559" w:header="0" w:footer="968" w:gutter="0"/>
          <w:cols w:space="720"/>
        </w:sectPr>
      </w:pPr>
    </w:p>
    <w:p w:rsidR="004F5BF9" w:rsidRDefault="009369A1">
      <w:pPr>
        <w:pStyle w:val="a3"/>
        <w:spacing w:before="65"/>
        <w:ind w:left="709"/>
        <w:jc w:val="left"/>
      </w:pPr>
      <w:r>
        <w:t>Таблица</w:t>
      </w:r>
      <w:r>
        <w:rPr>
          <w:spacing w:val="-6"/>
        </w:rPr>
        <w:t xml:space="preserve"> </w:t>
      </w:r>
      <w:r>
        <w:t>8</w:t>
      </w:r>
      <w:r>
        <w:rPr>
          <w:spacing w:val="-4"/>
        </w:rPr>
        <w:t xml:space="preserve"> </w:t>
      </w:r>
      <w:r>
        <w:t>—</w:t>
      </w:r>
      <w:r>
        <w:rPr>
          <w:spacing w:val="-3"/>
        </w:rPr>
        <w:t xml:space="preserve"> </w:t>
      </w:r>
      <w:r>
        <w:t>Расчеты</w:t>
      </w:r>
      <w:r>
        <w:rPr>
          <w:spacing w:val="-4"/>
        </w:rPr>
        <w:t xml:space="preserve"> </w:t>
      </w:r>
      <w:r>
        <w:t>3</w:t>
      </w:r>
      <w:r>
        <w:rPr>
          <w:spacing w:val="-3"/>
        </w:rPr>
        <w:t xml:space="preserve"> </w:t>
      </w:r>
      <w:r>
        <w:t>систем</w:t>
      </w:r>
      <w:r>
        <w:rPr>
          <w:spacing w:val="-4"/>
        </w:rPr>
        <w:t xml:space="preserve"> </w:t>
      </w:r>
      <w:r>
        <w:t>с</w:t>
      </w:r>
      <w:r>
        <w:rPr>
          <w:spacing w:val="-7"/>
        </w:rPr>
        <w:t xml:space="preserve"> </w:t>
      </w:r>
      <w:r>
        <w:t>количественными</w:t>
      </w:r>
      <w:r>
        <w:rPr>
          <w:spacing w:val="-3"/>
        </w:rPr>
        <w:t xml:space="preserve"> </w:t>
      </w:r>
      <w:r>
        <w:rPr>
          <w:spacing w:val="-2"/>
        </w:rPr>
        <w:t>показателями</w:t>
      </w:r>
    </w:p>
    <w:p w:rsidR="004F5BF9" w:rsidRDefault="004F5BF9">
      <w:pPr>
        <w:pStyle w:val="a3"/>
        <w:spacing w:before="87"/>
        <w:ind w:left="0"/>
        <w:jc w:val="left"/>
        <w:rPr>
          <w:sz w:val="20"/>
        </w:rPr>
      </w:pPr>
    </w:p>
    <w:tbl>
      <w:tblPr>
        <w:tblStyle w:val="TableNormal"/>
        <w:tblW w:w="0" w:type="auto"/>
        <w:tblInd w:w="2039" w:type="dxa"/>
        <w:tblBorders>
          <w:top w:val="single" w:sz="4" w:space="0" w:color="94B3D6"/>
          <w:left w:val="single" w:sz="4" w:space="0" w:color="94B3D6"/>
          <w:bottom w:val="single" w:sz="4" w:space="0" w:color="94B3D6"/>
          <w:right w:val="single" w:sz="4" w:space="0" w:color="94B3D6"/>
          <w:insideH w:val="single" w:sz="4" w:space="0" w:color="94B3D6"/>
          <w:insideV w:val="single" w:sz="4" w:space="0" w:color="94B3D6"/>
        </w:tblBorders>
        <w:tblLayout w:type="fixed"/>
        <w:tblLook w:val="01E0" w:firstRow="1" w:lastRow="1" w:firstColumn="1" w:lastColumn="1" w:noHBand="0" w:noVBand="0"/>
      </w:tblPr>
      <w:tblGrid>
        <w:gridCol w:w="3771"/>
        <w:gridCol w:w="2088"/>
      </w:tblGrid>
      <w:tr w:rsidR="004F5BF9">
        <w:trPr>
          <w:trHeight w:val="340"/>
        </w:trPr>
        <w:tc>
          <w:tcPr>
            <w:tcW w:w="3771" w:type="dxa"/>
            <w:tcBorders>
              <w:top w:val="nil"/>
              <w:left w:val="nil"/>
              <w:bottom w:val="nil"/>
              <w:right w:val="nil"/>
            </w:tcBorders>
            <w:shd w:val="clear" w:color="auto" w:fill="4F81BC"/>
          </w:tcPr>
          <w:p w:rsidR="004F5BF9" w:rsidRDefault="009369A1">
            <w:pPr>
              <w:pStyle w:val="TableParagraph"/>
              <w:spacing w:before="9" w:line="311" w:lineRule="exact"/>
              <w:ind w:left="617"/>
              <w:rPr>
                <w:sz w:val="28"/>
              </w:rPr>
            </w:pPr>
            <w:r>
              <w:rPr>
                <w:color w:val="FFFFFF"/>
                <w:sz w:val="28"/>
              </w:rPr>
              <w:t>Интегральная</w:t>
            </w:r>
            <w:r>
              <w:rPr>
                <w:color w:val="FFFFFF"/>
                <w:spacing w:val="-12"/>
                <w:sz w:val="28"/>
              </w:rPr>
              <w:t xml:space="preserve"> </w:t>
            </w:r>
            <w:r>
              <w:rPr>
                <w:color w:val="FFFFFF"/>
                <w:spacing w:val="-2"/>
                <w:sz w:val="28"/>
              </w:rPr>
              <w:t>оценка</w:t>
            </w:r>
          </w:p>
        </w:tc>
        <w:tc>
          <w:tcPr>
            <w:tcW w:w="2088" w:type="dxa"/>
            <w:tcBorders>
              <w:top w:val="nil"/>
              <w:left w:val="nil"/>
              <w:bottom w:val="nil"/>
              <w:right w:val="nil"/>
            </w:tcBorders>
            <w:shd w:val="clear" w:color="auto" w:fill="4F81BC"/>
          </w:tcPr>
          <w:p w:rsidR="004F5BF9" w:rsidRDefault="009369A1">
            <w:pPr>
              <w:pStyle w:val="TableParagraph"/>
              <w:spacing w:before="9" w:line="311" w:lineRule="exact"/>
              <w:ind w:left="16"/>
              <w:jc w:val="center"/>
              <w:rPr>
                <w:sz w:val="28"/>
              </w:rPr>
            </w:pPr>
            <w:r>
              <w:rPr>
                <w:color w:val="FFFFFF"/>
                <w:spacing w:val="-2"/>
                <w:sz w:val="28"/>
              </w:rPr>
              <w:t>Значение</w:t>
            </w:r>
          </w:p>
        </w:tc>
      </w:tr>
      <w:tr w:rsidR="004F5BF9">
        <w:trPr>
          <w:trHeight w:val="645"/>
        </w:trPr>
        <w:tc>
          <w:tcPr>
            <w:tcW w:w="3771" w:type="dxa"/>
            <w:tcBorders>
              <w:top w:val="nil"/>
            </w:tcBorders>
          </w:tcPr>
          <w:p w:rsidR="004F5BF9" w:rsidRDefault="009369A1">
            <w:pPr>
              <w:pStyle w:val="TableParagraph"/>
              <w:spacing w:line="324" w:lineRule="exact"/>
              <w:rPr>
                <w:sz w:val="28"/>
              </w:rPr>
            </w:pPr>
            <w:r>
              <w:rPr>
                <w:sz w:val="28"/>
              </w:rPr>
              <w:t>Централизованная</w:t>
            </w:r>
            <w:r>
              <w:rPr>
                <w:spacing w:val="-18"/>
                <w:sz w:val="28"/>
              </w:rPr>
              <w:t xml:space="preserve"> </w:t>
            </w:r>
            <w:r>
              <w:rPr>
                <w:sz w:val="28"/>
              </w:rPr>
              <w:t xml:space="preserve">МИС </w:t>
            </w:r>
            <w:r>
              <w:rPr>
                <w:spacing w:val="-2"/>
                <w:sz w:val="28"/>
              </w:rPr>
              <w:t>система</w:t>
            </w:r>
          </w:p>
        </w:tc>
        <w:tc>
          <w:tcPr>
            <w:tcW w:w="2088" w:type="dxa"/>
            <w:tcBorders>
              <w:top w:val="nil"/>
            </w:tcBorders>
          </w:tcPr>
          <w:p w:rsidR="004F5BF9" w:rsidRDefault="009369A1">
            <w:pPr>
              <w:pStyle w:val="TableParagraph"/>
              <w:ind w:left="16" w:right="1"/>
              <w:jc w:val="center"/>
              <w:rPr>
                <w:sz w:val="28"/>
              </w:rPr>
            </w:pPr>
            <w:r>
              <w:rPr>
                <w:spacing w:val="-4"/>
                <w:sz w:val="28"/>
              </w:rPr>
              <w:t>0.49</w:t>
            </w:r>
          </w:p>
        </w:tc>
      </w:tr>
      <w:tr w:rsidR="004F5BF9">
        <w:trPr>
          <w:trHeight w:val="639"/>
        </w:trPr>
        <w:tc>
          <w:tcPr>
            <w:tcW w:w="3771" w:type="dxa"/>
          </w:tcPr>
          <w:p w:rsidR="004F5BF9" w:rsidRDefault="009369A1">
            <w:pPr>
              <w:pStyle w:val="TableParagraph"/>
              <w:spacing w:line="322" w:lineRule="exact"/>
              <w:rPr>
                <w:sz w:val="28"/>
              </w:rPr>
            </w:pPr>
            <w:r>
              <w:rPr>
                <w:spacing w:val="-2"/>
                <w:sz w:val="28"/>
              </w:rPr>
              <w:t>Блокчейн-ориентированная система</w:t>
            </w:r>
          </w:p>
        </w:tc>
        <w:tc>
          <w:tcPr>
            <w:tcW w:w="2088" w:type="dxa"/>
          </w:tcPr>
          <w:p w:rsidR="004F5BF9" w:rsidRDefault="009369A1">
            <w:pPr>
              <w:pStyle w:val="TableParagraph"/>
              <w:spacing w:line="319" w:lineRule="exact"/>
              <w:ind w:left="16" w:right="1"/>
              <w:jc w:val="center"/>
              <w:rPr>
                <w:sz w:val="28"/>
              </w:rPr>
            </w:pPr>
            <w:r>
              <w:rPr>
                <w:spacing w:val="-4"/>
                <w:sz w:val="28"/>
              </w:rPr>
              <w:t>0.53</w:t>
            </w:r>
          </w:p>
        </w:tc>
      </w:tr>
      <w:tr w:rsidR="004F5BF9">
        <w:trPr>
          <w:trHeight w:val="641"/>
        </w:trPr>
        <w:tc>
          <w:tcPr>
            <w:tcW w:w="3771" w:type="dxa"/>
          </w:tcPr>
          <w:p w:rsidR="004F5BF9" w:rsidRDefault="009369A1">
            <w:pPr>
              <w:pStyle w:val="TableParagraph"/>
              <w:spacing w:line="322" w:lineRule="exact"/>
              <w:rPr>
                <w:sz w:val="28"/>
              </w:rPr>
            </w:pPr>
            <w:r>
              <w:rPr>
                <w:sz w:val="28"/>
              </w:rPr>
              <w:t>Система</w:t>
            </w:r>
            <w:r>
              <w:rPr>
                <w:spacing w:val="-18"/>
                <w:sz w:val="28"/>
              </w:rPr>
              <w:t xml:space="preserve"> </w:t>
            </w:r>
            <w:r>
              <w:rPr>
                <w:sz w:val="28"/>
              </w:rPr>
              <w:t>с</w:t>
            </w:r>
            <w:r>
              <w:rPr>
                <w:spacing w:val="-17"/>
                <w:sz w:val="28"/>
              </w:rPr>
              <w:t xml:space="preserve"> </w:t>
            </w:r>
            <w:r>
              <w:rPr>
                <w:sz w:val="28"/>
              </w:rPr>
              <w:t xml:space="preserve">гибридной </w:t>
            </w:r>
            <w:r>
              <w:rPr>
                <w:spacing w:val="-2"/>
                <w:sz w:val="28"/>
              </w:rPr>
              <w:t>архитектурой</w:t>
            </w:r>
          </w:p>
        </w:tc>
        <w:tc>
          <w:tcPr>
            <w:tcW w:w="2088" w:type="dxa"/>
          </w:tcPr>
          <w:p w:rsidR="004F5BF9" w:rsidRDefault="009369A1">
            <w:pPr>
              <w:pStyle w:val="TableParagraph"/>
              <w:spacing w:line="318" w:lineRule="exact"/>
              <w:ind w:left="16"/>
              <w:jc w:val="center"/>
              <w:rPr>
                <w:sz w:val="28"/>
              </w:rPr>
            </w:pPr>
            <w:r>
              <w:rPr>
                <w:spacing w:val="-4"/>
                <w:sz w:val="28"/>
              </w:rPr>
              <w:t>0.88</w:t>
            </w:r>
          </w:p>
        </w:tc>
      </w:tr>
    </w:tbl>
    <w:p w:rsidR="004F5BF9" w:rsidRDefault="004F5BF9">
      <w:pPr>
        <w:pStyle w:val="a3"/>
        <w:spacing w:before="6"/>
        <w:ind w:left="0"/>
        <w:jc w:val="left"/>
      </w:pPr>
    </w:p>
    <w:p w:rsidR="004F5BF9" w:rsidRDefault="009369A1">
      <w:pPr>
        <w:pStyle w:val="a3"/>
        <w:ind w:right="139" w:firstLine="566"/>
      </w:pPr>
      <w:r>
        <w:t>Полученные интегральные оценки позволяют перейти к сравнительному анализу</w:t>
      </w:r>
      <w:r>
        <w:rPr>
          <w:spacing w:val="-15"/>
        </w:rPr>
        <w:t xml:space="preserve"> </w:t>
      </w:r>
      <w:r>
        <w:t>архитектурных</w:t>
      </w:r>
      <w:r>
        <w:rPr>
          <w:spacing w:val="-15"/>
        </w:rPr>
        <w:t xml:space="preserve"> </w:t>
      </w:r>
      <w:r>
        <w:t>альтернатив</w:t>
      </w:r>
      <w:r>
        <w:rPr>
          <w:spacing w:val="-16"/>
        </w:rPr>
        <w:t xml:space="preserve"> </w:t>
      </w:r>
      <w:r>
        <w:t>с</w:t>
      </w:r>
      <w:r>
        <w:rPr>
          <w:spacing w:val="-16"/>
        </w:rPr>
        <w:t xml:space="preserve"> </w:t>
      </w:r>
      <w:r>
        <w:t>учетом</w:t>
      </w:r>
      <w:r>
        <w:rPr>
          <w:spacing w:val="-16"/>
        </w:rPr>
        <w:t xml:space="preserve"> </w:t>
      </w:r>
      <w:r>
        <w:t>не</w:t>
      </w:r>
      <w:r>
        <w:rPr>
          <w:spacing w:val="-16"/>
        </w:rPr>
        <w:t xml:space="preserve"> </w:t>
      </w:r>
      <w:r>
        <w:t>только</w:t>
      </w:r>
      <w:r>
        <w:rPr>
          <w:spacing w:val="-15"/>
        </w:rPr>
        <w:t xml:space="preserve"> </w:t>
      </w:r>
      <w:r>
        <w:t>измеряемых</w:t>
      </w:r>
      <w:r>
        <w:rPr>
          <w:spacing w:val="-15"/>
        </w:rPr>
        <w:t xml:space="preserve"> </w:t>
      </w:r>
      <w:r>
        <w:t>показателей производительности и надежности, но и требований прозрачности аудита и соответствия нормативно-правовому регулированию в области защиты персональных медицинских данных.</w:t>
      </w:r>
    </w:p>
    <w:p w:rsidR="004F5BF9" w:rsidRDefault="009369A1">
      <w:pPr>
        <w:pStyle w:val="2"/>
        <w:spacing w:before="1" w:line="240" w:lineRule="auto"/>
        <w:ind w:left="143" w:right="143" w:firstLine="566"/>
      </w:pPr>
      <w:r>
        <w:t>Сравнительный анализ интегральных оценок до и после включения категориальных критериев</w:t>
      </w:r>
    </w:p>
    <w:p w:rsidR="004F5BF9" w:rsidRDefault="009369A1">
      <w:pPr>
        <w:pStyle w:val="a3"/>
        <w:ind w:right="137" w:firstLine="566"/>
      </w:pPr>
      <w:r>
        <w:t>В рамках проведенного экспериментального исследования были получены значения</w:t>
      </w:r>
      <w:r>
        <w:rPr>
          <w:spacing w:val="-7"/>
        </w:rPr>
        <w:t xml:space="preserve"> </w:t>
      </w:r>
      <w:r>
        <w:t>нормализованных</w:t>
      </w:r>
      <w:r>
        <w:rPr>
          <w:spacing w:val="-7"/>
        </w:rPr>
        <w:t xml:space="preserve"> </w:t>
      </w:r>
      <w:r>
        <w:t>количественных</w:t>
      </w:r>
      <w:r>
        <w:rPr>
          <w:spacing w:val="-7"/>
        </w:rPr>
        <w:t xml:space="preserve"> </w:t>
      </w:r>
      <w:r>
        <w:t>метрик,</w:t>
      </w:r>
      <w:r>
        <w:rPr>
          <w:spacing w:val="-8"/>
        </w:rPr>
        <w:t xml:space="preserve"> </w:t>
      </w:r>
      <w:r>
        <w:t>рассчитаны</w:t>
      </w:r>
      <w:r>
        <w:rPr>
          <w:spacing w:val="-6"/>
        </w:rPr>
        <w:t xml:space="preserve"> </w:t>
      </w:r>
      <w:r>
        <w:t>веса</w:t>
      </w:r>
      <w:r>
        <w:rPr>
          <w:spacing w:val="-7"/>
        </w:rPr>
        <w:t xml:space="preserve"> </w:t>
      </w:r>
      <w:r>
        <w:t>критериев с</w:t>
      </w:r>
      <w:r>
        <w:rPr>
          <w:spacing w:val="-7"/>
        </w:rPr>
        <w:t xml:space="preserve"> </w:t>
      </w:r>
      <w:r>
        <w:t>использованием</w:t>
      </w:r>
      <w:r>
        <w:rPr>
          <w:spacing w:val="-10"/>
        </w:rPr>
        <w:t xml:space="preserve"> </w:t>
      </w:r>
      <w:r>
        <w:t>метода</w:t>
      </w:r>
      <w:r>
        <w:rPr>
          <w:spacing w:val="-7"/>
        </w:rPr>
        <w:t xml:space="preserve"> </w:t>
      </w:r>
      <w:r>
        <w:t>CRITIC,</w:t>
      </w:r>
      <w:r>
        <w:rPr>
          <w:spacing w:val="-8"/>
        </w:rPr>
        <w:t xml:space="preserve"> </w:t>
      </w:r>
      <w:r>
        <w:t>а</w:t>
      </w:r>
      <w:r>
        <w:rPr>
          <w:spacing w:val="-7"/>
        </w:rPr>
        <w:t xml:space="preserve"> </w:t>
      </w:r>
      <w:r>
        <w:t>также</w:t>
      </w:r>
      <w:r>
        <w:rPr>
          <w:spacing w:val="-9"/>
        </w:rPr>
        <w:t xml:space="preserve"> </w:t>
      </w:r>
      <w:r>
        <w:t>определены</w:t>
      </w:r>
      <w:r>
        <w:rPr>
          <w:spacing w:val="-9"/>
        </w:rPr>
        <w:t xml:space="preserve"> </w:t>
      </w:r>
      <w:r>
        <w:t>интегральные</w:t>
      </w:r>
      <w:r>
        <w:rPr>
          <w:spacing w:val="-10"/>
        </w:rPr>
        <w:t xml:space="preserve"> </w:t>
      </w:r>
      <w:r>
        <w:t>показатели эффективности архитектурных альтернатив на основе многокритериальной модели.</w:t>
      </w:r>
      <w:r>
        <w:rPr>
          <w:spacing w:val="-18"/>
        </w:rPr>
        <w:t xml:space="preserve"> </w:t>
      </w:r>
      <w:r>
        <w:t>На</w:t>
      </w:r>
      <w:r>
        <w:rPr>
          <w:spacing w:val="-17"/>
        </w:rPr>
        <w:t xml:space="preserve"> </w:t>
      </w:r>
      <w:r>
        <w:t>первом</w:t>
      </w:r>
      <w:r>
        <w:rPr>
          <w:spacing w:val="-17"/>
        </w:rPr>
        <w:t xml:space="preserve"> </w:t>
      </w:r>
      <w:r>
        <w:t>этапе</w:t>
      </w:r>
      <w:r>
        <w:rPr>
          <w:spacing w:val="-17"/>
        </w:rPr>
        <w:t xml:space="preserve"> </w:t>
      </w:r>
      <w:r>
        <w:t>интегральная</w:t>
      </w:r>
      <w:r>
        <w:rPr>
          <w:spacing w:val="-18"/>
        </w:rPr>
        <w:t xml:space="preserve"> </w:t>
      </w:r>
      <w:r>
        <w:t>оценка</w:t>
      </w:r>
      <w:r>
        <w:rPr>
          <w:spacing w:val="-14"/>
        </w:rPr>
        <w:t xml:space="preserve"> </w:t>
      </w:r>
      <w:r>
        <w:t>формировалась</w:t>
      </w:r>
      <w:r>
        <w:rPr>
          <w:spacing w:val="-17"/>
        </w:rPr>
        <w:t xml:space="preserve"> </w:t>
      </w:r>
      <w:r>
        <w:t>исключительно</w:t>
      </w:r>
      <w:r>
        <w:rPr>
          <w:spacing w:val="-17"/>
        </w:rPr>
        <w:t xml:space="preserve"> </w:t>
      </w:r>
      <w:r>
        <w:t>по количественным показателям, характеризующим производительность, надежность и устойчивость функционирования систем. На втором этапе в модель были дополнительно включены категориальные критерии, отражающие прозрачность аудита и соответствие нормативным требованиям по защите персональных данных.</w:t>
      </w:r>
    </w:p>
    <w:p w:rsidR="004F5BF9" w:rsidRDefault="009369A1">
      <w:pPr>
        <w:pStyle w:val="a3"/>
        <w:spacing w:before="1"/>
        <w:ind w:right="132" w:firstLine="566"/>
      </w:pPr>
      <w:r>
        <w:t>Результаты</w:t>
      </w:r>
      <w:r>
        <w:rPr>
          <w:spacing w:val="-5"/>
        </w:rPr>
        <w:t xml:space="preserve"> </w:t>
      </w:r>
      <w:r>
        <w:t>расчета</w:t>
      </w:r>
      <w:r>
        <w:rPr>
          <w:spacing w:val="-5"/>
        </w:rPr>
        <w:t xml:space="preserve"> </w:t>
      </w:r>
      <w:r>
        <w:t>интегральной</w:t>
      </w:r>
      <w:r>
        <w:rPr>
          <w:spacing w:val="-5"/>
        </w:rPr>
        <w:t xml:space="preserve"> </w:t>
      </w:r>
      <w:r>
        <w:t>оценки</w:t>
      </w:r>
      <w:r>
        <w:rPr>
          <w:spacing w:val="-5"/>
        </w:rPr>
        <w:t xml:space="preserve"> </w:t>
      </w:r>
      <w:r>
        <w:t>на</w:t>
      </w:r>
      <w:r>
        <w:rPr>
          <w:spacing w:val="-5"/>
        </w:rPr>
        <w:t xml:space="preserve"> </w:t>
      </w:r>
      <w:r>
        <w:t>основе</w:t>
      </w:r>
      <w:r>
        <w:rPr>
          <w:spacing w:val="-6"/>
        </w:rPr>
        <w:t xml:space="preserve"> </w:t>
      </w:r>
      <w:r>
        <w:t>только</w:t>
      </w:r>
      <w:r>
        <w:rPr>
          <w:spacing w:val="-5"/>
        </w:rPr>
        <w:t xml:space="preserve"> </w:t>
      </w:r>
      <w:r>
        <w:t>количественных критериев показывают, что система с гибридной архитектурой обладает наибольшим значением интегрального показателя эффективности (0.81), в то время</w:t>
      </w:r>
      <w:r>
        <w:rPr>
          <w:spacing w:val="-10"/>
        </w:rPr>
        <w:t xml:space="preserve"> </w:t>
      </w:r>
      <w:r>
        <w:t>как</w:t>
      </w:r>
      <w:r>
        <w:rPr>
          <w:spacing w:val="-10"/>
        </w:rPr>
        <w:t xml:space="preserve"> </w:t>
      </w:r>
      <w:r>
        <w:t>централизованная</w:t>
      </w:r>
      <w:r>
        <w:rPr>
          <w:spacing w:val="-11"/>
        </w:rPr>
        <w:t xml:space="preserve"> </w:t>
      </w:r>
      <w:r>
        <w:t>медицинская</w:t>
      </w:r>
      <w:r>
        <w:rPr>
          <w:spacing w:val="-8"/>
        </w:rPr>
        <w:t xml:space="preserve"> </w:t>
      </w:r>
      <w:r>
        <w:t>информационная</w:t>
      </w:r>
      <w:r>
        <w:rPr>
          <w:spacing w:val="-8"/>
        </w:rPr>
        <w:t xml:space="preserve"> </w:t>
      </w:r>
      <w:r>
        <w:t>система</w:t>
      </w:r>
      <w:r>
        <w:rPr>
          <w:spacing w:val="-11"/>
        </w:rPr>
        <w:t xml:space="preserve"> </w:t>
      </w:r>
      <w:r>
        <w:t>и</w:t>
      </w:r>
      <w:r>
        <w:rPr>
          <w:spacing w:val="-8"/>
        </w:rPr>
        <w:t xml:space="preserve"> </w:t>
      </w:r>
      <w:r>
        <w:t>блокчейн- ориентированная архитектура демонстрируют более низкие и сопоставимые значения (0.50 и 0.47 соответственно).</w:t>
      </w:r>
    </w:p>
    <w:p w:rsidR="004F5BF9" w:rsidRDefault="004F5BF9">
      <w:pPr>
        <w:pStyle w:val="a3"/>
        <w:sectPr w:rsidR="004F5BF9">
          <w:pgSz w:w="11910" w:h="16840"/>
          <w:pgMar w:top="1260" w:right="425" w:bottom="1200" w:left="1559" w:header="0" w:footer="968" w:gutter="0"/>
          <w:cols w:space="720"/>
        </w:sectPr>
      </w:pPr>
    </w:p>
    <w:p w:rsidR="004F5BF9" w:rsidRDefault="009369A1">
      <w:pPr>
        <w:pStyle w:val="a3"/>
        <w:ind w:left="2415"/>
        <w:jc w:val="left"/>
        <w:rPr>
          <w:sz w:val="20"/>
        </w:rPr>
      </w:pPr>
      <w:r>
        <w:rPr>
          <w:noProof/>
          <w:sz w:val="20"/>
          <w:lang w:eastAsia="ru-RU"/>
        </w:rPr>
        <w:drawing>
          <wp:inline distT="0" distB="0" distL="0" distR="0">
            <wp:extent cx="3572250" cy="3023234"/>
            <wp:effectExtent l="0" t="0" r="0" b="0"/>
            <wp:docPr id="117" name="Image 117" descr="Изображение выглядит как текст, снимок экрана, Красочность, число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descr="Изображение выглядит как текст, снимок экрана, Красочность, число  Содержимое, созданное искусственным интеллектом, может быть неверным."/>
                    <pic:cNvPicPr/>
                  </pic:nvPicPr>
                  <pic:blipFill>
                    <a:blip r:embed="rId67" cstate="print"/>
                    <a:stretch>
                      <a:fillRect/>
                    </a:stretch>
                  </pic:blipFill>
                  <pic:spPr>
                    <a:xfrm>
                      <a:off x="0" y="0"/>
                      <a:ext cx="3572250" cy="3023234"/>
                    </a:xfrm>
                    <a:prstGeom prst="rect">
                      <a:avLst/>
                    </a:prstGeom>
                  </pic:spPr>
                </pic:pic>
              </a:graphicData>
            </a:graphic>
          </wp:inline>
        </w:drawing>
      </w:r>
    </w:p>
    <w:p w:rsidR="004F5BF9" w:rsidRDefault="009369A1">
      <w:pPr>
        <w:pStyle w:val="a3"/>
        <w:spacing w:before="36"/>
        <w:ind w:left="1323" w:right="751"/>
        <w:jc w:val="center"/>
      </w:pPr>
      <w:r>
        <w:t>Рисунок</w:t>
      </w:r>
      <w:r>
        <w:rPr>
          <w:spacing w:val="-9"/>
        </w:rPr>
        <w:t xml:space="preserve"> </w:t>
      </w:r>
      <w:r>
        <w:t>57</w:t>
      </w:r>
      <w:r>
        <w:rPr>
          <w:spacing w:val="-6"/>
        </w:rPr>
        <w:t xml:space="preserve"> </w:t>
      </w:r>
      <w:r>
        <w:t>–</w:t>
      </w:r>
      <w:r>
        <w:rPr>
          <w:spacing w:val="-6"/>
        </w:rPr>
        <w:t xml:space="preserve"> </w:t>
      </w:r>
      <w:r>
        <w:t>Корреляционная</w:t>
      </w:r>
      <w:r>
        <w:rPr>
          <w:spacing w:val="-5"/>
        </w:rPr>
        <w:t xml:space="preserve"> </w:t>
      </w:r>
      <w:r>
        <w:t>матрица</w:t>
      </w:r>
      <w:r>
        <w:rPr>
          <w:spacing w:val="-9"/>
        </w:rPr>
        <w:t xml:space="preserve"> </w:t>
      </w:r>
      <w:r>
        <w:t>количественных критериев для CRITIC</w:t>
      </w:r>
    </w:p>
    <w:p w:rsidR="004F5BF9" w:rsidRDefault="004F5BF9">
      <w:pPr>
        <w:pStyle w:val="a3"/>
        <w:spacing w:before="1"/>
        <w:ind w:left="0"/>
        <w:jc w:val="left"/>
      </w:pPr>
    </w:p>
    <w:p w:rsidR="004F5BF9" w:rsidRDefault="009369A1">
      <w:pPr>
        <w:pStyle w:val="a3"/>
        <w:ind w:right="138" w:firstLine="566"/>
      </w:pPr>
      <w:r>
        <w:t>Данные значения отражают преимущество гибридного подхода с точки зрения совокупных технических характеристик, включая баланс между временными задержками операций, показателями надежности доступа и доступностью сервиса.</w:t>
      </w:r>
    </w:p>
    <w:p w:rsidR="004F5BF9" w:rsidRDefault="009369A1">
      <w:pPr>
        <w:pStyle w:val="a3"/>
        <w:ind w:right="142" w:firstLine="566"/>
      </w:pPr>
      <w:r>
        <w:t>После включения в интегральную модель категориальных критериев прозрачности аудита (TR) и соответствия нормативным требованиям (GDPR), с фиксированными весами по 0.10 каждый, наблюдается перераспределение итоговых интегральных оценок архитектур (Рисунок 58).</w:t>
      </w:r>
    </w:p>
    <w:p w:rsidR="004F5BF9" w:rsidRDefault="009369A1">
      <w:pPr>
        <w:pStyle w:val="a3"/>
        <w:ind w:left="766"/>
        <w:jc w:val="left"/>
        <w:rPr>
          <w:sz w:val="20"/>
        </w:rPr>
      </w:pPr>
      <w:r>
        <w:rPr>
          <w:noProof/>
          <w:sz w:val="20"/>
          <w:lang w:eastAsia="ru-RU"/>
        </w:rPr>
        <w:drawing>
          <wp:inline distT="0" distB="0" distL="0" distR="0">
            <wp:extent cx="5562528" cy="2011680"/>
            <wp:effectExtent l="0" t="0" r="0" b="0"/>
            <wp:docPr id="118" name="Image 118" descr="Изображение выглядит как линия, График, диаграмма, ска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Изображение выглядит как линия, График, диаграмма, скат  Содержимое, созданное искусственным интеллектом, может быть неверным."/>
                    <pic:cNvPicPr/>
                  </pic:nvPicPr>
                  <pic:blipFill>
                    <a:blip r:embed="rId68" cstate="print"/>
                    <a:stretch>
                      <a:fillRect/>
                    </a:stretch>
                  </pic:blipFill>
                  <pic:spPr>
                    <a:xfrm>
                      <a:off x="0" y="0"/>
                      <a:ext cx="5562528" cy="2011680"/>
                    </a:xfrm>
                    <a:prstGeom prst="rect">
                      <a:avLst/>
                    </a:prstGeom>
                  </pic:spPr>
                </pic:pic>
              </a:graphicData>
            </a:graphic>
          </wp:inline>
        </w:drawing>
      </w:r>
    </w:p>
    <w:p w:rsidR="004F5BF9" w:rsidRDefault="009369A1">
      <w:pPr>
        <w:pStyle w:val="a3"/>
        <w:spacing w:before="202"/>
        <w:ind w:left="1323" w:right="756"/>
        <w:jc w:val="center"/>
      </w:pPr>
      <w:r>
        <w:t>Рисунок</w:t>
      </w:r>
      <w:r>
        <w:rPr>
          <w:spacing w:val="-6"/>
        </w:rPr>
        <w:t xml:space="preserve"> </w:t>
      </w:r>
      <w:r>
        <w:t>58</w:t>
      </w:r>
      <w:r>
        <w:rPr>
          <w:spacing w:val="-4"/>
        </w:rPr>
        <w:t xml:space="preserve"> </w:t>
      </w:r>
      <w:r>
        <w:t>–</w:t>
      </w:r>
      <w:r>
        <w:rPr>
          <w:spacing w:val="-4"/>
        </w:rPr>
        <w:t xml:space="preserve"> </w:t>
      </w:r>
      <w:r>
        <w:t>Сравнение</w:t>
      </w:r>
      <w:r>
        <w:rPr>
          <w:spacing w:val="-4"/>
        </w:rPr>
        <w:t xml:space="preserve"> </w:t>
      </w:r>
      <w:r>
        <w:t>весов</w:t>
      </w:r>
      <w:r>
        <w:rPr>
          <w:spacing w:val="-5"/>
        </w:rPr>
        <w:t xml:space="preserve"> </w:t>
      </w:r>
      <w:r>
        <w:t>до</w:t>
      </w:r>
      <w:r>
        <w:rPr>
          <w:spacing w:val="-6"/>
        </w:rPr>
        <w:t xml:space="preserve"> </w:t>
      </w:r>
      <w:r>
        <w:t>и</w:t>
      </w:r>
      <w:r>
        <w:rPr>
          <w:spacing w:val="-4"/>
        </w:rPr>
        <w:t xml:space="preserve"> </w:t>
      </w:r>
      <w:r>
        <w:t>после</w:t>
      </w:r>
      <w:r>
        <w:rPr>
          <w:spacing w:val="-4"/>
        </w:rPr>
        <w:t xml:space="preserve"> </w:t>
      </w:r>
      <w:r>
        <w:t>включения категориальных критериев</w:t>
      </w:r>
    </w:p>
    <w:p w:rsidR="004F5BF9" w:rsidRDefault="009369A1">
      <w:pPr>
        <w:pStyle w:val="a3"/>
        <w:spacing w:before="321"/>
        <w:ind w:right="140" w:firstLine="566"/>
      </w:pPr>
      <w:r>
        <w:t>Обновленные значения интегрального показателя составили 0.49 для централизованной системы, 0.53</w:t>
      </w:r>
      <w:r>
        <w:rPr>
          <w:spacing w:val="-1"/>
        </w:rPr>
        <w:t xml:space="preserve"> </w:t>
      </w:r>
      <w:r>
        <w:t>для блокчейн-ориентированной архитектуры и</w:t>
      </w:r>
    </w:p>
    <w:p w:rsidR="004F5BF9" w:rsidRDefault="009369A1">
      <w:pPr>
        <w:pStyle w:val="a3"/>
        <w:spacing w:line="321" w:lineRule="exact"/>
        <w:jc w:val="left"/>
      </w:pPr>
      <w:r>
        <w:t>0.88</w:t>
      </w:r>
      <w:r>
        <w:rPr>
          <w:spacing w:val="-4"/>
        </w:rPr>
        <w:t xml:space="preserve"> </w:t>
      </w:r>
      <w:r>
        <w:t>для</w:t>
      </w:r>
      <w:r>
        <w:rPr>
          <w:spacing w:val="-4"/>
        </w:rPr>
        <w:t xml:space="preserve"> </w:t>
      </w:r>
      <w:r>
        <w:t>гибридной</w:t>
      </w:r>
      <w:r>
        <w:rPr>
          <w:spacing w:val="-7"/>
        </w:rPr>
        <w:t xml:space="preserve"> </w:t>
      </w:r>
      <w:r>
        <w:rPr>
          <w:spacing w:val="-2"/>
        </w:rPr>
        <w:t>модели.</w:t>
      </w:r>
    </w:p>
    <w:p w:rsidR="004F5BF9" w:rsidRDefault="004F5BF9">
      <w:pPr>
        <w:pStyle w:val="a3"/>
        <w:spacing w:line="321" w:lineRule="exact"/>
        <w:jc w:val="left"/>
        <w:sectPr w:rsidR="004F5BF9">
          <w:pgSz w:w="11910" w:h="16840"/>
          <w:pgMar w:top="1140" w:right="425" w:bottom="1200" w:left="1559" w:header="0" w:footer="968" w:gutter="0"/>
          <w:cols w:space="720"/>
        </w:sectPr>
      </w:pPr>
    </w:p>
    <w:p w:rsidR="004F5BF9" w:rsidRDefault="009369A1">
      <w:pPr>
        <w:pStyle w:val="a3"/>
        <w:spacing w:before="61"/>
        <w:ind w:right="137" w:firstLine="566"/>
      </w:pPr>
      <w:r>
        <w:t>Снижение интегральной оценки централизованной архитектуры обусловлено ограниченным уровнем прозрачности аудита и лишь частичным соответствием требованиям нормативно-правового регулирования, несмотря на ее высокие показатели производительности. В то же время блокчейн- ориентированная архитектура демонстрирует рост интегрального показателя по сравнению</w:t>
      </w:r>
      <w:r>
        <w:rPr>
          <w:spacing w:val="-7"/>
        </w:rPr>
        <w:t xml:space="preserve"> </w:t>
      </w:r>
      <w:r>
        <w:t>с</w:t>
      </w:r>
      <w:r>
        <w:rPr>
          <w:spacing w:val="-9"/>
        </w:rPr>
        <w:t xml:space="preserve"> </w:t>
      </w:r>
      <w:r>
        <w:t>количественной</w:t>
      </w:r>
      <w:r>
        <w:rPr>
          <w:spacing w:val="-8"/>
        </w:rPr>
        <w:t xml:space="preserve"> </w:t>
      </w:r>
      <w:r>
        <w:t>оценкой</w:t>
      </w:r>
      <w:r>
        <w:rPr>
          <w:spacing w:val="-6"/>
        </w:rPr>
        <w:t xml:space="preserve"> </w:t>
      </w:r>
      <w:r>
        <w:t>за</w:t>
      </w:r>
      <w:r>
        <w:rPr>
          <w:spacing w:val="-9"/>
        </w:rPr>
        <w:t xml:space="preserve"> </w:t>
      </w:r>
      <w:r>
        <w:t>счет</w:t>
      </w:r>
      <w:r>
        <w:rPr>
          <w:spacing w:val="-7"/>
        </w:rPr>
        <w:t xml:space="preserve"> </w:t>
      </w:r>
      <w:r>
        <w:t>высокой</w:t>
      </w:r>
      <w:r>
        <w:rPr>
          <w:spacing w:val="-8"/>
        </w:rPr>
        <w:t xml:space="preserve"> </w:t>
      </w:r>
      <w:r>
        <w:t>прозрачности</w:t>
      </w:r>
      <w:r>
        <w:rPr>
          <w:spacing w:val="-6"/>
        </w:rPr>
        <w:t xml:space="preserve"> </w:t>
      </w:r>
      <w:r>
        <w:t>журналов</w:t>
      </w:r>
      <w:r>
        <w:rPr>
          <w:spacing w:val="-9"/>
        </w:rPr>
        <w:t xml:space="preserve"> </w:t>
      </w:r>
      <w:r>
        <w:t>и неизменяемости данных, что положительно влияет на значение критерия TR. Однако наличие ограничений в части соответствия требованиям по защите персональных данных и эксплуатационной гибкости не позволяет данной архитектуре существенно сократить разрыв с гибридным решением.</w:t>
      </w:r>
    </w:p>
    <w:p w:rsidR="004F5BF9" w:rsidRDefault="009369A1">
      <w:pPr>
        <w:pStyle w:val="a3"/>
        <w:ind w:left="709"/>
        <w:jc w:val="left"/>
        <w:rPr>
          <w:sz w:val="20"/>
        </w:rPr>
      </w:pPr>
      <w:r>
        <w:rPr>
          <w:noProof/>
          <w:sz w:val="20"/>
          <w:lang w:eastAsia="ru-RU"/>
        </w:rPr>
        <w:drawing>
          <wp:inline distT="0" distB="0" distL="0" distR="0">
            <wp:extent cx="4914900" cy="2781300"/>
            <wp:effectExtent l="0" t="0" r="0" b="0"/>
            <wp:docPr id="119" name="Image 119" descr="Изображение выглядит как текст, снимок экрана, число, диаграмма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descr="Изображение выглядит как текст, снимок экрана, число, диаграмма  Содержимое, созданное искусственным интеллектом, может быть неверным."/>
                    <pic:cNvPicPr/>
                  </pic:nvPicPr>
                  <pic:blipFill>
                    <a:blip r:embed="rId69" cstate="print"/>
                    <a:stretch>
                      <a:fillRect/>
                    </a:stretch>
                  </pic:blipFill>
                  <pic:spPr>
                    <a:xfrm>
                      <a:off x="0" y="0"/>
                      <a:ext cx="4914900" cy="2781300"/>
                    </a:xfrm>
                    <a:prstGeom prst="rect">
                      <a:avLst/>
                    </a:prstGeom>
                  </pic:spPr>
                </pic:pic>
              </a:graphicData>
            </a:graphic>
          </wp:inline>
        </w:drawing>
      </w:r>
    </w:p>
    <w:p w:rsidR="004F5BF9" w:rsidRDefault="009369A1">
      <w:pPr>
        <w:pStyle w:val="a3"/>
        <w:spacing w:before="37"/>
        <w:ind w:left="3640" w:hanging="2255"/>
        <w:jc w:val="left"/>
      </w:pPr>
      <w:r>
        <w:t>Рисунок</w:t>
      </w:r>
      <w:r>
        <w:rPr>
          <w:spacing w:val="-6"/>
        </w:rPr>
        <w:t xml:space="preserve"> </w:t>
      </w:r>
      <w:r>
        <w:t>59</w:t>
      </w:r>
      <w:r>
        <w:rPr>
          <w:spacing w:val="-3"/>
        </w:rPr>
        <w:t xml:space="preserve"> </w:t>
      </w:r>
      <w:r>
        <w:t>–</w:t>
      </w:r>
      <w:r>
        <w:rPr>
          <w:spacing w:val="-3"/>
        </w:rPr>
        <w:t xml:space="preserve"> </w:t>
      </w:r>
      <w:r>
        <w:t>Сравнение</w:t>
      </w:r>
      <w:r>
        <w:rPr>
          <w:spacing w:val="-3"/>
        </w:rPr>
        <w:t xml:space="preserve"> </w:t>
      </w:r>
      <w:r>
        <w:t>итоговых</w:t>
      </w:r>
      <w:r>
        <w:rPr>
          <w:spacing w:val="-3"/>
        </w:rPr>
        <w:t xml:space="preserve"> </w:t>
      </w:r>
      <w:r>
        <w:t>оценок</w:t>
      </w:r>
      <w:r>
        <w:rPr>
          <w:spacing w:val="-2"/>
        </w:rPr>
        <w:t xml:space="preserve"> </w:t>
      </w:r>
      <w:r>
        <w:t>до</w:t>
      </w:r>
      <w:r>
        <w:rPr>
          <w:spacing w:val="-3"/>
        </w:rPr>
        <w:t xml:space="preserve"> </w:t>
      </w:r>
      <w:r>
        <w:t>и</w:t>
      </w:r>
      <w:r>
        <w:rPr>
          <w:spacing w:val="-6"/>
        </w:rPr>
        <w:t xml:space="preserve"> </w:t>
      </w:r>
      <w:r>
        <w:t>после</w:t>
      </w:r>
      <w:r>
        <w:rPr>
          <w:spacing w:val="-5"/>
        </w:rPr>
        <w:t xml:space="preserve"> </w:t>
      </w:r>
      <w:r>
        <w:t>включения категориальных критериев</w:t>
      </w:r>
    </w:p>
    <w:p w:rsidR="004F5BF9" w:rsidRDefault="009369A1">
      <w:pPr>
        <w:pStyle w:val="a3"/>
        <w:spacing w:before="321" w:line="242" w:lineRule="auto"/>
        <w:ind w:right="144" w:firstLine="566"/>
      </w:pPr>
      <w:r>
        <w:t>Наиболее выраженное увеличение интегральной оценки наблюдается для гибридной</w:t>
      </w:r>
      <w:r>
        <w:rPr>
          <w:spacing w:val="15"/>
        </w:rPr>
        <w:t xml:space="preserve"> </w:t>
      </w:r>
      <w:r>
        <w:t>архитектуры,</w:t>
      </w:r>
      <w:r>
        <w:rPr>
          <w:spacing w:val="17"/>
        </w:rPr>
        <w:t xml:space="preserve"> </w:t>
      </w:r>
      <w:r>
        <w:t>значение</w:t>
      </w:r>
      <w:r>
        <w:rPr>
          <w:spacing w:val="18"/>
        </w:rPr>
        <w:t xml:space="preserve"> </w:t>
      </w:r>
      <w:r>
        <w:t>показателя</w:t>
      </w:r>
      <w:r>
        <w:rPr>
          <w:spacing w:val="17"/>
        </w:rPr>
        <w:t xml:space="preserve"> </w:t>
      </w:r>
      <w:r>
        <w:t>для</w:t>
      </w:r>
      <w:r>
        <w:rPr>
          <w:spacing w:val="18"/>
        </w:rPr>
        <w:t xml:space="preserve"> </w:t>
      </w:r>
      <w:r>
        <w:t>которой</w:t>
      </w:r>
      <w:r>
        <w:rPr>
          <w:spacing w:val="16"/>
        </w:rPr>
        <w:t xml:space="preserve"> </w:t>
      </w:r>
      <w:r>
        <w:t>возрастает</w:t>
      </w:r>
      <w:r>
        <w:rPr>
          <w:spacing w:val="16"/>
        </w:rPr>
        <w:t xml:space="preserve"> </w:t>
      </w:r>
      <w:r>
        <w:t>с</w:t>
      </w:r>
      <w:r>
        <w:rPr>
          <w:spacing w:val="18"/>
        </w:rPr>
        <w:t xml:space="preserve"> </w:t>
      </w:r>
      <w:r>
        <w:t>0.81</w:t>
      </w:r>
      <w:r>
        <w:rPr>
          <w:spacing w:val="19"/>
        </w:rPr>
        <w:t xml:space="preserve"> </w:t>
      </w:r>
      <w:r>
        <w:rPr>
          <w:spacing w:val="-5"/>
        </w:rPr>
        <w:t>до</w:t>
      </w:r>
    </w:p>
    <w:p w:rsidR="004F5BF9" w:rsidRDefault="009369A1">
      <w:pPr>
        <w:pStyle w:val="a3"/>
        <w:ind w:right="140"/>
      </w:pPr>
      <w:r>
        <w:t>0.88. Это связано с тем, что гибридный подход сочетает преимущества централизованных и распределенных систем, обеспечивая одновременно высокий уровень прозрачности аудита и полное соответствие нормативным требованиям по защите персональных данных. Включение категориальных критериев позволяет более полно отразить практическую применимость архитектуры в условиях реального нормативного регулирования телемедицинской деятельности.</w:t>
      </w:r>
    </w:p>
    <w:p w:rsidR="004F5BF9" w:rsidRDefault="009369A1">
      <w:pPr>
        <w:pStyle w:val="a3"/>
        <w:ind w:right="136" w:firstLine="566"/>
      </w:pPr>
      <w:r>
        <w:t>Таким</w:t>
      </w:r>
      <w:r>
        <w:rPr>
          <w:spacing w:val="-1"/>
        </w:rPr>
        <w:t xml:space="preserve"> </w:t>
      </w:r>
      <w:r>
        <w:t>образом, сопоставление</w:t>
      </w:r>
      <w:r>
        <w:rPr>
          <w:spacing w:val="-1"/>
        </w:rPr>
        <w:t xml:space="preserve"> </w:t>
      </w:r>
      <w:r>
        <w:t>интегральных оценок до</w:t>
      </w:r>
      <w:r>
        <w:rPr>
          <w:spacing w:val="-1"/>
        </w:rPr>
        <w:t xml:space="preserve"> </w:t>
      </w:r>
      <w:r>
        <w:t>и</w:t>
      </w:r>
      <w:r>
        <w:rPr>
          <w:spacing w:val="-1"/>
        </w:rPr>
        <w:t xml:space="preserve"> </w:t>
      </w:r>
      <w:r>
        <w:t>после</w:t>
      </w:r>
      <w:r>
        <w:rPr>
          <w:spacing w:val="-1"/>
        </w:rPr>
        <w:t xml:space="preserve"> </w:t>
      </w:r>
      <w:r>
        <w:t>включения категориальных критериев подтверждает устойчивость полученных выводов и демонстрирует, что гибридная архитектура сохраняет свое преимущество при расширении модели за счет нормативно-организационных факторов. Это указывает на ее наибольшую сбалансированность с точки зрения совокупного учета технических, эксплуатационных и регуляторных аспектов функционирования телемедицинских систем.</w:t>
      </w:r>
    </w:p>
    <w:p w:rsidR="004F5BF9" w:rsidRDefault="004F5BF9">
      <w:pPr>
        <w:pStyle w:val="a3"/>
        <w:sectPr w:rsidR="004F5BF9">
          <w:pgSz w:w="11910" w:h="16840"/>
          <w:pgMar w:top="940" w:right="425" w:bottom="1200" w:left="1559" w:header="0" w:footer="968" w:gutter="0"/>
          <w:cols w:space="720"/>
        </w:sectPr>
      </w:pPr>
    </w:p>
    <w:p w:rsidR="004F5BF9" w:rsidRDefault="009369A1">
      <w:pPr>
        <w:pStyle w:val="2"/>
        <w:spacing w:before="61" w:line="240" w:lineRule="auto"/>
      </w:pPr>
      <w:r>
        <w:t>Выводы</w:t>
      </w:r>
      <w:r>
        <w:rPr>
          <w:spacing w:val="-4"/>
        </w:rPr>
        <w:t xml:space="preserve"> </w:t>
      </w:r>
      <w:r>
        <w:t>по</w:t>
      </w:r>
      <w:r>
        <w:rPr>
          <w:spacing w:val="-3"/>
        </w:rPr>
        <w:t xml:space="preserve"> </w:t>
      </w:r>
      <w:r>
        <w:t>четвертой</w:t>
      </w:r>
      <w:r>
        <w:rPr>
          <w:spacing w:val="-3"/>
        </w:rPr>
        <w:t xml:space="preserve"> </w:t>
      </w:r>
      <w:r>
        <w:rPr>
          <w:spacing w:val="-2"/>
        </w:rPr>
        <w:t>главе</w:t>
      </w:r>
    </w:p>
    <w:p w:rsidR="004F5BF9" w:rsidRDefault="009369A1">
      <w:pPr>
        <w:pStyle w:val="a3"/>
        <w:spacing w:before="3"/>
        <w:ind w:right="136" w:firstLine="566"/>
      </w:pPr>
      <w:r>
        <w:t>В четвертой главе диссертационной работы была выполнена реализация программного прототипа гибридной системы телемедицины и проведена его экспериментальная</w:t>
      </w:r>
      <w:r>
        <w:rPr>
          <w:spacing w:val="-16"/>
        </w:rPr>
        <w:t xml:space="preserve"> </w:t>
      </w:r>
      <w:r>
        <w:t>оценка.</w:t>
      </w:r>
      <w:r>
        <w:rPr>
          <w:spacing w:val="-15"/>
        </w:rPr>
        <w:t xml:space="preserve"> </w:t>
      </w:r>
      <w:r>
        <w:t>В</w:t>
      </w:r>
      <w:r>
        <w:rPr>
          <w:spacing w:val="-15"/>
        </w:rPr>
        <w:t xml:space="preserve"> </w:t>
      </w:r>
      <w:r>
        <w:t>рамках</w:t>
      </w:r>
      <w:r>
        <w:rPr>
          <w:spacing w:val="-13"/>
        </w:rPr>
        <w:t xml:space="preserve"> </w:t>
      </w:r>
      <w:r>
        <w:t>главы</w:t>
      </w:r>
      <w:r>
        <w:rPr>
          <w:spacing w:val="-14"/>
        </w:rPr>
        <w:t xml:space="preserve"> </w:t>
      </w:r>
      <w:r>
        <w:t>последовательно</w:t>
      </w:r>
      <w:r>
        <w:rPr>
          <w:spacing w:val="-14"/>
        </w:rPr>
        <w:t xml:space="preserve"> </w:t>
      </w:r>
      <w:r>
        <w:t>рассмотрены</w:t>
      </w:r>
      <w:r>
        <w:rPr>
          <w:spacing w:val="-14"/>
        </w:rPr>
        <w:t xml:space="preserve"> </w:t>
      </w:r>
      <w:r>
        <w:t>этапы разработки централизованной МИС системы, развертывания и конфигурации блокчейн-уровня, реализации механизмов безопасного управления доступом на основе смарт-контрактов, Zero-Knowledge Proof и токенизированного контроля разрешений, а также разработка пользовательских интерфейсов для основных участников системы.</w:t>
      </w:r>
    </w:p>
    <w:p w:rsidR="004F5BF9" w:rsidRDefault="009369A1">
      <w:pPr>
        <w:pStyle w:val="a3"/>
        <w:ind w:right="138" w:firstLine="566"/>
      </w:pPr>
      <w:r>
        <w:t>В ходе реализации подтверждена практическая применимость предложенной гибридной архитектуры, в которой централизованный контур используется для хранения и обработки клинических данных, а блокчейн- уровень выполняет функции доверенного управления доступом, журналирования и криптографической верификации операций. Реализованные механизмы выдачи, проверки и отзыва доступа обеспечивают автоматизированный и формализованный контроль разрешений, а применение ZKP позволяет подтверждать права доступа без раскрытия чувствительной медицинской информации.</w:t>
      </w:r>
    </w:p>
    <w:p w:rsidR="004F5BF9" w:rsidRDefault="009369A1">
      <w:pPr>
        <w:pStyle w:val="a3"/>
        <w:ind w:right="140" w:firstLine="566"/>
      </w:pPr>
      <w:r>
        <w:t>Для количественной оценки эффективности предложенной архитектуры была</w:t>
      </w:r>
      <w:r>
        <w:rPr>
          <w:spacing w:val="-11"/>
        </w:rPr>
        <w:t xml:space="preserve"> </w:t>
      </w:r>
      <w:r>
        <w:t>разработана</w:t>
      </w:r>
      <w:r>
        <w:rPr>
          <w:spacing w:val="-8"/>
        </w:rPr>
        <w:t xml:space="preserve"> </w:t>
      </w:r>
      <w:r>
        <w:t>методика</w:t>
      </w:r>
      <w:r>
        <w:rPr>
          <w:spacing w:val="-8"/>
        </w:rPr>
        <w:t xml:space="preserve"> </w:t>
      </w:r>
      <w:r>
        <w:t>экспериментальной</w:t>
      </w:r>
      <w:r>
        <w:rPr>
          <w:spacing w:val="-8"/>
        </w:rPr>
        <w:t xml:space="preserve"> </w:t>
      </w:r>
      <w:r>
        <w:t>оценки,</w:t>
      </w:r>
      <w:r>
        <w:rPr>
          <w:spacing w:val="-9"/>
        </w:rPr>
        <w:t xml:space="preserve"> </w:t>
      </w:r>
      <w:r>
        <w:t>включающая</w:t>
      </w:r>
      <w:r>
        <w:rPr>
          <w:spacing w:val="-8"/>
        </w:rPr>
        <w:t xml:space="preserve"> </w:t>
      </w:r>
      <w:r>
        <w:t>измерение временных характеристик операций, показателей надежности доступа, полноты аудита и доступности системы. Полученные экспериментальные данные были нормализованы и использованы для построения многокритериальной модели оценки архитектурных альтернатив.</w:t>
      </w:r>
    </w:p>
    <w:p w:rsidR="004F5BF9" w:rsidRDefault="009369A1">
      <w:pPr>
        <w:pStyle w:val="a3"/>
        <w:ind w:right="141" w:firstLine="566"/>
      </w:pPr>
      <w:r>
        <w:t>На первом этапе интегральной оценки применялся метод CRITIC для определения</w:t>
      </w:r>
      <w:r>
        <w:rPr>
          <w:spacing w:val="-17"/>
        </w:rPr>
        <w:t xml:space="preserve"> </w:t>
      </w:r>
      <w:r>
        <w:t>весов</w:t>
      </w:r>
      <w:r>
        <w:rPr>
          <w:spacing w:val="-16"/>
        </w:rPr>
        <w:t xml:space="preserve"> </w:t>
      </w:r>
      <w:r>
        <w:t>количественных</w:t>
      </w:r>
      <w:r>
        <w:rPr>
          <w:spacing w:val="-17"/>
        </w:rPr>
        <w:t xml:space="preserve"> </w:t>
      </w:r>
      <w:r>
        <w:t>критериев,</w:t>
      </w:r>
      <w:r>
        <w:rPr>
          <w:spacing w:val="-17"/>
        </w:rPr>
        <w:t xml:space="preserve"> </w:t>
      </w:r>
      <w:r>
        <w:t>что</w:t>
      </w:r>
      <w:r>
        <w:rPr>
          <w:spacing w:val="-17"/>
        </w:rPr>
        <w:t xml:space="preserve"> </w:t>
      </w:r>
      <w:r>
        <w:t>позволило</w:t>
      </w:r>
      <w:r>
        <w:rPr>
          <w:spacing w:val="-17"/>
        </w:rPr>
        <w:t xml:space="preserve"> </w:t>
      </w:r>
      <w:r>
        <w:t>объективно</w:t>
      </w:r>
      <w:r>
        <w:rPr>
          <w:spacing w:val="-17"/>
        </w:rPr>
        <w:t xml:space="preserve"> </w:t>
      </w:r>
      <w:r>
        <w:t>учесть вариативность показателей и степень их взаимной корреляции. На основе полученных весов были рассчитаны интегральные оценки архитектур с учетом исключительно количественных показателей, которые показали преимущество гибридной архитектуры по сравнению с централизованной и полностью блокчейн-ориентированной системами.</w:t>
      </w:r>
    </w:p>
    <w:p w:rsidR="004F5BF9" w:rsidRDefault="009369A1">
      <w:pPr>
        <w:pStyle w:val="a3"/>
        <w:ind w:right="136" w:firstLine="566"/>
      </w:pPr>
      <w:r>
        <w:t>На следующем этапе в интегральную модель были включены категориальные критерии прозрачности доступа и соответствия нормативным требованиям по защите персональных данных. В силу их порядкового и нормативного характера данные критерии были исключены из процедуры CRITIC и учтены в модели с фиксированными весами, обоснованными требованиями GDPR и законодательства Республики Казахстан. Для корректного включения категориальных признаков была выполнена процедура порядкового кодирования с последующей нормализацией.</w:t>
      </w:r>
    </w:p>
    <w:p w:rsidR="004F5BF9" w:rsidRDefault="009369A1">
      <w:pPr>
        <w:pStyle w:val="a3"/>
        <w:ind w:right="136" w:firstLine="566"/>
      </w:pPr>
      <w:r>
        <w:t>Сравнительный анализ интегральных оценок до и после включения категориальных критериев показал, что учет нормативно-организационных аспектов приводит к перераспределению итоговых значений эффективности архитектур. Централизованная МИС сохраняет преимущества по показателям производительности и доступности, однако остается ограниченной с точки зрения</w:t>
      </w:r>
      <w:r>
        <w:rPr>
          <w:spacing w:val="59"/>
        </w:rPr>
        <w:t xml:space="preserve">  </w:t>
      </w:r>
      <w:r>
        <w:t>прозрачности</w:t>
      </w:r>
      <w:r>
        <w:rPr>
          <w:spacing w:val="60"/>
        </w:rPr>
        <w:t xml:space="preserve">  </w:t>
      </w:r>
      <w:r>
        <w:t>аудита</w:t>
      </w:r>
      <w:r>
        <w:rPr>
          <w:spacing w:val="58"/>
        </w:rPr>
        <w:t xml:space="preserve">  </w:t>
      </w:r>
      <w:r>
        <w:t>и</w:t>
      </w:r>
      <w:r>
        <w:rPr>
          <w:spacing w:val="58"/>
        </w:rPr>
        <w:t xml:space="preserve">  </w:t>
      </w:r>
      <w:r>
        <w:t>нормативного</w:t>
      </w:r>
      <w:r>
        <w:rPr>
          <w:spacing w:val="60"/>
        </w:rPr>
        <w:t xml:space="preserve">  </w:t>
      </w:r>
      <w:r>
        <w:t>соответствия.</w:t>
      </w:r>
      <w:r>
        <w:rPr>
          <w:spacing w:val="58"/>
        </w:rPr>
        <w:t xml:space="preserve">  </w:t>
      </w:r>
      <w:r>
        <w:t>Полностью</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9"/>
      </w:pPr>
      <w:r>
        <w:t>блокчейн-ориентированная система демонстрирует высокий уровень прозрачности и полноты журнала аудита, но уступает по показателям задержек и эксплуатационной гибкости. Гибридная архитектура показывает наивысшую итоговую оценку, поскольку сочетает преимущества централизованного хранения клинических данных с криптографической защищенностью, неизменяемым аудитом и соответствием нормативным требованиям.</w:t>
      </w:r>
    </w:p>
    <w:p w:rsidR="004F5BF9" w:rsidRDefault="009369A1">
      <w:pPr>
        <w:pStyle w:val="a3"/>
        <w:spacing w:before="1"/>
        <w:ind w:right="137" w:firstLine="566"/>
      </w:pPr>
      <w:r>
        <w:t>В целом результаты экспериментальной оценки подтверждают, что предложенная гибридная система телемедицины является сбалансированным и практически применимым решением, обеспечивающим высокую производительность, надежность управления доступом, прозрачность операций и соблюдение требований по защите персональных медицинских данных. Реализованный прототип и полученные экспериментальные результаты обосновывают целесообразность применения гибридной архитектуры в реальных условиях цифрового здравоохранения и создают основу для ее дальнейшего масштабирования и внедрения в национальные и международные телемедицинские экосистемы.</w:t>
      </w:r>
    </w:p>
    <w:p w:rsidR="004F5BF9" w:rsidRDefault="004F5BF9">
      <w:pPr>
        <w:pStyle w:val="a3"/>
        <w:sectPr w:rsidR="004F5BF9">
          <w:pgSz w:w="11910" w:h="16840"/>
          <w:pgMar w:top="940" w:right="425" w:bottom="1200" w:left="1559" w:header="0" w:footer="968" w:gutter="0"/>
          <w:cols w:space="720"/>
        </w:sectPr>
      </w:pPr>
    </w:p>
    <w:p w:rsidR="004F5BF9" w:rsidRDefault="009369A1">
      <w:pPr>
        <w:pStyle w:val="1"/>
        <w:ind w:left="857"/>
        <w:jc w:val="center"/>
      </w:pPr>
      <w:r>
        <w:rPr>
          <w:spacing w:val="-2"/>
        </w:rPr>
        <w:t>ЗАКЛЮЧЕНИЕ</w:t>
      </w:r>
    </w:p>
    <w:p w:rsidR="004F5BF9" w:rsidRDefault="004F5BF9">
      <w:pPr>
        <w:pStyle w:val="a3"/>
        <w:spacing w:before="2"/>
        <w:ind w:left="0"/>
        <w:jc w:val="left"/>
        <w:rPr>
          <w:b/>
        </w:rPr>
      </w:pPr>
    </w:p>
    <w:p w:rsidR="004F5BF9" w:rsidRDefault="009369A1">
      <w:pPr>
        <w:pStyle w:val="a3"/>
        <w:spacing w:before="1"/>
        <w:ind w:right="142" w:firstLine="566"/>
      </w:pPr>
      <w:r>
        <w:t>Выполненное</w:t>
      </w:r>
      <w:r>
        <w:rPr>
          <w:spacing w:val="-13"/>
        </w:rPr>
        <w:t xml:space="preserve"> </w:t>
      </w:r>
      <w:r>
        <w:t>диссертационное</w:t>
      </w:r>
      <w:r>
        <w:rPr>
          <w:spacing w:val="-13"/>
        </w:rPr>
        <w:t xml:space="preserve"> </w:t>
      </w:r>
      <w:r>
        <w:t>исследование</w:t>
      </w:r>
      <w:r>
        <w:rPr>
          <w:spacing w:val="-15"/>
        </w:rPr>
        <w:t xml:space="preserve"> </w:t>
      </w:r>
      <w:r>
        <w:t>было</w:t>
      </w:r>
      <w:r>
        <w:rPr>
          <w:spacing w:val="-12"/>
        </w:rPr>
        <w:t xml:space="preserve"> </w:t>
      </w:r>
      <w:r>
        <w:t>посвящено</w:t>
      </w:r>
      <w:r>
        <w:rPr>
          <w:spacing w:val="-15"/>
        </w:rPr>
        <w:t xml:space="preserve"> </w:t>
      </w:r>
      <w:r>
        <w:t>разработке</w:t>
      </w:r>
      <w:r>
        <w:rPr>
          <w:spacing w:val="-15"/>
        </w:rPr>
        <w:t xml:space="preserve"> </w:t>
      </w:r>
      <w:r>
        <w:t>и экспериментальному обоснованию гибридной системе телемедицины, обеспечивающей защищенное, контролируемое и криптографически проверяемое взаимодействие между пациентом, врачом и медицинскими информационными системами. Работа сочетает теоретическое моделирование, архитектурный дизайн, разработку прототипа и комплексную экспериментальную оценку, что позволило решить поставленную научную задачу в полном объеме.</w:t>
      </w:r>
    </w:p>
    <w:p w:rsidR="004F5BF9" w:rsidRDefault="009369A1">
      <w:pPr>
        <w:pStyle w:val="a3"/>
        <w:ind w:right="136" w:firstLine="566"/>
      </w:pPr>
      <w:r>
        <w:t>В первой главе проведен анализ современных решений телемедицины, требований к защите персональных медицинских данных и существующих нормативных рамок (GDPR, HIPAA, Закон РК «О персональных данных»). Показано,</w:t>
      </w:r>
      <w:r>
        <w:rPr>
          <w:spacing w:val="-10"/>
        </w:rPr>
        <w:t xml:space="preserve"> </w:t>
      </w:r>
      <w:r>
        <w:t>что</w:t>
      </w:r>
      <w:r>
        <w:rPr>
          <w:spacing w:val="-11"/>
        </w:rPr>
        <w:t xml:space="preserve"> </w:t>
      </w:r>
      <w:r>
        <w:t>централизованные</w:t>
      </w:r>
      <w:r>
        <w:rPr>
          <w:spacing w:val="-10"/>
        </w:rPr>
        <w:t xml:space="preserve"> </w:t>
      </w:r>
      <w:r>
        <w:t>МИС</w:t>
      </w:r>
      <w:r>
        <w:rPr>
          <w:spacing w:val="-12"/>
        </w:rPr>
        <w:t xml:space="preserve"> </w:t>
      </w:r>
      <w:r>
        <w:t>обладают</w:t>
      </w:r>
      <w:r>
        <w:rPr>
          <w:spacing w:val="-13"/>
        </w:rPr>
        <w:t xml:space="preserve"> </w:t>
      </w:r>
      <w:r>
        <w:t>структурными</w:t>
      </w:r>
      <w:r>
        <w:rPr>
          <w:spacing w:val="-11"/>
        </w:rPr>
        <w:t xml:space="preserve"> </w:t>
      </w:r>
      <w:r>
        <w:t>ограничениями: отсутствием прозрачного механизма аудита, высокой зависимостью от операторов системы, рисками несанкционированного доступа и невозможностью верифицировать действия пользователей. Анализ международного</w:t>
      </w:r>
      <w:r>
        <w:rPr>
          <w:spacing w:val="-1"/>
        </w:rPr>
        <w:t xml:space="preserve"> </w:t>
      </w:r>
      <w:r>
        <w:t>опыта</w:t>
      </w:r>
      <w:r>
        <w:rPr>
          <w:spacing w:val="-2"/>
        </w:rPr>
        <w:t xml:space="preserve"> </w:t>
      </w:r>
      <w:r>
        <w:t>(Эстония,</w:t>
      </w:r>
      <w:r>
        <w:rPr>
          <w:spacing w:val="-2"/>
        </w:rPr>
        <w:t xml:space="preserve"> </w:t>
      </w:r>
      <w:r>
        <w:t>США,</w:t>
      </w:r>
      <w:r>
        <w:rPr>
          <w:spacing w:val="-2"/>
        </w:rPr>
        <w:t xml:space="preserve"> </w:t>
      </w:r>
      <w:r>
        <w:t>др.</w:t>
      </w:r>
      <w:r>
        <w:rPr>
          <w:spacing w:val="-2"/>
        </w:rPr>
        <w:t xml:space="preserve"> </w:t>
      </w:r>
      <w:r>
        <w:t>страны)</w:t>
      </w:r>
      <w:r>
        <w:rPr>
          <w:spacing w:val="-3"/>
        </w:rPr>
        <w:t xml:space="preserve"> </w:t>
      </w:r>
      <w:r>
        <w:t>подтвердил,</w:t>
      </w:r>
      <w:r>
        <w:rPr>
          <w:spacing w:val="-2"/>
        </w:rPr>
        <w:t xml:space="preserve"> </w:t>
      </w:r>
      <w:r>
        <w:t>что</w:t>
      </w:r>
      <w:r>
        <w:rPr>
          <w:spacing w:val="-1"/>
        </w:rPr>
        <w:t xml:space="preserve"> </w:t>
      </w:r>
      <w:r>
        <w:t>тенденции развития телемедицины связаны с внедрением распределенных технологий и криптографических механизмов, которые позволяют повысить доверенность процессов. Данная глава заложила фундамент необходимости перехода к гибридным архитектурам, сочетающим преимущества централизованного хранения и распределенной криптографической верификации</w:t>
      </w:r>
    </w:p>
    <w:p w:rsidR="004F5BF9" w:rsidRDefault="009369A1">
      <w:pPr>
        <w:pStyle w:val="a3"/>
        <w:ind w:right="136" w:firstLine="566"/>
      </w:pPr>
      <w:r>
        <w:t>Во второй главе сформирована теоретическая основа гибридной архитектуры системы, ориентированной на обеспечение безопасности, прозрачности и управляемости медицинских данных. На основе анализа ограничений централизованных платформ телемедицины обоснована необходимость сочетания двух уровней — быстродействующего off-chain контура и защищенного on-chain уровня, реализующего функции контроля доступа</w:t>
      </w:r>
      <w:r>
        <w:rPr>
          <w:spacing w:val="-3"/>
        </w:rPr>
        <w:t xml:space="preserve"> </w:t>
      </w:r>
      <w:r>
        <w:t>и</w:t>
      </w:r>
      <w:r>
        <w:rPr>
          <w:spacing w:val="-1"/>
        </w:rPr>
        <w:t xml:space="preserve"> </w:t>
      </w:r>
      <w:r>
        <w:t>аудита.</w:t>
      </w:r>
      <w:r>
        <w:rPr>
          <w:spacing w:val="-2"/>
        </w:rPr>
        <w:t xml:space="preserve"> </w:t>
      </w:r>
      <w:r>
        <w:t>В</w:t>
      </w:r>
      <w:r>
        <w:rPr>
          <w:spacing w:val="-3"/>
        </w:rPr>
        <w:t xml:space="preserve"> </w:t>
      </w:r>
      <w:r>
        <w:t>рамках</w:t>
      </w:r>
      <w:r>
        <w:rPr>
          <w:spacing w:val="-1"/>
        </w:rPr>
        <w:t xml:space="preserve"> </w:t>
      </w:r>
      <w:r>
        <w:t>главы</w:t>
      </w:r>
      <w:r>
        <w:rPr>
          <w:spacing w:val="-3"/>
        </w:rPr>
        <w:t xml:space="preserve"> </w:t>
      </w:r>
      <w:r>
        <w:t>детально</w:t>
      </w:r>
      <w:r>
        <w:rPr>
          <w:spacing w:val="-2"/>
        </w:rPr>
        <w:t xml:space="preserve"> </w:t>
      </w:r>
      <w:r>
        <w:t>рассмотрены</w:t>
      </w:r>
      <w:r>
        <w:rPr>
          <w:spacing w:val="-3"/>
        </w:rPr>
        <w:t xml:space="preserve"> </w:t>
      </w:r>
      <w:r>
        <w:t>ключевые</w:t>
      </w:r>
      <w:r>
        <w:rPr>
          <w:spacing w:val="-2"/>
        </w:rPr>
        <w:t xml:space="preserve"> </w:t>
      </w:r>
      <w:r>
        <w:t>компоненты предложенной модели. Центральное место занимает механизм токенизированного управления доступом (Tokenized Access Control), обеспечивающий пациент-ориентированный принцип распределения прав. Механизм</w:t>
      </w:r>
      <w:r>
        <w:rPr>
          <w:spacing w:val="-18"/>
        </w:rPr>
        <w:t xml:space="preserve"> </w:t>
      </w:r>
      <w:r>
        <w:t>фиксирует</w:t>
      </w:r>
      <w:r>
        <w:rPr>
          <w:spacing w:val="-17"/>
        </w:rPr>
        <w:t xml:space="preserve"> </w:t>
      </w:r>
      <w:r>
        <w:t>операции</w:t>
      </w:r>
      <w:r>
        <w:rPr>
          <w:spacing w:val="-18"/>
        </w:rPr>
        <w:t xml:space="preserve"> </w:t>
      </w:r>
      <w:r>
        <w:t>предоставления,</w:t>
      </w:r>
      <w:r>
        <w:rPr>
          <w:spacing w:val="-17"/>
        </w:rPr>
        <w:t xml:space="preserve"> </w:t>
      </w:r>
      <w:r>
        <w:t>использования</w:t>
      </w:r>
      <w:r>
        <w:rPr>
          <w:spacing w:val="-18"/>
        </w:rPr>
        <w:t xml:space="preserve"> </w:t>
      </w:r>
      <w:r>
        <w:t>и</w:t>
      </w:r>
      <w:r>
        <w:rPr>
          <w:spacing w:val="-17"/>
        </w:rPr>
        <w:t xml:space="preserve"> </w:t>
      </w:r>
      <w:r>
        <w:t>отзыва</w:t>
      </w:r>
      <w:r>
        <w:rPr>
          <w:spacing w:val="-18"/>
        </w:rPr>
        <w:t xml:space="preserve"> </w:t>
      </w:r>
      <w:r>
        <w:t>доступа в неизменяемом реестре, что исключает возможность скрытых изменений или несанкционированных действий. Логика функционирования подсистемы доступа формализована через смарт-контракты, которые позволяют автоматизировать проверку условий и обеспечивают прозрачность всех операций. Особое внимание уделено использованию Zero-Knowledge Proof как инструмента проверки полномочий без раскрытия содержания медицинских записей. Такой подход позволяет минимизировать риски утечки информации и соответствует современным требованиям о защите персональных данных, включая международные стандарты и национальное законодательство.</w:t>
      </w:r>
    </w:p>
    <w:p w:rsidR="004F5BF9" w:rsidRDefault="009369A1">
      <w:pPr>
        <w:pStyle w:val="a3"/>
        <w:ind w:right="145" w:firstLine="566"/>
      </w:pPr>
      <w:r>
        <w:t>В третьей главе выполнено архитектурное и функциональное проектирование</w:t>
      </w:r>
      <w:r>
        <w:rPr>
          <w:spacing w:val="46"/>
        </w:rPr>
        <w:t xml:space="preserve">  </w:t>
      </w:r>
      <w:r>
        <w:t>гибридной</w:t>
      </w:r>
      <w:r>
        <w:rPr>
          <w:spacing w:val="48"/>
        </w:rPr>
        <w:t xml:space="preserve">  </w:t>
      </w:r>
      <w:r>
        <w:t>системы</w:t>
      </w:r>
      <w:r>
        <w:rPr>
          <w:spacing w:val="48"/>
        </w:rPr>
        <w:t xml:space="preserve">  </w:t>
      </w:r>
      <w:r>
        <w:t>телемедицины,</w:t>
      </w:r>
      <w:r>
        <w:rPr>
          <w:spacing w:val="48"/>
        </w:rPr>
        <w:t xml:space="preserve">  </w:t>
      </w:r>
      <w:r>
        <w:t>ориентированной</w:t>
      </w:r>
      <w:r>
        <w:rPr>
          <w:spacing w:val="48"/>
        </w:rPr>
        <w:t xml:space="preserve">  </w:t>
      </w:r>
      <w:r>
        <w:rPr>
          <w:spacing w:val="-5"/>
        </w:rPr>
        <w:t>на</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tabs>
          <w:tab w:val="left" w:pos="1768"/>
          <w:tab w:val="left" w:pos="2198"/>
          <w:tab w:val="left" w:pos="2234"/>
          <w:tab w:val="left" w:pos="2542"/>
          <w:tab w:val="left" w:pos="3090"/>
          <w:tab w:val="left" w:pos="3306"/>
          <w:tab w:val="left" w:pos="3593"/>
          <w:tab w:val="left" w:pos="3724"/>
          <w:tab w:val="left" w:pos="3754"/>
          <w:tab w:val="left" w:pos="3864"/>
          <w:tab w:val="left" w:pos="3977"/>
          <w:tab w:val="left" w:pos="4340"/>
          <w:tab w:val="left" w:pos="5273"/>
          <w:tab w:val="left" w:pos="5334"/>
          <w:tab w:val="left" w:pos="5421"/>
          <w:tab w:val="left" w:pos="5744"/>
          <w:tab w:val="left" w:pos="5977"/>
          <w:tab w:val="left" w:pos="6144"/>
          <w:tab w:val="left" w:pos="6634"/>
          <w:tab w:val="left" w:pos="6838"/>
          <w:tab w:val="left" w:pos="6984"/>
          <w:tab w:val="left" w:pos="7336"/>
          <w:tab w:val="left" w:pos="7768"/>
          <w:tab w:val="left" w:pos="7848"/>
          <w:tab w:val="left" w:pos="8188"/>
          <w:tab w:val="left" w:pos="8617"/>
          <w:tab w:val="left" w:pos="8706"/>
          <w:tab w:val="left" w:pos="9653"/>
        </w:tabs>
        <w:spacing w:before="61"/>
        <w:ind w:right="134"/>
        <w:jc w:val="right"/>
      </w:pPr>
      <w:r>
        <w:rPr>
          <w:spacing w:val="-2"/>
        </w:rPr>
        <w:t>повышение</w:t>
      </w:r>
      <w:r>
        <w:tab/>
      </w:r>
      <w:r>
        <w:rPr>
          <w:spacing w:val="-2"/>
        </w:rPr>
        <w:t>защищенности,</w:t>
      </w:r>
      <w:r>
        <w:tab/>
      </w:r>
      <w:r>
        <w:tab/>
      </w:r>
      <w:r>
        <w:tab/>
      </w:r>
      <w:r>
        <w:tab/>
      </w:r>
      <w:r>
        <w:rPr>
          <w:spacing w:val="-2"/>
        </w:rPr>
        <w:t>прозрачности</w:t>
      </w:r>
      <w:r>
        <w:tab/>
      </w:r>
      <w:r>
        <w:rPr>
          <w:spacing w:val="-10"/>
        </w:rPr>
        <w:t>и</w:t>
      </w:r>
      <w:r>
        <w:tab/>
      </w:r>
      <w:r>
        <w:tab/>
      </w:r>
      <w:r>
        <w:rPr>
          <w:spacing w:val="-2"/>
        </w:rPr>
        <w:t>управляемости</w:t>
      </w:r>
      <w:r>
        <w:tab/>
      </w:r>
      <w:r>
        <w:rPr>
          <w:spacing w:val="-2"/>
        </w:rPr>
        <w:t xml:space="preserve">медицинских </w:t>
      </w:r>
      <w:r>
        <w:t>данных.</w:t>
      </w:r>
      <w:r>
        <w:rPr>
          <w:spacing w:val="80"/>
        </w:rPr>
        <w:t xml:space="preserve"> </w:t>
      </w:r>
      <w:r>
        <w:t>Представленная</w:t>
      </w:r>
      <w:r>
        <w:rPr>
          <w:spacing w:val="80"/>
        </w:rPr>
        <w:t xml:space="preserve"> </w:t>
      </w:r>
      <w:r>
        <w:t>модель</w:t>
      </w:r>
      <w:r>
        <w:rPr>
          <w:spacing w:val="80"/>
        </w:rPr>
        <w:t xml:space="preserve"> </w:t>
      </w:r>
      <w:r>
        <w:t>демонстрирует,</w:t>
      </w:r>
      <w:r>
        <w:rPr>
          <w:spacing w:val="80"/>
        </w:rPr>
        <w:t xml:space="preserve"> </w:t>
      </w:r>
      <w:r>
        <w:t>каким</w:t>
      </w:r>
      <w:r>
        <w:rPr>
          <w:spacing w:val="80"/>
        </w:rPr>
        <w:t xml:space="preserve"> </w:t>
      </w:r>
      <w:r>
        <w:t>образом</w:t>
      </w:r>
      <w:r>
        <w:rPr>
          <w:spacing w:val="80"/>
        </w:rPr>
        <w:t xml:space="preserve"> </w:t>
      </w:r>
      <w:r>
        <w:t xml:space="preserve">сочетание </w:t>
      </w:r>
      <w:r>
        <w:rPr>
          <w:spacing w:val="-2"/>
        </w:rPr>
        <w:t>централизованной</w:t>
      </w:r>
      <w:r>
        <w:tab/>
      </w:r>
      <w:r>
        <w:rPr>
          <w:spacing w:val="-2"/>
        </w:rPr>
        <w:t>медицинской</w:t>
      </w:r>
      <w:r>
        <w:tab/>
      </w:r>
      <w:r>
        <w:rPr>
          <w:spacing w:val="-2"/>
        </w:rPr>
        <w:t>информационной</w:t>
      </w:r>
      <w:r>
        <w:tab/>
      </w:r>
      <w:r>
        <w:rPr>
          <w:spacing w:val="-2"/>
        </w:rPr>
        <w:t>системы</w:t>
      </w:r>
      <w:r>
        <w:tab/>
      </w:r>
      <w:r>
        <w:tab/>
      </w:r>
      <w:r>
        <w:rPr>
          <w:spacing w:val="-10"/>
        </w:rPr>
        <w:t>и</w:t>
      </w:r>
      <w:r>
        <w:tab/>
      </w:r>
      <w:r>
        <w:rPr>
          <w:spacing w:val="-56"/>
        </w:rPr>
        <w:t xml:space="preserve"> </w:t>
      </w:r>
      <w:r>
        <w:t xml:space="preserve">разрешенной </w:t>
      </w:r>
      <w:r>
        <w:rPr>
          <w:spacing w:val="-2"/>
        </w:rPr>
        <w:t>блокчейн-инфраструктуры</w:t>
      </w:r>
      <w:r>
        <w:tab/>
      </w:r>
      <w:r>
        <w:tab/>
      </w:r>
      <w:r>
        <w:rPr>
          <w:spacing w:val="-2"/>
        </w:rPr>
        <w:t>позволяет</w:t>
      </w:r>
      <w:r>
        <w:tab/>
      </w:r>
      <w:r>
        <w:rPr>
          <w:spacing w:val="-2"/>
        </w:rPr>
        <w:t>сформировать</w:t>
      </w:r>
      <w:r>
        <w:tab/>
      </w:r>
      <w:r>
        <w:tab/>
      </w:r>
      <w:r>
        <w:rPr>
          <w:spacing w:val="-2"/>
        </w:rPr>
        <w:t>единую</w:t>
      </w:r>
      <w:r>
        <w:tab/>
      </w:r>
      <w:r>
        <w:rPr>
          <w:spacing w:val="-2"/>
        </w:rPr>
        <w:t>среду</w:t>
      </w:r>
      <w:r>
        <w:tab/>
      </w:r>
      <w:r>
        <w:rPr>
          <w:spacing w:val="-10"/>
        </w:rPr>
        <w:t xml:space="preserve">с </w:t>
      </w:r>
      <w:r>
        <w:t>криптографически</w:t>
      </w:r>
      <w:r>
        <w:rPr>
          <w:spacing w:val="-10"/>
        </w:rPr>
        <w:t xml:space="preserve"> </w:t>
      </w:r>
      <w:r>
        <w:t>подтверждаемыми</w:t>
      </w:r>
      <w:r>
        <w:rPr>
          <w:spacing w:val="-10"/>
        </w:rPr>
        <w:t xml:space="preserve"> </w:t>
      </w:r>
      <w:r>
        <w:t>операциями</w:t>
      </w:r>
      <w:r>
        <w:rPr>
          <w:spacing w:val="-10"/>
        </w:rPr>
        <w:t xml:space="preserve"> </w:t>
      </w:r>
      <w:r>
        <w:t>и</w:t>
      </w:r>
      <w:r>
        <w:rPr>
          <w:spacing w:val="-10"/>
        </w:rPr>
        <w:t xml:space="preserve"> </w:t>
      </w:r>
      <w:r>
        <w:t>контролируемым</w:t>
      </w:r>
      <w:r>
        <w:rPr>
          <w:spacing w:val="-11"/>
        </w:rPr>
        <w:t xml:space="preserve"> </w:t>
      </w:r>
      <w:r>
        <w:t xml:space="preserve">доступом. </w:t>
      </w:r>
      <w:r>
        <w:rPr>
          <w:spacing w:val="-2"/>
        </w:rPr>
        <w:t>Разработанная</w:t>
      </w:r>
      <w:r>
        <w:tab/>
      </w:r>
      <w:r>
        <w:rPr>
          <w:spacing w:val="-2"/>
        </w:rPr>
        <w:t>архитектура</w:t>
      </w:r>
      <w:r>
        <w:tab/>
      </w:r>
      <w:r>
        <w:tab/>
      </w:r>
      <w:r>
        <w:tab/>
      </w:r>
      <w:r>
        <w:tab/>
      </w:r>
      <w:r>
        <w:rPr>
          <w:spacing w:val="-2"/>
        </w:rPr>
        <w:t>включает</w:t>
      </w:r>
      <w:r>
        <w:tab/>
      </w:r>
      <w:r>
        <w:tab/>
      </w:r>
      <w:r>
        <w:tab/>
      </w:r>
      <w:r>
        <w:rPr>
          <w:spacing w:val="-70"/>
        </w:rPr>
        <w:t xml:space="preserve"> </w:t>
      </w:r>
      <w:r>
        <w:rPr>
          <w:spacing w:val="-2"/>
        </w:rPr>
        <w:t>многоуровневую</w:t>
      </w:r>
      <w:r>
        <w:tab/>
      </w:r>
      <w:r>
        <w:rPr>
          <w:spacing w:val="-2"/>
        </w:rPr>
        <w:t xml:space="preserve">компоновку </w:t>
      </w:r>
      <w:r>
        <w:t>компонентов, обеспечивающую распределение функций между off-chain и on- chain</w:t>
      </w:r>
      <w:r>
        <w:rPr>
          <w:spacing w:val="80"/>
        </w:rPr>
        <w:t xml:space="preserve"> </w:t>
      </w:r>
      <w:r>
        <w:t>механизмами.</w:t>
      </w:r>
      <w:r>
        <w:rPr>
          <w:spacing w:val="80"/>
          <w:w w:val="150"/>
        </w:rPr>
        <w:t xml:space="preserve"> </w:t>
      </w:r>
      <w:r>
        <w:t>На</w:t>
      </w:r>
      <w:r>
        <w:rPr>
          <w:spacing w:val="80"/>
          <w:w w:val="150"/>
        </w:rPr>
        <w:t xml:space="preserve"> </w:t>
      </w:r>
      <w:r>
        <w:t>уровне</w:t>
      </w:r>
      <w:r>
        <w:rPr>
          <w:spacing w:val="80"/>
        </w:rPr>
        <w:t xml:space="preserve"> </w:t>
      </w:r>
      <w:r>
        <w:t>МИС</w:t>
      </w:r>
      <w:r>
        <w:rPr>
          <w:spacing w:val="80"/>
        </w:rPr>
        <w:t xml:space="preserve"> </w:t>
      </w:r>
      <w:r>
        <w:t>выполняется</w:t>
      </w:r>
      <w:r>
        <w:rPr>
          <w:spacing w:val="80"/>
        </w:rPr>
        <w:t xml:space="preserve"> </w:t>
      </w:r>
      <w:r>
        <w:t>хранение</w:t>
      </w:r>
      <w:r>
        <w:rPr>
          <w:spacing w:val="80"/>
        </w:rPr>
        <w:t xml:space="preserve"> </w:t>
      </w:r>
      <w:r>
        <w:t>и</w:t>
      </w:r>
      <w:r>
        <w:rPr>
          <w:spacing w:val="80"/>
          <w:w w:val="150"/>
        </w:rPr>
        <w:t xml:space="preserve"> </w:t>
      </w:r>
      <w:r>
        <w:t>обработка</w:t>
      </w:r>
      <w:r>
        <w:rPr>
          <w:spacing w:val="40"/>
        </w:rPr>
        <w:t xml:space="preserve"> </w:t>
      </w:r>
      <w:r>
        <w:t>основных</w:t>
      </w:r>
      <w:r>
        <w:rPr>
          <w:spacing w:val="35"/>
        </w:rPr>
        <w:t xml:space="preserve"> </w:t>
      </w:r>
      <w:r>
        <w:t>медицинских</w:t>
      </w:r>
      <w:r>
        <w:rPr>
          <w:spacing w:val="35"/>
        </w:rPr>
        <w:t xml:space="preserve"> </w:t>
      </w:r>
      <w:r>
        <w:t>данных, тогда как распределенный</w:t>
      </w:r>
      <w:r>
        <w:rPr>
          <w:spacing w:val="35"/>
        </w:rPr>
        <w:t xml:space="preserve"> </w:t>
      </w:r>
      <w:r>
        <w:t>реестр</w:t>
      </w:r>
      <w:r>
        <w:rPr>
          <w:spacing w:val="35"/>
        </w:rPr>
        <w:t xml:space="preserve"> </w:t>
      </w:r>
      <w:r>
        <w:t>отвечает</w:t>
      </w:r>
      <w:r>
        <w:rPr>
          <w:spacing w:val="35"/>
        </w:rPr>
        <w:t xml:space="preserve"> </w:t>
      </w:r>
      <w:r>
        <w:t xml:space="preserve">за </w:t>
      </w:r>
      <w:r>
        <w:rPr>
          <w:spacing w:val="-2"/>
        </w:rPr>
        <w:t>фиксирование</w:t>
      </w:r>
      <w:r>
        <w:tab/>
      </w:r>
      <w:r>
        <w:rPr>
          <w:spacing w:val="-59"/>
        </w:rPr>
        <w:t xml:space="preserve"> </w:t>
      </w:r>
      <w:r>
        <w:t>событий</w:t>
      </w:r>
      <w:r>
        <w:tab/>
      </w:r>
      <w:r>
        <w:tab/>
      </w:r>
      <w:r>
        <w:rPr>
          <w:spacing w:val="-2"/>
        </w:rPr>
        <w:t>управления</w:t>
      </w:r>
      <w:r>
        <w:tab/>
      </w:r>
      <w:r>
        <w:tab/>
      </w:r>
      <w:r>
        <w:rPr>
          <w:spacing w:val="-2"/>
        </w:rPr>
        <w:t>доступом</w:t>
      </w:r>
      <w:r>
        <w:tab/>
      </w:r>
      <w:r>
        <w:tab/>
      </w:r>
      <w:r>
        <w:rPr>
          <w:spacing w:val="-10"/>
        </w:rPr>
        <w:t>и</w:t>
      </w:r>
      <w:r>
        <w:tab/>
      </w:r>
      <w:r>
        <w:tab/>
      </w:r>
      <w:r>
        <w:rPr>
          <w:spacing w:val="-56"/>
        </w:rPr>
        <w:t xml:space="preserve"> </w:t>
      </w:r>
      <w:r>
        <w:t xml:space="preserve">криптографическую </w:t>
      </w:r>
      <w:r>
        <w:rPr>
          <w:spacing w:val="-2"/>
        </w:rPr>
        <w:t>верификацию.</w:t>
      </w:r>
      <w:r>
        <w:tab/>
      </w:r>
      <w:r>
        <w:tab/>
      </w:r>
      <w:r>
        <w:rPr>
          <w:spacing w:val="-2"/>
        </w:rPr>
        <w:t>Такое</w:t>
      </w:r>
      <w:r>
        <w:tab/>
      </w:r>
      <w:r>
        <w:tab/>
      </w:r>
      <w:r>
        <w:rPr>
          <w:spacing w:val="-2"/>
        </w:rPr>
        <w:t>разграничение</w:t>
      </w:r>
      <w:r>
        <w:tab/>
      </w:r>
      <w:r>
        <w:tab/>
      </w:r>
      <w:r>
        <w:tab/>
      </w:r>
      <w:r>
        <w:rPr>
          <w:spacing w:val="-2"/>
        </w:rPr>
        <w:t>позволяет</w:t>
      </w:r>
      <w:r>
        <w:tab/>
      </w:r>
      <w:r>
        <w:tab/>
      </w:r>
      <w:r>
        <w:tab/>
      </w:r>
      <w:r>
        <w:rPr>
          <w:spacing w:val="-2"/>
        </w:rPr>
        <w:t>обеспечить</w:t>
      </w:r>
      <w:r>
        <w:tab/>
      </w:r>
      <w:r>
        <w:tab/>
      </w:r>
      <w:r>
        <w:rPr>
          <w:spacing w:val="-2"/>
        </w:rPr>
        <w:t>высокую производительность</w:t>
      </w:r>
      <w:r>
        <w:tab/>
      </w:r>
      <w:r>
        <w:tab/>
      </w:r>
      <w:r>
        <w:rPr>
          <w:spacing w:val="-10"/>
        </w:rPr>
        <w:t>и</w:t>
      </w:r>
      <w:r>
        <w:tab/>
      </w:r>
      <w:r>
        <w:tab/>
      </w:r>
      <w:r>
        <w:tab/>
      </w:r>
      <w:r>
        <w:tab/>
      </w:r>
      <w:r>
        <w:rPr>
          <w:spacing w:val="-2"/>
        </w:rPr>
        <w:t>одновременно</w:t>
      </w:r>
      <w:r>
        <w:tab/>
      </w:r>
      <w:r>
        <w:tab/>
        <w:t>удовлетворить</w:t>
      </w:r>
      <w:r>
        <w:rPr>
          <w:spacing w:val="80"/>
          <w:w w:val="150"/>
        </w:rPr>
        <w:t xml:space="preserve">  </w:t>
      </w:r>
      <w:r>
        <w:t>требованиям неизменяемости,</w:t>
      </w:r>
      <w:r>
        <w:rPr>
          <w:spacing w:val="40"/>
        </w:rPr>
        <w:t xml:space="preserve"> </w:t>
      </w:r>
      <w:r>
        <w:t>независимого</w:t>
      </w:r>
      <w:r>
        <w:rPr>
          <w:spacing w:val="40"/>
        </w:rPr>
        <w:t xml:space="preserve"> </w:t>
      </w:r>
      <w:r>
        <w:t>аудита</w:t>
      </w:r>
      <w:r>
        <w:rPr>
          <w:spacing w:val="40"/>
        </w:rPr>
        <w:t xml:space="preserve"> </w:t>
      </w:r>
      <w:r>
        <w:t>и</w:t>
      </w:r>
      <w:r>
        <w:rPr>
          <w:spacing w:val="40"/>
        </w:rPr>
        <w:t xml:space="preserve"> </w:t>
      </w:r>
      <w:r>
        <w:t>нормативного</w:t>
      </w:r>
      <w:r>
        <w:rPr>
          <w:spacing w:val="40"/>
        </w:rPr>
        <w:t xml:space="preserve"> </w:t>
      </w:r>
      <w:r>
        <w:t>контроля.</w:t>
      </w:r>
      <w:r>
        <w:rPr>
          <w:spacing w:val="40"/>
        </w:rPr>
        <w:t xml:space="preserve"> </w:t>
      </w:r>
      <w:r>
        <w:t>Структура</w:t>
      </w:r>
      <w:r>
        <w:rPr>
          <w:spacing w:val="40"/>
        </w:rPr>
        <w:t xml:space="preserve"> </w:t>
      </w:r>
      <w:r>
        <w:t>данных</w:t>
      </w:r>
      <w:r>
        <w:rPr>
          <w:spacing w:val="80"/>
          <w:w w:val="150"/>
        </w:rPr>
        <w:t xml:space="preserve">  </w:t>
      </w:r>
      <w:r>
        <w:t>системы</w:t>
      </w:r>
      <w:r>
        <w:rPr>
          <w:spacing w:val="80"/>
          <w:w w:val="150"/>
        </w:rPr>
        <w:t xml:space="preserve">  </w:t>
      </w:r>
      <w:r>
        <w:t>проектируется</w:t>
      </w:r>
      <w:r>
        <w:rPr>
          <w:spacing w:val="80"/>
          <w:w w:val="150"/>
        </w:rPr>
        <w:t xml:space="preserve">  </w:t>
      </w:r>
      <w:r>
        <w:t>на</w:t>
      </w:r>
      <w:r>
        <w:rPr>
          <w:spacing w:val="80"/>
          <w:w w:val="150"/>
        </w:rPr>
        <w:t xml:space="preserve">  </w:t>
      </w:r>
      <w:r>
        <w:t>основе</w:t>
      </w:r>
      <w:r>
        <w:rPr>
          <w:spacing w:val="80"/>
          <w:w w:val="150"/>
        </w:rPr>
        <w:t xml:space="preserve">  </w:t>
      </w:r>
      <w:r>
        <w:t>реляционной</w:t>
      </w:r>
      <w:r>
        <w:rPr>
          <w:spacing w:val="80"/>
          <w:w w:val="150"/>
        </w:rPr>
        <w:t xml:space="preserve">  </w:t>
      </w:r>
      <w:r>
        <w:t>модели, обеспечивающей</w:t>
      </w:r>
      <w:r>
        <w:rPr>
          <w:spacing w:val="-4"/>
        </w:rPr>
        <w:t xml:space="preserve"> </w:t>
      </w:r>
      <w:r>
        <w:t>логическую</w:t>
      </w:r>
      <w:r>
        <w:rPr>
          <w:spacing w:val="-5"/>
        </w:rPr>
        <w:t xml:space="preserve"> </w:t>
      </w:r>
      <w:r>
        <w:t>связность</w:t>
      </w:r>
      <w:r>
        <w:rPr>
          <w:spacing w:val="-5"/>
        </w:rPr>
        <w:t xml:space="preserve"> </w:t>
      </w:r>
      <w:r>
        <w:t>и</w:t>
      </w:r>
      <w:r>
        <w:rPr>
          <w:spacing w:val="-5"/>
        </w:rPr>
        <w:t xml:space="preserve"> </w:t>
      </w:r>
      <w:r>
        <w:t>корректность</w:t>
      </w:r>
      <w:r>
        <w:rPr>
          <w:spacing w:val="-5"/>
        </w:rPr>
        <w:t xml:space="preserve"> </w:t>
      </w:r>
      <w:r>
        <w:t>обработки</w:t>
      </w:r>
      <w:r>
        <w:rPr>
          <w:spacing w:val="-4"/>
        </w:rPr>
        <w:t xml:space="preserve"> </w:t>
      </w:r>
      <w:r>
        <w:t>медицинских сведений.</w:t>
      </w:r>
      <w:r>
        <w:rPr>
          <w:spacing w:val="-18"/>
        </w:rPr>
        <w:t xml:space="preserve"> </w:t>
      </w:r>
      <w:r>
        <w:t>Четкое</w:t>
      </w:r>
      <w:r>
        <w:rPr>
          <w:spacing w:val="-18"/>
        </w:rPr>
        <w:t xml:space="preserve"> </w:t>
      </w:r>
      <w:r>
        <w:t>разделение</w:t>
      </w:r>
      <w:r>
        <w:rPr>
          <w:spacing w:val="-18"/>
        </w:rPr>
        <w:t xml:space="preserve"> </w:t>
      </w:r>
      <w:r>
        <w:t>сущностей,</w:t>
      </w:r>
      <w:r>
        <w:rPr>
          <w:spacing w:val="-18"/>
        </w:rPr>
        <w:t xml:space="preserve"> </w:t>
      </w:r>
      <w:r>
        <w:t>связанных</w:t>
      </w:r>
      <w:r>
        <w:rPr>
          <w:spacing w:val="-18"/>
        </w:rPr>
        <w:t xml:space="preserve"> </w:t>
      </w:r>
      <w:r>
        <w:t>с</w:t>
      </w:r>
      <w:r>
        <w:rPr>
          <w:spacing w:val="-18"/>
        </w:rPr>
        <w:t xml:space="preserve"> </w:t>
      </w:r>
      <w:r>
        <w:t>клиническими</w:t>
      </w:r>
      <w:r>
        <w:rPr>
          <w:spacing w:val="-17"/>
        </w:rPr>
        <w:t xml:space="preserve"> </w:t>
      </w:r>
      <w:r>
        <w:t>процессами, административной</w:t>
      </w:r>
      <w:r>
        <w:rPr>
          <w:spacing w:val="40"/>
        </w:rPr>
        <w:t xml:space="preserve"> </w:t>
      </w:r>
      <w:r>
        <w:t>информацией</w:t>
      </w:r>
      <w:r>
        <w:rPr>
          <w:spacing w:val="40"/>
        </w:rPr>
        <w:t xml:space="preserve"> </w:t>
      </w:r>
      <w:r>
        <w:t>и</w:t>
      </w:r>
      <w:r>
        <w:rPr>
          <w:spacing w:val="40"/>
        </w:rPr>
        <w:t xml:space="preserve"> </w:t>
      </w:r>
      <w:r>
        <w:t>механизмами</w:t>
      </w:r>
      <w:r>
        <w:rPr>
          <w:spacing w:val="40"/>
        </w:rPr>
        <w:t xml:space="preserve"> </w:t>
      </w:r>
      <w:r>
        <w:t>контроля</w:t>
      </w:r>
      <w:r>
        <w:rPr>
          <w:spacing w:val="40"/>
        </w:rPr>
        <w:t xml:space="preserve"> </w:t>
      </w:r>
      <w:r>
        <w:t>доступа,</w:t>
      </w:r>
      <w:r>
        <w:rPr>
          <w:spacing w:val="40"/>
        </w:rPr>
        <w:t xml:space="preserve"> </w:t>
      </w:r>
      <w:r>
        <w:t>создает</w:t>
      </w:r>
      <w:r>
        <w:rPr>
          <w:spacing w:val="80"/>
          <w:w w:val="150"/>
        </w:rPr>
        <w:t xml:space="preserve"> </w:t>
      </w:r>
      <w:r>
        <w:t>условия</w:t>
      </w:r>
      <w:r>
        <w:rPr>
          <w:spacing w:val="77"/>
        </w:rPr>
        <w:t xml:space="preserve">   </w:t>
      </w:r>
      <w:r>
        <w:t>для</w:t>
      </w:r>
      <w:r>
        <w:rPr>
          <w:spacing w:val="77"/>
        </w:rPr>
        <w:t xml:space="preserve">   </w:t>
      </w:r>
      <w:r>
        <w:t>безопасного</w:t>
      </w:r>
      <w:r>
        <w:rPr>
          <w:spacing w:val="77"/>
        </w:rPr>
        <w:t xml:space="preserve">   </w:t>
      </w:r>
      <w:r>
        <w:t>и</w:t>
      </w:r>
      <w:r>
        <w:rPr>
          <w:spacing w:val="76"/>
        </w:rPr>
        <w:t xml:space="preserve">   </w:t>
      </w:r>
      <w:r>
        <w:t>прослеживаемого</w:t>
      </w:r>
      <w:r>
        <w:rPr>
          <w:spacing w:val="76"/>
        </w:rPr>
        <w:t xml:space="preserve">   </w:t>
      </w:r>
      <w:r>
        <w:t>функционирования телемедицинских</w:t>
      </w:r>
      <w:r>
        <w:rPr>
          <w:spacing w:val="40"/>
        </w:rPr>
        <w:t xml:space="preserve"> </w:t>
      </w:r>
      <w:r>
        <w:t>сервисов.</w:t>
      </w:r>
      <w:r>
        <w:rPr>
          <w:spacing w:val="40"/>
        </w:rPr>
        <w:t xml:space="preserve"> </w:t>
      </w:r>
      <w:r>
        <w:t>Важное</w:t>
      </w:r>
      <w:r>
        <w:rPr>
          <w:spacing w:val="40"/>
        </w:rPr>
        <w:t xml:space="preserve"> </w:t>
      </w:r>
      <w:r>
        <w:t>место</w:t>
      </w:r>
      <w:r>
        <w:rPr>
          <w:spacing w:val="40"/>
        </w:rPr>
        <w:t xml:space="preserve"> </w:t>
      </w:r>
      <w:r>
        <w:t>в</w:t>
      </w:r>
      <w:r>
        <w:rPr>
          <w:spacing w:val="40"/>
        </w:rPr>
        <w:t xml:space="preserve"> </w:t>
      </w:r>
      <w:r>
        <w:t>модели</w:t>
      </w:r>
      <w:r>
        <w:rPr>
          <w:spacing w:val="40"/>
        </w:rPr>
        <w:t xml:space="preserve"> </w:t>
      </w:r>
      <w:r>
        <w:t>занимает</w:t>
      </w:r>
      <w:r>
        <w:rPr>
          <w:spacing w:val="40"/>
        </w:rPr>
        <w:t xml:space="preserve"> </w:t>
      </w:r>
      <w:r>
        <w:t>использование разрешенной</w:t>
      </w:r>
      <w:r>
        <w:rPr>
          <w:spacing w:val="80"/>
        </w:rPr>
        <w:t xml:space="preserve">  </w:t>
      </w:r>
      <w:r>
        <w:t>блокчейн-сети,</w:t>
      </w:r>
      <w:r>
        <w:rPr>
          <w:spacing w:val="80"/>
        </w:rPr>
        <w:t xml:space="preserve">  </w:t>
      </w:r>
      <w:r>
        <w:t>обеспечивающей</w:t>
      </w:r>
      <w:r>
        <w:rPr>
          <w:spacing w:val="80"/>
        </w:rPr>
        <w:t xml:space="preserve">  </w:t>
      </w:r>
      <w:r>
        <w:t>неизменяемость</w:t>
      </w:r>
      <w:r>
        <w:rPr>
          <w:spacing w:val="80"/>
        </w:rPr>
        <w:t xml:space="preserve">  </w:t>
      </w:r>
      <w:r>
        <w:t>журнала событий</w:t>
      </w:r>
      <w:r>
        <w:rPr>
          <w:spacing w:val="80"/>
        </w:rPr>
        <w:t xml:space="preserve"> </w:t>
      </w:r>
      <w:r>
        <w:t>и</w:t>
      </w:r>
      <w:r>
        <w:rPr>
          <w:spacing w:val="80"/>
        </w:rPr>
        <w:t xml:space="preserve"> </w:t>
      </w:r>
      <w:r>
        <w:t>криптографическую</w:t>
      </w:r>
      <w:r>
        <w:rPr>
          <w:spacing w:val="80"/>
        </w:rPr>
        <w:t xml:space="preserve"> </w:t>
      </w:r>
      <w:r>
        <w:t>достоверность</w:t>
      </w:r>
      <w:r>
        <w:rPr>
          <w:spacing w:val="80"/>
        </w:rPr>
        <w:t xml:space="preserve"> </w:t>
      </w:r>
      <w:r>
        <w:t>операций.</w:t>
      </w:r>
      <w:r>
        <w:rPr>
          <w:spacing w:val="80"/>
        </w:rPr>
        <w:t xml:space="preserve"> </w:t>
      </w:r>
      <w:r>
        <w:t>Разделение</w:t>
      </w:r>
      <w:r>
        <w:rPr>
          <w:spacing w:val="80"/>
        </w:rPr>
        <w:t xml:space="preserve"> </w:t>
      </w:r>
      <w:r>
        <w:t>ролей между</w:t>
      </w:r>
      <w:r>
        <w:rPr>
          <w:spacing w:val="-15"/>
        </w:rPr>
        <w:t xml:space="preserve"> </w:t>
      </w:r>
      <w:r>
        <w:t>узлами</w:t>
      </w:r>
      <w:r>
        <w:rPr>
          <w:spacing w:val="-15"/>
        </w:rPr>
        <w:t xml:space="preserve"> </w:t>
      </w:r>
      <w:r>
        <w:t>медицинских</w:t>
      </w:r>
      <w:r>
        <w:rPr>
          <w:spacing w:val="-15"/>
        </w:rPr>
        <w:t xml:space="preserve"> </w:t>
      </w:r>
      <w:r>
        <w:t>организаций,</w:t>
      </w:r>
      <w:r>
        <w:rPr>
          <w:spacing w:val="-14"/>
        </w:rPr>
        <w:t xml:space="preserve"> </w:t>
      </w:r>
      <w:r>
        <w:t>интеграционным</w:t>
      </w:r>
      <w:r>
        <w:rPr>
          <w:spacing w:val="-16"/>
        </w:rPr>
        <w:t xml:space="preserve"> </w:t>
      </w:r>
      <w:r>
        <w:t>узлом</w:t>
      </w:r>
      <w:r>
        <w:rPr>
          <w:spacing w:val="-16"/>
        </w:rPr>
        <w:t xml:space="preserve"> </w:t>
      </w:r>
      <w:r>
        <w:t>и</w:t>
      </w:r>
      <w:r>
        <w:rPr>
          <w:spacing w:val="-13"/>
        </w:rPr>
        <w:t xml:space="preserve"> </w:t>
      </w:r>
      <w:r>
        <w:t xml:space="preserve">аудиторским </w:t>
      </w:r>
      <w:r>
        <w:rPr>
          <w:spacing w:val="-2"/>
        </w:rPr>
        <w:t>узлом</w:t>
      </w:r>
      <w:r>
        <w:rPr>
          <w:spacing w:val="-12"/>
        </w:rPr>
        <w:t xml:space="preserve"> </w:t>
      </w:r>
      <w:r>
        <w:rPr>
          <w:spacing w:val="-2"/>
        </w:rPr>
        <w:t>регулятора</w:t>
      </w:r>
      <w:r>
        <w:rPr>
          <w:spacing w:val="-5"/>
        </w:rPr>
        <w:t xml:space="preserve"> </w:t>
      </w:r>
      <w:r>
        <w:rPr>
          <w:spacing w:val="-2"/>
        </w:rPr>
        <w:t>формирует</w:t>
      </w:r>
      <w:r>
        <w:rPr>
          <w:spacing w:val="-6"/>
        </w:rPr>
        <w:t xml:space="preserve"> </w:t>
      </w:r>
      <w:r>
        <w:rPr>
          <w:spacing w:val="-2"/>
        </w:rPr>
        <w:t>доверенную</w:t>
      </w:r>
      <w:r>
        <w:rPr>
          <w:spacing w:val="-6"/>
        </w:rPr>
        <w:t xml:space="preserve"> </w:t>
      </w:r>
      <w:r>
        <w:rPr>
          <w:spacing w:val="-2"/>
        </w:rPr>
        <w:t>вычислительную</w:t>
      </w:r>
      <w:r>
        <w:rPr>
          <w:spacing w:val="-7"/>
        </w:rPr>
        <w:t xml:space="preserve"> </w:t>
      </w:r>
      <w:r>
        <w:rPr>
          <w:spacing w:val="-2"/>
        </w:rPr>
        <w:t>среду</w:t>
      </w:r>
      <w:r>
        <w:rPr>
          <w:spacing w:val="-8"/>
        </w:rPr>
        <w:t xml:space="preserve"> </w:t>
      </w:r>
      <w:r>
        <w:rPr>
          <w:spacing w:val="-2"/>
        </w:rPr>
        <w:t>и</w:t>
      </w:r>
      <w:r>
        <w:rPr>
          <w:spacing w:val="-5"/>
        </w:rPr>
        <w:t xml:space="preserve"> </w:t>
      </w:r>
      <w:r>
        <w:rPr>
          <w:spacing w:val="-2"/>
        </w:rPr>
        <w:t>обеспечивает</w:t>
      </w:r>
    </w:p>
    <w:p w:rsidR="004F5BF9" w:rsidRDefault="009369A1">
      <w:pPr>
        <w:pStyle w:val="a3"/>
        <w:spacing w:before="3"/>
      </w:pPr>
      <w:r>
        <w:t>независимую</w:t>
      </w:r>
      <w:r>
        <w:rPr>
          <w:spacing w:val="-13"/>
        </w:rPr>
        <w:t xml:space="preserve"> </w:t>
      </w:r>
      <w:r>
        <w:t>проверяемость</w:t>
      </w:r>
      <w:r>
        <w:rPr>
          <w:spacing w:val="-14"/>
        </w:rPr>
        <w:t xml:space="preserve"> </w:t>
      </w:r>
      <w:r>
        <w:t>действий</w:t>
      </w:r>
      <w:r>
        <w:rPr>
          <w:spacing w:val="-10"/>
        </w:rPr>
        <w:t xml:space="preserve"> </w:t>
      </w:r>
      <w:r>
        <w:t>участников</w:t>
      </w:r>
      <w:r>
        <w:rPr>
          <w:spacing w:val="-10"/>
        </w:rPr>
        <w:t xml:space="preserve"> </w:t>
      </w:r>
      <w:r>
        <w:rPr>
          <w:spacing w:val="-2"/>
        </w:rPr>
        <w:t>системы.</w:t>
      </w:r>
    </w:p>
    <w:p w:rsidR="004F5BF9" w:rsidRDefault="009369A1">
      <w:pPr>
        <w:pStyle w:val="a3"/>
        <w:ind w:right="135" w:firstLine="566"/>
      </w:pPr>
      <w:r>
        <w:t>В четвертой главе проведена экспериментальная оценка разработанного программного прототипа гибридной архитектуры системы и выполнено ее сравнительное исследование с централизованной и полностью блокчейн- ориентированной моделями. Экспериментальная методика основывалась на серии из 100 независимых замеров для каждой архитектуры, по результатам которых были сформированы агрегированные метрики, характеризующие производительность, надежность управления доступом, полноту аудита, устойчивость функционирования и соответствие нормативным требованиям в области защиты медицинских данных.</w:t>
      </w:r>
    </w:p>
    <w:p w:rsidR="004F5BF9" w:rsidRDefault="009369A1">
      <w:pPr>
        <w:pStyle w:val="a3"/>
        <w:spacing w:before="1"/>
        <w:ind w:right="135" w:firstLine="566"/>
      </w:pPr>
      <w:r>
        <w:t>Результаты нормализации количественных показателей показали, что централизованная медицинская информационная система обеспечивает минимальные временные задержки и высокие показатели доступности сервиса, однако</w:t>
      </w:r>
      <w:r>
        <w:rPr>
          <w:spacing w:val="-18"/>
        </w:rPr>
        <w:t xml:space="preserve"> </w:t>
      </w:r>
      <w:r>
        <w:t>демонстрирует</w:t>
      </w:r>
      <w:r>
        <w:rPr>
          <w:spacing w:val="-17"/>
        </w:rPr>
        <w:t xml:space="preserve"> </w:t>
      </w:r>
      <w:r>
        <w:t>ограниченный</w:t>
      </w:r>
      <w:r>
        <w:rPr>
          <w:spacing w:val="-18"/>
        </w:rPr>
        <w:t xml:space="preserve"> </w:t>
      </w:r>
      <w:r>
        <w:t>уровень</w:t>
      </w:r>
      <w:r>
        <w:rPr>
          <w:spacing w:val="-17"/>
        </w:rPr>
        <w:t xml:space="preserve"> </w:t>
      </w:r>
      <w:r>
        <w:t>прозрачности</w:t>
      </w:r>
      <w:r>
        <w:rPr>
          <w:spacing w:val="-18"/>
        </w:rPr>
        <w:t xml:space="preserve"> </w:t>
      </w:r>
      <w:r>
        <w:t>аудита</w:t>
      </w:r>
      <w:r>
        <w:rPr>
          <w:spacing w:val="-17"/>
        </w:rPr>
        <w:t xml:space="preserve"> </w:t>
      </w:r>
      <w:r>
        <w:t>и</w:t>
      </w:r>
      <w:r>
        <w:rPr>
          <w:spacing w:val="-18"/>
        </w:rPr>
        <w:t xml:space="preserve"> </w:t>
      </w:r>
      <w:r>
        <w:t xml:space="preserve">уязвимость к внутренним нарушениям контроля доступа. Полностью блокчейн- ориентированная архитектура, напротив, характеризуется высокой неизменяемостью данных и максимальной прозрачностью аудита, но сопровождается значительными задержками и сниженной пропускной способностью, что ограничивает ее применимость в практических сценариях </w:t>
      </w:r>
      <w:r>
        <w:rPr>
          <w:spacing w:val="-2"/>
        </w:rPr>
        <w:t>телемедицины.</w:t>
      </w:r>
    </w:p>
    <w:p w:rsidR="004F5BF9" w:rsidRDefault="009369A1">
      <w:pPr>
        <w:pStyle w:val="a3"/>
        <w:ind w:right="141" w:firstLine="566"/>
      </w:pPr>
      <w:r>
        <w:t>Гибридная архитектура продемонстрировала наиболее сбалансированный профиль</w:t>
      </w:r>
      <w:r>
        <w:rPr>
          <w:spacing w:val="52"/>
          <w:w w:val="150"/>
        </w:rPr>
        <w:t xml:space="preserve"> </w:t>
      </w:r>
      <w:r>
        <w:t>показателей.</w:t>
      </w:r>
      <w:r>
        <w:rPr>
          <w:spacing w:val="54"/>
          <w:w w:val="150"/>
        </w:rPr>
        <w:t xml:space="preserve"> </w:t>
      </w:r>
      <w:r>
        <w:t>На</w:t>
      </w:r>
      <w:r>
        <w:rPr>
          <w:spacing w:val="53"/>
          <w:w w:val="150"/>
        </w:rPr>
        <w:t xml:space="preserve"> </w:t>
      </w:r>
      <w:r>
        <w:t>уровне</w:t>
      </w:r>
      <w:r>
        <w:rPr>
          <w:spacing w:val="56"/>
          <w:w w:val="150"/>
        </w:rPr>
        <w:t xml:space="preserve"> </w:t>
      </w:r>
      <w:r>
        <w:t>on-chain</w:t>
      </w:r>
      <w:r>
        <w:rPr>
          <w:spacing w:val="56"/>
          <w:w w:val="150"/>
        </w:rPr>
        <w:t xml:space="preserve"> </w:t>
      </w:r>
      <w:r>
        <w:t>фиксируются</w:t>
      </w:r>
      <w:r>
        <w:rPr>
          <w:spacing w:val="53"/>
          <w:w w:val="150"/>
        </w:rPr>
        <w:t xml:space="preserve"> </w:t>
      </w:r>
      <w:r>
        <w:t>ключевые</w:t>
      </w:r>
      <w:r>
        <w:rPr>
          <w:spacing w:val="56"/>
          <w:w w:val="150"/>
        </w:rPr>
        <w:t xml:space="preserve"> </w:t>
      </w:r>
      <w:r>
        <w:rPr>
          <w:spacing w:val="-2"/>
        </w:rPr>
        <w:t>события</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4"/>
      </w:pPr>
      <w:r>
        <w:t>управления доступом к медицинским данным, что обеспечивает их криптографическую проверяемость и защиту от несанкционированной модификации, тогда как на уровне off-chain выполняется хранение и обработка клинической информации, позволяющие сохранить высокую производительность системы. Итоговая интегральная оценка архитектур была получена</w:t>
      </w:r>
      <w:r>
        <w:rPr>
          <w:spacing w:val="-18"/>
        </w:rPr>
        <w:t xml:space="preserve"> </w:t>
      </w:r>
      <w:r>
        <w:t>с</w:t>
      </w:r>
      <w:r>
        <w:rPr>
          <w:spacing w:val="-17"/>
        </w:rPr>
        <w:t xml:space="preserve"> </w:t>
      </w:r>
      <w:r>
        <w:t>использованием</w:t>
      </w:r>
      <w:r>
        <w:rPr>
          <w:spacing w:val="-18"/>
        </w:rPr>
        <w:t xml:space="preserve"> </w:t>
      </w:r>
      <w:r>
        <w:t>комбинированной</w:t>
      </w:r>
      <w:r>
        <w:rPr>
          <w:spacing w:val="-17"/>
        </w:rPr>
        <w:t xml:space="preserve"> </w:t>
      </w:r>
      <w:r>
        <w:t>схемы</w:t>
      </w:r>
      <w:r>
        <w:rPr>
          <w:spacing w:val="-18"/>
        </w:rPr>
        <w:t xml:space="preserve"> </w:t>
      </w:r>
      <w:r>
        <w:t>взвешивания,</w:t>
      </w:r>
      <w:r>
        <w:rPr>
          <w:spacing w:val="-17"/>
        </w:rPr>
        <w:t xml:space="preserve"> </w:t>
      </w:r>
      <w:r>
        <w:t xml:space="preserve">включающей применение метода CRITIC для количественных критериев и учет категориальных показателей прозрачности доступа и нормативного соответствия с фиксированными весами. Результаты интегральной оценки подтвердили, что гибридная модель обладает наибольшим совокупным показателем эффективности по сравнению с альтернативными архитектурными </w:t>
      </w:r>
      <w:r>
        <w:rPr>
          <w:spacing w:val="-2"/>
        </w:rPr>
        <w:t>решениями.</w:t>
      </w:r>
    </w:p>
    <w:p w:rsidR="004F5BF9" w:rsidRDefault="009369A1">
      <w:pPr>
        <w:pStyle w:val="a3"/>
        <w:spacing w:before="1"/>
        <w:ind w:firstLine="566"/>
        <w:jc w:val="left"/>
      </w:pPr>
      <w:r>
        <w:t>В</w:t>
      </w:r>
      <w:r>
        <w:rPr>
          <w:spacing w:val="-5"/>
        </w:rPr>
        <w:t xml:space="preserve"> </w:t>
      </w:r>
      <w:r>
        <w:t>рамках</w:t>
      </w:r>
      <w:r>
        <w:rPr>
          <w:spacing w:val="-4"/>
        </w:rPr>
        <w:t xml:space="preserve"> </w:t>
      </w:r>
      <w:r>
        <w:t>проведенного</w:t>
      </w:r>
      <w:r>
        <w:rPr>
          <w:spacing w:val="-6"/>
        </w:rPr>
        <w:t xml:space="preserve"> </w:t>
      </w:r>
      <w:r>
        <w:t>научного</w:t>
      </w:r>
      <w:r>
        <w:rPr>
          <w:spacing w:val="-6"/>
        </w:rPr>
        <w:t xml:space="preserve"> </w:t>
      </w:r>
      <w:r>
        <w:t>исследования</w:t>
      </w:r>
      <w:r>
        <w:rPr>
          <w:spacing w:val="-8"/>
        </w:rPr>
        <w:t xml:space="preserve"> </w:t>
      </w:r>
      <w:r>
        <w:t>успешно</w:t>
      </w:r>
      <w:r>
        <w:rPr>
          <w:spacing w:val="-6"/>
        </w:rPr>
        <w:t xml:space="preserve"> </w:t>
      </w:r>
      <w:r>
        <w:t>решены</w:t>
      </w:r>
      <w:r>
        <w:rPr>
          <w:spacing w:val="-5"/>
        </w:rPr>
        <w:t xml:space="preserve"> </w:t>
      </w:r>
      <w:r>
        <w:t xml:space="preserve">ключевые </w:t>
      </w:r>
      <w:r>
        <w:rPr>
          <w:spacing w:val="-2"/>
        </w:rPr>
        <w:t>задачи:</w:t>
      </w:r>
    </w:p>
    <w:p w:rsidR="004F5BF9" w:rsidRDefault="009369A1">
      <w:pPr>
        <w:pStyle w:val="a4"/>
        <w:numPr>
          <w:ilvl w:val="0"/>
          <w:numId w:val="2"/>
        </w:numPr>
        <w:tabs>
          <w:tab w:val="left" w:pos="1058"/>
          <w:tab w:val="left" w:pos="2539"/>
          <w:tab w:val="left" w:pos="3585"/>
          <w:tab w:val="left" w:pos="5427"/>
          <w:tab w:val="left" w:pos="6674"/>
          <w:tab w:val="left" w:pos="8662"/>
          <w:tab w:val="left" w:pos="9062"/>
        </w:tabs>
        <w:spacing w:before="2"/>
        <w:ind w:right="141" w:firstLine="566"/>
        <w:rPr>
          <w:sz w:val="28"/>
        </w:rPr>
      </w:pPr>
      <w:r>
        <w:rPr>
          <w:spacing w:val="-2"/>
          <w:sz w:val="28"/>
        </w:rPr>
        <w:t>Выполнен</w:t>
      </w:r>
      <w:r>
        <w:rPr>
          <w:sz w:val="28"/>
        </w:rPr>
        <w:tab/>
      </w:r>
      <w:r>
        <w:rPr>
          <w:spacing w:val="-2"/>
          <w:sz w:val="28"/>
        </w:rPr>
        <w:t>анализ</w:t>
      </w:r>
      <w:r>
        <w:rPr>
          <w:sz w:val="28"/>
        </w:rPr>
        <w:tab/>
      </w:r>
      <w:r>
        <w:rPr>
          <w:spacing w:val="-2"/>
          <w:sz w:val="28"/>
        </w:rPr>
        <w:t>современных</w:t>
      </w:r>
      <w:r>
        <w:rPr>
          <w:sz w:val="28"/>
        </w:rPr>
        <w:tab/>
      </w:r>
      <w:r>
        <w:rPr>
          <w:spacing w:val="-2"/>
          <w:sz w:val="28"/>
        </w:rPr>
        <w:t>моделей</w:t>
      </w:r>
      <w:r>
        <w:rPr>
          <w:sz w:val="28"/>
        </w:rPr>
        <w:tab/>
      </w:r>
      <w:r>
        <w:rPr>
          <w:spacing w:val="-2"/>
          <w:sz w:val="28"/>
        </w:rPr>
        <w:t>телемедицины</w:t>
      </w:r>
      <w:r>
        <w:rPr>
          <w:sz w:val="28"/>
        </w:rPr>
        <w:tab/>
      </w:r>
      <w:r>
        <w:rPr>
          <w:spacing w:val="-10"/>
          <w:sz w:val="28"/>
        </w:rPr>
        <w:t>и</w:t>
      </w:r>
      <w:r>
        <w:rPr>
          <w:sz w:val="28"/>
        </w:rPr>
        <w:tab/>
      </w:r>
      <w:r>
        <w:rPr>
          <w:spacing w:val="-2"/>
          <w:sz w:val="28"/>
        </w:rPr>
        <w:t xml:space="preserve">угроз, </w:t>
      </w:r>
      <w:r>
        <w:rPr>
          <w:sz w:val="28"/>
        </w:rPr>
        <w:t>связанных с обработкой медицинских данных.</w:t>
      </w:r>
    </w:p>
    <w:p w:rsidR="004F5BF9" w:rsidRDefault="009369A1">
      <w:pPr>
        <w:pStyle w:val="a4"/>
        <w:numPr>
          <w:ilvl w:val="0"/>
          <w:numId w:val="2"/>
        </w:numPr>
        <w:tabs>
          <w:tab w:val="left" w:pos="1058"/>
          <w:tab w:val="left" w:pos="2918"/>
          <w:tab w:val="left" w:pos="4560"/>
          <w:tab w:val="left" w:pos="7064"/>
          <w:tab w:val="left" w:pos="8668"/>
        </w:tabs>
        <w:ind w:right="145" w:firstLine="566"/>
        <w:rPr>
          <w:sz w:val="28"/>
        </w:rPr>
      </w:pPr>
      <w:r>
        <w:rPr>
          <w:spacing w:val="-2"/>
          <w:sz w:val="28"/>
        </w:rPr>
        <w:t>Исследованы</w:t>
      </w:r>
      <w:r>
        <w:rPr>
          <w:sz w:val="28"/>
        </w:rPr>
        <w:tab/>
      </w:r>
      <w:r>
        <w:rPr>
          <w:spacing w:val="-2"/>
          <w:sz w:val="28"/>
        </w:rPr>
        <w:t>уязвимости</w:t>
      </w:r>
      <w:r>
        <w:rPr>
          <w:sz w:val="28"/>
        </w:rPr>
        <w:tab/>
      </w:r>
      <w:r>
        <w:rPr>
          <w:spacing w:val="-2"/>
          <w:sz w:val="28"/>
        </w:rPr>
        <w:t>централизованных</w:t>
      </w:r>
      <w:r>
        <w:rPr>
          <w:sz w:val="28"/>
        </w:rPr>
        <w:tab/>
      </w:r>
      <w:r>
        <w:rPr>
          <w:spacing w:val="-2"/>
          <w:sz w:val="28"/>
        </w:rPr>
        <w:t>архитектур</w:t>
      </w:r>
      <w:r>
        <w:rPr>
          <w:sz w:val="28"/>
        </w:rPr>
        <w:tab/>
      </w:r>
      <w:r>
        <w:rPr>
          <w:spacing w:val="-2"/>
          <w:sz w:val="28"/>
        </w:rPr>
        <w:t>хранения данных.</w:t>
      </w:r>
    </w:p>
    <w:p w:rsidR="004F5BF9" w:rsidRDefault="009369A1">
      <w:pPr>
        <w:pStyle w:val="a4"/>
        <w:numPr>
          <w:ilvl w:val="0"/>
          <w:numId w:val="2"/>
        </w:numPr>
        <w:tabs>
          <w:tab w:val="left" w:pos="1058"/>
          <w:tab w:val="left" w:pos="2839"/>
          <w:tab w:val="left" w:pos="4904"/>
          <w:tab w:val="left" w:pos="6074"/>
          <w:tab w:val="left" w:pos="7676"/>
        </w:tabs>
        <w:ind w:right="144" w:firstLine="566"/>
        <w:rPr>
          <w:sz w:val="28"/>
        </w:rPr>
      </w:pPr>
      <w:r>
        <w:rPr>
          <w:spacing w:val="-2"/>
          <w:sz w:val="28"/>
        </w:rPr>
        <w:t>Разработана</w:t>
      </w:r>
      <w:r>
        <w:rPr>
          <w:sz w:val="28"/>
        </w:rPr>
        <w:tab/>
      </w:r>
      <w:r>
        <w:rPr>
          <w:spacing w:val="-2"/>
          <w:sz w:val="28"/>
        </w:rPr>
        <w:t>архитектурная</w:t>
      </w:r>
      <w:r>
        <w:rPr>
          <w:sz w:val="28"/>
        </w:rPr>
        <w:tab/>
      </w:r>
      <w:r>
        <w:rPr>
          <w:spacing w:val="-2"/>
          <w:sz w:val="28"/>
        </w:rPr>
        <w:t>модель</w:t>
      </w:r>
      <w:r>
        <w:rPr>
          <w:sz w:val="28"/>
        </w:rPr>
        <w:tab/>
      </w:r>
      <w:r>
        <w:rPr>
          <w:spacing w:val="-2"/>
          <w:sz w:val="28"/>
        </w:rPr>
        <w:t>гибридной</w:t>
      </w:r>
      <w:r>
        <w:rPr>
          <w:sz w:val="28"/>
        </w:rPr>
        <w:tab/>
      </w:r>
      <w:r>
        <w:rPr>
          <w:spacing w:val="-2"/>
          <w:sz w:val="28"/>
        </w:rPr>
        <w:t>телемедицинской системы.</w:t>
      </w:r>
    </w:p>
    <w:p w:rsidR="004F5BF9" w:rsidRDefault="009369A1">
      <w:pPr>
        <w:pStyle w:val="a4"/>
        <w:numPr>
          <w:ilvl w:val="0"/>
          <w:numId w:val="2"/>
        </w:numPr>
        <w:tabs>
          <w:tab w:val="left" w:pos="1058"/>
        </w:tabs>
        <w:spacing w:before="1" w:line="322" w:lineRule="exact"/>
        <w:ind w:left="1058" w:hanging="349"/>
        <w:rPr>
          <w:sz w:val="28"/>
        </w:rPr>
      </w:pPr>
      <w:r>
        <w:rPr>
          <w:sz w:val="28"/>
        </w:rPr>
        <w:t>Создан</w:t>
      </w:r>
      <w:r>
        <w:rPr>
          <w:spacing w:val="-8"/>
          <w:sz w:val="28"/>
        </w:rPr>
        <w:t xml:space="preserve"> </w:t>
      </w:r>
      <w:r>
        <w:rPr>
          <w:sz w:val="28"/>
        </w:rPr>
        <w:t>алгоритм</w:t>
      </w:r>
      <w:r>
        <w:rPr>
          <w:spacing w:val="-7"/>
          <w:sz w:val="28"/>
        </w:rPr>
        <w:t xml:space="preserve"> </w:t>
      </w:r>
      <w:r>
        <w:rPr>
          <w:sz w:val="28"/>
        </w:rPr>
        <w:t>защищенной</w:t>
      </w:r>
      <w:r>
        <w:rPr>
          <w:spacing w:val="-8"/>
          <w:sz w:val="28"/>
        </w:rPr>
        <w:t xml:space="preserve"> </w:t>
      </w:r>
      <w:r>
        <w:rPr>
          <w:sz w:val="28"/>
        </w:rPr>
        <w:t>обработки</w:t>
      </w:r>
      <w:r>
        <w:rPr>
          <w:spacing w:val="-6"/>
          <w:sz w:val="28"/>
        </w:rPr>
        <w:t xml:space="preserve"> </w:t>
      </w:r>
      <w:r>
        <w:rPr>
          <w:sz w:val="28"/>
        </w:rPr>
        <w:t>и</w:t>
      </w:r>
      <w:r>
        <w:rPr>
          <w:spacing w:val="-6"/>
          <w:sz w:val="28"/>
        </w:rPr>
        <w:t xml:space="preserve"> </w:t>
      </w:r>
      <w:r>
        <w:rPr>
          <w:sz w:val="28"/>
        </w:rPr>
        <w:t>хранения</w:t>
      </w:r>
      <w:r>
        <w:rPr>
          <w:spacing w:val="-6"/>
          <w:sz w:val="28"/>
        </w:rPr>
        <w:t xml:space="preserve"> </w:t>
      </w:r>
      <w:r>
        <w:rPr>
          <w:spacing w:val="-2"/>
          <w:sz w:val="28"/>
        </w:rPr>
        <w:t>данных.</w:t>
      </w:r>
    </w:p>
    <w:p w:rsidR="004F5BF9" w:rsidRDefault="009369A1">
      <w:pPr>
        <w:pStyle w:val="a4"/>
        <w:numPr>
          <w:ilvl w:val="0"/>
          <w:numId w:val="2"/>
        </w:numPr>
        <w:tabs>
          <w:tab w:val="left" w:pos="1058"/>
        </w:tabs>
        <w:spacing w:line="322" w:lineRule="exact"/>
        <w:ind w:left="1058" w:hanging="349"/>
        <w:rPr>
          <w:sz w:val="28"/>
        </w:rPr>
      </w:pPr>
      <w:r>
        <w:rPr>
          <w:sz w:val="28"/>
        </w:rPr>
        <w:t>Реализован</w:t>
      </w:r>
      <w:r>
        <w:rPr>
          <w:spacing w:val="-12"/>
          <w:sz w:val="28"/>
        </w:rPr>
        <w:t xml:space="preserve"> </w:t>
      </w:r>
      <w:r>
        <w:rPr>
          <w:sz w:val="28"/>
        </w:rPr>
        <w:t>программный</w:t>
      </w:r>
      <w:r>
        <w:rPr>
          <w:spacing w:val="-9"/>
          <w:sz w:val="28"/>
        </w:rPr>
        <w:t xml:space="preserve"> </w:t>
      </w:r>
      <w:r>
        <w:rPr>
          <w:sz w:val="28"/>
        </w:rPr>
        <w:t>прототип</w:t>
      </w:r>
      <w:r>
        <w:rPr>
          <w:spacing w:val="-9"/>
          <w:sz w:val="28"/>
        </w:rPr>
        <w:t xml:space="preserve"> </w:t>
      </w:r>
      <w:r>
        <w:rPr>
          <w:sz w:val="28"/>
        </w:rPr>
        <w:t>гибридной</w:t>
      </w:r>
      <w:r>
        <w:rPr>
          <w:spacing w:val="-8"/>
          <w:sz w:val="28"/>
        </w:rPr>
        <w:t xml:space="preserve"> </w:t>
      </w:r>
      <w:r>
        <w:rPr>
          <w:spacing w:val="-2"/>
          <w:sz w:val="28"/>
        </w:rPr>
        <w:t>системы.</w:t>
      </w:r>
    </w:p>
    <w:p w:rsidR="004F5BF9" w:rsidRDefault="009369A1">
      <w:pPr>
        <w:pStyle w:val="a4"/>
        <w:numPr>
          <w:ilvl w:val="0"/>
          <w:numId w:val="2"/>
        </w:numPr>
        <w:tabs>
          <w:tab w:val="left" w:pos="1058"/>
          <w:tab w:val="left" w:pos="2579"/>
          <w:tab w:val="left" w:pos="5128"/>
          <w:tab w:val="left" w:pos="6199"/>
          <w:tab w:val="left" w:pos="8040"/>
        </w:tabs>
        <w:ind w:right="137" w:firstLine="566"/>
        <w:rPr>
          <w:sz w:val="28"/>
        </w:rPr>
      </w:pPr>
      <w:r>
        <w:rPr>
          <w:spacing w:val="-2"/>
          <w:sz w:val="28"/>
        </w:rPr>
        <w:t>Проведена</w:t>
      </w:r>
      <w:r>
        <w:rPr>
          <w:sz w:val="28"/>
        </w:rPr>
        <w:tab/>
      </w:r>
      <w:r>
        <w:rPr>
          <w:spacing w:val="-2"/>
          <w:sz w:val="28"/>
        </w:rPr>
        <w:t>экспериментальная</w:t>
      </w:r>
      <w:r>
        <w:rPr>
          <w:sz w:val="28"/>
        </w:rPr>
        <w:tab/>
      </w:r>
      <w:r>
        <w:rPr>
          <w:spacing w:val="-2"/>
          <w:sz w:val="28"/>
        </w:rPr>
        <w:t>оценка</w:t>
      </w:r>
      <w:r>
        <w:rPr>
          <w:sz w:val="28"/>
        </w:rPr>
        <w:tab/>
      </w:r>
      <w:r>
        <w:rPr>
          <w:spacing w:val="-2"/>
          <w:sz w:val="28"/>
        </w:rPr>
        <w:t>реализации</w:t>
      </w:r>
      <w:r>
        <w:rPr>
          <w:sz w:val="28"/>
        </w:rPr>
        <w:tab/>
      </w:r>
      <w:r>
        <w:rPr>
          <w:spacing w:val="-2"/>
          <w:sz w:val="28"/>
        </w:rPr>
        <w:t>предложенной модели.</w:t>
      </w:r>
    </w:p>
    <w:p w:rsidR="004F5BF9" w:rsidRDefault="009369A1">
      <w:pPr>
        <w:pStyle w:val="a3"/>
        <w:ind w:right="137" w:firstLine="566"/>
      </w:pPr>
      <w:r>
        <w:t>В рамках диссертационной работы проведена апробация и частичное внедрение разработанных научных результатов, что позволило подтвердить их практическую</w:t>
      </w:r>
      <w:r>
        <w:rPr>
          <w:spacing w:val="-8"/>
        </w:rPr>
        <w:t xml:space="preserve"> </w:t>
      </w:r>
      <w:r>
        <w:t>значимость</w:t>
      </w:r>
      <w:r>
        <w:rPr>
          <w:spacing w:val="-10"/>
        </w:rPr>
        <w:t xml:space="preserve"> </w:t>
      </w:r>
      <w:r>
        <w:t>и</w:t>
      </w:r>
      <w:r>
        <w:rPr>
          <w:spacing w:val="-9"/>
        </w:rPr>
        <w:t xml:space="preserve"> </w:t>
      </w:r>
      <w:r>
        <w:t>применимость</w:t>
      </w:r>
      <w:r>
        <w:rPr>
          <w:spacing w:val="-9"/>
        </w:rPr>
        <w:t xml:space="preserve"> </w:t>
      </w:r>
      <w:r>
        <w:t>в</w:t>
      </w:r>
      <w:r>
        <w:rPr>
          <w:spacing w:val="-8"/>
        </w:rPr>
        <w:t xml:space="preserve"> </w:t>
      </w:r>
      <w:r>
        <w:t>реальных</w:t>
      </w:r>
      <w:r>
        <w:rPr>
          <w:spacing w:val="-9"/>
        </w:rPr>
        <w:t xml:space="preserve"> </w:t>
      </w:r>
      <w:r>
        <w:t>условиях.</w:t>
      </w:r>
      <w:r>
        <w:rPr>
          <w:spacing w:val="-9"/>
        </w:rPr>
        <w:t xml:space="preserve"> </w:t>
      </w:r>
      <w:r>
        <w:t>Разработанные архитектурные и технологические решения были протестированы на базе Евразийского национального университета имени Л.Н. Гумилева, а также использованы в пилотных условиях медицинского центра Aisera Clinic, что обеспечило оценку функционирования модели как в учебных, так и в прикладных сценариях.</w:t>
      </w:r>
    </w:p>
    <w:p w:rsidR="004F5BF9" w:rsidRDefault="009369A1">
      <w:pPr>
        <w:pStyle w:val="a3"/>
        <w:ind w:right="135" w:firstLine="566"/>
      </w:pPr>
      <w:r>
        <w:t>В ходе апробации был создан программный прототип гибридной системы телемедицины, включающий механизм токенизированного управления доступом,</w:t>
      </w:r>
      <w:r>
        <w:rPr>
          <w:spacing w:val="-15"/>
        </w:rPr>
        <w:t xml:space="preserve"> </w:t>
      </w:r>
      <w:r>
        <w:t>смарт-контракты</w:t>
      </w:r>
      <w:r>
        <w:rPr>
          <w:spacing w:val="-16"/>
        </w:rPr>
        <w:t xml:space="preserve"> </w:t>
      </w:r>
      <w:r>
        <w:t>для</w:t>
      </w:r>
      <w:r>
        <w:rPr>
          <w:spacing w:val="-16"/>
        </w:rPr>
        <w:t xml:space="preserve"> </w:t>
      </w:r>
      <w:r>
        <w:t>фиксации</w:t>
      </w:r>
      <w:r>
        <w:rPr>
          <w:spacing w:val="-14"/>
        </w:rPr>
        <w:t xml:space="preserve"> </w:t>
      </w:r>
      <w:r>
        <w:t>событий</w:t>
      </w:r>
      <w:r>
        <w:rPr>
          <w:spacing w:val="-14"/>
        </w:rPr>
        <w:t xml:space="preserve"> </w:t>
      </w:r>
      <w:r>
        <w:t>и</w:t>
      </w:r>
      <w:r>
        <w:rPr>
          <w:spacing w:val="-16"/>
        </w:rPr>
        <w:t xml:space="preserve"> </w:t>
      </w:r>
      <w:r>
        <w:t>модуль</w:t>
      </w:r>
      <w:r>
        <w:rPr>
          <w:spacing w:val="-15"/>
        </w:rPr>
        <w:t xml:space="preserve"> </w:t>
      </w:r>
      <w:r>
        <w:t>криптографической проверки прав на основе ZKP. Прототип продемонстрировал корректность функционирования всех ключевых компонентов архитектуры и подтвердил возможность интеграции гибридной модели в существующие медицинские информационные процессы.</w:t>
      </w:r>
    </w:p>
    <w:p w:rsidR="004F5BF9" w:rsidRDefault="009369A1">
      <w:pPr>
        <w:pStyle w:val="a3"/>
        <w:ind w:right="137" w:firstLine="566"/>
      </w:pPr>
      <w:r>
        <w:t>По тематике диссертации опубликованы научные статьи в международных и национальных рецензируемых журналах, а также тезисы докладов на конференциях, что обеспечило научную апробацию результатов исследования. Публикации</w:t>
      </w:r>
      <w:r>
        <w:rPr>
          <w:spacing w:val="-18"/>
        </w:rPr>
        <w:t xml:space="preserve"> </w:t>
      </w:r>
      <w:r>
        <w:t>отражают</w:t>
      </w:r>
      <w:r>
        <w:rPr>
          <w:spacing w:val="-17"/>
        </w:rPr>
        <w:t xml:space="preserve"> </w:t>
      </w:r>
      <w:r>
        <w:t>ключевые</w:t>
      </w:r>
      <w:r>
        <w:rPr>
          <w:spacing w:val="-18"/>
        </w:rPr>
        <w:t xml:space="preserve"> </w:t>
      </w:r>
      <w:r>
        <w:t>аспекты</w:t>
      </w:r>
      <w:r>
        <w:rPr>
          <w:spacing w:val="-17"/>
        </w:rPr>
        <w:t xml:space="preserve"> </w:t>
      </w:r>
      <w:r>
        <w:t>выполненной</w:t>
      </w:r>
      <w:r>
        <w:rPr>
          <w:spacing w:val="-18"/>
        </w:rPr>
        <w:t xml:space="preserve"> </w:t>
      </w:r>
      <w:r>
        <w:t>работы:</w:t>
      </w:r>
      <w:r>
        <w:rPr>
          <w:spacing w:val="-17"/>
        </w:rPr>
        <w:t xml:space="preserve"> </w:t>
      </w:r>
      <w:r>
        <w:t>проектирование гибридной архитектуры, применение блокчейн-технологий в телемедицине, интеграцию ZKP и оценку эффективности систем управления доступом.</w:t>
      </w:r>
    </w:p>
    <w:p w:rsidR="004F5BF9" w:rsidRDefault="004F5BF9">
      <w:pPr>
        <w:pStyle w:val="a3"/>
        <w:sectPr w:rsidR="004F5BF9">
          <w:pgSz w:w="11910" w:h="16840"/>
          <w:pgMar w:top="940" w:right="425" w:bottom="1200" w:left="1559" w:header="0" w:footer="968" w:gutter="0"/>
          <w:cols w:space="720"/>
        </w:sectPr>
      </w:pPr>
    </w:p>
    <w:p w:rsidR="004F5BF9" w:rsidRDefault="009369A1">
      <w:pPr>
        <w:pStyle w:val="a3"/>
        <w:spacing w:before="61"/>
        <w:ind w:right="138" w:firstLine="566"/>
      </w:pPr>
      <w:r>
        <w:t>Таким образом, проведенная апробация подтверждает возможность практического применения предложенной гибридной архитектуры телемедицины, а также ее значимость для дальнейшего развития цифрового здравоохранения и повышения уровня доверенности медицинских сервисов.</w:t>
      </w:r>
    </w:p>
    <w:p w:rsidR="004F5BF9" w:rsidRDefault="004F5BF9">
      <w:pPr>
        <w:pStyle w:val="a3"/>
        <w:sectPr w:rsidR="004F5BF9">
          <w:pgSz w:w="11910" w:h="16840"/>
          <w:pgMar w:top="940" w:right="425" w:bottom="1200" w:left="1559" w:header="0" w:footer="968" w:gutter="0"/>
          <w:cols w:space="720"/>
        </w:sectPr>
      </w:pPr>
    </w:p>
    <w:p w:rsidR="004F5BF9" w:rsidRDefault="009369A1">
      <w:pPr>
        <w:pStyle w:val="1"/>
        <w:ind w:left="2222"/>
      </w:pPr>
      <w:r>
        <w:rPr>
          <w:spacing w:val="-2"/>
        </w:rPr>
        <w:t>СПИСОК</w:t>
      </w:r>
      <w:r>
        <w:rPr>
          <w:spacing w:val="-12"/>
        </w:rPr>
        <w:t xml:space="preserve"> </w:t>
      </w:r>
      <w:r>
        <w:rPr>
          <w:spacing w:val="-2"/>
        </w:rPr>
        <w:t>ИСПОЛЬЗОВАННЫХ</w:t>
      </w:r>
      <w:r>
        <w:rPr>
          <w:spacing w:val="-12"/>
        </w:rPr>
        <w:t xml:space="preserve"> </w:t>
      </w:r>
      <w:r>
        <w:rPr>
          <w:spacing w:val="-2"/>
        </w:rPr>
        <w:t>ИСТОЧНИКОВ</w:t>
      </w:r>
    </w:p>
    <w:p w:rsidR="004F5BF9" w:rsidRDefault="004F5BF9">
      <w:pPr>
        <w:pStyle w:val="a3"/>
        <w:spacing w:before="50"/>
        <w:ind w:left="0"/>
        <w:jc w:val="left"/>
        <w:rPr>
          <w:b/>
        </w:rPr>
      </w:pPr>
    </w:p>
    <w:p w:rsidR="004F5BF9" w:rsidRDefault="009369A1">
      <w:pPr>
        <w:pStyle w:val="a4"/>
        <w:numPr>
          <w:ilvl w:val="0"/>
          <w:numId w:val="1"/>
        </w:numPr>
        <w:tabs>
          <w:tab w:val="left" w:pos="1418"/>
        </w:tabs>
        <w:spacing w:before="1" w:line="259" w:lineRule="auto"/>
        <w:ind w:right="136" w:firstLine="851"/>
        <w:jc w:val="both"/>
        <w:rPr>
          <w:sz w:val="28"/>
        </w:rPr>
      </w:pPr>
      <w:r>
        <w:rPr>
          <w:spacing w:val="-2"/>
          <w:sz w:val="28"/>
        </w:rPr>
        <w:t>Zhumabekov</w:t>
      </w:r>
      <w:r>
        <w:rPr>
          <w:spacing w:val="-16"/>
          <w:sz w:val="28"/>
        </w:rPr>
        <w:t xml:space="preserve"> </w:t>
      </w:r>
      <w:r>
        <w:rPr>
          <w:spacing w:val="-2"/>
          <w:sz w:val="28"/>
        </w:rPr>
        <w:t>R.,</w:t>
      </w:r>
      <w:r>
        <w:rPr>
          <w:spacing w:val="-15"/>
          <w:sz w:val="28"/>
        </w:rPr>
        <w:t xml:space="preserve"> </w:t>
      </w:r>
      <w:r>
        <w:rPr>
          <w:spacing w:val="-2"/>
          <w:sz w:val="28"/>
        </w:rPr>
        <w:t>Yelezhanova</w:t>
      </w:r>
      <w:r>
        <w:rPr>
          <w:spacing w:val="-12"/>
          <w:sz w:val="28"/>
        </w:rPr>
        <w:t xml:space="preserve"> </w:t>
      </w:r>
      <w:r>
        <w:rPr>
          <w:spacing w:val="-2"/>
          <w:sz w:val="28"/>
        </w:rPr>
        <w:t>S.,</w:t>
      </w:r>
      <w:r>
        <w:rPr>
          <w:spacing w:val="-11"/>
          <w:sz w:val="28"/>
        </w:rPr>
        <w:t xml:space="preserve"> </w:t>
      </w:r>
      <w:r>
        <w:rPr>
          <w:spacing w:val="-2"/>
          <w:sz w:val="28"/>
        </w:rPr>
        <w:t>Sharipbay</w:t>
      </w:r>
      <w:r>
        <w:rPr>
          <w:spacing w:val="-16"/>
          <w:sz w:val="28"/>
        </w:rPr>
        <w:t xml:space="preserve"> </w:t>
      </w:r>
      <w:r>
        <w:rPr>
          <w:spacing w:val="-2"/>
          <w:sz w:val="28"/>
        </w:rPr>
        <w:t>A.</w:t>
      </w:r>
      <w:r>
        <w:rPr>
          <w:spacing w:val="-9"/>
          <w:sz w:val="28"/>
        </w:rPr>
        <w:t xml:space="preserve"> </w:t>
      </w:r>
      <w:r>
        <w:rPr>
          <w:spacing w:val="-2"/>
          <w:sz w:val="28"/>
        </w:rPr>
        <w:t>Factor</w:t>
      </w:r>
      <w:r>
        <w:rPr>
          <w:spacing w:val="-10"/>
          <w:sz w:val="28"/>
        </w:rPr>
        <w:t xml:space="preserve"> </w:t>
      </w:r>
      <w:r>
        <w:rPr>
          <w:spacing w:val="-2"/>
          <w:sz w:val="28"/>
        </w:rPr>
        <w:t>analysis</w:t>
      </w:r>
      <w:r>
        <w:rPr>
          <w:spacing w:val="-9"/>
          <w:sz w:val="28"/>
        </w:rPr>
        <w:t xml:space="preserve"> </w:t>
      </w:r>
      <w:r>
        <w:rPr>
          <w:spacing w:val="-2"/>
          <w:sz w:val="28"/>
        </w:rPr>
        <w:t>of</w:t>
      </w:r>
      <w:r>
        <w:rPr>
          <w:spacing w:val="-10"/>
          <w:sz w:val="28"/>
        </w:rPr>
        <w:t xml:space="preserve"> </w:t>
      </w:r>
      <w:r>
        <w:rPr>
          <w:spacing w:val="-2"/>
          <w:sz w:val="28"/>
        </w:rPr>
        <w:t>the</w:t>
      </w:r>
      <w:r>
        <w:rPr>
          <w:spacing w:val="-12"/>
          <w:sz w:val="28"/>
        </w:rPr>
        <w:t xml:space="preserve"> </w:t>
      </w:r>
      <w:r>
        <w:rPr>
          <w:spacing w:val="-2"/>
          <w:sz w:val="28"/>
        </w:rPr>
        <w:t xml:space="preserve">digital </w:t>
      </w:r>
      <w:r>
        <w:rPr>
          <w:sz w:val="28"/>
        </w:rPr>
        <w:t>transformation of healthcare in the Republic of Kazakhstan // Bulletin of L.N. Gumilyov</w:t>
      </w:r>
      <w:r>
        <w:rPr>
          <w:spacing w:val="-6"/>
          <w:sz w:val="28"/>
        </w:rPr>
        <w:t xml:space="preserve"> </w:t>
      </w:r>
      <w:r>
        <w:rPr>
          <w:sz w:val="28"/>
        </w:rPr>
        <w:t>Eurasian</w:t>
      </w:r>
      <w:r>
        <w:rPr>
          <w:spacing w:val="-7"/>
          <w:sz w:val="28"/>
        </w:rPr>
        <w:t xml:space="preserve"> </w:t>
      </w:r>
      <w:r>
        <w:rPr>
          <w:sz w:val="28"/>
        </w:rPr>
        <w:t>National</w:t>
      </w:r>
      <w:r>
        <w:rPr>
          <w:spacing w:val="-6"/>
          <w:sz w:val="28"/>
        </w:rPr>
        <w:t xml:space="preserve"> </w:t>
      </w:r>
      <w:r>
        <w:rPr>
          <w:sz w:val="28"/>
        </w:rPr>
        <w:t>University.</w:t>
      </w:r>
      <w:r>
        <w:rPr>
          <w:spacing w:val="-9"/>
          <w:sz w:val="28"/>
        </w:rPr>
        <w:t xml:space="preserve"> </w:t>
      </w:r>
      <w:r>
        <w:rPr>
          <w:sz w:val="28"/>
        </w:rPr>
        <w:t>Economics</w:t>
      </w:r>
      <w:r>
        <w:rPr>
          <w:spacing w:val="-6"/>
          <w:sz w:val="28"/>
        </w:rPr>
        <w:t xml:space="preserve"> </w:t>
      </w:r>
      <w:r>
        <w:rPr>
          <w:sz w:val="28"/>
        </w:rPr>
        <w:t>Series. –</w:t>
      </w:r>
      <w:r>
        <w:rPr>
          <w:spacing w:val="-8"/>
          <w:sz w:val="28"/>
        </w:rPr>
        <w:t xml:space="preserve"> </w:t>
      </w:r>
      <w:r>
        <w:rPr>
          <w:sz w:val="28"/>
        </w:rPr>
        <w:t>2025.</w:t>
      </w:r>
      <w:r>
        <w:rPr>
          <w:spacing w:val="-6"/>
          <w:sz w:val="28"/>
        </w:rPr>
        <w:t xml:space="preserve"> </w:t>
      </w:r>
      <w:r>
        <w:rPr>
          <w:sz w:val="28"/>
        </w:rPr>
        <w:t>–</w:t>
      </w:r>
      <w:r>
        <w:rPr>
          <w:spacing w:val="-11"/>
          <w:sz w:val="28"/>
        </w:rPr>
        <w:t xml:space="preserve"> </w:t>
      </w:r>
      <w:r>
        <w:rPr>
          <w:sz w:val="28"/>
        </w:rPr>
        <w:t>Vol.</w:t>
      </w:r>
      <w:r>
        <w:rPr>
          <w:spacing w:val="-7"/>
          <w:sz w:val="28"/>
        </w:rPr>
        <w:t xml:space="preserve"> </w:t>
      </w:r>
      <w:r>
        <w:rPr>
          <w:sz w:val="28"/>
        </w:rPr>
        <w:t>154,</w:t>
      </w:r>
      <w:r>
        <w:rPr>
          <w:spacing w:val="-7"/>
          <w:sz w:val="28"/>
        </w:rPr>
        <w:t xml:space="preserve"> </w:t>
      </w:r>
      <w:r>
        <w:rPr>
          <w:sz w:val="28"/>
        </w:rPr>
        <w:t>№1.</w:t>
      </w:r>
      <w:r>
        <w:rPr>
          <w:spacing w:val="-6"/>
          <w:sz w:val="28"/>
        </w:rPr>
        <w:t xml:space="preserve"> </w:t>
      </w:r>
      <w:r>
        <w:rPr>
          <w:sz w:val="28"/>
        </w:rPr>
        <w:t>– С. 84–96.</w:t>
      </w:r>
    </w:p>
    <w:p w:rsidR="004F5BF9" w:rsidRDefault="009369A1">
      <w:pPr>
        <w:pStyle w:val="a4"/>
        <w:numPr>
          <w:ilvl w:val="0"/>
          <w:numId w:val="1"/>
        </w:numPr>
        <w:tabs>
          <w:tab w:val="left" w:pos="1418"/>
        </w:tabs>
        <w:spacing w:line="259" w:lineRule="auto"/>
        <w:ind w:right="143" w:firstLine="851"/>
        <w:jc w:val="both"/>
        <w:rPr>
          <w:sz w:val="28"/>
        </w:rPr>
      </w:pPr>
      <w:r>
        <w:rPr>
          <w:sz w:val="28"/>
        </w:rPr>
        <w:t>European</w:t>
      </w:r>
      <w:r>
        <w:rPr>
          <w:spacing w:val="-4"/>
          <w:sz w:val="28"/>
        </w:rPr>
        <w:t xml:space="preserve"> </w:t>
      </w:r>
      <w:r>
        <w:rPr>
          <w:sz w:val="28"/>
        </w:rPr>
        <w:t>Union</w:t>
      </w:r>
      <w:r>
        <w:rPr>
          <w:spacing w:val="-18"/>
          <w:sz w:val="28"/>
        </w:rPr>
        <w:t xml:space="preserve"> </w:t>
      </w:r>
      <w:r>
        <w:rPr>
          <w:sz w:val="28"/>
        </w:rPr>
        <w:t>Agency</w:t>
      </w:r>
      <w:r>
        <w:rPr>
          <w:spacing w:val="-3"/>
          <w:sz w:val="28"/>
        </w:rPr>
        <w:t xml:space="preserve"> </w:t>
      </w:r>
      <w:r>
        <w:rPr>
          <w:sz w:val="28"/>
        </w:rPr>
        <w:t>for</w:t>
      </w:r>
      <w:r>
        <w:rPr>
          <w:spacing w:val="-5"/>
          <w:sz w:val="28"/>
        </w:rPr>
        <w:t xml:space="preserve"> </w:t>
      </w:r>
      <w:r>
        <w:rPr>
          <w:sz w:val="28"/>
        </w:rPr>
        <w:t>Cybersecurity</w:t>
      </w:r>
      <w:r>
        <w:rPr>
          <w:spacing w:val="-6"/>
          <w:sz w:val="28"/>
        </w:rPr>
        <w:t xml:space="preserve"> </w:t>
      </w:r>
      <w:r>
        <w:rPr>
          <w:sz w:val="28"/>
        </w:rPr>
        <w:t>(ENISA).</w:t>
      </w:r>
      <w:r>
        <w:rPr>
          <w:spacing w:val="-4"/>
          <w:sz w:val="28"/>
        </w:rPr>
        <w:t xml:space="preserve"> </w:t>
      </w:r>
      <w:r>
        <w:rPr>
          <w:sz w:val="28"/>
        </w:rPr>
        <w:t>Health</w:t>
      </w:r>
      <w:r>
        <w:rPr>
          <w:spacing w:val="-4"/>
          <w:sz w:val="28"/>
        </w:rPr>
        <w:t xml:space="preserve"> </w:t>
      </w:r>
      <w:r>
        <w:rPr>
          <w:sz w:val="28"/>
        </w:rPr>
        <w:t>Sector</w:t>
      </w:r>
      <w:r>
        <w:rPr>
          <w:spacing w:val="-10"/>
          <w:sz w:val="28"/>
        </w:rPr>
        <w:t xml:space="preserve"> </w:t>
      </w:r>
      <w:r>
        <w:rPr>
          <w:sz w:val="28"/>
        </w:rPr>
        <w:t>Threat Landscape. – Athens: ENISA, 2023. – 72 c.</w:t>
      </w:r>
    </w:p>
    <w:p w:rsidR="004F5BF9" w:rsidRDefault="009369A1">
      <w:pPr>
        <w:pStyle w:val="a4"/>
        <w:numPr>
          <w:ilvl w:val="0"/>
          <w:numId w:val="1"/>
        </w:numPr>
        <w:tabs>
          <w:tab w:val="left" w:pos="1418"/>
        </w:tabs>
        <w:spacing w:line="259" w:lineRule="auto"/>
        <w:ind w:right="133" w:firstLine="851"/>
        <w:jc w:val="both"/>
        <w:rPr>
          <w:sz w:val="28"/>
        </w:rPr>
      </w:pPr>
      <w:r>
        <w:rPr>
          <w:sz w:val="28"/>
        </w:rPr>
        <w:t>Hack at UnitedHealth’s tech unit impacted 192.7 million people — U.S. Health Dept. report // Reuters. – 2025. – 14</w:t>
      </w:r>
      <w:r>
        <w:rPr>
          <w:spacing w:val="-5"/>
          <w:sz w:val="28"/>
        </w:rPr>
        <w:t xml:space="preserve"> </w:t>
      </w:r>
      <w:r>
        <w:rPr>
          <w:sz w:val="28"/>
        </w:rPr>
        <w:t xml:space="preserve">Aug. – [Электронный ресурс]. – URL: </w:t>
      </w:r>
      <w:hyperlink r:id="rId70">
        <w:r>
          <w:rPr>
            <w:sz w:val="28"/>
            <w:u w:val="single"/>
          </w:rPr>
          <w:t>https://www.reuters.com/</w:t>
        </w:r>
      </w:hyperlink>
      <w:r>
        <w:rPr>
          <w:sz w:val="28"/>
        </w:rPr>
        <w:t xml:space="preserve"> (дата доступа: 06.12.2025).</w:t>
      </w:r>
    </w:p>
    <w:p w:rsidR="004F5BF9" w:rsidRDefault="009369A1">
      <w:pPr>
        <w:pStyle w:val="a4"/>
        <w:numPr>
          <w:ilvl w:val="0"/>
          <w:numId w:val="1"/>
        </w:numPr>
        <w:tabs>
          <w:tab w:val="left" w:pos="1418"/>
        </w:tabs>
        <w:spacing w:line="259" w:lineRule="auto"/>
        <w:ind w:right="142" w:firstLine="851"/>
        <w:jc w:val="both"/>
        <w:rPr>
          <w:sz w:val="28"/>
        </w:rPr>
      </w:pPr>
      <w:r>
        <w:rPr>
          <w:sz w:val="28"/>
        </w:rPr>
        <w:t>Whitelaw S., Mamas M.A., Topol E., Van Spall H.G.C. Applications of digital</w:t>
      </w:r>
      <w:r>
        <w:rPr>
          <w:spacing w:val="-18"/>
          <w:sz w:val="28"/>
        </w:rPr>
        <w:t xml:space="preserve"> </w:t>
      </w:r>
      <w:r>
        <w:rPr>
          <w:sz w:val="28"/>
        </w:rPr>
        <w:t>technology</w:t>
      </w:r>
      <w:r>
        <w:rPr>
          <w:spacing w:val="-17"/>
          <w:sz w:val="28"/>
        </w:rPr>
        <w:t xml:space="preserve"> </w:t>
      </w:r>
      <w:r>
        <w:rPr>
          <w:sz w:val="28"/>
        </w:rPr>
        <w:t>in</w:t>
      </w:r>
      <w:r>
        <w:rPr>
          <w:spacing w:val="-18"/>
          <w:sz w:val="28"/>
        </w:rPr>
        <w:t xml:space="preserve"> </w:t>
      </w:r>
      <w:r>
        <w:rPr>
          <w:sz w:val="28"/>
        </w:rPr>
        <w:t>COVID-19</w:t>
      </w:r>
      <w:r>
        <w:rPr>
          <w:spacing w:val="-17"/>
          <w:sz w:val="28"/>
        </w:rPr>
        <w:t xml:space="preserve"> </w:t>
      </w:r>
      <w:r>
        <w:rPr>
          <w:sz w:val="28"/>
        </w:rPr>
        <w:t>pandemic</w:t>
      </w:r>
      <w:r>
        <w:rPr>
          <w:spacing w:val="-18"/>
          <w:sz w:val="28"/>
        </w:rPr>
        <w:t xml:space="preserve"> </w:t>
      </w:r>
      <w:r>
        <w:rPr>
          <w:sz w:val="28"/>
        </w:rPr>
        <w:t>planning</w:t>
      </w:r>
      <w:r>
        <w:rPr>
          <w:spacing w:val="-16"/>
          <w:sz w:val="28"/>
        </w:rPr>
        <w:t xml:space="preserve"> </w:t>
      </w:r>
      <w:r>
        <w:rPr>
          <w:sz w:val="28"/>
        </w:rPr>
        <w:t>and</w:t>
      </w:r>
      <w:r>
        <w:rPr>
          <w:spacing w:val="-17"/>
          <w:sz w:val="28"/>
        </w:rPr>
        <w:t xml:space="preserve"> </w:t>
      </w:r>
      <w:r>
        <w:rPr>
          <w:sz w:val="28"/>
        </w:rPr>
        <w:t>response</w:t>
      </w:r>
      <w:r>
        <w:rPr>
          <w:spacing w:val="-18"/>
          <w:sz w:val="28"/>
        </w:rPr>
        <w:t xml:space="preserve"> </w:t>
      </w:r>
      <w:r>
        <w:rPr>
          <w:sz w:val="28"/>
        </w:rPr>
        <w:t>//</w:t>
      </w:r>
      <w:r>
        <w:rPr>
          <w:spacing w:val="-17"/>
          <w:sz w:val="28"/>
        </w:rPr>
        <w:t xml:space="preserve"> </w:t>
      </w:r>
      <w:r>
        <w:rPr>
          <w:sz w:val="28"/>
        </w:rPr>
        <w:t>The</w:t>
      </w:r>
      <w:r>
        <w:rPr>
          <w:spacing w:val="-18"/>
          <w:sz w:val="28"/>
        </w:rPr>
        <w:t xml:space="preserve"> </w:t>
      </w:r>
      <w:r>
        <w:rPr>
          <w:sz w:val="28"/>
        </w:rPr>
        <w:t>Lancet</w:t>
      </w:r>
      <w:r>
        <w:rPr>
          <w:spacing w:val="-16"/>
          <w:sz w:val="28"/>
        </w:rPr>
        <w:t xml:space="preserve"> </w:t>
      </w:r>
      <w:r>
        <w:rPr>
          <w:sz w:val="28"/>
        </w:rPr>
        <w:t>Digital Health. – 2020. – Vol. 2, №8. – P. e435–e440.</w:t>
      </w:r>
    </w:p>
    <w:p w:rsidR="004F5BF9" w:rsidRDefault="009369A1">
      <w:pPr>
        <w:pStyle w:val="a4"/>
        <w:numPr>
          <w:ilvl w:val="0"/>
          <w:numId w:val="1"/>
        </w:numPr>
        <w:tabs>
          <w:tab w:val="left" w:pos="1418"/>
        </w:tabs>
        <w:spacing w:line="259" w:lineRule="auto"/>
        <w:ind w:right="136" w:firstLine="851"/>
        <w:jc w:val="both"/>
        <w:rPr>
          <w:sz w:val="28"/>
        </w:rPr>
      </w:pPr>
      <w:r>
        <w:rPr>
          <w:sz w:val="28"/>
        </w:rPr>
        <w:t>World</w:t>
      </w:r>
      <w:r>
        <w:rPr>
          <w:spacing w:val="-11"/>
          <w:sz w:val="28"/>
        </w:rPr>
        <w:t xml:space="preserve"> </w:t>
      </w:r>
      <w:r>
        <w:rPr>
          <w:sz w:val="28"/>
        </w:rPr>
        <w:t>Health</w:t>
      </w:r>
      <w:r>
        <w:rPr>
          <w:spacing w:val="-9"/>
          <w:sz w:val="28"/>
        </w:rPr>
        <w:t xml:space="preserve"> </w:t>
      </w:r>
      <w:r>
        <w:rPr>
          <w:sz w:val="28"/>
        </w:rPr>
        <w:t>Organization.</w:t>
      </w:r>
      <w:r>
        <w:rPr>
          <w:spacing w:val="-10"/>
          <w:sz w:val="28"/>
        </w:rPr>
        <w:t xml:space="preserve"> </w:t>
      </w:r>
      <w:r>
        <w:rPr>
          <w:sz w:val="28"/>
        </w:rPr>
        <w:t>Global</w:t>
      </w:r>
      <w:r>
        <w:rPr>
          <w:spacing w:val="-8"/>
          <w:sz w:val="28"/>
        </w:rPr>
        <w:t xml:space="preserve"> </w:t>
      </w:r>
      <w:r>
        <w:rPr>
          <w:sz w:val="28"/>
        </w:rPr>
        <w:t>strategy</w:t>
      </w:r>
      <w:r>
        <w:rPr>
          <w:spacing w:val="-11"/>
          <w:sz w:val="28"/>
        </w:rPr>
        <w:t xml:space="preserve"> </w:t>
      </w:r>
      <w:r>
        <w:rPr>
          <w:sz w:val="28"/>
        </w:rPr>
        <w:t>on</w:t>
      </w:r>
      <w:r>
        <w:rPr>
          <w:spacing w:val="-11"/>
          <w:sz w:val="28"/>
        </w:rPr>
        <w:t xml:space="preserve"> </w:t>
      </w:r>
      <w:r>
        <w:rPr>
          <w:sz w:val="28"/>
        </w:rPr>
        <w:t>digital</w:t>
      </w:r>
      <w:r>
        <w:rPr>
          <w:spacing w:val="-10"/>
          <w:sz w:val="28"/>
        </w:rPr>
        <w:t xml:space="preserve"> </w:t>
      </w:r>
      <w:r>
        <w:rPr>
          <w:sz w:val="28"/>
        </w:rPr>
        <w:t>health</w:t>
      </w:r>
      <w:r>
        <w:rPr>
          <w:spacing w:val="-11"/>
          <w:sz w:val="28"/>
        </w:rPr>
        <w:t xml:space="preserve"> </w:t>
      </w:r>
      <w:r>
        <w:rPr>
          <w:sz w:val="28"/>
        </w:rPr>
        <w:t>2020–2025.</w:t>
      </w:r>
      <w:r>
        <w:rPr>
          <w:spacing w:val="-12"/>
          <w:sz w:val="28"/>
        </w:rPr>
        <w:t xml:space="preserve"> </w:t>
      </w:r>
      <w:r>
        <w:rPr>
          <w:sz w:val="28"/>
        </w:rPr>
        <w:t xml:space="preserve">– Geneva: WHO Press, 2021. – [Электронный ресурс]. – URL: </w:t>
      </w:r>
      <w:hyperlink r:id="rId71">
        <w:r>
          <w:rPr>
            <w:sz w:val="28"/>
            <w:u w:val="single"/>
          </w:rPr>
          <w:t>https://www.who.int/</w:t>
        </w:r>
      </w:hyperlink>
      <w:r>
        <w:rPr>
          <w:sz w:val="28"/>
        </w:rPr>
        <w:t xml:space="preserve"> (дата доступа: 06.12.2025).</w:t>
      </w:r>
    </w:p>
    <w:p w:rsidR="004F5BF9" w:rsidRDefault="009369A1">
      <w:pPr>
        <w:pStyle w:val="a4"/>
        <w:numPr>
          <w:ilvl w:val="0"/>
          <w:numId w:val="1"/>
        </w:numPr>
        <w:tabs>
          <w:tab w:val="left" w:pos="1418"/>
        </w:tabs>
        <w:spacing w:line="259" w:lineRule="auto"/>
        <w:ind w:right="139" w:firstLine="851"/>
        <w:jc w:val="both"/>
        <w:rPr>
          <w:sz w:val="28"/>
        </w:rPr>
      </w:pPr>
      <w:r>
        <w:rPr>
          <w:sz w:val="28"/>
        </w:rPr>
        <w:t>Keesara S., Jonas A., Schulman K. Covid-19 and health care’s digital revolution // New England Journal of Medicine. – 2020. – Vol. 382. – P. 2369–2371.</w:t>
      </w:r>
    </w:p>
    <w:p w:rsidR="004F5BF9" w:rsidRDefault="009369A1">
      <w:pPr>
        <w:pStyle w:val="a4"/>
        <w:numPr>
          <w:ilvl w:val="0"/>
          <w:numId w:val="1"/>
        </w:numPr>
        <w:tabs>
          <w:tab w:val="left" w:pos="1418"/>
        </w:tabs>
        <w:spacing w:line="259" w:lineRule="auto"/>
        <w:ind w:right="137" w:firstLine="851"/>
        <w:jc w:val="both"/>
        <w:rPr>
          <w:sz w:val="28"/>
        </w:rPr>
      </w:pPr>
      <w:r>
        <w:rPr>
          <w:sz w:val="28"/>
        </w:rPr>
        <w:t>IBM Security. Cost of a Data Breach Report 2023. –</w:t>
      </w:r>
      <w:r>
        <w:rPr>
          <w:spacing w:val="-10"/>
          <w:sz w:val="28"/>
        </w:rPr>
        <w:t xml:space="preserve"> </w:t>
      </w:r>
      <w:r>
        <w:rPr>
          <w:sz w:val="28"/>
        </w:rPr>
        <w:t xml:space="preserve">Armonk (NY): IBM, 2023. – [Электронный ресурс]. – URL: </w:t>
      </w:r>
      <w:hyperlink r:id="rId72">
        <w:r>
          <w:rPr>
            <w:sz w:val="28"/>
            <w:u w:val="single"/>
          </w:rPr>
          <w:t>https://www.ibm.com/</w:t>
        </w:r>
      </w:hyperlink>
      <w:r>
        <w:rPr>
          <w:sz w:val="28"/>
        </w:rPr>
        <w:t xml:space="preserve"> (дата доступа: </w:t>
      </w:r>
      <w:r>
        <w:rPr>
          <w:spacing w:val="-2"/>
          <w:sz w:val="28"/>
        </w:rPr>
        <w:t>06.12.2025).</w:t>
      </w:r>
    </w:p>
    <w:p w:rsidR="004F5BF9" w:rsidRDefault="009369A1">
      <w:pPr>
        <w:pStyle w:val="a4"/>
        <w:numPr>
          <w:ilvl w:val="0"/>
          <w:numId w:val="1"/>
        </w:numPr>
        <w:tabs>
          <w:tab w:val="left" w:pos="1419"/>
        </w:tabs>
        <w:spacing w:line="321" w:lineRule="exact"/>
        <w:ind w:left="1419" w:hanging="424"/>
        <w:jc w:val="both"/>
        <w:rPr>
          <w:sz w:val="28"/>
        </w:rPr>
      </w:pPr>
      <w:r>
        <w:rPr>
          <w:sz w:val="28"/>
        </w:rPr>
        <w:t>UnitedHealth</w:t>
      </w:r>
      <w:r>
        <w:rPr>
          <w:spacing w:val="11"/>
          <w:sz w:val="28"/>
        </w:rPr>
        <w:t xml:space="preserve"> </w:t>
      </w:r>
      <w:r>
        <w:rPr>
          <w:sz w:val="28"/>
        </w:rPr>
        <w:t>Group.</w:t>
      </w:r>
      <w:r>
        <w:rPr>
          <w:spacing w:val="9"/>
          <w:sz w:val="28"/>
        </w:rPr>
        <w:t xml:space="preserve"> </w:t>
      </w:r>
      <w:r>
        <w:rPr>
          <w:sz w:val="28"/>
        </w:rPr>
        <w:t>UnitedHealth</w:t>
      </w:r>
      <w:r>
        <w:rPr>
          <w:spacing w:val="14"/>
          <w:sz w:val="28"/>
        </w:rPr>
        <w:t xml:space="preserve"> </w:t>
      </w:r>
      <w:r>
        <w:rPr>
          <w:sz w:val="28"/>
        </w:rPr>
        <w:t>says</w:t>
      </w:r>
      <w:r>
        <w:rPr>
          <w:spacing w:val="11"/>
          <w:sz w:val="28"/>
        </w:rPr>
        <w:t xml:space="preserve"> </w:t>
      </w:r>
      <w:r>
        <w:rPr>
          <w:sz w:val="28"/>
        </w:rPr>
        <w:t>hack</w:t>
      </w:r>
      <w:r>
        <w:rPr>
          <w:spacing w:val="13"/>
          <w:sz w:val="28"/>
        </w:rPr>
        <w:t xml:space="preserve"> </w:t>
      </w:r>
      <w:r>
        <w:rPr>
          <w:sz w:val="28"/>
        </w:rPr>
        <w:t>at</w:t>
      </w:r>
      <w:r>
        <w:rPr>
          <w:spacing w:val="12"/>
          <w:sz w:val="28"/>
        </w:rPr>
        <w:t xml:space="preserve"> </w:t>
      </w:r>
      <w:r>
        <w:rPr>
          <w:sz w:val="28"/>
        </w:rPr>
        <w:t>tech</w:t>
      </w:r>
      <w:r>
        <w:rPr>
          <w:spacing w:val="11"/>
          <w:sz w:val="28"/>
        </w:rPr>
        <w:t xml:space="preserve"> </w:t>
      </w:r>
      <w:r>
        <w:rPr>
          <w:sz w:val="28"/>
        </w:rPr>
        <w:t>unit</w:t>
      </w:r>
      <w:r>
        <w:rPr>
          <w:spacing w:val="11"/>
          <w:sz w:val="28"/>
        </w:rPr>
        <w:t xml:space="preserve"> </w:t>
      </w:r>
      <w:r>
        <w:rPr>
          <w:sz w:val="28"/>
        </w:rPr>
        <w:t>impacted</w:t>
      </w:r>
      <w:r>
        <w:rPr>
          <w:spacing w:val="14"/>
          <w:sz w:val="28"/>
        </w:rPr>
        <w:t xml:space="preserve"> </w:t>
      </w:r>
      <w:r>
        <w:rPr>
          <w:spacing w:val="-2"/>
          <w:sz w:val="28"/>
        </w:rPr>
        <w:t>about</w:t>
      </w:r>
    </w:p>
    <w:p w:rsidR="004F5BF9" w:rsidRDefault="009369A1">
      <w:pPr>
        <w:pStyle w:val="a3"/>
        <w:spacing w:before="21" w:line="259" w:lineRule="auto"/>
        <w:ind w:right="138"/>
      </w:pPr>
      <w:r>
        <w:t xml:space="preserve">190 million people // Reuters. – 2025. – [Электронный ресурс]. – URL: </w:t>
      </w:r>
      <w:hyperlink r:id="rId73">
        <w:r>
          <w:rPr>
            <w:u w:val="single"/>
          </w:rPr>
          <w:t>https://www.reuters.com/</w:t>
        </w:r>
      </w:hyperlink>
      <w:r>
        <w:t xml:space="preserve"> (дата доступа: 06.12.2025).</w:t>
      </w:r>
    </w:p>
    <w:p w:rsidR="004F5BF9" w:rsidRDefault="009369A1">
      <w:pPr>
        <w:pStyle w:val="a4"/>
        <w:numPr>
          <w:ilvl w:val="0"/>
          <w:numId w:val="1"/>
        </w:numPr>
        <w:tabs>
          <w:tab w:val="left" w:pos="1418"/>
        </w:tabs>
        <w:spacing w:before="1" w:line="259" w:lineRule="auto"/>
        <w:ind w:right="136" w:firstLine="851"/>
        <w:jc w:val="both"/>
        <w:rPr>
          <w:sz w:val="28"/>
        </w:rPr>
      </w:pPr>
      <w:r>
        <w:rPr>
          <w:sz w:val="28"/>
        </w:rPr>
        <w:t xml:space="preserve">Healthcare Data Breach Statistics // HIPAA Journal. – [Электронный ресурс]. – URL: </w:t>
      </w:r>
      <w:hyperlink r:id="rId74">
        <w:r>
          <w:rPr>
            <w:sz w:val="28"/>
            <w:u w:val="single"/>
          </w:rPr>
          <w:t>https://www.hipaajournal.com/healthcare-data-breach-statistics/</w:t>
        </w:r>
      </w:hyperlink>
      <w:r>
        <w:rPr>
          <w:sz w:val="28"/>
        </w:rPr>
        <w:t xml:space="preserve"> (дата доступа: 06.12.2025).</w:t>
      </w:r>
    </w:p>
    <w:p w:rsidR="004F5BF9" w:rsidRDefault="009369A1">
      <w:pPr>
        <w:pStyle w:val="a4"/>
        <w:numPr>
          <w:ilvl w:val="0"/>
          <w:numId w:val="1"/>
        </w:numPr>
        <w:tabs>
          <w:tab w:val="left" w:pos="1418"/>
        </w:tabs>
        <w:spacing w:line="259" w:lineRule="auto"/>
        <w:ind w:right="134" w:firstLine="851"/>
        <w:jc w:val="both"/>
        <w:rPr>
          <w:sz w:val="28"/>
        </w:rPr>
      </w:pPr>
      <w:r>
        <w:rPr>
          <w:sz w:val="28"/>
        </w:rPr>
        <w:t>Kichloo A., Albosta M., Dettloff K. et al. Telemedicine, the current COVID-19 pandemic and the future: a narrative review and perspectives moving forward</w:t>
      </w:r>
      <w:r>
        <w:rPr>
          <w:spacing w:val="-12"/>
          <w:sz w:val="28"/>
        </w:rPr>
        <w:t xml:space="preserve"> </w:t>
      </w:r>
      <w:r>
        <w:rPr>
          <w:sz w:val="28"/>
        </w:rPr>
        <w:t>in</w:t>
      </w:r>
      <w:r>
        <w:rPr>
          <w:spacing w:val="-8"/>
          <w:sz w:val="28"/>
        </w:rPr>
        <w:t xml:space="preserve"> </w:t>
      </w:r>
      <w:r>
        <w:rPr>
          <w:sz w:val="28"/>
        </w:rPr>
        <w:t>the</w:t>
      </w:r>
      <w:r>
        <w:rPr>
          <w:spacing w:val="-5"/>
          <w:sz w:val="28"/>
        </w:rPr>
        <w:t xml:space="preserve"> </w:t>
      </w:r>
      <w:r>
        <w:rPr>
          <w:sz w:val="28"/>
        </w:rPr>
        <w:t>USA</w:t>
      </w:r>
      <w:r>
        <w:rPr>
          <w:spacing w:val="-18"/>
          <w:sz w:val="28"/>
        </w:rPr>
        <w:t xml:space="preserve"> </w:t>
      </w:r>
      <w:r>
        <w:rPr>
          <w:sz w:val="28"/>
        </w:rPr>
        <w:t>//</w:t>
      </w:r>
      <w:r>
        <w:rPr>
          <w:spacing w:val="-5"/>
          <w:sz w:val="28"/>
        </w:rPr>
        <w:t xml:space="preserve"> </w:t>
      </w:r>
      <w:r>
        <w:rPr>
          <w:sz w:val="28"/>
        </w:rPr>
        <w:t>Family</w:t>
      </w:r>
      <w:r>
        <w:rPr>
          <w:spacing w:val="-4"/>
          <w:sz w:val="28"/>
        </w:rPr>
        <w:t xml:space="preserve"> </w:t>
      </w:r>
      <w:r>
        <w:rPr>
          <w:sz w:val="28"/>
        </w:rPr>
        <w:t>Medicine</w:t>
      </w:r>
      <w:r>
        <w:rPr>
          <w:spacing w:val="-8"/>
          <w:sz w:val="28"/>
        </w:rPr>
        <w:t xml:space="preserve"> </w:t>
      </w:r>
      <w:r>
        <w:rPr>
          <w:sz w:val="28"/>
        </w:rPr>
        <w:t>and</w:t>
      </w:r>
      <w:r>
        <w:rPr>
          <w:spacing w:val="-4"/>
          <w:sz w:val="28"/>
        </w:rPr>
        <w:t xml:space="preserve"> </w:t>
      </w:r>
      <w:r>
        <w:rPr>
          <w:sz w:val="28"/>
        </w:rPr>
        <w:t>Community</w:t>
      </w:r>
      <w:r>
        <w:rPr>
          <w:spacing w:val="-6"/>
          <w:sz w:val="28"/>
        </w:rPr>
        <w:t xml:space="preserve"> </w:t>
      </w:r>
      <w:r>
        <w:rPr>
          <w:sz w:val="28"/>
        </w:rPr>
        <w:t>Health.</w:t>
      </w:r>
      <w:r>
        <w:rPr>
          <w:spacing w:val="-1"/>
          <w:sz w:val="28"/>
        </w:rPr>
        <w:t xml:space="preserve"> </w:t>
      </w:r>
      <w:r>
        <w:rPr>
          <w:sz w:val="28"/>
        </w:rPr>
        <w:t>–</w:t>
      </w:r>
      <w:r>
        <w:rPr>
          <w:spacing w:val="-7"/>
          <w:sz w:val="28"/>
        </w:rPr>
        <w:t xml:space="preserve"> </w:t>
      </w:r>
      <w:r>
        <w:rPr>
          <w:sz w:val="28"/>
        </w:rPr>
        <w:t>2020.</w:t>
      </w:r>
      <w:r>
        <w:rPr>
          <w:spacing w:val="-6"/>
          <w:sz w:val="28"/>
        </w:rPr>
        <w:t xml:space="preserve"> </w:t>
      </w:r>
      <w:r>
        <w:rPr>
          <w:sz w:val="28"/>
        </w:rPr>
        <w:t>–</w:t>
      </w:r>
      <w:r>
        <w:rPr>
          <w:spacing w:val="-11"/>
          <w:sz w:val="28"/>
        </w:rPr>
        <w:t xml:space="preserve"> </w:t>
      </w:r>
      <w:r>
        <w:rPr>
          <w:sz w:val="28"/>
        </w:rPr>
        <w:t>Vol.</w:t>
      </w:r>
      <w:r>
        <w:rPr>
          <w:spacing w:val="-6"/>
          <w:sz w:val="28"/>
        </w:rPr>
        <w:t xml:space="preserve"> </w:t>
      </w:r>
      <w:r>
        <w:rPr>
          <w:sz w:val="28"/>
        </w:rPr>
        <w:t>8,</w:t>
      </w:r>
      <w:r>
        <w:rPr>
          <w:spacing w:val="-8"/>
          <w:sz w:val="28"/>
        </w:rPr>
        <w:t xml:space="preserve"> </w:t>
      </w:r>
      <w:r>
        <w:rPr>
          <w:sz w:val="28"/>
        </w:rPr>
        <w:t>№3. – P. 1–9.</w:t>
      </w:r>
    </w:p>
    <w:p w:rsidR="004F5BF9" w:rsidRDefault="009369A1">
      <w:pPr>
        <w:pStyle w:val="a4"/>
        <w:numPr>
          <w:ilvl w:val="0"/>
          <w:numId w:val="1"/>
        </w:numPr>
        <w:tabs>
          <w:tab w:val="left" w:pos="1418"/>
        </w:tabs>
        <w:spacing w:line="259" w:lineRule="auto"/>
        <w:ind w:right="141" w:firstLine="851"/>
        <w:jc w:val="both"/>
        <w:rPr>
          <w:sz w:val="28"/>
        </w:rPr>
      </w:pPr>
      <w:r>
        <w:rPr>
          <w:sz w:val="28"/>
        </w:rPr>
        <w:t>Alami H., Gagnon M.-P., Fortin J.-P. Digital health and the challenge of health systems transformation // Mayo Clinic Proceedings: Innovations, Quality &amp; Outcomes. – 2020. – Vol. 4, №6. – P. 737–745.</w:t>
      </w:r>
    </w:p>
    <w:p w:rsidR="004F5BF9" w:rsidRDefault="009369A1">
      <w:pPr>
        <w:pStyle w:val="a4"/>
        <w:numPr>
          <w:ilvl w:val="0"/>
          <w:numId w:val="1"/>
        </w:numPr>
        <w:tabs>
          <w:tab w:val="left" w:pos="1418"/>
        </w:tabs>
        <w:spacing w:line="259" w:lineRule="auto"/>
        <w:ind w:right="145" w:firstLine="851"/>
        <w:jc w:val="both"/>
        <w:rPr>
          <w:sz w:val="28"/>
        </w:rPr>
      </w:pPr>
      <w:r>
        <w:rPr>
          <w:sz w:val="28"/>
        </w:rPr>
        <w:t>Shaw S., Wherton J., Vijayaraghavan S. et al.</w:t>
      </w:r>
      <w:r>
        <w:rPr>
          <w:spacing w:val="-8"/>
          <w:sz w:val="28"/>
        </w:rPr>
        <w:t xml:space="preserve"> </w:t>
      </w:r>
      <w:r>
        <w:rPr>
          <w:sz w:val="28"/>
        </w:rPr>
        <w:t>Advantages and limitations of virtual online consultations in a secondary care setting: a qualitative study // BMJ Open. – 2018. – Vol. 8, №1.</w:t>
      </w:r>
    </w:p>
    <w:p w:rsidR="004F5BF9" w:rsidRDefault="009369A1">
      <w:pPr>
        <w:pStyle w:val="a4"/>
        <w:numPr>
          <w:ilvl w:val="0"/>
          <w:numId w:val="1"/>
        </w:numPr>
        <w:tabs>
          <w:tab w:val="left" w:pos="1418"/>
        </w:tabs>
        <w:spacing w:line="259" w:lineRule="auto"/>
        <w:ind w:right="135" w:firstLine="851"/>
        <w:jc w:val="both"/>
        <w:rPr>
          <w:sz w:val="28"/>
        </w:rPr>
      </w:pPr>
      <w:r>
        <w:rPr>
          <w:spacing w:val="-2"/>
          <w:sz w:val="28"/>
        </w:rPr>
        <w:t>Tazhiyeva</w:t>
      </w:r>
      <w:r>
        <w:rPr>
          <w:spacing w:val="-8"/>
          <w:sz w:val="28"/>
        </w:rPr>
        <w:t xml:space="preserve"> </w:t>
      </w:r>
      <w:r>
        <w:rPr>
          <w:spacing w:val="-2"/>
          <w:sz w:val="28"/>
        </w:rPr>
        <w:t>M.N.,</w:t>
      </w:r>
      <w:r>
        <w:rPr>
          <w:spacing w:val="-4"/>
          <w:sz w:val="28"/>
        </w:rPr>
        <w:t xml:space="preserve"> </w:t>
      </w:r>
      <w:r>
        <w:rPr>
          <w:spacing w:val="-2"/>
          <w:sz w:val="28"/>
        </w:rPr>
        <w:t>Mytalyapova</w:t>
      </w:r>
      <w:r>
        <w:rPr>
          <w:spacing w:val="-16"/>
          <w:sz w:val="28"/>
        </w:rPr>
        <w:t xml:space="preserve"> </w:t>
      </w:r>
      <w:r>
        <w:rPr>
          <w:spacing w:val="-2"/>
          <w:sz w:val="28"/>
        </w:rPr>
        <w:t>A.Sh.</w:t>
      </w:r>
      <w:r>
        <w:rPr>
          <w:spacing w:val="-6"/>
          <w:sz w:val="28"/>
        </w:rPr>
        <w:t xml:space="preserve"> </w:t>
      </w:r>
      <w:r>
        <w:rPr>
          <w:spacing w:val="-2"/>
          <w:sz w:val="28"/>
        </w:rPr>
        <w:t>Certain issues</w:t>
      </w:r>
      <w:r>
        <w:rPr>
          <w:spacing w:val="-5"/>
          <w:sz w:val="28"/>
        </w:rPr>
        <w:t xml:space="preserve"> </w:t>
      </w:r>
      <w:r>
        <w:rPr>
          <w:spacing w:val="-2"/>
          <w:sz w:val="28"/>
        </w:rPr>
        <w:t>of</w:t>
      </w:r>
      <w:r>
        <w:rPr>
          <w:spacing w:val="-6"/>
          <w:sz w:val="28"/>
        </w:rPr>
        <w:t xml:space="preserve"> </w:t>
      </w:r>
      <w:r>
        <w:rPr>
          <w:spacing w:val="-2"/>
          <w:sz w:val="28"/>
        </w:rPr>
        <w:t>legislative</w:t>
      </w:r>
      <w:r>
        <w:rPr>
          <w:spacing w:val="-6"/>
          <w:sz w:val="28"/>
        </w:rPr>
        <w:t xml:space="preserve"> </w:t>
      </w:r>
      <w:r>
        <w:rPr>
          <w:spacing w:val="-2"/>
          <w:sz w:val="28"/>
        </w:rPr>
        <w:t xml:space="preserve">regulation </w:t>
      </w:r>
      <w:r>
        <w:rPr>
          <w:sz w:val="28"/>
        </w:rPr>
        <w:t>of digitalisation of healthcare in the Republic of Kazakhstan // Вестник Карагандинского университета. Серия «Право». – 2025. – №3(119).</w:t>
      </w:r>
    </w:p>
    <w:p w:rsidR="004F5BF9" w:rsidRDefault="004F5BF9">
      <w:pPr>
        <w:pStyle w:val="a4"/>
        <w:spacing w:line="259" w:lineRule="auto"/>
        <w:rPr>
          <w:sz w:val="28"/>
        </w:rPr>
        <w:sectPr w:rsidR="004F5BF9">
          <w:pgSz w:w="11910" w:h="16840"/>
          <w:pgMar w:top="940" w:right="425" w:bottom="1200" w:left="1559" w:header="0" w:footer="968" w:gutter="0"/>
          <w:cols w:space="720"/>
        </w:sectPr>
      </w:pPr>
    </w:p>
    <w:p w:rsidR="004F5BF9" w:rsidRDefault="009369A1">
      <w:pPr>
        <w:pStyle w:val="a4"/>
        <w:numPr>
          <w:ilvl w:val="0"/>
          <w:numId w:val="1"/>
        </w:numPr>
        <w:tabs>
          <w:tab w:val="left" w:pos="1418"/>
        </w:tabs>
        <w:spacing w:before="61" w:line="259" w:lineRule="auto"/>
        <w:ind w:right="136" w:firstLine="851"/>
        <w:jc w:val="both"/>
        <w:rPr>
          <w:sz w:val="28"/>
        </w:rPr>
      </w:pPr>
      <w:r>
        <w:rPr>
          <w:sz w:val="28"/>
        </w:rPr>
        <w:t>Benson</w:t>
      </w:r>
      <w:r>
        <w:rPr>
          <w:spacing w:val="-15"/>
          <w:sz w:val="28"/>
        </w:rPr>
        <w:t xml:space="preserve"> </w:t>
      </w:r>
      <w:r>
        <w:rPr>
          <w:sz w:val="28"/>
        </w:rPr>
        <w:t>T.</w:t>
      </w:r>
      <w:r>
        <w:rPr>
          <w:spacing w:val="-11"/>
          <w:sz w:val="28"/>
        </w:rPr>
        <w:t xml:space="preserve"> </w:t>
      </w:r>
      <w:r>
        <w:rPr>
          <w:sz w:val="28"/>
        </w:rPr>
        <w:t>Principles</w:t>
      </w:r>
      <w:r>
        <w:rPr>
          <w:spacing w:val="-10"/>
          <w:sz w:val="28"/>
        </w:rPr>
        <w:t xml:space="preserve"> </w:t>
      </w:r>
      <w:r>
        <w:rPr>
          <w:sz w:val="28"/>
        </w:rPr>
        <w:t>of</w:t>
      </w:r>
      <w:r>
        <w:rPr>
          <w:spacing w:val="-11"/>
          <w:sz w:val="28"/>
        </w:rPr>
        <w:t xml:space="preserve"> </w:t>
      </w:r>
      <w:r>
        <w:rPr>
          <w:sz w:val="28"/>
        </w:rPr>
        <w:t>Health</w:t>
      </w:r>
      <w:r>
        <w:rPr>
          <w:spacing w:val="-10"/>
          <w:sz w:val="28"/>
        </w:rPr>
        <w:t xml:space="preserve"> </w:t>
      </w:r>
      <w:r>
        <w:rPr>
          <w:sz w:val="28"/>
        </w:rPr>
        <w:t>Interoperability:</w:t>
      </w:r>
      <w:r>
        <w:rPr>
          <w:spacing w:val="-10"/>
          <w:sz w:val="28"/>
        </w:rPr>
        <w:t xml:space="preserve"> </w:t>
      </w:r>
      <w:r>
        <w:rPr>
          <w:sz w:val="28"/>
        </w:rPr>
        <w:t>HL7</w:t>
      </w:r>
      <w:r>
        <w:rPr>
          <w:spacing w:val="-10"/>
          <w:sz w:val="28"/>
        </w:rPr>
        <w:t xml:space="preserve"> </w:t>
      </w:r>
      <w:r>
        <w:rPr>
          <w:sz w:val="28"/>
        </w:rPr>
        <w:t>and</w:t>
      </w:r>
      <w:r>
        <w:rPr>
          <w:spacing w:val="-10"/>
          <w:sz w:val="28"/>
        </w:rPr>
        <w:t xml:space="preserve"> </w:t>
      </w:r>
      <w:r>
        <w:rPr>
          <w:sz w:val="28"/>
        </w:rPr>
        <w:t>SNOMED.</w:t>
      </w:r>
      <w:r>
        <w:rPr>
          <w:spacing w:val="-6"/>
          <w:sz w:val="28"/>
        </w:rPr>
        <w:t xml:space="preserve"> </w:t>
      </w:r>
      <w:r>
        <w:rPr>
          <w:sz w:val="28"/>
        </w:rPr>
        <w:t>–</w:t>
      </w:r>
      <w:r>
        <w:rPr>
          <w:spacing w:val="-9"/>
          <w:sz w:val="28"/>
        </w:rPr>
        <w:t xml:space="preserve"> </w:t>
      </w:r>
      <w:r>
        <w:rPr>
          <w:sz w:val="28"/>
        </w:rPr>
        <w:t>2nd ed. – London: Springer, 2010. – 232 p.</w:t>
      </w:r>
    </w:p>
    <w:p w:rsidR="004F5BF9" w:rsidRDefault="009369A1">
      <w:pPr>
        <w:pStyle w:val="a4"/>
        <w:numPr>
          <w:ilvl w:val="0"/>
          <w:numId w:val="1"/>
        </w:numPr>
        <w:tabs>
          <w:tab w:val="left" w:pos="1418"/>
        </w:tabs>
        <w:spacing w:before="1" w:line="259" w:lineRule="auto"/>
        <w:ind w:right="136" w:firstLine="851"/>
        <w:rPr>
          <w:sz w:val="28"/>
        </w:rPr>
      </w:pPr>
      <w:r>
        <w:rPr>
          <w:sz w:val="28"/>
        </w:rPr>
        <w:t>Mandel</w:t>
      </w:r>
      <w:r>
        <w:rPr>
          <w:spacing w:val="-6"/>
          <w:sz w:val="28"/>
        </w:rPr>
        <w:t xml:space="preserve"> </w:t>
      </w:r>
      <w:r>
        <w:rPr>
          <w:sz w:val="28"/>
        </w:rPr>
        <w:t>J.C.,</w:t>
      </w:r>
      <w:r>
        <w:rPr>
          <w:spacing w:val="-8"/>
          <w:sz w:val="28"/>
        </w:rPr>
        <w:t xml:space="preserve"> </w:t>
      </w:r>
      <w:r>
        <w:rPr>
          <w:sz w:val="28"/>
        </w:rPr>
        <w:t>Kreda</w:t>
      </w:r>
      <w:r>
        <w:rPr>
          <w:spacing w:val="-7"/>
          <w:sz w:val="28"/>
        </w:rPr>
        <w:t xml:space="preserve"> </w:t>
      </w:r>
      <w:r>
        <w:rPr>
          <w:sz w:val="28"/>
        </w:rPr>
        <w:t>D.A.,</w:t>
      </w:r>
      <w:r>
        <w:rPr>
          <w:spacing w:val="-8"/>
          <w:sz w:val="28"/>
        </w:rPr>
        <w:t xml:space="preserve"> </w:t>
      </w:r>
      <w:r>
        <w:rPr>
          <w:sz w:val="28"/>
        </w:rPr>
        <w:t>Mandl</w:t>
      </w:r>
      <w:r>
        <w:rPr>
          <w:spacing w:val="-6"/>
          <w:sz w:val="28"/>
        </w:rPr>
        <w:t xml:space="preserve"> </w:t>
      </w:r>
      <w:r>
        <w:rPr>
          <w:sz w:val="28"/>
        </w:rPr>
        <w:t>K.D.,</w:t>
      </w:r>
      <w:r>
        <w:rPr>
          <w:spacing w:val="-8"/>
          <w:sz w:val="28"/>
        </w:rPr>
        <w:t xml:space="preserve"> </w:t>
      </w:r>
      <w:r>
        <w:rPr>
          <w:sz w:val="28"/>
        </w:rPr>
        <w:t>Kohane</w:t>
      </w:r>
      <w:r>
        <w:rPr>
          <w:spacing w:val="-7"/>
          <w:sz w:val="28"/>
        </w:rPr>
        <w:t xml:space="preserve"> </w:t>
      </w:r>
      <w:r>
        <w:rPr>
          <w:sz w:val="28"/>
        </w:rPr>
        <w:t>I.S.,</w:t>
      </w:r>
      <w:r>
        <w:rPr>
          <w:spacing w:val="-8"/>
          <w:sz w:val="28"/>
        </w:rPr>
        <w:t xml:space="preserve"> </w:t>
      </w:r>
      <w:r>
        <w:rPr>
          <w:sz w:val="28"/>
        </w:rPr>
        <w:t>Ramoni</w:t>
      </w:r>
      <w:r>
        <w:rPr>
          <w:spacing w:val="-6"/>
          <w:sz w:val="28"/>
        </w:rPr>
        <w:t xml:space="preserve"> </w:t>
      </w:r>
      <w:r>
        <w:rPr>
          <w:sz w:val="28"/>
        </w:rPr>
        <w:t>R.B.</w:t>
      </w:r>
      <w:r>
        <w:rPr>
          <w:spacing w:val="-10"/>
          <w:sz w:val="28"/>
        </w:rPr>
        <w:t xml:space="preserve"> </w:t>
      </w:r>
      <w:r>
        <w:rPr>
          <w:sz w:val="28"/>
        </w:rPr>
        <w:t>SMART on</w:t>
      </w:r>
      <w:r>
        <w:rPr>
          <w:spacing w:val="2"/>
          <w:sz w:val="28"/>
        </w:rPr>
        <w:t xml:space="preserve"> </w:t>
      </w:r>
      <w:r>
        <w:rPr>
          <w:sz w:val="28"/>
        </w:rPr>
        <w:t>FHIR:</w:t>
      </w:r>
      <w:r>
        <w:rPr>
          <w:spacing w:val="2"/>
          <w:sz w:val="28"/>
        </w:rPr>
        <w:t xml:space="preserve"> </w:t>
      </w:r>
      <w:r>
        <w:rPr>
          <w:sz w:val="28"/>
        </w:rPr>
        <w:t>a</w:t>
      </w:r>
      <w:r>
        <w:rPr>
          <w:spacing w:val="-1"/>
          <w:sz w:val="28"/>
        </w:rPr>
        <w:t xml:space="preserve"> </w:t>
      </w:r>
      <w:r>
        <w:rPr>
          <w:sz w:val="28"/>
        </w:rPr>
        <w:t>standards-based,</w:t>
      </w:r>
      <w:r>
        <w:rPr>
          <w:spacing w:val="-1"/>
          <w:sz w:val="28"/>
        </w:rPr>
        <w:t xml:space="preserve"> </w:t>
      </w:r>
      <w:r>
        <w:rPr>
          <w:sz w:val="28"/>
        </w:rPr>
        <w:t>interoperable</w:t>
      </w:r>
      <w:r>
        <w:rPr>
          <w:spacing w:val="-1"/>
          <w:sz w:val="28"/>
        </w:rPr>
        <w:t xml:space="preserve"> </w:t>
      </w:r>
      <w:r>
        <w:rPr>
          <w:sz w:val="28"/>
        </w:rPr>
        <w:t>apps platform</w:t>
      </w:r>
      <w:r>
        <w:rPr>
          <w:spacing w:val="-1"/>
          <w:sz w:val="28"/>
        </w:rPr>
        <w:t xml:space="preserve"> </w:t>
      </w:r>
      <w:r>
        <w:rPr>
          <w:sz w:val="28"/>
        </w:rPr>
        <w:t>for electronic</w:t>
      </w:r>
      <w:r>
        <w:rPr>
          <w:spacing w:val="-1"/>
          <w:sz w:val="28"/>
        </w:rPr>
        <w:t xml:space="preserve"> </w:t>
      </w:r>
      <w:r>
        <w:rPr>
          <w:sz w:val="28"/>
        </w:rPr>
        <w:t>health</w:t>
      </w:r>
      <w:r>
        <w:rPr>
          <w:spacing w:val="3"/>
          <w:sz w:val="28"/>
        </w:rPr>
        <w:t xml:space="preserve"> </w:t>
      </w:r>
      <w:r>
        <w:rPr>
          <w:spacing w:val="-2"/>
          <w:sz w:val="28"/>
        </w:rPr>
        <w:t>records</w:t>
      </w:r>
    </w:p>
    <w:p w:rsidR="004F5BF9" w:rsidRDefault="009369A1">
      <w:pPr>
        <w:pStyle w:val="a3"/>
        <w:spacing w:before="1"/>
        <w:ind w:left="0" w:right="136"/>
        <w:jc w:val="right"/>
      </w:pPr>
      <w:r>
        <w:t>//</w:t>
      </w:r>
      <w:r>
        <w:rPr>
          <w:spacing w:val="-2"/>
        </w:rPr>
        <w:t xml:space="preserve"> </w:t>
      </w:r>
      <w:r>
        <w:t>Journal</w:t>
      </w:r>
      <w:r>
        <w:rPr>
          <w:spacing w:val="-2"/>
        </w:rPr>
        <w:t xml:space="preserve"> </w:t>
      </w:r>
      <w:r>
        <w:t>of</w:t>
      </w:r>
      <w:r>
        <w:rPr>
          <w:spacing w:val="-1"/>
        </w:rPr>
        <w:t xml:space="preserve"> </w:t>
      </w:r>
      <w:r>
        <w:t>the</w:t>
      </w:r>
      <w:r>
        <w:rPr>
          <w:spacing w:val="-15"/>
        </w:rPr>
        <w:t xml:space="preserve"> </w:t>
      </w:r>
      <w:r>
        <w:t>American Medical Informatics</w:t>
      </w:r>
      <w:r>
        <w:rPr>
          <w:spacing w:val="-14"/>
        </w:rPr>
        <w:t xml:space="preserve"> </w:t>
      </w:r>
      <w:r>
        <w:t>Association.</w:t>
      </w:r>
      <w:r>
        <w:rPr>
          <w:spacing w:val="4"/>
        </w:rPr>
        <w:t xml:space="preserve"> </w:t>
      </w:r>
      <w:r>
        <w:t>–</w:t>
      </w:r>
      <w:r>
        <w:rPr>
          <w:spacing w:val="1"/>
        </w:rPr>
        <w:t xml:space="preserve"> </w:t>
      </w:r>
      <w:r>
        <w:t>2016.</w:t>
      </w:r>
      <w:r>
        <w:rPr>
          <w:spacing w:val="-1"/>
        </w:rPr>
        <w:t xml:space="preserve"> </w:t>
      </w:r>
      <w:r>
        <w:t>–</w:t>
      </w:r>
      <w:r>
        <w:rPr>
          <w:spacing w:val="-3"/>
        </w:rPr>
        <w:t xml:space="preserve"> </w:t>
      </w:r>
      <w:r>
        <w:t>Vol.</w:t>
      </w:r>
      <w:r>
        <w:rPr>
          <w:spacing w:val="-2"/>
        </w:rPr>
        <w:t xml:space="preserve"> </w:t>
      </w:r>
      <w:r>
        <w:t>23,</w:t>
      </w:r>
      <w:r>
        <w:rPr>
          <w:spacing w:val="-2"/>
        </w:rPr>
        <w:t xml:space="preserve"> </w:t>
      </w:r>
      <w:r>
        <w:t>№5.</w:t>
      </w:r>
      <w:r>
        <w:rPr>
          <w:spacing w:val="2"/>
        </w:rPr>
        <w:t xml:space="preserve"> </w:t>
      </w:r>
      <w:r>
        <w:rPr>
          <w:spacing w:val="-10"/>
        </w:rPr>
        <w:t>–</w:t>
      </w:r>
    </w:p>
    <w:p w:rsidR="004F5BF9" w:rsidRDefault="009369A1">
      <w:pPr>
        <w:pStyle w:val="a3"/>
        <w:spacing w:before="24"/>
      </w:pPr>
      <w:r>
        <w:rPr>
          <w:spacing w:val="-17"/>
        </w:rPr>
        <w:t>P.</w:t>
      </w:r>
      <w:r>
        <w:rPr>
          <w:spacing w:val="-1"/>
        </w:rPr>
        <w:t xml:space="preserve"> </w:t>
      </w:r>
      <w:r>
        <w:rPr>
          <w:spacing w:val="-2"/>
        </w:rPr>
        <w:t>899–908.</w:t>
      </w:r>
    </w:p>
    <w:p w:rsidR="004F5BF9" w:rsidRDefault="009369A1">
      <w:pPr>
        <w:pStyle w:val="a4"/>
        <w:numPr>
          <w:ilvl w:val="0"/>
          <w:numId w:val="1"/>
        </w:numPr>
        <w:tabs>
          <w:tab w:val="left" w:pos="1418"/>
        </w:tabs>
        <w:spacing w:before="26" w:line="259" w:lineRule="auto"/>
        <w:ind w:right="144" w:firstLine="851"/>
        <w:jc w:val="both"/>
        <w:rPr>
          <w:sz w:val="28"/>
        </w:rPr>
      </w:pPr>
      <w:r>
        <w:rPr>
          <w:sz w:val="28"/>
        </w:rPr>
        <w:t>Locatelli P. Health Care Information Systems: Architectural Models and Governance. – Milano: Springer, 2012. – 114 c.</w:t>
      </w:r>
    </w:p>
    <w:p w:rsidR="004F5BF9" w:rsidRDefault="009369A1">
      <w:pPr>
        <w:pStyle w:val="a4"/>
        <w:numPr>
          <w:ilvl w:val="0"/>
          <w:numId w:val="1"/>
        </w:numPr>
        <w:tabs>
          <w:tab w:val="left" w:pos="1418"/>
        </w:tabs>
        <w:spacing w:line="256" w:lineRule="auto"/>
        <w:ind w:right="141" w:firstLine="851"/>
        <w:jc w:val="both"/>
        <w:rPr>
          <w:sz w:val="28"/>
        </w:rPr>
      </w:pPr>
      <w:r>
        <w:rPr>
          <w:sz w:val="28"/>
        </w:rPr>
        <w:t>Epizitone</w:t>
      </w:r>
      <w:r>
        <w:rPr>
          <w:spacing w:val="-6"/>
          <w:sz w:val="28"/>
        </w:rPr>
        <w:t xml:space="preserve"> </w:t>
      </w:r>
      <w:r>
        <w:rPr>
          <w:sz w:val="28"/>
        </w:rPr>
        <w:t>A., Moodley D., Sombalo I.</w:t>
      </w:r>
      <w:r>
        <w:rPr>
          <w:spacing w:val="-7"/>
          <w:sz w:val="28"/>
        </w:rPr>
        <w:t xml:space="preserve"> </w:t>
      </w:r>
      <w:r>
        <w:rPr>
          <w:sz w:val="28"/>
        </w:rPr>
        <w:t>A</w:t>
      </w:r>
      <w:r>
        <w:rPr>
          <w:spacing w:val="-3"/>
          <w:sz w:val="28"/>
        </w:rPr>
        <w:t xml:space="preserve"> </w:t>
      </w:r>
      <w:r>
        <w:rPr>
          <w:sz w:val="28"/>
        </w:rPr>
        <w:t>Systematic Literature Review of Health Information Systems // Healthcare. – 2023. – Vol. 11, №5. – P. 1–20.</w:t>
      </w:r>
    </w:p>
    <w:p w:rsidR="004F5BF9" w:rsidRDefault="009369A1">
      <w:pPr>
        <w:pStyle w:val="a4"/>
        <w:numPr>
          <w:ilvl w:val="0"/>
          <w:numId w:val="1"/>
        </w:numPr>
        <w:tabs>
          <w:tab w:val="left" w:pos="1418"/>
        </w:tabs>
        <w:spacing w:before="5" w:line="259" w:lineRule="auto"/>
        <w:ind w:right="142" w:firstLine="851"/>
        <w:jc w:val="both"/>
        <w:rPr>
          <w:sz w:val="28"/>
        </w:rPr>
      </w:pPr>
      <w:r>
        <w:rPr>
          <w:sz w:val="28"/>
        </w:rPr>
        <w:t>Benaloh</w:t>
      </w:r>
      <w:r>
        <w:rPr>
          <w:spacing w:val="-10"/>
          <w:sz w:val="28"/>
        </w:rPr>
        <w:t xml:space="preserve"> </w:t>
      </w:r>
      <w:r>
        <w:rPr>
          <w:sz w:val="28"/>
        </w:rPr>
        <w:t>J.,</w:t>
      </w:r>
      <w:r>
        <w:rPr>
          <w:spacing w:val="-10"/>
          <w:sz w:val="28"/>
        </w:rPr>
        <w:t xml:space="preserve"> </w:t>
      </w:r>
      <w:r>
        <w:rPr>
          <w:sz w:val="28"/>
        </w:rPr>
        <w:t>Chase</w:t>
      </w:r>
      <w:r>
        <w:rPr>
          <w:spacing w:val="-11"/>
          <w:sz w:val="28"/>
        </w:rPr>
        <w:t xml:space="preserve"> </w:t>
      </w:r>
      <w:r>
        <w:rPr>
          <w:sz w:val="28"/>
        </w:rPr>
        <w:t>M.,</w:t>
      </w:r>
      <w:r>
        <w:rPr>
          <w:spacing w:val="-10"/>
          <w:sz w:val="28"/>
        </w:rPr>
        <w:t xml:space="preserve"> </w:t>
      </w:r>
      <w:r>
        <w:rPr>
          <w:sz w:val="28"/>
        </w:rPr>
        <w:t>Horvitz</w:t>
      </w:r>
      <w:r>
        <w:rPr>
          <w:spacing w:val="-9"/>
          <w:sz w:val="28"/>
        </w:rPr>
        <w:t xml:space="preserve"> </w:t>
      </w:r>
      <w:r>
        <w:rPr>
          <w:sz w:val="28"/>
        </w:rPr>
        <w:t>E.,</w:t>
      </w:r>
      <w:r>
        <w:rPr>
          <w:spacing w:val="-10"/>
          <w:sz w:val="28"/>
        </w:rPr>
        <w:t xml:space="preserve"> </w:t>
      </w:r>
      <w:r>
        <w:rPr>
          <w:sz w:val="28"/>
        </w:rPr>
        <w:t>Lauter</w:t>
      </w:r>
      <w:r>
        <w:rPr>
          <w:spacing w:val="-11"/>
          <w:sz w:val="28"/>
        </w:rPr>
        <w:t xml:space="preserve"> </w:t>
      </w:r>
      <w:r>
        <w:rPr>
          <w:sz w:val="28"/>
        </w:rPr>
        <w:t>K.</w:t>
      </w:r>
      <w:r>
        <w:rPr>
          <w:spacing w:val="-9"/>
          <w:sz w:val="28"/>
        </w:rPr>
        <w:t xml:space="preserve"> </w:t>
      </w:r>
      <w:r>
        <w:rPr>
          <w:sz w:val="28"/>
        </w:rPr>
        <w:t>Patient</w:t>
      </w:r>
      <w:r>
        <w:rPr>
          <w:spacing w:val="-10"/>
          <w:sz w:val="28"/>
        </w:rPr>
        <w:t xml:space="preserve"> </w:t>
      </w:r>
      <w:r>
        <w:rPr>
          <w:sz w:val="28"/>
        </w:rPr>
        <w:t>Controlled</w:t>
      </w:r>
      <w:r>
        <w:rPr>
          <w:spacing w:val="-8"/>
          <w:sz w:val="28"/>
        </w:rPr>
        <w:t xml:space="preserve"> </w:t>
      </w:r>
      <w:r>
        <w:rPr>
          <w:sz w:val="28"/>
        </w:rPr>
        <w:t>Encryption: Ensuring</w:t>
      </w:r>
      <w:r>
        <w:rPr>
          <w:spacing w:val="-18"/>
          <w:sz w:val="28"/>
        </w:rPr>
        <w:t xml:space="preserve"> </w:t>
      </w:r>
      <w:r>
        <w:rPr>
          <w:sz w:val="28"/>
        </w:rPr>
        <w:t>Privacy</w:t>
      </w:r>
      <w:r>
        <w:rPr>
          <w:spacing w:val="-16"/>
          <w:sz w:val="28"/>
        </w:rPr>
        <w:t xml:space="preserve"> </w:t>
      </w:r>
      <w:r>
        <w:rPr>
          <w:sz w:val="28"/>
        </w:rPr>
        <w:t>of</w:t>
      </w:r>
      <w:r>
        <w:rPr>
          <w:spacing w:val="-15"/>
          <w:sz w:val="28"/>
        </w:rPr>
        <w:t xml:space="preserve"> </w:t>
      </w:r>
      <w:r>
        <w:rPr>
          <w:sz w:val="28"/>
        </w:rPr>
        <w:t>Electronic</w:t>
      </w:r>
      <w:r>
        <w:rPr>
          <w:spacing w:val="-13"/>
          <w:sz w:val="28"/>
        </w:rPr>
        <w:t xml:space="preserve"> </w:t>
      </w:r>
      <w:r>
        <w:rPr>
          <w:sz w:val="28"/>
        </w:rPr>
        <w:t>Medical</w:t>
      </w:r>
      <w:r>
        <w:rPr>
          <w:spacing w:val="-12"/>
          <w:sz w:val="28"/>
        </w:rPr>
        <w:t xml:space="preserve"> </w:t>
      </w:r>
      <w:r>
        <w:rPr>
          <w:sz w:val="28"/>
        </w:rPr>
        <w:t>Records</w:t>
      </w:r>
      <w:r>
        <w:rPr>
          <w:spacing w:val="-15"/>
          <w:sz w:val="28"/>
        </w:rPr>
        <w:t xml:space="preserve"> </w:t>
      </w:r>
      <w:r>
        <w:rPr>
          <w:sz w:val="28"/>
        </w:rPr>
        <w:t>//</w:t>
      </w:r>
      <w:r>
        <w:rPr>
          <w:spacing w:val="-12"/>
          <w:sz w:val="28"/>
        </w:rPr>
        <w:t xml:space="preserve"> </w:t>
      </w:r>
      <w:r>
        <w:rPr>
          <w:sz w:val="28"/>
        </w:rPr>
        <w:t>Proceedings</w:t>
      </w:r>
      <w:r>
        <w:rPr>
          <w:spacing w:val="-15"/>
          <w:sz w:val="28"/>
        </w:rPr>
        <w:t xml:space="preserve"> </w:t>
      </w:r>
      <w:r>
        <w:rPr>
          <w:sz w:val="28"/>
        </w:rPr>
        <w:t>of</w:t>
      </w:r>
      <w:r>
        <w:rPr>
          <w:spacing w:val="-13"/>
          <w:sz w:val="28"/>
        </w:rPr>
        <w:t xml:space="preserve"> </w:t>
      </w:r>
      <w:r>
        <w:rPr>
          <w:sz w:val="28"/>
        </w:rPr>
        <w:t>the</w:t>
      </w:r>
      <w:r>
        <w:rPr>
          <w:spacing w:val="-18"/>
          <w:sz w:val="28"/>
        </w:rPr>
        <w:t xml:space="preserve"> </w:t>
      </w:r>
      <w:r>
        <w:rPr>
          <w:sz w:val="28"/>
        </w:rPr>
        <w:t>ACM</w:t>
      </w:r>
      <w:r>
        <w:rPr>
          <w:spacing w:val="-17"/>
          <w:sz w:val="28"/>
        </w:rPr>
        <w:t xml:space="preserve"> </w:t>
      </w:r>
      <w:r>
        <w:rPr>
          <w:sz w:val="28"/>
        </w:rPr>
        <w:t>Workshop on Cloud Computing Security. – New</w:t>
      </w:r>
      <w:r>
        <w:rPr>
          <w:spacing w:val="-10"/>
          <w:sz w:val="28"/>
        </w:rPr>
        <w:t xml:space="preserve"> </w:t>
      </w:r>
      <w:r>
        <w:rPr>
          <w:sz w:val="28"/>
        </w:rPr>
        <w:t>York:</w:t>
      </w:r>
      <w:r>
        <w:rPr>
          <w:spacing w:val="-12"/>
          <w:sz w:val="28"/>
        </w:rPr>
        <w:t xml:space="preserve"> </w:t>
      </w:r>
      <w:r>
        <w:rPr>
          <w:sz w:val="28"/>
        </w:rPr>
        <w:t>ACM Press, 2010. – P. 103–114.</w:t>
      </w:r>
    </w:p>
    <w:p w:rsidR="004F5BF9" w:rsidRDefault="009369A1">
      <w:pPr>
        <w:pStyle w:val="a4"/>
        <w:numPr>
          <w:ilvl w:val="0"/>
          <w:numId w:val="1"/>
        </w:numPr>
        <w:tabs>
          <w:tab w:val="left" w:pos="1418"/>
        </w:tabs>
        <w:spacing w:line="259" w:lineRule="auto"/>
        <w:ind w:right="136" w:firstLine="851"/>
        <w:jc w:val="both"/>
        <w:rPr>
          <w:sz w:val="28"/>
        </w:rPr>
      </w:pPr>
      <w:r>
        <w:rPr>
          <w:sz w:val="28"/>
        </w:rPr>
        <w:t>Esposito C. et al. Blockchain: A panacea for healthcare cloud-based data security and privacy? // IEEE Cloud Computing. – 2018. – Vol. 5, №1. – С. 31–37.</w:t>
      </w:r>
    </w:p>
    <w:p w:rsidR="004F5BF9" w:rsidRDefault="009369A1">
      <w:pPr>
        <w:pStyle w:val="a4"/>
        <w:numPr>
          <w:ilvl w:val="0"/>
          <w:numId w:val="1"/>
        </w:numPr>
        <w:tabs>
          <w:tab w:val="left" w:pos="1418"/>
        </w:tabs>
        <w:spacing w:line="259" w:lineRule="auto"/>
        <w:ind w:right="134" w:firstLine="851"/>
        <w:jc w:val="both"/>
        <w:rPr>
          <w:sz w:val="28"/>
        </w:rPr>
      </w:pPr>
      <w:r>
        <w:rPr>
          <w:sz w:val="28"/>
        </w:rPr>
        <w:t>Herath S., Gelman H., Hastings J., Wang Y. Safeguarding virtual healthcare: A novel attacker-centric model for data security and privacy // 2024 International Conference on Computer and</w:t>
      </w:r>
      <w:r>
        <w:rPr>
          <w:spacing w:val="-7"/>
          <w:sz w:val="28"/>
        </w:rPr>
        <w:t xml:space="preserve"> </w:t>
      </w:r>
      <w:r>
        <w:rPr>
          <w:sz w:val="28"/>
        </w:rPr>
        <w:t xml:space="preserve">Applications (ICCA). – IEEE, 2024. – С. </w:t>
      </w:r>
      <w:r>
        <w:rPr>
          <w:spacing w:val="-4"/>
          <w:sz w:val="28"/>
        </w:rPr>
        <w:t>1–6.</w:t>
      </w:r>
    </w:p>
    <w:p w:rsidR="004F5BF9" w:rsidRDefault="009369A1">
      <w:pPr>
        <w:pStyle w:val="a4"/>
        <w:numPr>
          <w:ilvl w:val="0"/>
          <w:numId w:val="1"/>
        </w:numPr>
        <w:tabs>
          <w:tab w:val="left" w:pos="1418"/>
        </w:tabs>
        <w:spacing w:line="259" w:lineRule="auto"/>
        <w:ind w:right="145" w:firstLine="851"/>
        <w:jc w:val="both"/>
        <w:rPr>
          <w:sz w:val="28"/>
        </w:rPr>
      </w:pPr>
      <w:r>
        <w:rPr>
          <w:sz w:val="28"/>
        </w:rPr>
        <w:t>Voigt</w:t>
      </w:r>
      <w:r>
        <w:rPr>
          <w:spacing w:val="-8"/>
          <w:sz w:val="28"/>
        </w:rPr>
        <w:t xml:space="preserve"> </w:t>
      </w:r>
      <w:r>
        <w:rPr>
          <w:sz w:val="28"/>
        </w:rPr>
        <w:t>P.,</w:t>
      </w:r>
      <w:r>
        <w:rPr>
          <w:spacing w:val="-8"/>
          <w:sz w:val="28"/>
        </w:rPr>
        <w:t xml:space="preserve"> </w:t>
      </w:r>
      <w:r>
        <w:rPr>
          <w:sz w:val="28"/>
        </w:rPr>
        <w:t>von</w:t>
      </w:r>
      <w:r>
        <w:rPr>
          <w:spacing w:val="-6"/>
          <w:sz w:val="28"/>
        </w:rPr>
        <w:t xml:space="preserve"> </w:t>
      </w:r>
      <w:r>
        <w:rPr>
          <w:sz w:val="28"/>
        </w:rPr>
        <w:t>dem</w:t>
      </w:r>
      <w:r>
        <w:rPr>
          <w:spacing w:val="-7"/>
          <w:sz w:val="28"/>
        </w:rPr>
        <w:t xml:space="preserve"> </w:t>
      </w:r>
      <w:r>
        <w:rPr>
          <w:sz w:val="28"/>
        </w:rPr>
        <w:t>Bussche</w:t>
      </w:r>
      <w:r>
        <w:rPr>
          <w:spacing w:val="-18"/>
          <w:sz w:val="28"/>
        </w:rPr>
        <w:t xml:space="preserve"> </w:t>
      </w:r>
      <w:r>
        <w:rPr>
          <w:sz w:val="28"/>
        </w:rPr>
        <w:t>A.</w:t>
      </w:r>
      <w:r>
        <w:rPr>
          <w:spacing w:val="-11"/>
          <w:sz w:val="28"/>
        </w:rPr>
        <w:t xml:space="preserve"> </w:t>
      </w:r>
      <w:r>
        <w:rPr>
          <w:sz w:val="28"/>
        </w:rPr>
        <w:t>The</w:t>
      </w:r>
      <w:r>
        <w:rPr>
          <w:spacing w:val="-7"/>
          <w:sz w:val="28"/>
        </w:rPr>
        <w:t xml:space="preserve"> </w:t>
      </w:r>
      <w:r>
        <w:rPr>
          <w:sz w:val="28"/>
        </w:rPr>
        <w:t>EU</w:t>
      </w:r>
      <w:r>
        <w:rPr>
          <w:spacing w:val="-8"/>
          <w:sz w:val="28"/>
        </w:rPr>
        <w:t xml:space="preserve"> </w:t>
      </w:r>
      <w:r>
        <w:rPr>
          <w:sz w:val="28"/>
        </w:rPr>
        <w:t>General</w:t>
      </w:r>
      <w:r>
        <w:rPr>
          <w:spacing w:val="-6"/>
          <w:sz w:val="28"/>
        </w:rPr>
        <w:t xml:space="preserve"> </w:t>
      </w:r>
      <w:r>
        <w:rPr>
          <w:sz w:val="28"/>
        </w:rPr>
        <w:t>Data</w:t>
      </w:r>
      <w:r>
        <w:rPr>
          <w:spacing w:val="-7"/>
          <w:sz w:val="28"/>
        </w:rPr>
        <w:t xml:space="preserve"> </w:t>
      </w:r>
      <w:r>
        <w:rPr>
          <w:sz w:val="28"/>
        </w:rPr>
        <w:t>Protection</w:t>
      </w:r>
      <w:r>
        <w:rPr>
          <w:spacing w:val="-7"/>
          <w:sz w:val="28"/>
        </w:rPr>
        <w:t xml:space="preserve"> </w:t>
      </w:r>
      <w:r>
        <w:rPr>
          <w:sz w:val="28"/>
        </w:rPr>
        <w:t>Regulation (GDPR):</w:t>
      </w:r>
      <w:r>
        <w:rPr>
          <w:spacing w:val="-4"/>
          <w:sz w:val="28"/>
        </w:rPr>
        <w:t xml:space="preserve"> </w:t>
      </w:r>
      <w:r>
        <w:rPr>
          <w:sz w:val="28"/>
        </w:rPr>
        <w:t>A</w:t>
      </w:r>
      <w:r>
        <w:rPr>
          <w:spacing w:val="-6"/>
          <w:sz w:val="28"/>
        </w:rPr>
        <w:t xml:space="preserve"> </w:t>
      </w:r>
      <w:r>
        <w:rPr>
          <w:sz w:val="28"/>
        </w:rPr>
        <w:t>Practical Guide. – Cham: Springer, 2017. – 386 p.</w:t>
      </w:r>
    </w:p>
    <w:p w:rsidR="004F5BF9" w:rsidRDefault="009369A1">
      <w:pPr>
        <w:pStyle w:val="a4"/>
        <w:numPr>
          <w:ilvl w:val="0"/>
          <w:numId w:val="1"/>
        </w:numPr>
        <w:tabs>
          <w:tab w:val="left" w:pos="1418"/>
        </w:tabs>
        <w:spacing w:line="259" w:lineRule="auto"/>
        <w:ind w:right="130" w:firstLine="851"/>
        <w:jc w:val="both"/>
        <w:rPr>
          <w:sz w:val="28"/>
        </w:rPr>
      </w:pPr>
      <w:r>
        <w:rPr>
          <w:sz w:val="28"/>
        </w:rPr>
        <w:t xml:space="preserve">U.S. Department of Health &amp; Human Services. Summary of the HIPAA Privacy Rule // Office for Civil Rights. – 2003. – [Электронный ресурс]. – URL: </w:t>
      </w:r>
      <w:hyperlink r:id="rId75">
        <w:r>
          <w:rPr>
            <w:sz w:val="28"/>
            <w:u w:val="single"/>
          </w:rPr>
          <w:t>https://www.hhs.gov/</w:t>
        </w:r>
      </w:hyperlink>
      <w:r>
        <w:rPr>
          <w:sz w:val="28"/>
        </w:rPr>
        <w:t xml:space="preserve"> (дата доступа: 06.12.2025).</w:t>
      </w:r>
    </w:p>
    <w:p w:rsidR="004F5BF9" w:rsidRDefault="009369A1">
      <w:pPr>
        <w:pStyle w:val="a4"/>
        <w:numPr>
          <w:ilvl w:val="0"/>
          <w:numId w:val="1"/>
        </w:numPr>
        <w:tabs>
          <w:tab w:val="left" w:pos="1418"/>
        </w:tabs>
        <w:spacing w:line="259" w:lineRule="auto"/>
        <w:ind w:right="135" w:firstLine="851"/>
        <w:jc w:val="both"/>
        <w:rPr>
          <w:sz w:val="28"/>
        </w:rPr>
      </w:pPr>
      <w:r>
        <w:rPr>
          <w:sz w:val="28"/>
        </w:rPr>
        <w:t>Riso B. et al. Ethical sharing of health data in online platforms – which values should be considered? // Life Sciences, Society and Policy. – 2017. – Vol. 13,</w:t>
      </w:r>
    </w:p>
    <w:p w:rsidR="004F5BF9" w:rsidRDefault="009369A1">
      <w:pPr>
        <w:pStyle w:val="a3"/>
      </w:pPr>
      <w:r>
        <w:t>№1.</w:t>
      </w:r>
      <w:r>
        <w:rPr>
          <w:spacing w:val="-3"/>
        </w:rPr>
        <w:t xml:space="preserve"> </w:t>
      </w:r>
      <w:r>
        <w:t>– С.</w:t>
      </w:r>
      <w:r>
        <w:rPr>
          <w:spacing w:val="-2"/>
        </w:rPr>
        <w:t xml:space="preserve"> </w:t>
      </w:r>
      <w:r>
        <w:rPr>
          <w:spacing w:val="-5"/>
        </w:rPr>
        <w:t>12.</w:t>
      </w:r>
    </w:p>
    <w:p w:rsidR="004F5BF9" w:rsidRDefault="009369A1">
      <w:pPr>
        <w:pStyle w:val="a4"/>
        <w:numPr>
          <w:ilvl w:val="0"/>
          <w:numId w:val="1"/>
        </w:numPr>
        <w:tabs>
          <w:tab w:val="left" w:pos="1418"/>
        </w:tabs>
        <w:spacing w:before="21" w:line="259" w:lineRule="auto"/>
        <w:ind w:right="144" w:firstLine="851"/>
        <w:jc w:val="both"/>
        <w:rPr>
          <w:sz w:val="28"/>
        </w:rPr>
      </w:pPr>
      <w:r>
        <w:rPr>
          <w:sz w:val="28"/>
        </w:rPr>
        <w:t>Mackey T.K., Nayyar G. A review of existing and emerging digital technologies to combat the global trade in fake medicines // Expert Opinion on Drug Safety. – 2017. – Vol. 16, №5. – P. 587–602.</w:t>
      </w:r>
    </w:p>
    <w:p w:rsidR="004F5BF9" w:rsidRDefault="009369A1">
      <w:pPr>
        <w:pStyle w:val="a4"/>
        <w:numPr>
          <w:ilvl w:val="0"/>
          <w:numId w:val="1"/>
        </w:numPr>
        <w:tabs>
          <w:tab w:val="left" w:pos="1418"/>
        </w:tabs>
        <w:spacing w:before="1" w:line="259" w:lineRule="auto"/>
        <w:ind w:right="139" w:firstLine="851"/>
        <w:jc w:val="both"/>
        <w:rPr>
          <w:sz w:val="28"/>
        </w:rPr>
      </w:pPr>
      <w:r>
        <w:rPr>
          <w:sz w:val="28"/>
        </w:rPr>
        <w:t>Maslove D.M., Klein J., Brohman K., Martin P. Using Blockchain Technology to Manage Clinical Trials Data:</w:t>
      </w:r>
      <w:r>
        <w:rPr>
          <w:spacing w:val="-4"/>
          <w:sz w:val="28"/>
        </w:rPr>
        <w:t xml:space="preserve"> </w:t>
      </w:r>
      <w:r>
        <w:rPr>
          <w:sz w:val="28"/>
        </w:rPr>
        <w:t>A</w:t>
      </w:r>
      <w:r>
        <w:rPr>
          <w:spacing w:val="-6"/>
          <w:sz w:val="28"/>
        </w:rPr>
        <w:t xml:space="preserve"> </w:t>
      </w:r>
      <w:r>
        <w:rPr>
          <w:sz w:val="28"/>
        </w:rPr>
        <w:t>Proof-of-Concept Study // JMIR Med Inform. – 2018. – Vol. 6, №4.</w:t>
      </w:r>
    </w:p>
    <w:p w:rsidR="004F5BF9" w:rsidRDefault="009369A1">
      <w:pPr>
        <w:pStyle w:val="a4"/>
        <w:numPr>
          <w:ilvl w:val="0"/>
          <w:numId w:val="1"/>
        </w:numPr>
        <w:tabs>
          <w:tab w:val="left" w:pos="1418"/>
        </w:tabs>
        <w:spacing w:line="259" w:lineRule="auto"/>
        <w:ind w:right="137" w:firstLine="851"/>
        <w:jc w:val="both"/>
        <w:rPr>
          <w:sz w:val="28"/>
        </w:rPr>
      </w:pPr>
      <w:r>
        <w:rPr>
          <w:sz w:val="28"/>
        </w:rPr>
        <w:t>Houser S.H., King J. Privacy and Security Risk Factors Related to Telehealth</w:t>
      </w:r>
      <w:r>
        <w:rPr>
          <w:spacing w:val="-1"/>
          <w:sz w:val="28"/>
        </w:rPr>
        <w:t xml:space="preserve"> </w:t>
      </w:r>
      <w:r>
        <w:rPr>
          <w:sz w:val="28"/>
        </w:rPr>
        <w:t>Visits During COVID-19 Pandemic //</w:t>
      </w:r>
      <w:r>
        <w:rPr>
          <w:spacing w:val="-1"/>
          <w:sz w:val="28"/>
        </w:rPr>
        <w:t xml:space="preserve"> </w:t>
      </w:r>
      <w:r>
        <w:rPr>
          <w:sz w:val="28"/>
        </w:rPr>
        <w:t>Telemedicine and e-Health. – 2023. – Vol. 29, №10.</w:t>
      </w:r>
    </w:p>
    <w:p w:rsidR="004F5BF9" w:rsidRDefault="009369A1">
      <w:pPr>
        <w:pStyle w:val="a4"/>
        <w:numPr>
          <w:ilvl w:val="0"/>
          <w:numId w:val="1"/>
        </w:numPr>
        <w:tabs>
          <w:tab w:val="left" w:pos="1418"/>
        </w:tabs>
        <w:spacing w:line="259" w:lineRule="auto"/>
        <w:ind w:right="139" w:firstLine="851"/>
        <w:jc w:val="both"/>
        <w:rPr>
          <w:sz w:val="28"/>
        </w:rPr>
      </w:pPr>
      <w:r>
        <w:rPr>
          <w:sz w:val="28"/>
        </w:rPr>
        <w:t>Shojaei P., Vlahu-Gjorgievska E., Chow Y.–W. Security and Privacy of Technologies in Health Information Systems: A Systematic Literature Review // Computers. – 2024. – Vol. 13, №2. – P. 41.</w:t>
      </w:r>
    </w:p>
    <w:p w:rsidR="004F5BF9" w:rsidRDefault="009369A1">
      <w:pPr>
        <w:pStyle w:val="a4"/>
        <w:numPr>
          <w:ilvl w:val="0"/>
          <w:numId w:val="1"/>
        </w:numPr>
        <w:tabs>
          <w:tab w:val="left" w:pos="1418"/>
        </w:tabs>
        <w:spacing w:line="256" w:lineRule="auto"/>
        <w:ind w:right="145" w:firstLine="851"/>
        <w:jc w:val="both"/>
        <w:rPr>
          <w:sz w:val="28"/>
        </w:rPr>
      </w:pPr>
      <w:r>
        <w:rPr>
          <w:sz w:val="28"/>
        </w:rPr>
        <w:t>Paul M. et al. Digitization of healthcare sector: A study on privacy and security concerns // Digital Health. – 2023. – Vol. 9.</w:t>
      </w:r>
    </w:p>
    <w:p w:rsidR="004F5BF9" w:rsidRDefault="004F5BF9">
      <w:pPr>
        <w:pStyle w:val="a4"/>
        <w:spacing w:line="256" w:lineRule="auto"/>
        <w:rPr>
          <w:sz w:val="28"/>
        </w:rPr>
        <w:sectPr w:rsidR="004F5BF9">
          <w:pgSz w:w="11910" w:h="16840"/>
          <w:pgMar w:top="940" w:right="425" w:bottom="1200" w:left="1559" w:header="0" w:footer="968" w:gutter="0"/>
          <w:cols w:space="720"/>
        </w:sectPr>
      </w:pPr>
    </w:p>
    <w:p w:rsidR="004F5BF9" w:rsidRDefault="009369A1">
      <w:pPr>
        <w:pStyle w:val="a4"/>
        <w:numPr>
          <w:ilvl w:val="0"/>
          <w:numId w:val="1"/>
        </w:numPr>
        <w:tabs>
          <w:tab w:val="left" w:pos="1418"/>
        </w:tabs>
        <w:spacing w:before="61" w:line="259" w:lineRule="auto"/>
        <w:ind w:right="135" w:firstLine="851"/>
        <w:jc w:val="both"/>
        <w:rPr>
          <w:sz w:val="28"/>
        </w:rPr>
      </w:pPr>
      <w:r>
        <w:rPr>
          <w:sz w:val="28"/>
        </w:rPr>
        <w:t>Сейтенов А., Жукабаева Т., Сансызбай К., Калпаков Е. Design development of medicine information system for telemedicine field // Вестник КазАТК. – 2023. – Т. 127, №4. – С. 241–251.</w:t>
      </w:r>
    </w:p>
    <w:p w:rsidR="004F5BF9" w:rsidRDefault="009369A1">
      <w:pPr>
        <w:pStyle w:val="a4"/>
        <w:numPr>
          <w:ilvl w:val="0"/>
          <w:numId w:val="1"/>
        </w:numPr>
        <w:tabs>
          <w:tab w:val="left" w:pos="1418"/>
        </w:tabs>
        <w:spacing w:before="2" w:line="259" w:lineRule="auto"/>
        <w:ind w:right="136" w:firstLine="851"/>
        <w:jc w:val="both"/>
        <w:rPr>
          <w:sz w:val="28"/>
        </w:rPr>
      </w:pPr>
      <w:r>
        <w:rPr>
          <w:sz w:val="28"/>
        </w:rPr>
        <w:t xml:space="preserve">Dramos L. M. M. et al. Quality of Telehealth Services in Primary Care in the State of Minas Gerais // Telemedicine and e-Health. – 2021. – Vol. 27, №9. – С. </w:t>
      </w:r>
      <w:r>
        <w:rPr>
          <w:spacing w:val="-2"/>
          <w:sz w:val="28"/>
        </w:rPr>
        <w:t>1054–1061.</w:t>
      </w:r>
    </w:p>
    <w:p w:rsidR="004F5BF9" w:rsidRDefault="009369A1">
      <w:pPr>
        <w:pStyle w:val="a4"/>
        <w:numPr>
          <w:ilvl w:val="0"/>
          <w:numId w:val="1"/>
        </w:numPr>
        <w:tabs>
          <w:tab w:val="left" w:pos="1418"/>
        </w:tabs>
        <w:spacing w:line="259" w:lineRule="auto"/>
        <w:ind w:right="136" w:firstLine="851"/>
        <w:jc w:val="both"/>
        <w:rPr>
          <w:sz w:val="28"/>
        </w:rPr>
      </w:pPr>
      <w:r>
        <w:rPr>
          <w:sz w:val="28"/>
        </w:rPr>
        <w:t>Adeghe</w:t>
      </w:r>
      <w:r>
        <w:rPr>
          <w:spacing w:val="-1"/>
          <w:sz w:val="28"/>
        </w:rPr>
        <w:t xml:space="preserve"> </w:t>
      </w:r>
      <w:r>
        <w:rPr>
          <w:sz w:val="28"/>
        </w:rPr>
        <w:t>N.</w:t>
      </w:r>
      <w:r>
        <w:rPr>
          <w:spacing w:val="-1"/>
          <w:sz w:val="28"/>
        </w:rPr>
        <w:t xml:space="preserve"> </w:t>
      </w:r>
      <w:r>
        <w:rPr>
          <w:sz w:val="28"/>
        </w:rPr>
        <w:t>E.</w:t>
      </w:r>
      <w:r>
        <w:rPr>
          <w:spacing w:val="-1"/>
          <w:sz w:val="28"/>
        </w:rPr>
        <w:t xml:space="preserve"> </w:t>
      </w:r>
      <w:r>
        <w:rPr>
          <w:sz w:val="28"/>
        </w:rPr>
        <w:t>P.,</w:t>
      </w:r>
      <w:r>
        <w:rPr>
          <w:spacing w:val="-1"/>
          <w:sz w:val="28"/>
        </w:rPr>
        <w:t xml:space="preserve"> </w:t>
      </w:r>
      <w:r>
        <w:rPr>
          <w:sz w:val="28"/>
        </w:rPr>
        <w:t>Okolo</w:t>
      </w:r>
      <w:r>
        <w:rPr>
          <w:spacing w:val="-1"/>
          <w:sz w:val="28"/>
        </w:rPr>
        <w:t xml:space="preserve"> </w:t>
      </w:r>
      <w:r>
        <w:rPr>
          <w:sz w:val="28"/>
        </w:rPr>
        <w:t>N.</w:t>
      </w:r>
      <w:r>
        <w:rPr>
          <w:spacing w:val="-1"/>
          <w:sz w:val="28"/>
        </w:rPr>
        <w:t xml:space="preserve"> </w:t>
      </w:r>
      <w:r>
        <w:rPr>
          <w:sz w:val="28"/>
        </w:rPr>
        <w:t>C.</w:t>
      </w:r>
      <w:r>
        <w:rPr>
          <w:spacing w:val="-15"/>
          <w:sz w:val="28"/>
        </w:rPr>
        <w:t xml:space="preserve"> </w:t>
      </w:r>
      <w:r>
        <w:rPr>
          <w:sz w:val="28"/>
        </w:rPr>
        <w:t>A.,</w:t>
      </w:r>
      <w:r>
        <w:rPr>
          <w:spacing w:val="-1"/>
          <w:sz w:val="28"/>
        </w:rPr>
        <w:t xml:space="preserve"> </w:t>
      </w:r>
      <w:r>
        <w:rPr>
          <w:sz w:val="28"/>
        </w:rPr>
        <w:t>Ojeyinka</w:t>
      </w:r>
      <w:r>
        <w:rPr>
          <w:spacing w:val="-3"/>
          <w:sz w:val="28"/>
        </w:rPr>
        <w:t xml:space="preserve"> </w:t>
      </w:r>
      <w:r>
        <w:rPr>
          <w:sz w:val="28"/>
        </w:rPr>
        <w:t>N. O.</w:t>
      </w:r>
      <w:r>
        <w:rPr>
          <w:spacing w:val="-5"/>
          <w:sz w:val="28"/>
        </w:rPr>
        <w:t xml:space="preserve"> </w:t>
      </w:r>
      <w:r>
        <w:rPr>
          <w:sz w:val="28"/>
        </w:rPr>
        <w:t>T.</w:t>
      </w:r>
      <w:r>
        <w:rPr>
          <w:spacing w:val="-1"/>
          <w:sz w:val="28"/>
        </w:rPr>
        <w:t xml:space="preserve"> </w:t>
      </w:r>
      <w:r>
        <w:rPr>
          <w:sz w:val="28"/>
        </w:rPr>
        <w:t>Evaluating</w:t>
      </w:r>
      <w:r>
        <w:rPr>
          <w:spacing w:val="-2"/>
          <w:sz w:val="28"/>
        </w:rPr>
        <w:t xml:space="preserve"> </w:t>
      </w:r>
      <w:r>
        <w:rPr>
          <w:sz w:val="28"/>
        </w:rPr>
        <w:t>the</w:t>
      </w:r>
      <w:r>
        <w:rPr>
          <w:spacing w:val="-1"/>
          <w:sz w:val="28"/>
        </w:rPr>
        <w:t xml:space="preserve"> </w:t>
      </w:r>
      <w:r>
        <w:rPr>
          <w:sz w:val="28"/>
        </w:rPr>
        <w:t xml:space="preserve">impact of blockchain technology in healthcare data management // Open Access Research Journal of Science and Technology. – 2024. – Vol. 10, №2. – P. 013–020. – DOI: </w:t>
      </w:r>
      <w:r>
        <w:rPr>
          <w:spacing w:val="-2"/>
          <w:sz w:val="28"/>
        </w:rPr>
        <w:t>10.53022/oarjst.2024.10.2.0044.</w:t>
      </w:r>
    </w:p>
    <w:p w:rsidR="004F5BF9" w:rsidRDefault="009369A1">
      <w:pPr>
        <w:pStyle w:val="a4"/>
        <w:numPr>
          <w:ilvl w:val="0"/>
          <w:numId w:val="1"/>
        </w:numPr>
        <w:tabs>
          <w:tab w:val="left" w:pos="1418"/>
        </w:tabs>
        <w:spacing w:line="259" w:lineRule="auto"/>
        <w:ind w:right="141" w:firstLine="851"/>
        <w:jc w:val="both"/>
        <w:rPr>
          <w:sz w:val="28"/>
        </w:rPr>
      </w:pPr>
      <w:r>
        <w:rPr>
          <w:sz w:val="28"/>
        </w:rPr>
        <w:t>Regulation (EU) 2016/679... (GDPR). – Official Journal of the European Union. – 2016. – L119. – P. 1–88.</w:t>
      </w:r>
    </w:p>
    <w:p w:rsidR="004F5BF9" w:rsidRDefault="009369A1">
      <w:pPr>
        <w:pStyle w:val="a4"/>
        <w:numPr>
          <w:ilvl w:val="0"/>
          <w:numId w:val="1"/>
        </w:numPr>
        <w:tabs>
          <w:tab w:val="left" w:pos="1418"/>
        </w:tabs>
        <w:spacing w:line="259" w:lineRule="auto"/>
        <w:ind w:right="135" w:firstLine="851"/>
        <w:jc w:val="both"/>
        <w:rPr>
          <w:sz w:val="28"/>
        </w:rPr>
      </w:pPr>
      <w:r>
        <w:rPr>
          <w:sz w:val="28"/>
        </w:rPr>
        <w:t xml:space="preserve">Health Insurance Portability and Accountability Act (HIPAA). – [Электронный ресурс]. – URL: </w:t>
      </w:r>
      <w:hyperlink r:id="rId76">
        <w:r>
          <w:rPr>
            <w:sz w:val="28"/>
            <w:u w:val="single"/>
          </w:rPr>
          <w:t>https://www.hhs.gov/hipaa/index.html</w:t>
        </w:r>
      </w:hyperlink>
      <w:r>
        <w:rPr>
          <w:sz w:val="28"/>
        </w:rPr>
        <w:t xml:space="preserve"> (дата доступа: 06.12.2025).</w:t>
      </w:r>
    </w:p>
    <w:p w:rsidR="004F5BF9" w:rsidRDefault="009369A1">
      <w:pPr>
        <w:pStyle w:val="a4"/>
        <w:numPr>
          <w:ilvl w:val="0"/>
          <w:numId w:val="1"/>
        </w:numPr>
        <w:tabs>
          <w:tab w:val="left" w:pos="1418"/>
        </w:tabs>
        <w:spacing w:line="259" w:lineRule="auto"/>
        <w:ind w:right="135" w:firstLine="851"/>
        <w:jc w:val="both"/>
        <w:rPr>
          <w:sz w:val="28"/>
        </w:rPr>
      </w:pPr>
      <w:r>
        <w:rPr>
          <w:sz w:val="28"/>
        </w:rPr>
        <w:t>Закон</w:t>
      </w:r>
      <w:r>
        <w:rPr>
          <w:spacing w:val="-18"/>
          <w:sz w:val="28"/>
        </w:rPr>
        <w:t xml:space="preserve"> </w:t>
      </w:r>
      <w:r>
        <w:rPr>
          <w:sz w:val="28"/>
        </w:rPr>
        <w:t>РК</w:t>
      </w:r>
      <w:r>
        <w:rPr>
          <w:spacing w:val="-17"/>
          <w:sz w:val="28"/>
        </w:rPr>
        <w:t xml:space="preserve"> </w:t>
      </w:r>
      <w:r>
        <w:rPr>
          <w:sz w:val="28"/>
        </w:rPr>
        <w:t>«О</w:t>
      </w:r>
      <w:r>
        <w:rPr>
          <w:spacing w:val="-18"/>
          <w:sz w:val="28"/>
        </w:rPr>
        <w:t xml:space="preserve"> </w:t>
      </w:r>
      <w:r>
        <w:rPr>
          <w:sz w:val="28"/>
        </w:rPr>
        <w:t>персональных</w:t>
      </w:r>
      <w:r>
        <w:rPr>
          <w:spacing w:val="-17"/>
          <w:sz w:val="28"/>
        </w:rPr>
        <w:t xml:space="preserve"> </w:t>
      </w:r>
      <w:r>
        <w:rPr>
          <w:sz w:val="28"/>
        </w:rPr>
        <w:t>данных</w:t>
      </w:r>
      <w:r>
        <w:rPr>
          <w:spacing w:val="-18"/>
          <w:sz w:val="28"/>
        </w:rPr>
        <w:t xml:space="preserve"> </w:t>
      </w:r>
      <w:r>
        <w:rPr>
          <w:sz w:val="28"/>
        </w:rPr>
        <w:t>и</w:t>
      </w:r>
      <w:r>
        <w:rPr>
          <w:spacing w:val="-17"/>
          <w:sz w:val="28"/>
        </w:rPr>
        <w:t xml:space="preserve"> </w:t>
      </w:r>
      <w:r>
        <w:rPr>
          <w:sz w:val="28"/>
        </w:rPr>
        <w:t>их</w:t>
      </w:r>
      <w:r>
        <w:rPr>
          <w:spacing w:val="-18"/>
          <w:sz w:val="28"/>
        </w:rPr>
        <w:t xml:space="preserve"> </w:t>
      </w:r>
      <w:r>
        <w:rPr>
          <w:sz w:val="28"/>
        </w:rPr>
        <w:t>защите».</w:t>
      </w:r>
      <w:r>
        <w:rPr>
          <w:spacing w:val="-17"/>
          <w:sz w:val="28"/>
        </w:rPr>
        <w:t xml:space="preserve"> </w:t>
      </w:r>
      <w:r>
        <w:rPr>
          <w:sz w:val="28"/>
        </w:rPr>
        <w:t>–</w:t>
      </w:r>
      <w:r>
        <w:rPr>
          <w:spacing w:val="-18"/>
          <w:sz w:val="28"/>
        </w:rPr>
        <w:t xml:space="preserve"> </w:t>
      </w:r>
      <w:r>
        <w:rPr>
          <w:sz w:val="28"/>
        </w:rPr>
        <w:t>Астана:</w:t>
      </w:r>
      <w:r>
        <w:rPr>
          <w:spacing w:val="-17"/>
          <w:sz w:val="28"/>
        </w:rPr>
        <w:t xml:space="preserve"> </w:t>
      </w:r>
      <w:r>
        <w:rPr>
          <w:sz w:val="28"/>
        </w:rPr>
        <w:t xml:space="preserve">Парламент РК. – URL: </w:t>
      </w:r>
      <w:hyperlink r:id="rId77">
        <w:r>
          <w:rPr>
            <w:sz w:val="28"/>
            <w:u w:val="single"/>
          </w:rPr>
          <w:t>https://adilet.zan.kz/rus/docs/Z1300000094</w:t>
        </w:r>
      </w:hyperlink>
      <w:r>
        <w:rPr>
          <w:sz w:val="28"/>
        </w:rPr>
        <w:t xml:space="preserve"> (дата доступа: 06.12.2025).</w:t>
      </w:r>
    </w:p>
    <w:p w:rsidR="004F5BF9" w:rsidRDefault="009369A1">
      <w:pPr>
        <w:pStyle w:val="a4"/>
        <w:numPr>
          <w:ilvl w:val="0"/>
          <w:numId w:val="1"/>
        </w:numPr>
        <w:tabs>
          <w:tab w:val="left" w:pos="1418"/>
        </w:tabs>
        <w:spacing w:line="259" w:lineRule="auto"/>
        <w:ind w:right="136" w:firstLine="851"/>
        <w:jc w:val="both"/>
        <w:rPr>
          <w:sz w:val="28"/>
        </w:rPr>
      </w:pPr>
      <w:r>
        <w:rPr>
          <w:sz w:val="28"/>
        </w:rPr>
        <w:t>Кодекс</w:t>
      </w:r>
      <w:r>
        <w:rPr>
          <w:spacing w:val="-15"/>
          <w:sz w:val="28"/>
        </w:rPr>
        <w:t xml:space="preserve"> </w:t>
      </w:r>
      <w:r>
        <w:rPr>
          <w:sz w:val="28"/>
        </w:rPr>
        <w:t>РК</w:t>
      </w:r>
      <w:r>
        <w:rPr>
          <w:spacing w:val="-15"/>
          <w:sz w:val="28"/>
        </w:rPr>
        <w:t xml:space="preserve"> </w:t>
      </w:r>
      <w:r>
        <w:rPr>
          <w:sz w:val="28"/>
        </w:rPr>
        <w:t>«О</w:t>
      </w:r>
      <w:r>
        <w:rPr>
          <w:spacing w:val="-15"/>
          <w:sz w:val="28"/>
        </w:rPr>
        <w:t xml:space="preserve"> </w:t>
      </w:r>
      <w:r>
        <w:rPr>
          <w:sz w:val="28"/>
        </w:rPr>
        <w:t>здоровье</w:t>
      </w:r>
      <w:r>
        <w:rPr>
          <w:spacing w:val="-15"/>
          <w:sz w:val="28"/>
        </w:rPr>
        <w:t xml:space="preserve"> </w:t>
      </w:r>
      <w:r>
        <w:rPr>
          <w:sz w:val="28"/>
        </w:rPr>
        <w:t>народа</w:t>
      </w:r>
      <w:r>
        <w:rPr>
          <w:spacing w:val="-15"/>
          <w:sz w:val="28"/>
        </w:rPr>
        <w:t xml:space="preserve"> </w:t>
      </w:r>
      <w:r>
        <w:rPr>
          <w:sz w:val="28"/>
        </w:rPr>
        <w:t>и</w:t>
      </w:r>
      <w:r>
        <w:rPr>
          <w:spacing w:val="-14"/>
          <w:sz w:val="28"/>
        </w:rPr>
        <w:t xml:space="preserve"> </w:t>
      </w:r>
      <w:r>
        <w:rPr>
          <w:sz w:val="28"/>
        </w:rPr>
        <w:t>системе</w:t>
      </w:r>
      <w:r>
        <w:rPr>
          <w:spacing w:val="-15"/>
          <w:sz w:val="28"/>
        </w:rPr>
        <w:t xml:space="preserve"> </w:t>
      </w:r>
      <w:r>
        <w:rPr>
          <w:sz w:val="28"/>
        </w:rPr>
        <w:t>здравоохранения».</w:t>
      </w:r>
      <w:r>
        <w:rPr>
          <w:spacing w:val="-12"/>
          <w:sz w:val="28"/>
        </w:rPr>
        <w:t xml:space="preserve"> </w:t>
      </w:r>
      <w:r>
        <w:rPr>
          <w:sz w:val="28"/>
        </w:rPr>
        <w:t>–</w:t>
      </w:r>
      <w:r>
        <w:rPr>
          <w:spacing w:val="-13"/>
          <w:sz w:val="28"/>
        </w:rPr>
        <w:t xml:space="preserve"> </w:t>
      </w:r>
      <w:r>
        <w:rPr>
          <w:sz w:val="28"/>
        </w:rPr>
        <w:t xml:space="preserve">Астана: Парламент РК. – URL: </w:t>
      </w:r>
      <w:hyperlink r:id="rId78">
        <w:r>
          <w:rPr>
            <w:sz w:val="28"/>
            <w:u w:val="single"/>
          </w:rPr>
          <w:t>https://adilet.zan.kz/rus/docs/K2000000360</w:t>
        </w:r>
      </w:hyperlink>
      <w:r>
        <w:rPr>
          <w:sz w:val="28"/>
        </w:rPr>
        <w:t xml:space="preserve"> (дата доступа: </w:t>
      </w:r>
      <w:r>
        <w:rPr>
          <w:spacing w:val="-2"/>
          <w:sz w:val="28"/>
        </w:rPr>
        <w:t>06.12.2025).</w:t>
      </w:r>
    </w:p>
    <w:p w:rsidR="004F5BF9" w:rsidRDefault="009369A1">
      <w:pPr>
        <w:pStyle w:val="a4"/>
        <w:numPr>
          <w:ilvl w:val="0"/>
          <w:numId w:val="1"/>
        </w:numPr>
        <w:tabs>
          <w:tab w:val="left" w:pos="1418"/>
        </w:tabs>
        <w:spacing w:line="259" w:lineRule="auto"/>
        <w:ind w:right="136" w:firstLine="851"/>
        <w:jc w:val="both"/>
        <w:rPr>
          <w:sz w:val="28"/>
        </w:rPr>
      </w:pPr>
      <w:r>
        <w:rPr>
          <w:sz w:val="28"/>
        </w:rPr>
        <w:t>Kaushik S., El Madhoun N. Analysis of blockchain security… – IEEE, 2023. – С. 1–6.</w:t>
      </w:r>
    </w:p>
    <w:p w:rsidR="004F5BF9" w:rsidRDefault="009369A1">
      <w:pPr>
        <w:pStyle w:val="a4"/>
        <w:numPr>
          <w:ilvl w:val="0"/>
          <w:numId w:val="1"/>
        </w:numPr>
        <w:tabs>
          <w:tab w:val="left" w:pos="1418"/>
        </w:tabs>
        <w:spacing w:line="259" w:lineRule="auto"/>
        <w:ind w:right="145" w:firstLine="851"/>
        <w:jc w:val="both"/>
        <w:rPr>
          <w:sz w:val="28"/>
        </w:rPr>
      </w:pPr>
      <w:r>
        <w:rPr>
          <w:sz w:val="28"/>
        </w:rPr>
        <w:t>Agbo C. C., Mahmoud Q. H., Eklund J. M. Blockchain technology in healthcare // Healthcare. – 2019. – Т. 7, №2. – С. 56.</w:t>
      </w:r>
    </w:p>
    <w:p w:rsidR="004F5BF9" w:rsidRDefault="009369A1">
      <w:pPr>
        <w:pStyle w:val="a4"/>
        <w:numPr>
          <w:ilvl w:val="0"/>
          <w:numId w:val="1"/>
        </w:numPr>
        <w:tabs>
          <w:tab w:val="left" w:pos="1419"/>
        </w:tabs>
        <w:ind w:left="1419" w:hanging="424"/>
        <w:jc w:val="both"/>
        <w:rPr>
          <w:sz w:val="28"/>
        </w:rPr>
      </w:pPr>
      <w:r>
        <w:rPr>
          <w:sz w:val="28"/>
        </w:rPr>
        <w:t>Moosavi</w:t>
      </w:r>
      <w:r>
        <w:rPr>
          <w:spacing w:val="4"/>
          <w:sz w:val="28"/>
        </w:rPr>
        <w:t xml:space="preserve"> </w:t>
      </w:r>
      <w:r>
        <w:rPr>
          <w:sz w:val="28"/>
        </w:rPr>
        <w:t>N.,</w:t>
      </w:r>
      <w:r>
        <w:rPr>
          <w:spacing w:val="-4"/>
          <w:sz w:val="28"/>
        </w:rPr>
        <w:t xml:space="preserve"> </w:t>
      </w:r>
      <w:r>
        <w:rPr>
          <w:sz w:val="28"/>
        </w:rPr>
        <w:t>Taherdoost</w:t>
      </w:r>
      <w:r>
        <w:rPr>
          <w:spacing w:val="4"/>
          <w:sz w:val="28"/>
        </w:rPr>
        <w:t xml:space="preserve"> </w:t>
      </w:r>
      <w:r>
        <w:rPr>
          <w:sz w:val="28"/>
        </w:rPr>
        <w:t>H.</w:t>
      </w:r>
      <w:r>
        <w:rPr>
          <w:spacing w:val="4"/>
          <w:sz w:val="28"/>
        </w:rPr>
        <w:t xml:space="preserve"> </w:t>
      </w:r>
      <w:r>
        <w:rPr>
          <w:sz w:val="28"/>
        </w:rPr>
        <w:t>Blockchain</w:t>
      </w:r>
      <w:r>
        <w:rPr>
          <w:spacing w:val="2"/>
          <w:sz w:val="28"/>
        </w:rPr>
        <w:t xml:space="preserve"> </w:t>
      </w:r>
      <w:r>
        <w:rPr>
          <w:sz w:val="28"/>
        </w:rPr>
        <w:t>technology</w:t>
      </w:r>
      <w:r>
        <w:rPr>
          <w:spacing w:val="5"/>
          <w:sz w:val="28"/>
        </w:rPr>
        <w:t xml:space="preserve"> </w:t>
      </w:r>
      <w:r>
        <w:rPr>
          <w:sz w:val="28"/>
        </w:rPr>
        <w:t>application</w:t>
      </w:r>
      <w:r>
        <w:rPr>
          <w:spacing w:val="2"/>
          <w:sz w:val="28"/>
        </w:rPr>
        <w:t xml:space="preserve"> </w:t>
      </w:r>
      <w:r>
        <w:rPr>
          <w:sz w:val="28"/>
        </w:rPr>
        <w:t>in</w:t>
      </w:r>
      <w:r>
        <w:rPr>
          <w:spacing w:val="3"/>
          <w:sz w:val="28"/>
        </w:rPr>
        <w:t xml:space="preserve"> </w:t>
      </w:r>
      <w:r>
        <w:rPr>
          <w:spacing w:val="-2"/>
          <w:sz w:val="28"/>
        </w:rPr>
        <w:t>security</w:t>
      </w:r>
    </w:p>
    <w:p w:rsidR="004F5BF9" w:rsidRDefault="009369A1">
      <w:pPr>
        <w:pStyle w:val="a3"/>
        <w:spacing w:before="20"/>
      </w:pPr>
      <w:r>
        <w:t>//</w:t>
      </w:r>
      <w:r>
        <w:rPr>
          <w:spacing w:val="-5"/>
        </w:rPr>
        <w:t xml:space="preserve"> </w:t>
      </w:r>
      <w:r>
        <w:t>Blockchains.</w:t>
      </w:r>
      <w:r>
        <w:rPr>
          <w:spacing w:val="-7"/>
        </w:rPr>
        <w:t xml:space="preserve"> </w:t>
      </w:r>
      <w:r>
        <w:t>–</w:t>
      </w:r>
      <w:r>
        <w:rPr>
          <w:spacing w:val="-5"/>
        </w:rPr>
        <w:t xml:space="preserve"> </w:t>
      </w:r>
      <w:r>
        <w:t>2023.</w:t>
      </w:r>
      <w:r>
        <w:rPr>
          <w:spacing w:val="-4"/>
        </w:rPr>
        <w:t xml:space="preserve"> </w:t>
      </w:r>
      <w:r>
        <w:t>–</w:t>
      </w:r>
      <w:r>
        <w:rPr>
          <w:spacing w:val="-5"/>
        </w:rPr>
        <w:t xml:space="preserve"> </w:t>
      </w:r>
      <w:r>
        <w:t>Т.</w:t>
      </w:r>
      <w:r>
        <w:rPr>
          <w:spacing w:val="-8"/>
        </w:rPr>
        <w:t xml:space="preserve"> </w:t>
      </w:r>
      <w:r>
        <w:t>1,</w:t>
      </w:r>
      <w:r>
        <w:rPr>
          <w:spacing w:val="-5"/>
        </w:rPr>
        <w:t xml:space="preserve"> </w:t>
      </w:r>
      <w:r>
        <w:t>№2.</w:t>
      </w:r>
      <w:r>
        <w:rPr>
          <w:spacing w:val="-6"/>
        </w:rPr>
        <w:t xml:space="preserve"> </w:t>
      </w:r>
      <w:r>
        <w:t>–</w:t>
      </w:r>
      <w:r>
        <w:rPr>
          <w:spacing w:val="-4"/>
        </w:rPr>
        <w:t xml:space="preserve"> </w:t>
      </w:r>
      <w:r>
        <w:t>С.</w:t>
      </w:r>
      <w:r>
        <w:rPr>
          <w:spacing w:val="-6"/>
        </w:rPr>
        <w:t xml:space="preserve"> </w:t>
      </w:r>
      <w:r>
        <w:rPr>
          <w:spacing w:val="-2"/>
        </w:rPr>
        <w:t>58–72.</w:t>
      </w:r>
    </w:p>
    <w:p w:rsidR="004F5BF9" w:rsidRDefault="009369A1">
      <w:pPr>
        <w:pStyle w:val="a4"/>
        <w:numPr>
          <w:ilvl w:val="0"/>
          <w:numId w:val="1"/>
        </w:numPr>
        <w:tabs>
          <w:tab w:val="left" w:pos="1418"/>
        </w:tabs>
        <w:spacing w:before="26" w:line="256" w:lineRule="auto"/>
        <w:ind w:right="146" w:firstLine="851"/>
        <w:jc w:val="left"/>
        <w:rPr>
          <w:sz w:val="28"/>
        </w:rPr>
      </w:pPr>
      <w:r>
        <w:rPr>
          <w:sz w:val="28"/>
        </w:rPr>
        <w:t>Mayer</w:t>
      </w:r>
      <w:r>
        <w:rPr>
          <w:spacing w:val="28"/>
          <w:sz w:val="28"/>
        </w:rPr>
        <w:t xml:space="preserve"> </w:t>
      </w:r>
      <w:r>
        <w:rPr>
          <w:sz w:val="28"/>
        </w:rPr>
        <w:t>A.</w:t>
      </w:r>
      <w:r>
        <w:rPr>
          <w:spacing w:val="40"/>
          <w:sz w:val="28"/>
        </w:rPr>
        <w:t xml:space="preserve"> </w:t>
      </w:r>
      <w:r>
        <w:rPr>
          <w:sz w:val="28"/>
        </w:rPr>
        <w:t>H.</w:t>
      </w:r>
      <w:r>
        <w:rPr>
          <w:spacing w:val="40"/>
          <w:sz w:val="28"/>
        </w:rPr>
        <w:t xml:space="preserve"> </w:t>
      </w:r>
      <w:r>
        <w:rPr>
          <w:sz w:val="28"/>
        </w:rPr>
        <w:t>et</w:t>
      </w:r>
      <w:r>
        <w:rPr>
          <w:spacing w:val="40"/>
          <w:sz w:val="28"/>
        </w:rPr>
        <w:t xml:space="preserve"> </w:t>
      </w:r>
      <w:r>
        <w:rPr>
          <w:sz w:val="28"/>
        </w:rPr>
        <w:t>al.</w:t>
      </w:r>
      <w:r>
        <w:rPr>
          <w:spacing w:val="40"/>
          <w:sz w:val="28"/>
        </w:rPr>
        <w:t xml:space="preserve"> </w:t>
      </w:r>
      <w:r>
        <w:rPr>
          <w:sz w:val="28"/>
        </w:rPr>
        <w:t>Electronic</w:t>
      </w:r>
      <w:r>
        <w:rPr>
          <w:spacing w:val="40"/>
          <w:sz w:val="28"/>
        </w:rPr>
        <w:t xml:space="preserve"> </w:t>
      </w:r>
      <w:r>
        <w:rPr>
          <w:sz w:val="28"/>
        </w:rPr>
        <w:t>health</w:t>
      </w:r>
      <w:r>
        <w:rPr>
          <w:spacing w:val="40"/>
          <w:sz w:val="28"/>
        </w:rPr>
        <w:t xml:space="preserve"> </w:t>
      </w:r>
      <w:r>
        <w:rPr>
          <w:sz w:val="28"/>
        </w:rPr>
        <w:t>records</w:t>
      </w:r>
      <w:r>
        <w:rPr>
          <w:spacing w:val="40"/>
          <w:sz w:val="28"/>
        </w:rPr>
        <w:t xml:space="preserve"> </w:t>
      </w:r>
      <w:r>
        <w:rPr>
          <w:sz w:val="28"/>
        </w:rPr>
        <w:t>in</w:t>
      </w:r>
      <w:r>
        <w:rPr>
          <w:spacing w:val="40"/>
          <w:sz w:val="28"/>
        </w:rPr>
        <w:t xml:space="preserve"> </w:t>
      </w:r>
      <w:r>
        <w:rPr>
          <w:sz w:val="28"/>
        </w:rPr>
        <w:t>a</w:t>
      </w:r>
      <w:r>
        <w:rPr>
          <w:spacing w:val="40"/>
          <w:sz w:val="28"/>
        </w:rPr>
        <w:t xml:space="preserve"> </w:t>
      </w:r>
      <w:r>
        <w:rPr>
          <w:sz w:val="28"/>
        </w:rPr>
        <w:t>blockchain</w:t>
      </w:r>
      <w:r>
        <w:rPr>
          <w:spacing w:val="40"/>
          <w:sz w:val="28"/>
        </w:rPr>
        <w:t xml:space="preserve"> </w:t>
      </w:r>
      <w:r>
        <w:rPr>
          <w:sz w:val="28"/>
        </w:rPr>
        <w:t>//</w:t>
      </w:r>
      <w:r>
        <w:rPr>
          <w:spacing w:val="40"/>
          <w:sz w:val="28"/>
        </w:rPr>
        <w:t xml:space="preserve"> </w:t>
      </w:r>
      <w:r>
        <w:rPr>
          <w:sz w:val="28"/>
        </w:rPr>
        <w:t>Health Informatics Journal. – 2020. – Т. 26, №2. – С. 1273–1288.</w:t>
      </w:r>
    </w:p>
    <w:p w:rsidR="004F5BF9" w:rsidRDefault="009369A1">
      <w:pPr>
        <w:pStyle w:val="a4"/>
        <w:numPr>
          <w:ilvl w:val="0"/>
          <w:numId w:val="1"/>
        </w:numPr>
        <w:tabs>
          <w:tab w:val="left" w:pos="1419"/>
        </w:tabs>
        <w:spacing w:before="5"/>
        <w:ind w:left="1419" w:hanging="424"/>
        <w:jc w:val="left"/>
        <w:rPr>
          <w:sz w:val="28"/>
        </w:rPr>
      </w:pPr>
      <w:r>
        <w:rPr>
          <w:sz w:val="28"/>
        </w:rPr>
        <w:t>Zheng</w:t>
      </w:r>
      <w:r>
        <w:rPr>
          <w:spacing w:val="-15"/>
          <w:sz w:val="28"/>
        </w:rPr>
        <w:t xml:space="preserve"> </w:t>
      </w:r>
      <w:r>
        <w:rPr>
          <w:sz w:val="28"/>
        </w:rPr>
        <w:t>Z.</w:t>
      </w:r>
      <w:r>
        <w:rPr>
          <w:spacing w:val="-10"/>
          <w:sz w:val="28"/>
        </w:rPr>
        <w:t xml:space="preserve"> </w:t>
      </w:r>
      <w:r>
        <w:rPr>
          <w:sz w:val="28"/>
        </w:rPr>
        <w:t>et</w:t>
      </w:r>
      <w:r>
        <w:rPr>
          <w:spacing w:val="-8"/>
          <w:sz w:val="28"/>
        </w:rPr>
        <w:t xml:space="preserve"> </w:t>
      </w:r>
      <w:r>
        <w:rPr>
          <w:sz w:val="28"/>
        </w:rPr>
        <w:t>al.</w:t>
      </w:r>
      <w:r>
        <w:rPr>
          <w:spacing w:val="-18"/>
          <w:sz w:val="28"/>
        </w:rPr>
        <w:t xml:space="preserve"> </w:t>
      </w:r>
      <w:r>
        <w:rPr>
          <w:sz w:val="28"/>
        </w:rPr>
        <w:t>An</w:t>
      </w:r>
      <w:r>
        <w:rPr>
          <w:spacing w:val="-8"/>
          <w:sz w:val="28"/>
        </w:rPr>
        <w:t xml:space="preserve"> </w:t>
      </w:r>
      <w:r>
        <w:rPr>
          <w:sz w:val="28"/>
        </w:rPr>
        <w:t>Overview</w:t>
      </w:r>
      <w:r>
        <w:rPr>
          <w:spacing w:val="-11"/>
          <w:sz w:val="28"/>
        </w:rPr>
        <w:t xml:space="preserve"> </w:t>
      </w:r>
      <w:r>
        <w:rPr>
          <w:sz w:val="28"/>
        </w:rPr>
        <w:t>of</w:t>
      </w:r>
      <w:r>
        <w:rPr>
          <w:spacing w:val="-8"/>
          <w:sz w:val="28"/>
        </w:rPr>
        <w:t xml:space="preserve"> </w:t>
      </w:r>
      <w:r>
        <w:rPr>
          <w:sz w:val="28"/>
        </w:rPr>
        <w:t>Blockchain</w:t>
      </w:r>
      <w:r>
        <w:rPr>
          <w:spacing w:val="-15"/>
          <w:sz w:val="28"/>
        </w:rPr>
        <w:t xml:space="preserve"> </w:t>
      </w:r>
      <w:r>
        <w:rPr>
          <w:sz w:val="28"/>
        </w:rPr>
        <w:t>Technology…</w:t>
      </w:r>
      <w:r>
        <w:rPr>
          <w:spacing w:val="-3"/>
          <w:sz w:val="28"/>
        </w:rPr>
        <w:t xml:space="preserve"> </w:t>
      </w:r>
      <w:r>
        <w:rPr>
          <w:sz w:val="28"/>
        </w:rPr>
        <w:t>–</w:t>
      </w:r>
      <w:r>
        <w:rPr>
          <w:spacing w:val="-7"/>
          <w:sz w:val="28"/>
        </w:rPr>
        <w:t xml:space="preserve"> </w:t>
      </w:r>
      <w:r>
        <w:rPr>
          <w:sz w:val="28"/>
        </w:rPr>
        <w:t>IEEE,</w:t>
      </w:r>
      <w:r>
        <w:rPr>
          <w:spacing w:val="-10"/>
          <w:sz w:val="28"/>
        </w:rPr>
        <w:t xml:space="preserve"> </w:t>
      </w:r>
      <w:r>
        <w:rPr>
          <w:sz w:val="28"/>
        </w:rPr>
        <w:t>2017.</w:t>
      </w:r>
      <w:r>
        <w:rPr>
          <w:spacing w:val="-8"/>
          <w:sz w:val="28"/>
        </w:rPr>
        <w:t xml:space="preserve"> </w:t>
      </w:r>
      <w:r>
        <w:rPr>
          <w:spacing w:val="-10"/>
          <w:sz w:val="28"/>
        </w:rPr>
        <w:t>–</w:t>
      </w:r>
    </w:p>
    <w:p w:rsidR="004F5BF9" w:rsidRDefault="009369A1">
      <w:pPr>
        <w:pStyle w:val="a3"/>
        <w:spacing w:before="26"/>
        <w:jc w:val="left"/>
      </w:pPr>
      <w:r>
        <w:rPr>
          <w:spacing w:val="-17"/>
        </w:rPr>
        <w:t>P.</w:t>
      </w:r>
      <w:r>
        <w:rPr>
          <w:spacing w:val="-1"/>
        </w:rPr>
        <w:t xml:space="preserve"> </w:t>
      </w:r>
      <w:r>
        <w:rPr>
          <w:spacing w:val="-2"/>
        </w:rPr>
        <w:t>557–564.</w:t>
      </w:r>
    </w:p>
    <w:p w:rsidR="004F5BF9" w:rsidRDefault="009369A1">
      <w:pPr>
        <w:pStyle w:val="a4"/>
        <w:numPr>
          <w:ilvl w:val="0"/>
          <w:numId w:val="1"/>
        </w:numPr>
        <w:tabs>
          <w:tab w:val="left" w:pos="1418"/>
        </w:tabs>
        <w:spacing w:before="26" w:line="256" w:lineRule="auto"/>
        <w:ind w:right="146" w:firstLine="851"/>
        <w:jc w:val="left"/>
        <w:rPr>
          <w:sz w:val="28"/>
        </w:rPr>
      </w:pPr>
      <w:r>
        <w:rPr>
          <w:sz w:val="28"/>
        </w:rPr>
        <w:t>Kamangar Z. U. et al. Integration of IoT</w:t>
      </w:r>
      <w:r>
        <w:rPr>
          <w:spacing w:val="-3"/>
          <w:sz w:val="28"/>
        </w:rPr>
        <w:t xml:space="preserve"> </w:t>
      </w:r>
      <w:r>
        <w:rPr>
          <w:sz w:val="28"/>
        </w:rPr>
        <w:t>and blockchain… // International Journal of Communication Systems. – 2023. – Т. 36, №16. – С. e5582.</w:t>
      </w:r>
    </w:p>
    <w:p w:rsidR="004F5BF9" w:rsidRDefault="009369A1">
      <w:pPr>
        <w:pStyle w:val="a4"/>
        <w:numPr>
          <w:ilvl w:val="0"/>
          <w:numId w:val="1"/>
        </w:numPr>
        <w:tabs>
          <w:tab w:val="left" w:pos="1418"/>
        </w:tabs>
        <w:spacing w:before="5" w:line="259" w:lineRule="auto"/>
        <w:ind w:right="143" w:firstLine="851"/>
        <w:jc w:val="left"/>
        <w:rPr>
          <w:sz w:val="28"/>
        </w:rPr>
      </w:pPr>
      <w:r>
        <w:rPr>
          <w:sz w:val="28"/>
        </w:rPr>
        <w:t>Khezr</w:t>
      </w:r>
      <w:r>
        <w:rPr>
          <w:spacing w:val="-2"/>
          <w:sz w:val="28"/>
        </w:rPr>
        <w:t xml:space="preserve"> </w:t>
      </w:r>
      <w:r>
        <w:rPr>
          <w:sz w:val="28"/>
        </w:rPr>
        <w:t>S.</w:t>
      </w:r>
      <w:r>
        <w:rPr>
          <w:spacing w:val="-3"/>
          <w:sz w:val="28"/>
        </w:rPr>
        <w:t xml:space="preserve"> </w:t>
      </w:r>
      <w:r>
        <w:rPr>
          <w:sz w:val="28"/>
        </w:rPr>
        <w:t>et</w:t>
      </w:r>
      <w:r>
        <w:rPr>
          <w:spacing w:val="-2"/>
          <w:sz w:val="28"/>
        </w:rPr>
        <w:t xml:space="preserve"> </w:t>
      </w:r>
      <w:r>
        <w:rPr>
          <w:sz w:val="28"/>
        </w:rPr>
        <w:t>al.</w:t>
      </w:r>
      <w:r>
        <w:rPr>
          <w:spacing w:val="-3"/>
          <w:sz w:val="28"/>
        </w:rPr>
        <w:t xml:space="preserve"> </w:t>
      </w:r>
      <w:r>
        <w:rPr>
          <w:sz w:val="28"/>
        </w:rPr>
        <w:t>Blockchain</w:t>
      </w:r>
      <w:r>
        <w:rPr>
          <w:spacing w:val="-3"/>
          <w:sz w:val="28"/>
        </w:rPr>
        <w:t xml:space="preserve"> </w:t>
      </w:r>
      <w:r>
        <w:rPr>
          <w:sz w:val="28"/>
        </w:rPr>
        <w:t>technology</w:t>
      </w:r>
      <w:r>
        <w:rPr>
          <w:spacing w:val="-3"/>
          <w:sz w:val="28"/>
        </w:rPr>
        <w:t xml:space="preserve"> </w:t>
      </w:r>
      <w:r>
        <w:rPr>
          <w:sz w:val="28"/>
        </w:rPr>
        <w:t>in</w:t>
      </w:r>
      <w:r>
        <w:rPr>
          <w:spacing w:val="-3"/>
          <w:sz w:val="28"/>
        </w:rPr>
        <w:t xml:space="preserve"> </w:t>
      </w:r>
      <w:r>
        <w:rPr>
          <w:sz w:val="28"/>
        </w:rPr>
        <w:t>healthcare…</w:t>
      </w:r>
      <w:r>
        <w:rPr>
          <w:spacing w:val="-4"/>
          <w:sz w:val="28"/>
        </w:rPr>
        <w:t xml:space="preserve"> </w:t>
      </w:r>
      <w:r>
        <w:rPr>
          <w:sz w:val="28"/>
        </w:rPr>
        <w:t>//</w:t>
      </w:r>
      <w:r>
        <w:rPr>
          <w:spacing w:val="-15"/>
          <w:sz w:val="28"/>
        </w:rPr>
        <w:t xml:space="preserve"> </w:t>
      </w:r>
      <w:r>
        <w:rPr>
          <w:sz w:val="28"/>
        </w:rPr>
        <w:t>Applied</w:t>
      </w:r>
      <w:r>
        <w:rPr>
          <w:spacing w:val="-2"/>
          <w:sz w:val="28"/>
        </w:rPr>
        <w:t xml:space="preserve"> </w:t>
      </w:r>
      <w:r>
        <w:rPr>
          <w:sz w:val="28"/>
        </w:rPr>
        <w:t>Sciences. – 2019. – Т. 9, №9. – С. 1736.</w:t>
      </w:r>
    </w:p>
    <w:p w:rsidR="004F5BF9" w:rsidRDefault="009369A1">
      <w:pPr>
        <w:pStyle w:val="a4"/>
        <w:numPr>
          <w:ilvl w:val="0"/>
          <w:numId w:val="1"/>
        </w:numPr>
        <w:tabs>
          <w:tab w:val="left" w:pos="1418"/>
        </w:tabs>
        <w:spacing w:before="1" w:line="259" w:lineRule="auto"/>
        <w:ind w:right="137" w:firstLine="851"/>
        <w:jc w:val="left"/>
        <w:rPr>
          <w:sz w:val="28"/>
        </w:rPr>
      </w:pPr>
      <w:r>
        <w:rPr>
          <w:sz w:val="28"/>
        </w:rPr>
        <w:t>Umrao D. et al. Blockchain</w:t>
      </w:r>
      <w:r>
        <w:rPr>
          <w:spacing w:val="-1"/>
          <w:sz w:val="28"/>
        </w:rPr>
        <w:t xml:space="preserve"> </w:t>
      </w:r>
      <w:r>
        <w:rPr>
          <w:sz w:val="28"/>
        </w:rPr>
        <w:t>technology</w:t>
      </w:r>
      <w:r>
        <w:rPr>
          <w:spacing w:val="-1"/>
          <w:sz w:val="28"/>
        </w:rPr>
        <w:t xml:space="preserve"> </w:t>
      </w:r>
      <w:r>
        <w:rPr>
          <w:sz w:val="28"/>
        </w:rPr>
        <w:t>in</w:t>
      </w:r>
      <w:r>
        <w:rPr>
          <w:spacing w:val="-1"/>
          <w:sz w:val="28"/>
        </w:rPr>
        <w:t xml:space="preserve"> </w:t>
      </w:r>
      <w:r>
        <w:rPr>
          <w:sz w:val="28"/>
        </w:rPr>
        <w:t>the</w:t>
      </w:r>
      <w:r>
        <w:rPr>
          <w:spacing w:val="-2"/>
          <w:sz w:val="28"/>
        </w:rPr>
        <w:t xml:space="preserve"> </w:t>
      </w:r>
      <w:r>
        <w:rPr>
          <w:sz w:val="28"/>
        </w:rPr>
        <w:t>health</w:t>
      </w:r>
      <w:r>
        <w:rPr>
          <w:spacing w:val="-1"/>
          <w:sz w:val="28"/>
        </w:rPr>
        <w:t xml:space="preserve"> </w:t>
      </w:r>
      <w:r>
        <w:rPr>
          <w:sz w:val="28"/>
        </w:rPr>
        <w:t>sector // International Journal of Health Sciences. – Т. 6, №S1. – С. 12485–12495.</w:t>
      </w:r>
    </w:p>
    <w:p w:rsidR="004F5BF9" w:rsidRDefault="009369A1">
      <w:pPr>
        <w:pStyle w:val="a4"/>
        <w:numPr>
          <w:ilvl w:val="0"/>
          <w:numId w:val="1"/>
        </w:numPr>
        <w:tabs>
          <w:tab w:val="left" w:pos="1418"/>
        </w:tabs>
        <w:spacing w:line="259" w:lineRule="auto"/>
        <w:ind w:right="136" w:firstLine="851"/>
        <w:jc w:val="left"/>
        <w:rPr>
          <w:sz w:val="28"/>
        </w:rPr>
      </w:pPr>
      <w:r>
        <w:rPr>
          <w:sz w:val="28"/>
        </w:rPr>
        <w:t>Jamil</w:t>
      </w:r>
      <w:r>
        <w:rPr>
          <w:spacing w:val="-5"/>
          <w:sz w:val="28"/>
        </w:rPr>
        <w:t xml:space="preserve"> </w:t>
      </w:r>
      <w:r>
        <w:rPr>
          <w:sz w:val="28"/>
        </w:rPr>
        <w:t>F.</w:t>
      </w:r>
      <w:r>
        <w:rPr>
          <w:spacing w:val="-6"/>
          <w:sz w:val="28"/>
        </w:rPr>
        <w:t xml:space="preserve"> </w:t>
      </w:r>
      <w:r>
        <w:rPr>
          <w:sz w:val="28"/>
        </w:rPr>
        <w:t>et</w:t>
      </w:r>
      <w:r>
        <w:rPr>
          <w:spacing w:val="-5"/>
          <w:sz w:val="28"/>
        </w:rPr>
        <w:t xml:space="preserve"> </w:t>
      </w:r>
      <w:r>
        <w:rPr>
          <w:sz w:val="28"/>
        </w:rPr>
        <w:t>al.</w:t>
      </w:r>
      <w:r>
        <w:rPr>
          <w:spacing w:val="-11"/>
          <w:sz w:val="28"/>
        </w:rPr>
        <w:t xml:space="preserve"> </w:t>
      </w:r>
      <w:r>
        <w:rPr>
          <w:sz w:val="28"/>
        </w:rPr>
        <w:t>Towards</w:t>
      </w:r>
      <w:r>
        <w:rPr>
          <w:spacing w:val="-5"/>
          <w:sz w:val="28"/>
        </w:rPr>
        <w:t xml:space="preserve"> </w:t>
      </w:r>
      <w:r>
        <w:rPr>
          <w:sz w:val="28"/>
        </w:rPr>
        <w:t>secure</w:t>
      </w:r>
      <w:r>
        <w:rPr>
          <w:spacing w:val="-6"/>
          <w:sz w:val="28"/>
        </w:rPr>
        <w:t xml:space="preserve"> </w:t>
      </w:r>
      <w:r>
        <w:rPr>
          <w:sz w:val="28"/>
        </w:rPr>
        <w:t>fitness</w:t>
      </w:r>
      <w:r>
        <w:rPr>
          <w:spacing w:val="-5"/>
          <w:sz w:val="28"/>
        </w:rPr>
        <w:t xml:space="preserve"> </w:t>
      </w:r>
      <w:r>
        <w:rPr>
          <w:sz w:val="28"/>
        </w:rPr>
        <w:t>framework…</w:t>
      </w:r>
      <w:r>
        <w:rPr>
          <w:spacing w:val="-6"/>
          <w:sz w:val="28"/>
        </w:rPr>
        <w:t xml:space="preserve"> </w:t>
      </w:r>
      <w:r>
        <w:rPr>
          <w:sz w:val="28"/>
        </w:rPr>
        <w:t>//</w:t>
      </w:r>
      <w:r>
        <w:rPr>
          <w:spacing w:val="-5"/>
          <w:sz w:val="28"/>
        </w:rPr>
        <w:t xml:space="preserve"> </w:t>
      </w:r>
      <w:r>
        <w:rPr>
          <w:sz w:val="28"/>
        </w:rPr>
        <w:t>Sensors. –</w:t>
      </w:r>
      <w:r>
        <w:rPr>
          <w:spacing w:val="-7"/>
          <w:sz w:val="28"/>
        </w:rPr>
        <w:t xml:space="preserve"> </w:t>
      </w:r>
      <w:r>
        <w:rPr>
          <w:sz w:val="28"/>
        </w:rPr>
        <w:t>2021.</w:t>
      </w:r>
      <w:r>
        <w:rPr>
          <w:spacing w:val="-6"/>
          <w:sz w:val="28"/>
        </w:rPr>
        <w:t xml:space="preserve"> </w:t>
      </w:r>
      <w:r>
        <w:rPr>
          <w:sz w:val="28"/>
        </w:rPr>
        <w:t>–</w:t>
      </w:r>
      <w:r>
        <w:rPr>
          <w:spacing w:val="-5"/>
          <w:sz w:val="28"/>
        </w:rPr>
        <w:t xml:space="preserve"> </w:t>
      </w:r>
      <w:r>
        <w:rPr>
          <w:sz w:val="28"/>
        </w:rPr>
        <w:t>Т. 21, №5. – С. 1640.</w:t>
      </w:r>
    </w:p>
    <w:p w:rsidR="004F5BF9" w:rsidRDefault="009369A1">
      <w:pPr>
        <w:pStyle w:val="a4"/>
        <w:numPr>
          <w:ilvl w:val="0"/>
          <w:numId w:val="1"/>
        </w:numPr>
        <w:tabs>
          <w:tab w:val="left" w:pos="1418"/>
        </w:tabs>
        <w:spacing w:line="259" w:lineRule="auto"/>
        <w:ind w:right="137" w:firstLine="851"/>
        <w:jc w:val="left"/>
        <w:rPr>
          <w:sz w:val="28"/>
        </w:rPr>
      </w:pPr>
      <w:r>
        <w:rPr>
          <w:sz w:val="28"/>
        </w:rPr>
        <w:t>Martínez</w:t>
      </w:r>
      <w:r>
        <w:rPr>
          <w:spacing w:val="40"/>
          <w:sz w:val="28"/>
        </w:rPr>
        <w:t xml:space="preserve"> </w:t>
      </w:r>
      <w:r>
        <w:rPr>
          <w:sz w:val="28"/>
        </w:rPr>
        <w:t>J.</w:t>
      </w:r>
      <w:r>
        <w:rPr>
          <w:spacing w:val="40"/>
          <w:sz w:val="28"/>
        </w:rPr>
        <w:t xml:space="preserve"> </w:t>
      </w:r>
      <w:r>
        <w:rPr>
          <w:sz w:val="28"/>
        </w:rPr>
        <w:t>M.</w:t>
      </w:r>
      <w:r>
        <w:rPr>
          <w:spacing w:val="40"/>
          <w:sz w:val="28"/>
        </w:rPr>
        <w:t xml:space="preserve"> </w:t>
      </w:r>
      <w:r>
        <w:rPr>
          <w:sz w:val="28"/>
        </w:rPr>
        <w:t>G.</w:t>
      </w:r>
      <w:r>
        <w:rPr>
          <w:spacing w:val="40"/>
          <w:sz w:val="28"/>
        </w:rPr>
        <w:t xml:space="preserve"> </w:t>
      </w:r>
      <w:r>
        <w:rPr>
          <w:sz w:val="28"/>
        </w:rPr>
        <w:t>et</w:t>
      </w:r>
      <w:r>
        <w:rPr>
          <w:spacing w:val="40"/>
          <w:sz w:val="28"/>
        </w:rPr>
        <w:t xml:space="preserve"> </w:t>
      </w:r>
      <w:r>
        <w:rPr>
          <w:sz w:val="28"/>
        </w:rPr>
        <w:t>al.</w:t>
      </w:r>
      <w:r>
        <w:rPr>
          <w:spacing w:val="40"/>
          <w:sz w:val="28"/>
        </w:rPr>
        <w:t xml:space="preserve"> </w:t>
      </w:r>
      <w:r>
        <w:rPr>
          <w:sz w:val="28"/>
        </w:rPr>
        <w:t>Blockchain</w:t>
      </w:r>
      <w:r>
        <w:rPr>
          <w:spacing w:val="40"/>
          <w:sz w:val="28"/>
        </w:rPr>
        <w:t xml:space="preserve"> </w:t>
      </w:r>
      <w:r>
        <w:rPr>
          <w:sz w:val="28"/>
        </w:rPr>
        <w:t>and</w:t>
      </w:r>
      <w:r>
        <w:rPr>
          <w:spacing w:val="40"/>
          <w:sz w:val="28"/>
        </w:rPr>
        <w:t xml:space="preserve"> </w:t>
      </w:r>
      <w:r>
        <w:rPr>
          <w:sz w:val="28"/>
        </w:rPr>
        <w:t>COVID-19…</w:t>
      </w:r>
      <w:r>
        <w:rPr>
          <w:spacing w:val="40"/>
          <w:sz w:val="28"/>
        </w:rPr>
        <w:t xml:space="preserve"> </w:t>
      </w:r>
      <w:r>
        <w:rPr>
          <w:sz w:val="28"/>
        </w:rPr>
        <w:t>//</w:t>
      </w:r>
      <w:r>
        <w:rPr>
          <w:spacing w:val="40"/>
          <w:sz w:val="28"/>
        </w:rPr>
        <w:t xml:space="preserve"> </w:t>
      </w:r>
      <w:r>
        <w:rPr>
          <w:sz w:val="28"/>
        </w:rPr>
        <w:t>Sustainable</w:t>
      </w:r>
      <w:r>
        <w:rPr>
          <w:spacing w:val="80"/>
          <w:w w:val="150"/>
          <w:sz w:val="28"/>
        </w:rPr>
        <w:t xml:space="preserve"> </w:t>
      </w:r>
      <w:r>
        <w:rPr>
          <w:sz w:val="28"/>
        </w:rPr>
        <w:t>Technology and Entrepreneurship. – 2022. – Т. 1, №1. – С. 100006.</w:t>
      </w:r>
    </w:p>
    <w:p w:rsidR="004F5BF9" w:rsidRDefault="009369A1">
      <w:pPr>
        <w:pStyle w:val="a4"/>
        <w:numPr>
          <w:ilvl w:val="0"/>
          <w:numId w:val="1"/>
        </w:numPr>
        <w:tabs>
          <w:tab w:val="left" w:pos="1418"/>
        </w:tabs>
        <w:spacing w:line="259" w:lineRule="auto"/>
        <w:ind w:right="139" w:firstLine="851"/>
        <w:jc w:val="left"/>
        <w:rPr>
          <w:sz w:val="28"/>
        </w:rPr>
      </w:pPr>
      <w:r>
        <w:rPr>
          <w:sz w:val="28"/>
        </w:rPr>
        <w:t>Marbouh</w:t>
      </w:r>
      <w:r>
        <w:rPr>
          <w:spacing w:val="40"/>
          <w:sz w:val="28"/>
        </w:rPr>
        <w:t xml:space="preserve"> </w:t>
      </w:r>
      <w:r>
        <w:rPr>
          <w:sz w:val="28"/>
        </w:rPr>
        <w:t>D.</w:t>
      </w:r>
      <w:r>
        <w:rPr>
          <w:spacing w:val="40"/>
          <w:sz w:val="28"/>
        </w:rPr>
        <w:t xml:space="preserve"> </w:t>
      </w:r>
      <w:r>
        <w:rPr>
          <w:sz w:val="28"/>
        </w:rPr>
        <w:t>et</w:t>
      </w:r>
      <w:r>
        <w:rPr>
          <w:spacing w:val="40"/>
          <w:sz w:val="28"/>
        </w:rPr>
        <w:t xml:space="preserve"> </w:t>
      </w:r>
      <w:r>
        <w:rPr>
          <w:sz w:val="28"/>
        </w:rPr>
        <w:t>al.</w:t>
      </w:r>
      <w:r>
        <w:rPr>
          <w:spacing w:val="40"/>
          <w:sz w:val="28"/>
        </w:rPr>
        <w:t xml:space="preserve"> </w:t>
      </w:r>
      <w:r>
        <w:rPr>
          <w:sz w:val="28"/>
        </w:rPr>
        <w:t>Blockchain</w:t>
      </w:r>
      <w:r>
        <w:rPr>
          <w:spacing w:val="40"/>
          <w:sz w:val="28"/>
        </w:rPr>
        <w:t xml:space="preserve"> </w:t>
      </w:r>
      <w:r>
        <w:rPr>
          <w:sz w:val="28"/>
        </w:rPr>
        <w:t>for</w:t>
      </w:r>
      <w:r>
        <w:rPr>
          <w:spacing w:val="40"/>
          <w:sz w:val="28"/>
        </w:rPr>
        <w:t xml:space="preserve"> </w:t>
      </w:r>
      <w:r>
        <w:rPr>
          <w:sz w:val="28"/>
        </w:rPr>
        <w:t>COVID-19…</w:t>
      </w:r>
      <w:r>
        <w:rPr>
          <w:spacing w:val="40"/>
          <w:sz w:val="28"/>
        </w:rPr>
        <w:t xml:space="preserve"> </w:t>
      </w:r>
      <w:r>
        <w:rPr>
          <w:sz w:val="28"/>
        </w:rPr>
        <w:t>//</w:t>
      </w:r>
      <w:r>
        <w:rPr>
          <w:spacing w:val="31"/>
          <w:sz w:val="28"/>
        </w:rPr>
        <w:t xml:space="preserve"> </w:t>
      </w:r>
      <w:r>
        <w:rPr>
          <w:sz w:val="28"/>
        </w:rPr>
        <w:t>Arabian</w:t>
      </w:r>
      <w:r>
        <w:rPr>
          <w:spacing w:val="40"/>
          <w:sz w:val="28"/>
        </w:rPr>
        <w:t xml:space="preserve"> </w:t>
      </w:r>
      <w:r>
        <w:rPr>
          <w:sz w:val="28"/>
        </w:rPr>
        <w:t>Journal</w:t>
      </w:r>
      <w:r>
        <w:rPr>
          <w:spacing w:val="40"/>
          <w:sz w:val="28"/>
        </w:rPr>
        <w:t xml:space="preserve"> </w:t>
      </w:r>
      <w:r>
        <w:rPr>
          <w:sz w:val="28"/>
        </w:rPr>
        <w:t>for Science and Engineering. – 2020. – Т. 45, №12. – С. 9895–9911.</w:t>
      </w:r>
    </w:p>
    <w:p w:rsidR="004F5BF9" w:rsidRDefault="004F5BF9">
      <w:pPr>
        <w:pStyle w:val="a4"/>
        <w:spacing w:line="259" w:lineRule="auto"/>
        <w:jc w:val="left"/>
        <w:rPr>
          <w:sz w:val="28"/>
        </w:rPr>
        <w:sectPr w:rsidR="004F5BF9">
          <w:pgSz w:w="11910" w:h="16840"/>
          <w:pgMar w:top="940" w:right="425" w:bottom="1160" w:left="1559" w:header="0" w:footer="968" w:gutter="0"/>
          <w:cols w:space="720"/>
        </w:sectPr>
      </w:pPr>
    </w:p>
    <w:p w:rsidR="004F5BF9" w:rsidRDefault="009369A1">
      <w:pPr>
        <w:pStyle w:val="a4"/>
        <w:numPr>
          <w:ilvl w:val="0"/>
          <w:numId w:val="1"/>
        </w:numPr>
        <w:tabs>
          <w:tab w:val="left" w:pos="1418"/>
        </w:tabs>
        <w:spacing w:before="61" w:line="259" w:lineRule="auto"/>
        <w:ind w:right="136" w:firstLine="851"/>
        <w:jc w:val="both"/>
        <w:rPr>
          <w:sz w:val="28"/>
        </w:rPr>
      </w:pPr>
      <w:r>
        <w:rPr>
          <w:sz w:val="28"/>
        </w:rPr>
        <w:t xml:space="preserve">Anshari M. Redefining electronic health records… // International Journal on Informatics for Development. – 2019. – Vol. 8, №1. – P. 35–39. – DOI: </w:t>
      </w:r>
      <w:r>
        <w:rPr>
          <w:spacing w:val="-2"/>
          <w:sz w:val="28"/>
        </w:rPr>
        <w:t>10.14421/ijid.2019.08106.</w:t>
      </w:r>
    </w:p>
    <w:p w:rsidR="004F5BF9" w:rsidRDefault="009369A1">
      <w:pPr>
        <w:pStyle w:val="a4"/>
        <w:numPr>
          <w:ilvl w:val="0"/>
          <w:numId w:val="1"/>
        </w:numPr>
        <w:tabs>
          <w:tab w:val="left" w:pos="1418"/>
        </w:tabs>
        <w:spacing w:before="2" w:line="259" w:lineRule="auto"/>
        <w:ind w:right="132" w:firstLine="851"/>
        <w:jc w:val="both"/>
        <w:rPr>
          <w:sz w:val="28"/>
        </w:rPr>
      </w:pPr>
      <w:r>
        <w:rPr>
          <w:sz w:val="28"/>
        </w:rPr>
        <w:t xml:space="preserve">American Medical Association. Patient survey… – [Электронный ресурс]. – URL: </w:t>
      </w:r>
      <w:hyperlink r:id="rId79">
        <w:r>
          <w:rPr>
            <w:sz w:val="28"/>
            <w:u w:val="single"/>
          </w:rPr>
          <w:t>https://www.ama-assn.org/press-center/press-releases/patient-</w:t>
        </w:r>
      </w:hyperlink>
      <w:r>
        <w:rPr>
          <w:sz w:val="28"/>
        </w:rPr>
        <w:t xml:space="preserve"> </w:t>
      </w:r>
      <w:hyperlink r:id="rId80">
        <w:r>
          <w:rPr>
            <w:sz w:val="28"/>
            <w:u w:val="single"/>
          </w:rPr>
          <w:t>survey-shows-unresolved-tension-over-health-data-privacy</w:t>
        </w:r>
      </w:hyperlink>
      <w:r>
        <w:rPr>
          <w:sz w:val="28"/>
        </w:rPr>
        <w:t xml:space="preserve"> (дата доступа: </w:t>
      </w:r>
      <w:r>
        <w:rPr>
          <w:spacing w:val="-2"/>
          <w:sz w:val="28"/>
        </w:rPr>
        <w:t>06.12.2025).</w:t>
      </w:r>
    </w:p>
    <w:p w:rsidR="004F5BF9" w:rsidRDefault="009369A1">
      <w:pPr>
        <w:pStyle w:val="a4"/>
        <w:numPr>
          <w:ilvl w:val="0"/>
          <w:numId w:val="1"/>
        </w:numPr>
        <w:tabs>
          <w:tab w:val="left" w:pos="1419"/>
        </w:tabs>
        <w:spacing w:line="321" w:lineRule="exact"/>
        <w:ind w:left="1419" w:hanging="424"/>
        <w:jc w:val="both"/>
        <w:rPr>
          <w:sz w:val="28"/>
        </w:rPr>
      </w:pPr>
      <w:r>
        <w:rPr>
          <w:sz w:val="28"/>
        </w:rPr>
        <w:t>Hammi</w:t>
      </w:r>
      <w:r>
        <w:rPr>
          <w:spacing w:val="-3"/>
          <w:sz w:val="28"/>
        </w:rPr>
        <w:t xml:space="preserve"> </w:t>
      </w:r>
      <w:r>
        <w:rPr>
          <w:sz w:val="28"/>
        </w:rPr>
        <w:t>B.,</w:t>
      </w:r>
      <w:r>
        <w:rPr>
          <w:spacing w:val="-4"/>
          <w:sz w:val="28"/>
        </w:rPr>
        <w:t xml:space="preserve"> </w:t>
      </w:r>
      <w:r>
        <w:rPr>
          <w:sz w:val="28"/>
        </w:rPr>
        <w:t>Zeadally</w:t>
      </w:r>
      <w:r>
        <w:rPr>
          <w:spacing w:val="-2"/>
          <w:sz w:val="28"/>
        </w:rPr>
        <w:t xml:space="preserve"> </w:t>
      </w:r>
      <w:r>
        <w:rPr>
          <w:sz w:val="28"/>
        </w:rPr>
        <w:t>S.,</w:t>
      </w:r>
      <w:r>
        <w:rPr>
          <w:spacing w:val="-4"/>
          <w:sz w:val="28"/>
        </w:rPr>
        <w:t xml:space="preserve"> </w:t>
      </w:r>
      <w:r>
        <w:rPr>
          <w:sz w:val="28"/>
        </w:rPr>
        <w:t>Nebhen</w:t>
      </w:r>
      <w:r>
        <w:rPr>
          <w:spacing w:val="-3"/>
          <w:sz w:val="28"/>
        </w:rPr>
        <w:t xml:space="preserve"> </w:t>
      </w:r>
      <w:r>
        <w:rPr>
          <w:sz w:val="28"/>
        </w:rPr>
        <w:t>J.</w:t>
      </w:r>
      <w:r>
        <w:rPr>
          <w:spacing w:val="-3"/>
          <w:sz w:val="28"/>
        </w:rPr>
        <w:t xml:space="preserve"> </w:t>
      </w:r>
      <w:r>
        <w:rPr>
          <w:sz w:val="28"/>
        </w:rPr>
        <w:t>Security</w:t>
      </w:r>
      <w:r>
        <w:rPr>
          <w:spacing w:val="-2"/>
          <w:sz w:val="28"/>
        </w:rPr>
        <w:t xml:space="preserve"> </w:t>
      </w:r>
      <w:r>
        <w:rPr>
          <w:sz w:val="28"/>
        </w:rPr>
        <w:t>threats</w:t>
      </w:r>
      <w:r>
        <w:rPr>
          <w:spacing w:val="-3"/>
          <w:sz w:val="28"/>
        </w:rPr>
        <w:t xml:space="preserve"> </w:t>
      </w:r>
      <w:r>
        <w:rPr>
          <w:sz w:val="28"/>
        </w:rPr>
        <w:t>of</w:t>
      </w:r>
      <w:r>
        <w:rPr>
          <w:spacing w:val="-3"/>
          <w:sz w:val="28"/>
        </w:rPr>
        <w:t xml:space="preserve"> </w:t>
      </w:r>
      <w:r>
        <w:rPr>
          <w:sz w:val="28"/>
        </w:rPr>
        <w:t>digital</w:t>
      </w:r>
      <w:r>
        <w:rPr>
          <w:spacing w:val="-2"/>
          <w:sz w:val="28"/>
        </w:rPr>
        <w:t xml:space="preserve"> </w:t>
      </w:r>
      <w:r>
        <w:rPr>
          <w:sz w:val="28"/>
        </w:rPr>
        <w:t>supply</w:t>
      </w:r>
      <w:r>
        <w:rPr>
          <w:spacing w:val="-2"/>
          <w:sz w:val="28"/>
        </w:rPr>
        <w:t xml:space="preserve"> chains</w:t>
      </w:r>
    </w:p>
    <w:p w:rsidR="004F5BF9" w:rsidRDefault="009369A1">
      <w:pPr>
        <w:pStyle w:val="a3"/>
        <w:spacing w:before="26"/>
      </w:pPr>
      <w:r>
        <w:t>//</w:t>
      </w:r>
      <w:r>
        <w:rPr>
          <w:spacing w:val="-18"/>
        </w:rPr>
        <w:t xml:space="preserve"> </w:t>
      </w:r>
      <w:r>
        <w:t>ACM</w:t>
      </w:r>
      <w:r>
        <w:rPr>
          <w:spacing w:val="-5"/>
        </w:rPr>
        <w:t xml:space="preserve"> </w:t>
      </w:r>
      <w:r>
        <w:t>Computing</w:t>
      </w:r>
      <w:r>
        <w:rPr>
          <w:spacing w:val="-4"/>
        </w:rPr>
        <w:t xml:space="preserve"> </w:t>
      </w:r>
      <w:r>
        <w:t>Surveys.</w:t>
      </w:r>
      <w:r>
        <w:rPr>
          <w:spacing w:val="-4"/>
        </w:rPr>
        <w:t xml:space="preserve"> </w:t>
      </w:r>
      <w:r>
        <w:t>–</w:t>
      </w:r>
      <w:r>
        <w:rPr>
          <w:spacing w:val="-7"/>
        </w:rPr>
        <w:t xml:space="preserve"> </w:t>
      </w:r>
      <w:r>
        <w:t>2023.</w:t>
      </w:r>
      <w:r>
        <w:rPr>
          <w:spacing w:val="-6"/>
        </w:rPr>
        <w:t xml:space="preserve"> </w:t>
      </w:r>
      <w:r>
        <w:t>–</w:t>
      </w:r>
      <w:r>
        <w:rPr>
          <w:spacing w:val="-5"/>
        </w:rPr>
        <w:t xml:space="preserve"> </w:t>
      </w:r>
      <w:r>
        <w:t>Т.</w:t>
      </w:r>
      <w:r>
        <w:rPr>
          <w:spacing w:val="-8"/>
        </w:rPr>
        <w:t xml:space="preserve"> </w:t>
      </w:r>
      <w:r>
        <w:t>55,</w:t>
      </w:r>
      <w:r>
        <w:rPr>
          <w:spacing w:val="-6"/>
        </w:rPr>
        <w:t xml:space="preserve"> </w:t>
      </w:r>
      <w:r>
        <w:t>№14s.</w:t>
      </w:r>
      <w:r>
        <w:rPr>
          <w:spacing w:val="-6"/>
        </w:rPr>
        <w:t xml:space="preserve"> </w:t>
      </w:r>
      <w:r>
        <w:t>–</w:t>
      </w:r>
      <w:r>
        <w:rPr>
          <w:spacing w:val="-5"/>
        </w:rPr>
        <w:t xml:space="preserve"> </w:t>
      </w:r>
      <w:r>
        <w:t>С.</w:t>
      </w:r>
      <w:r>
        <w:rPr>
          <w:spacing w:val="-8"/>
        </w:rPr>
        <w:t xml:space="preserve"> </w:t>
      </w:r>
      <w:r>
        <w:rPr>
          <w:spacing w:val="-2"/>
        </w:rPr>
        <w:t>1–40.</w:t>
      </w:r>
    </w:p>
    <w:p w:rsidR="004F5BF9" w:rsidRDefault="009369A1">
      <w:pPr>
        <w:pStyle w:val="a4"/>
        <w:numPr>
          <w:ilvl w:val="0"/>
          <w:numId w:val="1"/>
        </w:numPr>
        <w:tabs>
          <w:tab w:val="left" w:pos="1418"/>
        </w:tabs>
        <w:spacing w:before="23" w:line="259" w:lineRule="auto"/>
        <w:ind w:right="134" w:firstLine="851"/>
        <w:jc w:val="both"/>
        <w:rPr>
          <w:sz w:val="28"/>
        </w:rPr>
      </w:pPr>
      <w:r>
        <w:rPr>
          <w:sz w:val="28"/>
        </w:rPr>
        <w:t>Trautmann L., Hübner T., Lasch R. Blockchain concept to combat drug counterfeiting</w:t>
      </w:r>
      <w:r>
        <w:rPr>
          <w:spacing w:val="-3"/>
          <w:sz w:val="28"/>
        </w:rPr>
        <w:t xml:space="preserve"> </w:t>
      </w:r>
      <w:r>
        <w:rPr>
          <w:sz w:val="28"/>
        </w:rPr>
        <w:t>//</w:t>
      </w:r>
      <w:r>
        <w:rPr>
          <w:spacing w:val="-2"/>
          <w:sz w:val="28"/>
        </w:rPr>
        <w:t xml:space="preserve"> </w:t>
      </w:r>
      <w:r>
        <w:rPr>
          <w:sz w:val="28"/>
        </w:rPr>
        <w:t>International</w:t>
      </w:r>
      <w:r>
        <w:rPr>
          <w:spacing w:val="-2"/>
          <w:sz w:val="28"/>
        </w:rPr>
        <w:t xml:space="preserve"> </w:t>
      </w:r>
      <w:r>
        <w:rPr>
          <w:sz w:val="28"/>
        </w:rPr>
        <w:t>Journal</w:t>
      </w:r>
      <w:r>
        <w:rPr>
          <w:spacing w:val="-2"/>
          <w:sz w:val="28"/>
        </w:rPr>
        <w:t xml:space="preserve"> </w:t>
      </w:r>
      <w:r>
        <w:rPr>
          <w:sz w:val="28"/>
        </w:rPr>
        <w:t>of</w:t>
      </w:r>
      <w:r>
        <w:rPr>
          <w:spacing w:val="-3"/>
          <w:sz w:val="28"/>
        </w:rPr>
        <w:t xml:space="preserve"> </w:t>
      </w:r>
      <w:r>
        <w:rPr>
          <w:sz w:val="28"/>
        </w:rPr>
        <w:t>Logistics</w:t>
      </w:r>
      <w:r>
        <w:rPr>
          <w:spacing w:val="-2"/>
          <w:sz w:val="28"/>
        </w:rPr>
        <w:t xml:space="preserve"> </w:t>
      </w:r>
      <w:r>
        <w:rPr>
          <w:sz w:val="28"/>
        </w:rPr>
        <w:t>Research</w:t>
      </w:r>
      <w:r>
        <w:rPr>
          <w:spacing w:val="-2"/>
          <w:sz w:val="28"/>
        </w:rPr>
        <w:t xml:space="preserve"> </w:t>
      </w:r>
      <w:r>
        <w:rPr>
          <w:sz w:val="28"/>
        </w:rPr>
        <w:t>and</w:t>
      </w:r>
      <w:r>
        <w:rPr>
          <w:spacing w:val="-18"/>
          <w:sz w:val="28"/>
        </w:rPr>
        <w:t xml:space="preserve"> </w:t>
      </w:r>
      <w:r>
        <w:rPr>
          <w:sz w:val="28"/>
        </w:rPr>
        <w:t>Applications. –</w:t>
      </w:r>
      <w:r>
        <w:rPr>
          <w:spacing w:val="-3"/>
          <w:sz w:val="28"/>
        </w:rPr>
        <w:t xml:space="preserve"> </w:t>
      </w:r>
      <w:r>
        <w:rPr>
          <w:sz w:val="28"/>
        </w:rPr>
        <w:t>2024. – Т. 27, №6. – С. 959–985.</w:t>
      </w:r>
    </w:p>
    <w:p w:rsidR="004F5BF9" w:rsidRDefault="009369A1">
      <w:pPr>
        <w:pStyle w:val="a4"/>
        <w:numPr>
          <w:ilvl w:val="0"/>
          <w:numId w:val="1"/>
        </w:numPr>
        <w:tabs>
          <w:tab w:val="left" w:pos="1418"/>
        </w:tabs>
        <w:spacing w:before="2" w:line="256" w:lineRule="auto"/>
        <w:ind w:right="145" w:firstLine="851"/>
        <w:jc w:val="both"/>
        <w:rPr>
          <w:sz w:val="28"/>
        </w:rPr>
      </w:pPr>
      <w:r>
        <w:rPr>
          <w:sz w:val="28"/>
        </w:rPr>
        <w:t>Blais D. Strategies for preventing and mitigating counterfeit medication from entering the US supply chain. – Walden University, 2022.</w:t>
      </w:r>
    </w:p>
    <w:p w:rsidR="004F5BF9" w:rsidRDefault="009369A1">
      <w:pPr>
        <w:pStyle w:val="a4"/>
        <w:numPr>
          <w:ilvl w:val="0"/>
          <w:numId w:val="1"/>
        </w:numPr>
        <w:tabs>
          <w:tab w:val="left" w:pos="1418"/>
        </w:tabs>
        <w:spacing w:before="4" w:line="259" w:lineRule="auto"/>
        <w:ind w:right="138" w:firstLine="851"/>
        <w:jc w:val="both"/>
        <w:rPr>
          <w:sz w:val="28"/>
        </w:rPr>
      </w:pPr>
      <w:r>
        <w:rPr>
          <w:sz w:val="28"/>
        </w:rPr>
        <w:t>World</w:t>
      </w:r>
      <w:r>
        <w:rPr>
          <w:spacing w:val="-18"/>
          <w:sz w:val="28"/>
        </w:rPr>
        <w:t xml:space="preserve"> </w:t>
      </w:r>
      <w:r>
        <w:rPr>
          <w:sz w:val="28"/>
        </w:rPr>
        <w:t>Health</w:t>
      </w:r>
      <w:r>
        <w:rPr>
          <w:spacing w:val="-17"/>
          <w:sz w:val="28"/>
        </w:rPr>
        <w:t xml:space="preserve"> </w:t>
      </w:r>
      <w:r>
        <w:rPr>
          <w:sz w:val="28"/>
        </w:rPr>
        <w:t>Organization</w:t>
      </w:r>
      <w:r>
        <w:rPr>
          <w:spacing w:val="-17"/>
          <w:sz w:val="28"/>
        </w:rPr>
        <w:t xml:space="preserve"> </w:t>
      </w:r>
      <w:r>
        <w:rPr>
          <w:sz w:val="28"/>
        </w:rPr>
        <w:t>(WHO).</w:t>
      </w:r>
      <w:r>
        <w:rPr>
          <w:spacing w:val="-18"/>
          <w:sz w:val="28"/>
        </w:rPr>
        <w:t xml:space="preserve"> </w:t>
      </w:r>
      <w:r>
        <w:rPr>
          <w:sz w:val="28"/>
        </w:rPr>
        <w:t>1</w:t>
      </w:r>
      <w:r>
        <w:rPr>
          <w:spacing w:val="-17"/>
          <w:sz w:val="28"/>
        </w:rPr>
        <w:t xml:space="preserve"> </w:t>
      </w:r>
      <w:r>
        <w:rPr>
          <w:sz w:val="28"/>
        </w:rPr>
        <w:t>in</w:t>
      </w:r>
      <w:r>
        <w:rPr>
          <w:spacing w:val="-17"/>
          <w:sz w:val="28"/>
        </w:rPr>
        <w:t xml:space="preserve"> </w:t>
      </w:r>
      <w:r>
        <w:rPr>
          <w:sz w:val="28"/>
        </w:rPr>
        <w:t>10</w:t>
      </w:r>
      <w:r>
        <w:rPr>
          <w:spacing w:val="-17"/>
          <w:sz w:val="28"/>
        </w:rPr>
        <w:t xml:space="preserve"> </w:t>
      </w:r>
      <w:r>
        <w:rPr>
          <w:sz w:val="28"/>
        </w:rPr>
        <w:t>medical</w:t>
      </w:r>
      <w:r>
        <w:rPr>
          <w:spacing w:val="-17"/>
          <w:sz w:val="28"/>
        </w:rPr>
        <w:t xml:space="preserve"> </w:t>
      </w:r>
      <w:r>
        <w:rPr>
          <w:sz w:val="28"/>
        </w:rPr>
        <w:t>products</w:t>
      </w:r>
      <w:r>
        <w:rPr>
          <w:spacing w:val="-17"/>
          <w:sz w:val="28"/>
        </w:rPr>
        <w:t xml:space="preserve"> </w:t>
      </w:r>
      <w:r>
        <w:rPr>
          <w:sz w:val="28"/>
        </w:rPr>
        <w:t>in</w:t>
      </w:r>
      <w:r>
        <w:rPr>
          <w:spacing w:val="-17"/>
          <w:sz w:val="28"/>
        </w:rPr>
        <w:t xml:space="preserve"> </w:t>
      </w:r>
      <w:r>
        <w:rPr>
          <w:sz w:val="28"/>
        </w:rPr>
        <w:t xml:space="preserve">developing countries is substandard or falsified. – 2017. – [Электронный ресурс]. – URL: </w:t>
      </w:r>
      <w:hyperlink r:id="rId81">
        <w:r>
          <w:rPr>
            <w:spacing w:val="-2"/>
            <w:sz w:val="28"/>
            <w:u w:val="single"/>
          </w:rPr>
          <w:t>https://www.who.int/news/item/28-11-2017-1-in-10-medical-products-in-developing-</w:t>
        </w:r>
      </w:hyperlink>
      <w:r>
        <w:rPr>
          <w:spacing w:val="-2"/>
          <w:sz w:val="28"/>
        </w:rPr>
        <w:t xml:space="preserve"> </w:t>
      </w:r>
      <w:hyperlink r:id="rId82">
        <w:r>
          <w:rPr>
            <w:sz w:val="28"/>
            <w:u w:val="single"/>
          </w:rPr>
          <w:t>countries-is-substandard-or-falsified</w:t>
        </w:r>
      </w:hyperlink>
      <w:r>
        <w:rPr>
          <w:sz w:val="28"/>
        </w:rPr>
        <w:t xml:space="preserve"> (дата доступа: 06.12.2025).</w:t>
      </w:r>
    </w:p>
    <w:p w:rsidR="004F5BF9" w:rsidRDefault="009369A1">
      <w:pPr>
        <w:pStyle w:val="a4"/>
        <w:numPr>
          <w:ilvl w:val="0"/>
          <w:numId w:val="1"/>
        </w:numPr>
        <w:tabs>
          <w:tab w:val="left" w:pos="1418"/>
        </w:tabs>
        <w:spacing w:line="259" w:lineRule="auto"/>
        <w:ind w:right="141" w:firstLine="851"/>
        <w:jc w:val="both"/>
        <w:rPr>
          <w:sz w:val="28"/>
        </w:rPr>
      </w:pPr>
      <w:r>
        <w:rPr>
          <w:sz w:val="28"/>
        </w:rPr>
        <w:t>Sahoo</w:t>
      </w:r>
      <w:r>
        <w:rPr>
          <w:spacing w:val="-18"/>
          <w:sz w:val="28"/>
        </w:rPr>
        <w:t xml:space="preserve"> </w:t>
      </w:r>
      <w:r>
        <w:rPr>
          <w:sz w:val="28"/>
        </w:rPr>
        <w:t>M.,</w:t>
      </w:r>
      <w:r>
        <w:rPr>
          <w:spacing w:val="-17"/>
          <w:sz w:val="28"/>
        </w:rPr>
        <w:t xml:space="preserve"> </w:t>
      </w:r>
      <w:r>
        <w:rPr>
          <w:sz w:val="28"/>
        </w:rPr>
        <w:t>Singhar</w:t>
      </w:r>
      <w:r>
        <w:rPr>
          <w:spacing w:val="-18"/>
          <w:sz w:val="28"/>
        </w:rPr>
        <w:t xml:space="preserve"> </w:t>
      </w:r>
      <w:r>
        <w:rPr>
          <w:sz w:val="28"/>
        </w:rPr>
        <w:t>S.</w:t>
      </w:r>
      <w:r>
        <w:rPr>
          <w:spacing w:val="-17"/>
          <w:sz w:val="28"/>
        </w:rPr>
        <w:t xml:space="preserve"> </w:t>
      </w:r>
      <w:r>
        <w:rPr>
          <w:sz w:val="28"/>
        </w:rPr>
        <w:t>S.,</w:t>
      </w:r>
      <w:r>
        <w:rPr>
          <w:spacing w:val="-18"/>
          <w:sz w:val="28"/>
        </w:rPr>
        <w:t xml:space="preserve"> </w:t>
      </w:r>
      <w:r>
        <w:rPr>
          <w:sz w:val="28"/>
        </w:rPr>
        <w:t>Sahoo</w:t>
      </w:r>
      <w:r>
        <w:rPr>
          <w:spacing w:val="-17"/>
          <w:sz w:val="28"/>
        </w:rPr>
        <w:t xml:space="preserve"> </w:t>
      </w:r>
      <w:r>
        <w:rPr>
          <w:sz w:val="28"/>
        </w:rPr>
        <w:t>S.</w:t>
      </w:r>
      <w:r>
        <w:rPr>
          <w:spacing w:val="-18"/>
          <w:sz w:val="28"/>
        </w:rPr>
        <w:t xml:space="preserve"> </w:t>
      </w:r>
      <w:r>
        <w:rPr>
          <w:sz w:val="28"/>
        </w:rPr>
        <w:t>S.</w:t>
      </w:r>
      <w:r>
        <w:rPr>
          <w:spacing w:val="-17"/>
          <w:sz w:val="28"/>
        </w:rPr>
        <w:t xml:space="preserve"> </w:t>
      </w:r>
      <w:r>
        <w:rPr>
          <w:sz w:val="28"/>
        </w:rPr>
        <w:t>A</w:t>
      </w:r>
      <w:r>
        <w:rPr>
          <w:spacing w:val="-18"/>
          <w:sz w:val="28"/>
        </w:rPr>
        <w:t xml:space="preserve"> </w:t>
      </w:r>
      <w:r>
        <w:rPr>
          <w:sz w:val="28"/>
        </w:rPr>
        <w:t>blockchain</w:t>
      </w:r>
      <w:r>
        <w:rPr>
          <w:spacing w:val="-17"/>
          <w:sz w:val="28"/>
        </w:rPr>
        <w:t xml:space="preserve"> </w:t>
      </w:r>
      <w:r>
        <w:rPr>
          <w:sz w:val="28"/>
        </w:rPr>
        <w:t>based</w:t>
      </w:r>
      <w:r>
        <w:rPr>
          <w:spacing w:val="-18"/>
          <w:sz w:val="28"/>
        </w:rPr>
        <w:t xml:space="preserve"> </w:t>
      </w:r>
      <w:r>
        <w:rPr>
          <w:sz w:val="28"/>
        </w:rPr>
        <w:t>model</w:t>
      </w:r>
      <w:r>
        <w:rPr>
          <w:spacing w:val="-17"/>
          <w:sz w:val="28"/>
        </w:rPr>
        <w:t xml:space="preserve"> </w:t>
      </w:r>
      <w:r>
        <w:rPr>
          <w:sz w:val="28"/>
        </w:rPr>
        <w:t>to</w:t>
      </w:r>
      <w:r>
        <w:rPr>
          <w:spacing w:val="-18"/>
          <w:sz w:val="28"/>
        </w:rPr>
        <w:t xml:space="preserve"> </w:t>
      </w:r>
      <w:r>
        <w:rPr>
          <w:sz w:val="28"/>
        </w:rPr>
        <w:t>eliminate drug counterfeiting // Machine Learning and Information Processing: Proceedings of ICMLIP 2019. – Singapore: Springer Singapore, 2020. – С. 213–222.</w:t>
      </w:r>
    </w:p>
    <w:p w:rsidR="004F5BF9" w:rsidRDefault="009369A1">
      <w:pPr>
        <w:pStyle w:val="a4"/>
        <w:numPr>
          <w:ilvl w:val="0"/>
          <w:numId w:val="1"/>
        </w:numPr>
        <w:tabs>
          <w:tab w:val="left" w:pos="1418"/>
        </w:tabs>
        <w:spacing w:line="259" w:lineRule="auto"/>
        <w:ind w:right="136" w:firstLine="851"/>
        <w:jc w:val="both"/>
        <w:rPr>
          <w:sz w:val="28"/>
        </w:rPr>
      </w:pPr>
      <w:r>
        <w:rPr>
          <w:sz w:val="28"/>
        </w:rPr>
        <w:t>Banerji A. et al. Effect of lanadelumab compared with placebo on prevention of hereditary angioedema attacks: a randomized clinical trial // JAMA. – 2018. – Т. 320, №20. – С. 2108–2121.</w:t>
      </w:r>
    </w:p>
    <w:p w:rsidR="004F5BF9" w:rsidRDefault="009369A1">
      <w:pPr>
        <w:pStyle w:val="a4"/>
        <w:numPr>
          <w:ilvl w:val="0"/>
          <w:numId w:val="1"/>
        </w:numPr>
        <w:tabs>
          <w:tab w:val="left" w:pos="1418"/>
        </w:tabs>
        <w:spacing w:line="259" w:lineRule="auto"/>
        <w:ind w:right="136" w:firstLine="851"/>
        <w:jc w:val="both"/>
        <w:rPr>
          <w:sz w:val="28"/>
        </w:rPr>
      </w:pPr>
      <w:r>
        <w:rPr>
          <w:sz w:val="28"/>
        </w:rPr>
        <w:t>Fu H. et al. Understanding medical corruption in China: a mixed-methods study // Health Policy and Planning. – 2023. – Т. 38, №4. – С. 496–508.</w:t>
      </w:r>
    </w:p>
    <w:p w:rsidR="004F5BF9" w:rsidRDefault="009369A1">
      <w:pPr>
        <w:pStyle w:val="a4"/>
        <w:numPr>
          <w:ilvl w:val="0"/>
          <w:numId w:val="1"/>
        </w:numPr>
        <w:tabs>
          <w:tab w:val="left" w:pos="1418"/>
        </w:tabs>
        <w:spacing w:line="256" w:lineRule="auto"/>
        <w:ind w:right="145" w:firstLine="851"/>
        <w:jc w:val="both"/>
        <w:rPr>
          <w:sz w:val="28"/>
        </w:rPr>
      </w:pPr>
      <w:r>
        <w:rPr>
          <w:sz w:val="28"/>
        </w:rPr>
        <w:t>Daimi K., Alsadoon A., Reis S. S. (ed.). Current and Future Trends in Health and Medical Informatics. – Springer Nature, 2023. – Т. 1112.</w:t>
      </w:r>
    </w:p>
    <w:p w:rsidR="004F5BF9" w:rsidRDefault="009369A1">
      <w:pPr>
        <w:pStyle w:val="a4"/>
        <w:numPr>
          <w:ilvl w:val="0"/>
          <w:numId w:val="1"/>
        </w:numPr>
        <w:tabs>
          <w:tab w:val="left" w:pos="1418"/>
        </w:tabs>
        <w:spacing w:before="4" w:line="259" w:lineRule="auto"/>
        <w:ind w:right="143" w:firstLine="851"/>
        <w:jc w:val="both"/>
        <w:rPr>
          <w:sz w:val="28"/>
        </w:rPr>
      </w:pPr>
      <w:r>
        <w:rPr>
          <w:sz w:val="28"/>
        </w:rPr>
        <w:t>White T., Blok E., Calhoun V. D. Data sharing and privacy issues in neuroimaging research: Opportunities, obstacles, challenges, and monsters under the bed // Human Brain Mapping. – 2022. – Т. 43, №1. – С. 278–291.</w:t>
      </w:r>
    </w:p>
    <w:p w:rsidR="004F5BF9" w:rsidRDefault="009369A1">
      <w:pPr>
        <w:pStyle w:val="a4"/>
        <w:numPr>
          <w:ilvl w:val="0"/>
          <w:numId w:val="1"/>
        </w:numPr>
        <w:tabs>
          <w:tab w:val="left" w:pos="1418"/>
        </w:tabs>
        <w:spacing w:line="259" w:lineRule="auto"/>
        <w:ind w:right="145" w:firstLine="851"/>
        <w:jc w:val="both"/>
        <w:rPr>
          <w:sz w:val="28"/>
        </w:rPr>
      </w:pPr>
      <w:r>
        <w:rPr>
          <w:sz w:val="28"/>
        </w:rPr>
        <w:t>Coombes R. GlaxoSmithKline grants researchers access to clinical trial data. – 2012.</w:t>
      </w:r>
    </w:p>
    <w:p w:rsidR="004F5BF9" w:rsidRDefault="009369A1">
      <w:pPr>
        <w:pStyle w:val="a4"/>
        <w:numPr>
          <w:ilvl w:val="0"/>
          <w:numId w:val="1"/>
        </w:numPr>
        <w:tabs>
          <w:tab w:val="left" w:pos="1418"/>
        </w:tabs>
        <w:spacing w:line="259" w:lineRule="auto"/>
        <w:ind w:right="143" w:firstLine="851"/>
        <w:jc w:val="both"/>
        <w:rPr>
          <w:sz w:val="28"/>
        </w:rPr>
      </w:pPr>
      <w:r>
        <w:rPr>
          <w:sz w:val="28"/>
        </w:rPr>
        <w:t>Anwar M. R.,</w:t>
      </w:r>
      <w:r>
        <w:rPr>
          <w:spacing w:val="-9"/>
          <w:sz w:val="28"/>
        </w:rPr>
        <w:t xml:space="preserve"> </w:t>
      </w:r>
      <w:r>
        <w:rPr>
          <w:sz w:val="28"/>
        </w:rPr>
        <w:t>Apriani D.,</w:t>
      </w:r>
      <w:r>
        <w:rPr>
          <w:spacing w:val="-9"/>
          <w:sz w:val="28"/>
        </w:rPr>
        <w:t xml:space="preserve"> </w:t>
      </w:r>
      <w:r>
        <w:rPr>
          <w:sz w:val="28"/>
        </w:rPr>
        <w:t>Adianita I. R. Hash algorithm in verification of certificate data integrity and security // Aptisi Transactions on Technopreneurship (ATT). – 2021. – Т. 3, №2. – С. 181–188.</w:t>
      </w:r>
    </w:p>
    <w:p w:rsidR="004F5BF9" w:rsidRDefault="009369A1">
      <w:pPr>
        <w:pStyle w:val="a4"/>
        <w:numPr>
          <w:ilvl w:val="0"/>
          <w:numId w:val="1"/>
        </w:numPr>
        <w:tabs>
          <w:tab w:val="left" w:pos="1418"/>
        </w:tabs>
        <w:spacing w:line="259" w:lineRule="auto"/>
        <w:ind w:right="140" w:firstLine="851"/>
        <w:jc w:val="both"/>
        <w:rPr>
          <w:sz w:val="28"/>
        </w:rPr>
      </w:pPr>
      <w:r>
        <w:rPr>
          <w:sz w:val="28"/>
        </w:rPr>
        <w:t>Kiktenko</w:t>
      </w:r>
      <w:r>
        <w:rPr>
          <w:spacing w:val="-8"/>
          <w:sz w:val="28"/>
        </w:rPr>
        <w:t xml:space="preserve"> </w:t>
      </w:r>
      <w:r>
        <w:rPr>
          <w:sz w:val="28"/>
        </w:rPr>
        <w:t>E.</w:t>
      </w:r>
      <w:r>
        <w:rPr>
          <w:spacing w:val="-9"/>
          <w:sz w:val="28"/>
        </w:rPr>
        <w:t xml:space="preserve"> </w:t>
      </w:r>
      <w:r>
        <w:rPr>
          <w:sz w:val="28"/>
        </w:rPr>
        <w:t>O.</w:t>
      </w:r>
      <w:r>
        <w:rPr>
          <w:spacing w:val="-9"/>
          <w:sz w:val="28"/>
        </w:rPr>
        <w:t xml:space="preserve"> </w:t>
      </w:r>
      <w:r>
        <w:rPr>
          <w:sz w:val="28"/>
        </w:rPr>
        <w:t>et</w:t>
      </w:r>
      <w:r>
        <w:rPr>
          <w:spacing w:val="-8"/>
          <w:sz w:val="28"/>
        </w:rPr>
        <w:t xml:space="preserve"> </w:t>
      </w:r>
      <w:r>
        <w:rPr>
          <w:sz w:val="28"/>
        </w:rPr>
        <w:t>al.</w:t>
      </w:r>
      <w:r>
        <w:rPr>
          <w:spacing w:val="-12"/>
          <w:sz w:val="28"/>
        </w:rPr>
        <w:t xml:space="preserve"> </w:t>
      </w:r>
      <w:r>
        <w:rPr>
          <w:sz w:val="28"/>
        </w:rPr>
        <w:t>Quantum-secured</w:t>
      </w:r>
      <w:r>
        <w:rPr>
          <w:spacing w:val="-10"/>
          <w:sz w:val="28"/>
        </w:rPr>
        <w:t xml:space="preserve"> </w:t>
      </w:r>
      <w:r>
        <w:rPr>
          <w:sz w:val="28"/>
        </w:rPr>
        <w:t>blockchain</w:t>
      </w:r>
      <w:r>
        <w:rPr>
          <w:spacing w:val="-10"/>
          <w:sz w:val="28"/>
        </w:rPr>
        <w:t xml:space="preserve"> </w:t>
      </w:r>
      <w:r>
        <w:rPr>
          <w:sz w:val="28"/>
        </w:rPr>
        <w:t>//</w:t>
      </w:r>
      <w:r>
        <w:rPr>
          <w:spacing w:val="-8"/>
          <w:sz w:val="28"/>
        </w:rPr>
        <w:t xml:space="preserve"> </w:t>
      </w:r>
      <w:r>
        <w:rPr>
          <w:sz w:val="28"/>
        </w:rPr>
        <w:t>Quantum</w:t>
      </w:r>
      <w:r>
        <w:rPr>
          <w:spacing w:val="-9"/>
          <w:sz w:val="28"/>
        </w:rPr>
        <w:t xml:space="preserve"> </w:t>
      </w:r>
      <w:r>
        <w:rPr>
          <w:sz w:val="28"/>
        </w:rPr>
        <w:t>Science</w:t>
      </w:r>
      <w:r>
        <w:rPr>
          <w:spacing w:val="-11"/>
          <w:sz w:val="28"/>
        </w:rPr>
        <w:t xml:space="preserve"> </w:t>
      </w:r>
      <w:r>
        <w:rPr>
          <w:sz w:val="28"/>
        </w:rPr>
        <w:t>and Technology. – 2018. – Т. 3, №3. – С. 035004.</w:t>
      </w:r>
    </w:p>
    <w:p w:rsidR="004F5BF9" w:rsidRDefault="009369A1">
      <w:pPr>
        <w:pStyle w:val="a4"/>
        <w:numPr>
          <w:ilvl w:val="0"/>
          <w:numId w:val="1"/>
        </w:numPr>
        <w:tabs>
          <w:tab w:val="left" w:pos="1418"/>
        </w:tabs>
        <w:spacing w:before="159"/>
        <w:ind w:right="137" w:firstLine="851"/>
        <w:jc w:val="both"/>
        <w:rPr>
          <w:sz w:val="28"/>
        </w:rPr>
      </w:pPr>
      <w:r>
        <w:rPr>
          <w:sz w:val="28"/>
        </w:rPr>
        <w:t>Shynar Y. et al. Comprehensive analysis of blockchain technology in the healthcare sector and its security implications // International Journal of</w:t>
      </w:r>
      <w:r>
        <w:rPr>
          <w:spacing w:val="-1"/>
          <w:sz w:val="28"/>
        </w:rPr>
        <w:t xml:space="preserve"> </w:t>
      </w:r>
      <w:r>
        <w:rPr>
          <w:sz w:val="28"/>
        </w:rPr>
        <w:t>E-Health and Medical Communications (IJEHMC). – 2024. – Vol. 15, № 1. – P. 1–45.</w:t>
      </w:r>
    </w:p>
    <w:p w:rsidR="004F5BF9" w:rsidRDefault="004F5BF9">
      <w:pPr>
        <w:pStyle w:val="a4"/>
        <w:rPr>
          <w:sz w:val="28"/>
        </w:rPr>
        <w:sectPr w:rsidR="004F5BF9">
          <w:pgSz w:w="11910" w:h="16840"/>
          <w:pgMar w:top="940" w:right="425" w:bottom="1200" w:left="1559" w:header="0" w:footer="968" w:gutter="0"/>
          <w:cols w:space="720"/>
        </w:sectPr>
      </w:pPr>
    </w:p>
    <w:p w:rsidR="004F5BF9" w:rsidRDefault="009369A1">
      <w:pPr>
        <w:pStyle w:val="a4"/>
        <w:numPr>
          <w:ilvl w:val="0"/>
          <w:numId w:val="1"/>
        </w:numPr>
        <w:tabs>
          <w:tab w:val="left" w:pos="1418"/>
        </w:tabs>
        <w:spacing w:before="61" w:line="242" w:lineRule="auto"/>
        <w:ind w:right="147" w:firstLine="851"/>
        <w:jc w:val="both"/>
        <w:rPr>
          <w:sz w:val="28"/>
        </w:rPr>
      </w:pPr>
      <w:r>
        <w:rPr>
          <w:sz w:val="28"/>
        </w:rPr>
        <w:t>Guru A. et al. A survey on consensus protocols and attacks on blockchain technology // Applied Sciences. – 2023. – Vol. 13, № 4. – P. 2604.</w:t>
      </w:r>
    </w:p>
    <w:p w:rsidR="004F5BF9" w:rsidRDefault="009369A1">
      <w:pPr>
        <w:pStyle w:val="a4"/>
        <w:numPr>
          <w:ilvl w:val="0"/>
          <w:numId w:val="1"/>
        </w:numPr>
        <w:tabs>
          <w:tab w:val="left" w:pos="1418"/>
        </w:tabs>
        <w:ind w:right="134" w:firstLine="851"/>
        <w:jc w:val="both"/>
        <w:rPr>
          <w:sz w:val="28"/>
        </w:rPr>
      </w:pPr>
      <w:r>
        <w:rPr>
          <w:sz w:val="28"/>
        </w:rPr>
        <w:t>Du Y. et al. Blockchain-aided edge computing market: smart contract and consensus</w:t>
      </w:r>
      <w:r>
        <w:rPr>
          <w:spacing w:val="-10"/>
          <w:sz w:val="28"/>
        </w:rPr>
        <w:t xml:space="preserve"> </w:t>
      </w:r>
      <w:r>
        <w:rPr>
          <w:sz w:val="28"/>
        </w:rPr>
        <w:t>mechanisms</w:t>
      </w:r>
      <w:r>
        <w:rPr>
          <w:spacing w:val="-10"/>
          <w:sz w:val="28"/>
        </w:rPr>
        <w:t xml:space="preserve"> </w:t>
      </w:r>
      <w:r>
        <w:rPr>
          <w:sz w:val="28"/>
        </w:rPr>
        <w:t>//</w:t>
      </w:r>
      <w:r>
        <w:rPr>
          <w:spacing w:val="-10"/>
          <w:sz w:val="28"/>
        </w:rPr>
        <w:t xml:space="preserve"> </w:t>
      </w:r>
      <w:r>
        <w:rPr>
          <w:sz w:val="28"/>
        </w:rPr>
        <w:t>IEEE</w:t>
      </w:r>
      <w:r>
        <w:rPr>
          <w:spacing w:val="-10"/>
          <w:sz w:val="28"/>
        </w:rPr>
        <w:t xml:space="preserve"> </w:t>
      </w:r>
      <w:r>
        <w:rPr>
          <w:sz w:val="28"/>
        </w:rPr>
        <w:t>Transactions</w:t>
      </w:r>
      <w:r>
        <w:rPr>
          <w:spacing w:val="-10"/>
          <w:sz w:val="28"/>
        </w:rPr>
        <w:t xml:space="preserve"> </w:t>
      </w:r>
      <w:r>
        <w:rPr>
          <w:sz w:val="28"/>
        </w:rPr>
        <w:t>on</w:t>
      </w:r>
      <w:r>
        <w:rPr>
          <w:spacing w:val="-10"/>
          <w:sz w:val="28"/>
        </w:rPr>
        <w:t xml:space="preserve"> </w:t>
      </w:r>
      <w:r>
        <w:rPr>
          <w:sz w:val="28"/>
        </w:rPr>
        <w:t>Mobile</w:t>
      </w:r>
      <w:r>
        <w:rPr>
          <w:spacing w:val="-11"/>
          <w:sz w:val="28"/>
        </w:rPr>
        <w:t xml:space="preserve"> </w:t>
      </w:r>
      <w:r>
        <w:rPr>
          <w:sz w:val="28"/>
        </w:rPr>
        <w:t>Computing.</w:t>
      </w:r>
      <w:r>
        <w:rPr>
          <w:spacing w:val="-4"/>
          <w:sz w:val="28"/>
        </w:rPr>
        <w:t xml:space="preserve"> </w:t>
      </w:r>
      <w:r>
        <w:rPr>
          <w:sz w:val="28"/>
        </w:rPr>
        <w:t>–</w:t>
      </w:r>
      <w:r>
        <w:rPr>
          <w:spacing w:val="-12"/>
          <w:sz w:val="28"/>
        </w:rPr>
        <w:t xml:space="preserve"> </w:t>
      </w:r>
      <w:r>
        <w:rPr>
          <w:sz w:val="28"/>
        </w:rPr>
        <w:t>2022.</w:t>
      </w:r>
      <w:r>
        <w:rPr>
          <w:spacing w:val="-11"/>
          <w:sz w:val="28"/>
        </w:rPr>
        <w:t xml:space="preserve"> </w:t>
      </w:r>
      <w:r>
        <w:rPr>
          <w:sz w:val="28"/>
        </w:rPr>
        <w:t>–</w:t>
      </w:r>
      <w:r>
        <w:rPr>
          <w:spacing w:val="-10"/>
          <w:sz w:val="28"/>
        </w:rPr>
        <w:t xml:space="preserve"> </w:t>
      </w:r>
      <w:r>
        <w:rPr>
          <w:sz w:val="28"/>
        </w:rPr>
        <w:t>Vol.</w:t>
      </w:r>
      <w:r>
        <w:rPr>
          <w:spacing w:val="-12"/>
          <w:sz w:val="28"/>
        </w:rPr>
        <w:t xml:space="preserve"> </w:t>
      </w:r>
      <w:r>
        <w:rPr>
          <w:sz w:val="28"/>
        </w:rPr>
        <w:t>22,</w:t>
      </w:r>
    </w:p>
    <w:p w:rsidR="004F5BF9" w:rsidRDefault="009369A1">
      <w:pPr>
        <w:pStyle w:val="a3"/>
        <w:spacing w:line="321" w:lineRule="exact"/>
      </w:pPr>
      <w:r>
        <w:t>№ 6.</w:t>
      </w:r>
      <w:r>
        <w:rPr>
          <w:spacing w:val="-1"/>
        </w:rPr>
        <w:t xml:space="preserve"> </w:t>
      </w:r>
      <w:r>
        <w:t>– P.</w:t>
      </w:r>
      <w:r>
        <w:rPr>
          <w:spacing w:val="-4"/>
        </w:rPr>
        <w:t xml:space="preserve"> </w:t>
      </w:r>
      <w:r>
        <w:rPr>
          <w:spacing w:val="-2"/>
        </w:rPr>
        <w:t>3193–3208.</w:t>
      </w:r>
    </w:p>
    <w:p w:rsidR="004F5BF9" w:rsidRDefault="009369A1">
      <w:pPr>
        <w:pStyle w:val="a4"/>
        <w:numPr>
          <w:ilvl w:val="0"/>
          <w:numId w:val="1"/>
        </w:numPr>
        <w:tabs>
          <w:tab w:val="left" w:pos="1418"/>
        </w:tabs>
        <w:ind w:right="136" w:firstLine="851"/>
        <w:jc w:val="both"/>
        <w:rPr>
          <w:sz w:val="28"/>
        </w:rPr>
      </w:pPr>
      <w:r>
        <w:rPr>
          <w:sz w:val="28"/>
        </w:rPr>
        <w:t>Lasla N. et al. Green-PoW: an energy-efficient blockchain proof-of-work consensus algorithm // Computer Networks. – 2022. – Vol. 214. – P. 109118.</w:t>
      </w:r>
    </w:p>
    <w:p w:rsidR="004F5BF9" w:rsidRDefault="009369A1">
      <w:pPr>
        <w:pStyle w:val="a4"/>
        <w:numPr>
          <w:ilvl w:val="0"/>
          <w:numId w:val="1"/>
        </w:numPr>
        <w:tabs>
          <w:tab w:val="left" w:pos="1418"/>
        </w:tabs>
        <w:ind w:right="136" w:firstLine="851"/>
        <w:jc w:val="both"/>
        <w:rPr>
          <w:sz w:val="28"/>
        </w:rPr>
      </w:pPr>
      <w:r>
        <w:rPr>
          <w:sz w:val="28"/>
        </w:rPr>
        <w:t>Feng Y. et al. Consortium blockchains-based traceability system for chicken product supply chain // MATEC Web of Conferences. – 2022. – Vol. 355. –</w:t>
      </w:r>
    </w:p>
    <w:p w:rsidR="004F5BF9" w:rsidRDefault="009369A1">
      <w:pPr>
        <w:pStyle w:val="a3"/>
        <w:spacing w:line="321" w:lineRule="exact"/>
      </w:pPr>
      <w:r>
        <w:t>P.</w:t>
      </w:r>
      <w:r>
        <w:rPr>
          <w:spacing w:val="-4"/>
        </w:rPr>
        <w:t xml:space="preserve"> </w:t>
      </w:r>
      <w:r>
        <w:rPr>
          <w:spacing w:val="-2"/>
        </w:rPr>
        <w:t>02037.</w:t>
      </w:r>
    </w:p>
    <w:p w:rsidR="004F5BF9" w:rsidRDefault="009369A1">
      <w:pPr>
        <w:pStyle w:val="a4"/>
        <w:numPr>
          <w:ilvl w:val="0"/>
          <w:numId w:val="1"/>
        </w:numPr>
        <w:tabs>
          <w:tab w:val="left" w:pos="1418"/>
        </w:tabs>
        <w:ind w:right="142" w:firstLine="851"/>
        <w:jc w:val="both"/>
        <w:rPr>
          <w:sz w:val="28"/>
        </w:rPr>
      </w:pPr>
      <w:r>
        <w:rPr>
          <w:sz w:val="28"/>
        </w:rPr>
        <w:t>Liu X. et al. A blockchain-based medical data sharing and protection scheme // IEEE Access. – 2019. – Vol. 7. – P. 118943–118953.</w:t>
      </w:r>
    </w:p>
    <w:p w:rsidR="004F5BF9" w:rsidRDefault="009369A1">
      <w:pPr>
        <w:pStyle w:val="a4"/>
        <w:numPr>
          <w:ilvl w:val="0"/>
          <w:numId w:val="1"/>
        </w:numPr>
        <w:tabs>
          <w:tab w:val="left" w:pos="1418"/>
        </w:tabs>
        <w:ind w:right="139" w:firstLine="851"/>
        <w:jc w:val="both"/>
        <w:rPr>
          <w:sz w:val="28"/>
        </w:rPr>
      </w:pPr>
      <w:r>
        <w:rPr>
          <w:sz w:val="28"/>
        </w:rPr>
        <w:t>Liu S. et al. An improved PBFT consensus algorithm based on grouping and credit grading // Scientific Reports. – 2023. – Vol. 13, № 1. – P. 13030.</w:t>
      </w:r>
    </w:p>
    <w:p w:rsidR="004F5BF9" w:rsidRDefault="009369A1">
      <w:pPr>
        <w:pStyle w:val="a4"/>
        <w:numPr>
          <w:ilvl w:val="0"/>
          <w:numId w:val="1"/>
        </w:numPr>
        <w:tabs>
          <w:tab w:val="left" w:pos="1418"/>
        </w:tabs>
        <w:ind w:right="139" w:firstLine="851"/>
        <w:jc w:val="both"/>
        <w:rPr>
          <w:sz w:val="28"/>
        </w:rPr>
      </w:pPr>
      <w:r>
        <w:rPr>
          <w:sz w:val="28"/>
        </w:rPr>
        <w:t>Bard</w:t>
      </w:r>
      <w:r>
        <w:rPr>
          <w:spacing w:val="-10"/>
          <w:sz w:val="28"/>
        </w:rPr>
        <w:t xml:space="preserve"> </w:t>
      </w:r>
      <w:r>
        <w:rPr>
          <w:sz w:val="28"/>
        </w:rPr>
        <w:t>D.A.,</w:t>
      </w:r>
      <w:r>
        <w:rPr>
          <w:spacing w:val="-12"/>
          <w:sz w:val="28"/>
        </w:rPr>
        <w:t xml:space="preserve"> </w:t>
      </w:r>
      <w:r>
        <w:rPr>
          <w:sz w:val="28"/>
        </w:rPr>
        <w:t>Kearney</w:t>
      </w:r>
      <w:r>
        <w:rPr>
          <w:spacing w:val="-10"/>
          <w:sz w:val="28"/>
        </w:rPr>
        <w:t xml:space="preserve"> </w:t>
      </w:r>
      <w:r>
        <w:rPr>
          <w:sz w:val="28"/>
        </w:rPr>
        <w:t>J.J.,</w:t>
      </w:r>
      <w:r>
        <w:rPr>
          <w:spacing w:val="-12"/>
          <w:sz w:val="28"/>
        </w:rPr>
        <w:t xml:space="preserve"> </w:t>
      </w:r>
      <w:r>
        <w:rPr>
          <w:sz w:val="28"/>
        </w:rPr>
        <w:t>Perez-Delgado</w:t>
      </w:r>
      <w:r>
        <w:rPr>
          <w:spacing w:val="-10"/>
          <w:sz w:val="28"/>
        </w:rPr>
        <w:t xml:space="preserve"> </w:t>
      </w:r>
      <w:r>
        <w:rPr>
          <w:sz w:val="28"/>
        </w:rPr>
        <w:t>C.A.</w:t>
      </w:r>
      <w:r>
        <w:rPr>
          <w:spacing w:val="-12"/>
          <w:sz w:val="28"/>
        </w:rPr>
        <w:t xml:space="preserve"> </w:t>
      </w:r>
      <w:r>
        <w:rPr>
          <w:sz w:val="28"/>
        </w:rPr>
        <w:t>Quantum</w:t>
      </w:r>
      <w:r>
        <w:rPr>
          <w:spacing w:val="-11"/>
          <w:sz w:val="28"/>
        </w:rPr>
        <w:t xml:space="preserve"> </w:t>
      </w:r>
      <w:r>
        <w:rPr>
          <w:sz w:val="28"/>
        </w:rPr>
        <w:t>advantage</w:t>
      </w:r>
      <w:r>
        <w:rPr>
          <w:spacing w:val="-11"/>
          <w:sz w:val="28"/>
        </w:rPr>
        <w:t xml:space="preserve"> </w:t>
      </w:r>
      <w:r>
        <w:rPr>
          <w:sz w:val="28"/>
        </w:rPr>
        <w:t>on</w:t>
      </w:r>
      <w:r>
        <w:rPr>
          <w:spacing w:val="-10"/>
          <w:sz w:val="28"/>
        </w:rPr>
        <w:t xml:space="preserve"> </w:t>
      </w:r>
      <w:r>
        <w:rPr>
          <w:sz w:val="28"/>
        </w:rPr>
        <w:t>proof of work // Array. – 2022. – Vol. 15. – P. 100225.</w:t>
      </w:r>
    </w:p>
    <w:p w:rsidR="004F5BF9" w:rsidRDefault="009369A1">
      <w:pPr>
        <w:pStyle w:val="a4"/>
        <w:numPr>
          <w:ilvl w:val="0"/>
          <w:numId w:val="1"/>
        </w:numPr>
        <w:tabs>
          <w:tab w:val="left" w:pos="1418"/>
        </w:tabs>
        <w:ind w:right="143" w:firstLine="851"/>
        <w:jc w:val="both"/>
        <w:rPr>
          <w:sz w:val="28"/>
        </w:rPr>
      </w:pPr>
      <w:r>
        <w:rPr>
          <w:sz w:val="28"/>
        </w:rPr>
        <w:t>Yang F. et al. Delegated proof of stake with downgrade: a secure and efficient</w:t>
      </w:r>
      <w:r>
        <w:rPr>
          <w:spacing w:val="-9"/>
          <w:sz w:val="28"/>
        </w:rPr>
        <w:t xml:space="preserve"> </w:t>
      </w:r>
      <w:r>
        <w:rPr>
          <w:sz w:val="28"/>
        </w:rPr>
        <w:t>blockchain</w:t>
      </w:r>
      <w:r>
        <w:rPr>
          <w:spacing w:val="-7"/>
          <w:sz w:val="28"/>
        </w:rPr>
        <w:t xml:space="preserve"> </w:t>
      </w:r>
      <w:r>
        <w:rPr>
          <w:sz w:val="28"/>
        </w:rPr>
        <w:t>consensus</w:t>
      </w:r>
      <w:r>
        <w:rPr>
          <w:spacing w:val="-7"/>
          <w:sz w:val="28"/>
        </w:rPr>
        <w:t xml:space="preserve"> </w:t>
      </w:r>
      <w:r>
        <w:rPr>
          <w:sz w:val="28"/>
        </w:rPr>
        <w:t>algorithm</w:t>
      </w:r>
      <w:r>
        <w:rPr>
          <w:spacing w:val="-7"/>
          <w:sz w:val="28"/>
        </w:rPr>
        <w:t xml:space="preserve"> </w:t>
      </w:r>
      <w:r>
        <w:rPr>
          <w:sz w:val="28"/>
        </w:rPr>
        <w:t>with</w:t>
      </w:r>
      <w:r>
        <w:rPr>
          <w:spacing w:val="-7"/>
          <w:sz w:val="28"/>
        </w:rPr>
        <w:t xml:space="preserve"> </w:t>
      </w:r>
      <w:r>
        <w:rPr>
          <w:sz w:val="28"/>
        </w:rPr>
        <w:t>downgrade</w:t>
      </w:r>
      <w:r>
        <w:rPr>
          <w:spacing w:val="-7"/>
          <w:sz w:val="28"/>
        </w:rPr>
        <w:t xml:space="preserve"> </w:t>
      </w:r>
      <w:r>
        <w:rPr>
          <w:sz w:val="28"/>
        </w:rPr>
        <w:t>mechanism</w:t>
      </w:r>
      <w:r>
        <w:rPr>
          <w:spacing w:val="-7"/>
          <w:sz w:val="28"/>
        </w:rPr>
        <w:t xml:space="preserve"> </w:t>
      </w:r>
      <w:r>
        <w:rPr>
          <w:sz w:val="28"/>
        </w:rPr>
        <w:t>//</w:t>
      </w:r>
      <w:r>
        <w:rPr>
          <w:spacing w:val="-6"/>
          <w:sz w:val="28"/>
        </w:rPr>
        <w:t xml:space="preserve"> </w:t>
      </w:r>
      <w:r>
        <w:rPr>
          <w:sz w:val="28"/>
        </w:rPr>
        <w:t>IEEE</w:t>
      </w:r>
      <w:r>
        <w:rPr>
          <w:spacing w:val="-6"/>
          <w:sz w:val="28"/>
        </w:rPr>
        <w:t xml:space="preserve"> </w:t>
      </w:r>
      <w:r>
        <w:rPr>
          <w:sz w:val="28"/>
        </w:rPr>
        <w:t>Access. – 2019. – Vol. 7. – P. 118541–118555.</w:t>
      </w:r>
    </w:p>
    <w:p w:rsidR="004F5BF9" w:rsidRDefault="009369A1">
      <w:pPr>
        <w:pStyle w:val="a4"/>
        <w:numPr>
          <w:ilvl w:val="0"/>
          <w:numId w:val="1"/>
        </w:numPr>
        <w:tabs>
          <w:tab w:val="left" w:pos="1418"/>
        </w:tabs>
        <w:ind w:right="138" w:firstLine="851"/>
        <w:jc w:val="both"/>
        <w:rPr>
          <w:sz w:val="28"/>
        </w:rPr>
      </w:pPr>
      <w:r>
        <w:rPr>
          <w:sz w:val="28"/>
        </w:rPr>
        <w:t>Li C., Palanisamy B. Comparison of decentralization in DPoS and PoW blockchains</w:t>
      </w:r>
      <w:r>
        <w:rPr>
          <w:spacing w:val="-16"/>
          <w:sz w:val="28"/>
        </w:rPr>
        <w:t xml:space="preserve"> </w:t>
      </w:r>
      <w:r>
        <w:rPr>
          <w:sz w:val="28"/>
        </w:rPr>
        <w:t>//</w:t>
      </w:r>
      <w:r>
        <w:rPr>
          <w:spacing w:val="-16"/>
          <w:sz w:val="28"/>
        </w:rPr>
        <w:t xml:space="preserve"> </w:t>
      </w:r>
      <w:r>
        <w:rPr>
          <w:sz w:val="28"/>
        </w:rPr>
        <w:t>International</w:t>
      </w:r>
      <w:r>
        <w:rPr>
          <w:spacing w:val="-18"/>
          <w:sz w:val="28"/>
        </w:rPr>
        <w:t xml:space="preserve"> </w:t>
      </w:r>
      <w:r>
        <w:rPr>
          <w:sz w:val="28"/>
        </w:rPr>
        <w:t>Conference</w:t>
      </w:r>
      <w:r>
        <w:rPr>
          <w:spacing w:val="-17"/>
          <w:sz w:val="28"/>
        </w:rPr>
        <w:t xml:space="preserve"> </w:t>
      </w:r>
      <w:r>
        <w:rPr>
          <w:sz w:val="28"/>
        </w:rPr>
        <w:t>on</w:t>
      </w:r>
      <w:r>
        <w:rPr>
          <w:spacing w:val="-18"/>
          <w:sz w:val="28"/>
        </w:rPr>
        <w:t xml:space="preserve"> </w:t>
      </w:r>
      <w:r>
        <w:rPr>
          <w:sz w:val="28"/>
        </w:rPr>
        <w:t>Blockchain.</w:t>
      </w:r>
      <w:r>
        <w:rPr>
          <w:spacing w:val="-13"/>
          <w:sz w:val="28"/>
        </w:rPr>
        <w:t xml:space="preserve"> </w:t>
      </w:r>
      <w:r>
        <w:rPr>
          <w:sz w:val="28"/>
        </w:rPr>
        <w:t>–</w:t>
      </w:r>
      <w:r>
        <w:rPr>
          <w:spacing w:val="-16"/>
          <w:sz w:val="28"/>
        </w:rPr>
        <w:t xml:space="preserve"> </w:t>
      </w:r>
      <w:r>
        <w:rPr>
          <w:sz w:val="28"/>
        </w:rPr>
        <w:t>Cham:</w:t>
      </w:r>
      <w:r>
        <w:rPr>
          <w:spacing w:val="-18"/>
          <w:sz w:val="28"/>
        </w:rPr>
        <w:t xml:space="preserve"> </w:t>
      </w:r>
      <w:r>
        <w:rPr>
          <w:sz w:val="28"/>
        </w:rPr>
        <w:t>Springer</w:t>
      </w:r>
      <w:r>
        <w:rPr>
          <w:spacing w:val="-17"/>
          <w:sz w:val="28"/>
        </w:rPr>
        <w:t xml:space="preserve"> </w:t>
      </w:r>
      <w:r>
        <w:rPr>
          <w:sz w:val="28"/>
        </w:rPr>
        <w:t>International Publishing, 2020. – P. 18–32.</w:t>
      </w:r>
    </w:p>
    <w:p w:rsidR="004F5BF9" w:rsidRDefault="009369A1">
      <w:pPr>
        <w:pStyle w:val="a4"/>
        <w:numPr>
          <w:ilvl w:val="0"/>
          <w:numId w:val="1"/>
        </w:numPr>
        <w:tabs>
          <w:tab w:val="left" w:pos="1418"/>
        </w:tabs>
        <w:ind w:right="139" w:firstLine="851"/>
        <w:jc w:val="both"/>
        <w:rPr>
          <w:sz w:val="28"/>
        </w:rPr>
      </w:pPr>
      <w:r>
        <w:rPr>
          <w:sz w:val="28"/>
        </w:rPr>
        <w:t>Li C., Xu R., Duan L. Characterizing coin-based voting governance in DPoS blockchains // Proceedings of the International AAAI Conference on Web and Social Media. – 2023. – Vol. 17. – P. 1148–1152.</w:t>
      </w:r>
    </w:p>
    <w:p w:rsidR="004F5BF9" w:rsidRDefault="009369A1">
      <w:pPr>
        <w:pStyle w:val="a4"/>
        <w:numPr>
          <w:ilvl w:val="0"/>
          <w:numId w:val="1"/>
        </w:numPr>
        <w:tabs>
          <w:tab w:val="left" w:pos="1418"/>
        </w:tabs>
        <w:ind w:right="144" w:firstLine="851"/>
        <w:jc w:val="both"/>
        <w:rPr>
          <w:sz w:val="28"/>
        </w:rPr>
      </w:pPr>
      <w:r>
        <w:rPr>
          <w:sz w:val="28"/>
        </w:rPr>
        <w:t>Pineda</w:t>
      </w:r>
      <w:r>
        <w:rPr>
          <w:spacing w:val="-4"/>
          <w:sz w:val="28"/>
        </w:rPr>
        <w:t xml:space="preserve"> </w:t>
      </w:r>
      <w:r>
        <w:rPr>
          <w:sz w:val="28"/>
        </w:rPr>
        <w:t>M.</w:t>
      </w:r>
      <w:r>
        <w:rPr>
          <w:spacing w:val="-5"/>
          <w:sz w:val="28"/>
        </w:rPr>
        <w:t xml:space="preserve"> </w:t>
      </w:r>
      <w:r>
        <w:rPr>
          <w:sz w:val="28"/>
        </w:rPr>
        <w:t>et</w:t>
      </w:r>
      <w:r>
        <w:rPr>
          <w:spacing w:val="-4"/>
          <w:sz w:val="28"/>
        </w:rPr>
        <w:t xml:space="preserve"> </w:t>
      </w:r>
      <w:r>
        <w:rPr>
          <w:sz w:val="28"/>
        </w:rPr>
        <w:t>al.</w:t>
      </w:r>
      <w:r>
        <w:rPr>
          <w:spacing w:val="-5"/>
          <w:sz w:val="28"/>
        </w:rPr>
        <w:t xml:space="preserve"> </w:t>
      </w:r>
      <w:r>
        <w:rPr>
          <w:sz w:val="28"/>
        </w:rPr>
        <w:t>Sustainable</w:t>
      </w:r>
      <w:r>
        <w:rPr>
          <w:spacing w:val="-4"/>
          <w:sz w:val="28"/>
        </w:rPr>
        <w:t xml:space="preserve"> </w:t>
      </w:r>
      <w:r>
        <w:rPr>
          <w:sz w:val="28"/>
        </w:rPr>
        <w:t>consensus</w:t>
      </w:r>
      <w:r>
        <w:rPr>
          <w:spacing w:val="-3"/>
          <w:sz w:val="28"/>
        </w:rPr>
        <w:t xml:space="preserve"> </w:t>
      </w:r>
      <w:r>
        <w:rPr>
          <w:sz w:val="28"/>
        </w:rPr>
        <w:t>algorithms</w:t>
      </w:r>
      <w:r>
        <w:rPr>
          <w:spacing w:val="-3"/>
          <w:sz w:val="28"/>
        </w:rPr>
        <w:t xml:space="preserve"> </w:t>
      </w:r>
      <w:r>
        <w:rPr>
          <w:sz w:val="28"/>
        </w:rPr>
        <w:t>applied</w:t>
      </w:r>
      <w:r>
        <w:rPr>
          <w:spacing w:val="-3"/>
          <w:sz w:val="28"/>
        </w:rPr>
        <w:t xml:space="preserve"> </w:t>
      </w:r>
      <w:r>
        <w:rPr>
          <w:sz w:val="28"/>
        </w:rPr>
        <w:t>to</w:t>
      </w:r>
      <w:r>
        <w:rPr>
          <w:spacing w:val="-3"/>
          <w:sz w:val="28"/>
        </w:rPr>
        <w:t xml:space="preserve"> </w:t>
      </w:r>
      <w:r>
        <w:rPr>
          <w:sz w:val="28"/>
        </w:rPr>
        <w:t>blockchain:</w:t>
      </w:r>
      <w:r>
        <w:rPr>
          <w:spacing w:val="-3"/>
          <w:sz w:val="28"/>
        </w:rPr>
        <w:t xml:space="preserve"> </w:t>
      </w:r>
      <w:r>
        <w:rPr>
          <w:sz w:val="28"/>
        </w:rPr>
        <w:t>a systematic literature review // Sustainability. – 2024. – Vol. 16, № 23. – P. 10552.</w:t>
      </w:r>
    </w:p>
    <w:p w:rsidR="004F5BF9" w:rsidRDefault="009369A1">
      <w:pPr>
        <w:pStyle w:val="a4"/>
        <w:numPr>
          <w:ilvl w:val="0"/>
          <w:numId w:val="1"/>
        </w:numPr>
        <w:tabs>
          <w:tab w:val="left" w:pos="1418"/>
        </w:tabs>
        <w:ind w:right="145" w:firstLine="851"/>
        <w:jc w:val="both"/>
        <w:rPr>
          <w:sz w:val="28"/>
        </w:rPr>
      </w:pPr>
      <w:r>
        <w:rPr>
          <w:sz w:val="28"/>
        </w:rPr>
        <w:t>Azaria A. et al. MedRec: using blockchain for medical data access and permission management // 2016 2nd International Conference on Open and Big Data (OBD). – IEEE, 2016. – P. 25–30.</w:t>
      </w:r>
    </w:p>
    <w:p w:rsidR="004F5BF9" w:rsidRDefault="009369A1">
      <w:pPr>
        <w:pStyle w:val="a4"/>
        <w:numPr>
          <w:ilvl w:val="0"/>
          <w:numId w:val="1"/>
        </w:numPr>
        <w:tabs>
          <w:tab w:val="left" w:pos="1418"/>
        </w:tabs>
        <w:ind w:right="136" w:firstLine="851"/>
        <w:jc w:val="both"/>
        <w:rPr>
          <w:sz w:val="28"/>
        </w:rPr>
      </w:pPr>
      <w:r>
        <w:rPr>
          <w:sz w:val="28"/>
        </w:rPr>
        <w:t>Agarwal U. et al. Blockchain and homomorphic encryption-based system for secure supply chain network against counterfeit drugs // Peer-to-Peer Networking and Applications. – 2025. – Vol. 18, № 4. – P. 176.</w:t>
      </w:r>
    </w:p>
    <w:p w:rsidR="004F5BF9" w:rsidRDefault="009369A1">
      <w:pPr>
        <w:pStyle w:val="a4"/>
        <w:numPr>
          <w:ilvl w:val="0"/>
          <w:numId w:val="1"/>
        </w:numPr>
        <w:tabs>
          <w:tab w:val="left" w:pos="1418"/>
        </w:tabs>
        <w:ind w:right="146" w:firstLine="851"/>
        <w:jc w:val="both"/>
        <w:rPr>
          <w:sz w:val="28"/>
        </w:rPr>
      </w:pPr>
      <w:r>
        <w:rPr>
          <w:sz w:val="28"/>
        </w:rPr>
        <w:t>Cisar D. et al. Designing the future of bond markets: reducing transaction costs through tokenization // Electronic Markets. – 2025. – Vol. 35, № 1. – P. 9.</w:t>
      </w:r>
    </w:p>
    <w:p w:rsidR="004F5BF9" w:rsidRDefault="009369A1">
      <w:pPr>
        <w:pStyle w:val="a4"/>
        <w:numPr>
          <w:ilvl w:val="0"/>
          <w:numId w:val="1"/>
        </w:numPr>
        <w:tabs>
          <w:tab w:val="left" w:pos="1418"/>
        </w:tabs>
        <w:ind w:right="145" w:firstLine="851"/>
        <w:jc w:val="both"/>
        <w:rPr>
          <w:sz w:val="28"/>
        </w:rPr>
      </w:pPr>
      <w:r>
        <w:rPr>
          <w:sz w:val="28"/>
        </w:rPr>
        <w:t>DeCusatis C. et al. Implementing zero trust cloud networks with transport access control and first packet authentication // 2016 IEEE International Conference on Smart Cloud (SmartCloud). – IEEE, 2016. – P. 5–10.</w:t>
      </w:r>
    </w:p>
    <w:p w:rsidR="004F5BF9" w:rsidRDefault="009369A1">
      <w:pPr>
        <w:pStyle w:val="a4"/>
        <w:numPr>
          <w:ilvl w:val="0"/>
          <w:numId w:val="1"/>
        </w:numPr>
        <w:tabs>
          <w:tab w:val="left" w:pos="1418"/>
        </w:tabs>
        <w:ind w:right="145" w:firstLine="851"/>
        <w:jc w:val="both"/>
        <w:rPr>
          <w:sz w:val="28"/>
        </w:rPr>
      </w:pPr>
      <w:r>
        <w:rPr>
          <w:sz w:val="28"/>
        </w:rPr>
        <w:t>Prasad N.V., Bhavani R., Ramana A.V. An efficient healthcare data exchange by using blockchain.</w:t>
      </w:r>
    </w:p>
    <w:p w:rsidR="004F5BF9" w:rsidRDefault="009369A1">
      <w:pPr>
        <w:pStyle w:val="a4"/>
        <w:numPr>
          <w:ilvl w:val="0"/>
          <w:numId w:val="1"/>
        </w:numPr>
        <w:tabs>
          <w:tab w:val="left" w:pos="1418"/>
        </w:tabs>
        <w:ind w:right="143" w:firstLine="851"/>
        <w:jc w:val="both"/>
        <w:rPr>
          <w:sz w:val="28"/>
        </w:rPr>
      </w:pPr>
      <w:r>
        <w:rPr>
          <w:sz w:val="28"/>
        </w:rPr>
        <w:t>Singh G., Haroon M. An overview of the blockchain technology in healthcare domain // Recent Advances in Computational Intelligence and Cyber Security. – 2024. – P. 10–35.</w:t>
      </w:r>
    </w:p>
    <w:p w:rsidR="004F5BF9" w:rsidRDefault="004F5BF9">
      <w:pPr>
        <w:pStyle w:val="a4"/>
        <w:rPr>
          <w:sz w:val="28"/>
        </w:rPr>
        <w:sectPr w:rsidR="004F5BF9">
          <w:pgSz w:w="11910" w:h="16840"/>
          <w:pgMar w:top="940" w:right="425" w:bottom="1200" w:left="1559" w:header="0" w:footer="968" w:gutter="0"/>
          <w:cols w:space="720"/>
        </w:sectPr>
      </w:pPr>
    </w:p>
    <w:p w:rsidR="004F5BF9" w:rsidRDefault="009369A1">
      <w:pPr>
        <w:pStyle w:val="a4"/>
        <w:numPr>
          <w:ilvl w:val="0"/>
          <w:numId w:val="1"/>
        </w:numPr>
        <w:tabs>
          <w:tab w:val="left" w:pos="1418"/>
        </w:tabs>
        <w:spacing w:before="61"/>
        <w:ind w:right="136" w:firstLine="851"/>
        <w:jc w:val="both"/>
        <w:rPr>
          <w:sz w:val="28"/>
        </w:rPr>
      </w:pPr>
      <w:r>
        <w:rPr>
          <w:sz w:val="28"/>
        </w:rPr>
        <w:t>Mattke J. et al. How an enterprise blockchain application in the US pharmaceuticals supply chain is saving lives // MIS Quarterly Executive. – 2019. – Vol. 18, № 4.</w:t>
      </w:r>
    </w:p>
    <w:p w:rsidR="004F5BF9" w:rsidRDefault="009369A1">
      <w:pPr>
        <w:pStyle w:val="a4"/>
        <w:numPr>
          <w:ilvl w:val="0"/>
          <w:numId w:val="1"/>
        </w:numPr>
        <w:tabs>
          <w:tab w:val="left" w:pos="1418"/>
        </w:tabs>
        <w:spacing w:before="2"/>
        <w:ind w:right="144" w:firstLine="851"/>
        <w:jc w:val="both"/>
        <w:rPr>
          <w:sz w:val="28"/>
        </w:rPr>
      </w:pPr>
      <w:r>
        <w:rPr>
          <w:sz w:val="28"/>
        </w:rPr>
        <w:t>McCurdy D. Blockchain governance strategies // Blockchain in Life Sciences. – Singapore: Springer Nature Singapore, 2022. – P. 197–212.</w:t>
      </w:r>
    </w:p>
    <w:p w:rsidR="004F5BF9" w:rsidRDefault="009369A1">
      <w:pPr>
        <w:pStyle w:val="a4"/>
        <w:numPr>
          <w:ilvl w:val="0"/>
          <w:numId w:val="1"/>
        </w:numPr>
        <w:tabs>
          <w:tab w:val="left" w:pos="1418"/>
        </w:tabs>
        <w:ind w:right="144" w:firstLine="851"/>
        <w:jc w:val="both"/>
        <w:rPr>
          <w:sz w:val="28"/>
        </w:rPr>
      </w:pPr>
      <w:r>
        <w:rPr>
          <w:sz w:val="28"/>
        </w:rPr>
        <w:t>Schmeelk</w:t>
      </w:r>
      <w:r>
        <w:rPr>
          <w:spacing w:val="-14"/>
          <w:sz w:val="28"/>
        </w:rPr>
        <w:t xml:space="preserve"> </w:t>
      </w:r>
      <w:r>
        <w:rPr>
          <w:sz w:val="28"/>
        </w:rPr>
        <w:t>S.</w:t>
      </w:r>
      <w:r>
        <w:rPr>
          <w:spacing w:val="-15"/>
          <w:sz w:val="28"/>
        </w:rPr>
        <w:t xml:space="preserve"> </w:t>
      </w:r>
      <w:r>
        <w:rPr>
          <w:sz w:val="28"/>
        </w:rPr>
        <w:t>et</w:t>
      </w:r>
      <w:r>
        <w:rPr>
          <w:spacing w:val="-14"/>
          <w:sz w:val="28"/>
        </w:rPr>
        <w:t xml:space="preserve"> </w:t>
      </w:r>
      <w:r>
        <w:rPr>
          <w:sz w:val="28"/>
        </w:rPr>
        <w:t>al.</w:t>
      </w:r>
      <w:r>
        <w:rPr>
          <w:spacing w:val="-17"/>
          <w:sz w:val="28"/>
        </w:rPr>
        <w:t xml:space="preserve"> </w:t>
      </w:r>
      <w:r>
        <w:rPr>
          <w:sz w:val="28"/>
        </w:rPr>
        <w:t>Electronic</w:t>
      </w:r>
      <w:r>
        <w:rPr>
          <w:spacing w:val="-17"/>
          <w:sz w:val="28"/>
        </w:rPr>
        <w:t xml:space="preserve"> </w:t>
      </w:r>
      <w:r>
        <w:rPr>
          <w:sz w:val="28"/>
        </w:rPr>
        <w:t>health</w:t>
      </w:r>
      <w:r>
        <w:rPr>
          <w:spacing w:val="-14"/>
          <w:sz w:val="28"/>
        </w:rPr>
        <w:t xml:space="preserve"> </w:t>
      </w:r>
      <w:r>
        <w:rPr>
          <w:sz w:val="28"/>
        </w:rPr>
        <w:t>records</w:t>
      </w:r>
      <w:r>
        <w:rPr>
          <w:spacing w:val="-16"/>
          <w:sz w:val="28"/>
        </w:rPr>
        <w:t xml:space="preserve"> </w:t>
      </w:r>
      <w:r>
        <w:rPr>
          <w:sz w:val="28"/>
        </w:rPr>
        <w:t>and</w:t>
      </w:r>
      <w:r>
        <w:rPr>
          <w:spacing w:val="-14"/>
          <w:sz w:val="28"/>
        </w:rPr>
        <w:t xml:space="preserve"> </w:t>
      </w:r>
      <w:r>
        <w:rPr>
          <w:sz w:val="28"/>
        </w:rPr>
        <w:t>blockchain</w:t>
      </w:r>
      <w:r>
        <w:rPr>
          <w:spacing w:val="-14"/>
          <w:sz w:val="28"/>
        </w:rPr>
        <w:t xml:space="preserve"> </w:t>
      </w:r>
      <w:r>
        <w:rPr>
          <w:sz w:val="28"/>
        </w:rPr>
        <w:t>interoperability requirements: a scoping review // JAMIA</w:t>
      </w:r>
      <w:r>
        <w:rPr>
          <w:spacing w:val="-2"/>
          <w:sz w:val="28"/>
        </w:rPr>
        <w:t xml:space="preserve"> </w:t>
      </w:r>
      <w:r>
        <w:rPr>
          <w:sz w:val="28"/>
        </w:rPr>
        <w:t>Open. – 2022. –</w:t>
      </w:r>
      <w:r>
        <w:rPr>
          <w:spacing w:val="-1"/>
          <w:sz w:val="28"/>
        </w:rPr>
        <w:t xml:space="preserve"> </w:t>
      </w:r>
      <w:r>
        <w:rPr>
          <w:sz w:val="28"/>
        </w:rPr>
        <w:t>Vol.</w:t>
      </w:r>
      <w:r>
        <w:rPr>
          <w:spacing w:val="-3"/>
          <w:sz w:val="28"/>
        </w:rPr>
        <w:t xml:space="preserve"> </w:t>
      </w:r>
      <w:r>
        <w:rPr>
          <w:sz w:val="28"/>
        </w:rPr>
        <w:t>5, № 3. – P.</w:t>
      </w:r>
      <w:r>
        <w:rPr>
          <w:spacing w:val="-1"/>
          <w:sz w:val="28"/>
        </w:rPr>
        <w:t xml:space="preserve"> </w:t>
      </w:r>
      <w:r>
        <w:rPr>
          <w:sz w:val="28"/>
        </w:rPr>
        <w:t>ooac068.</w:t>
      </w:r>
    </w:p>
    <w:p w:rsidR="004F5BF9" w:rsidRDefault="009369A1">
      <w:pPr>
        <w:pStyle w:val="a4"/>
        <w:numPr>
          <w:ilvl w:val="0"/>
          <w:numId w:val="1"/>
        </w:numPr>
        <w:tabs>
          <w:tab w:val="left" w:pos="1418"/>
        </w:tabs>
        <w:spacing w:before="1"/>
        <w:ind w:right="139" w:firstLine="851"/>
        <w:jc w:val="both"/>
        <w:rPr>
          <w:sz w:val="28"/>
        </w:rPr>
      </w:pPr>
      <w:r>
        <w:rPr>
          <w:sz w:val="28"/>
        </w:rPr>
        <w:t>Metsallik J. et al. Ten years of the e-health system in Estonia // CEUR Workshop Proceedings. – 2018. – Vol. 2336. – P. 6–15.</w:t>
      </w:r>
    </w:p>
    <w:p w:rsidR="004F5BF9" w:rsidRDefault="009369A1">
      <w:pPr>
        <w:pStyle w:val="a4"/>
        <w:numPr>
          <w:ilvl w:val="0"/>
          <w:numId w:val="1"/>
        </w:numPr>
        <w:tabs>
          <w:tab w:val="left" w:pos="1418"/>
        </w:tabs>
        <w:ind w:right="141" w:firstLine="851"/>
        <w:jc w:val="both"/>
        <w:rPr>
          <w:sz w:val="28"/>
        </w:rPr>
      </w:pPr>
      <w:r>
        <w:rPr>
          <w:sz w:val="28"/>
        </w:rPr>
        <w:t>Kõnd</w:t>
      </w:r>
      <w:r>
        <w:rPr>
          <w:spacing w:val="-2"/>
          <w:sz w:val="28"/>
        </w:rPr>
        <w:t xml:space="preserve"> </w:t>
      </w:r>
      <w:r>
        <w:rPr>
          <w:sz w:val="28"/>
        </w:rPr>
        <w:t>K.</w:t>
      </w:r>
      <w:r>
        <w:rPr>
          <w:spacing w:val="-3"/>
          <w:sz w:val="28"/>
        </w:rPr>
        <w:t xml:space="preserve"> </w:t>
      </w:r>
      <w:r>
        <w:rPr>
          <w:sz w:val="28"/>
        </w:rPr>
        <w:t>et</w:t>
      </w:r>
      <w:r>
        <w:rPr>
          <w:spacing w:val="-2"/>
          <w:sz w:val="28"/>
        </w:rPr>
        <w:t xml:space="preserve"> </w:t>
      </w:r>
      <w:r>
        <w:rPr>
          <w:sz w:val="28"/>
        </w:rPr>
        <w:t>al.</w:t>
      </w:r>
      <w:r>
        <w:rPr>
          <w:spacing w:val="-4"/>
          <w:sz w:val="28"/>
        </w:rPr>
        <w:t xml:space="preserve"> </w:t>
      </w:r>
      <w:r>
        <w:rPr>
          <w:sz w:val="28"/>
        </w:rPr>
        <w:t>E-prescription</w:t>
      </w:r>
      <w:r>
        <w:rPr>
          <w:spacing w:val="-6"/>
          <w:sz w:val="28"/>
        </w:rPr>
        <w:t xml:space="preserve"> </w:t>
      </w:r>
      <w:r>
        <w:rPr>
          <w:sz w:val="28"/>
        </w:rPr>
        <w:t>success</w:t>
      </w:r>
      <w:r>
        <w:rPr>
          <w:spacing w:val="-6"/>
          <w:sz w:val="28"/>
        </w:rPr>
        <w:t xml:space="preserve"> </w:t>
      </w:r>
      <w:r>
        <w:rPr>
          <w:sz w:val="28"/>
        </w:rPr>
        <w:t>in</w:t>
      </w:r>
      <w:r>
        <w:rPr>
          <w:spacing w:val="-6"/>
          <w:sz w:val="28"/>
        </w:rPr>
        <w:t xml:space="preserve"> </w:t>
      </w:r>
      <w:r>
        <w:rPr>
          <w:sz w:val="28"/>
        </w:rPr>
        <w:t>Estonia:</w:t>
      </w:r>
      <w:r>
        <w:rPr>
          <w:spacing w:val="-5"/>
          <w:sz w:val="28"/>
        </w:rPr>
        <w:t xml:space="preserve"> </w:t>
      </w:r>
      <w:r>
        <w:rPr>
          <w:sz w:val="28"/>
        </w:rPr>
        <w:t>the</w:t>
      </w:r>
      <w:r>
        <w:rPr>
          <w:spacing w:val="-3"/>
          <w:sz w:val="28"/>
        </w:rPr>
        <w:t xml:space="preserve"> </w:t>
      </w:r>
      <w:r>
        <w:rPr>
          <w:sz w:val="28"/>
        </w:rPr>
        <w:t>journey</w:t>
      </w:r>
      <w:r>
        <w:rPr>
          <w:spacing w:val="-2"/>
          <w:sz w:val="28"/>
        </w:rPr>
        <w:t xml:space="preserve"> </w:t>
      </w:r>
      <w:r>
        <w:rPr>
          <w:sz w:val="28"/>
        </w:rPr>
        <w:t>from</w:t>
      </w:r>
      <w:r>
        <w:rPr>
          <w:spacing w:val="-3"/>
          <w:sz w:val="28"/>
        </w:rPr>
        <w:t xml:space="preserve"> </w:t>
      </w:r>
      <w:r>
        <w:rPr>
          <w:sz w:val="28"/>
        </w:rPr>
        <w:t>paper</w:t>
      </w:r>
      <w:r>
        <w:rPr>
          <w:spacing w:val="-6"/>
          <w:sz w:val="28"/>
        </w:rPr>
        <w:t xml:space="preserve"> </w:t>
      </w:r>
      <w:r>
        <w:rPr>
          <w:sz w:val="28"/>
        </w:rPr>
        <w:t>to pharmacogenomics // Eurohealth. – 2019. – Vol. 25, № 2. – P. 18–20.</w:t>
      </w:r>
    </w:p>
    <w:p w:rsidR="004F5BF9" w:rsidRDefault="009369A1">
      <w:pPr>
        <w:pStyle w:val="a4"/>
        <w:numPr>
          <w:ilvl w:val="0"/>
          <w:numId w:val="1"/>
        </w:numPr>
        <w:tabs>
          <w:tab w:val="left" w:pos="1418"/>
        </w:tabs>
        <w:ind w:right="136" w:firstLine="851"/>
        <w:jc w:val="both"/>
        <w:rPr>
          <w:sz w:val="28"/>
        </w:rPr>
      </w:pPr>
      <w:r>
        <w:rPr>
          <w:sz w:val="28"/>
        </w:rPr>
        <w:t>van Reede M., Poll E., Koens T. Evaluating the practicality of using blockchain technology in different use cases in the healthcare sector. – Radboud University, 2020.</w:t>
      </w:r>
    </w:p>
    <w:p w:rsidR="004F5BF9" w:rsidRDefault="009369A1">
      <w:pPr>
        <w:pStyle w:val="a4"/>
        <w:numPr>
          <w:ilvl w:val="0"/>
          <w:numId w:val="1"/>
        </w:numPr>
        <w:tabs>
          <w:tab w:val="left" w:pos="1418"/>
          <w:tab w:val="left" w:pos="7409"/>
          <w:tab w:val="left" w:pos="8764"/>
        </w:tabs>
        <w:ind w:right="136" w:firstLine="851"/>
        <w:jc w:val="both"/>
        <w:rPr>
          <w:sz w:val="28"/>
        </w:rPr>
      </w:pPr>
      <w:r>
        <w:rPr>
          <w:sz w:val="28"/>
        </w:rPr>
        <w:t xml:space="preserve">MediLedger DSCSA Pilot. – 2023. – [Электронный ресурс]. – URL: </w:t>
      </w:r>
      <w:hyperlink r:id="rId83">
        <w:r>
          <w:rPr>
            <w:spacing w:val="-2"/>
            <w:sz w:val="28"/>
            <w:u w:val="single"/>
          </w:rPr>
          <w:t>https://www.fda.gov/media/168283/download?attachment</w:t>
        </w:r>
      </w:hyperlink>
      <w:r>
        <w:rPr>
          <w:sz w:val="28"/>
        </w:rPr>
        <w:tab/>
      </w:r>
      <w:r>
        <w:rPr>
          <w:spacing w:val="-2"/>
          <w:sz w:val="28"/>
        </w:rPr>
        <w:t>(дата</w:t>
      </w:r>
      <w:r>
        <w:rPr>
          <w:sz w:val="28"/>
        </w:rPr>
        <w:tab/>
      </w:r>
      <w:r>
        <w:rPr>
          <w:spacing w:val="-2"/>
          <w:sz w:val="28"/>
        </w:rPr>
        <w:t>доступа: 06.12.2025).</w:t>
      </w:r>
    </w:p>
    <w:p w:rsidR="004F5BF9" w:rsidRDefault="009369A1">
      <w:pPr>
        <w:pStyle w:val="a4"/>
        <w:numPr>
          <w:ilvl w:val="0"/>
          <w:numId w:val="1"/>
        </w:numPr>
        <w:tabs>
          <w:tab w:val="left" w:pos="1418"/>
        </w:tabs>
        <w:ind w:right="140" w:firstLine="851"/>
        <w:jc w:val="both"/>
        <w:rPr>
          <w:sz w:val="28"/>
        </w:rPr>
      </w:pPr>
      <w:r>
        <w:rPr>
          <w:sz w:val="28"/>
        </w:rPr>
        <w:t>Sarkar</w:t>
      </w:r>
      <w:r>
        <w:rPr>
          <w:spacing w:val="-11"/>
          <w:sz w:val="28"/>
        </w:rPr>
        <w:t xml:space="preserve"> </w:t>
      </w:r>
      <w:r>
        <w:rPr>
          <w:sz w:val="28"/>
        </w:rPr>
        <w:t>S.</w:t>
      </w:r>
      <w:r>
        <w:rPr>
          <w:spacing w:val="-9"/>
          <w:sz w:val="28"/>
        </w:rPr>
        <w:t xml:space="preserve"> </w:t>
      </w:r>
      <w:r>
        <w:rPr>
          <w:sz w:val="28"/>
        </w:rPr>
        <w:t>Supply</w:t>
      </w:r>
      <w:r>
        <w:rPr>
          <w:spacing w:val="-10"/>
          <w:sz w:val="28"/>
        </w:rPr>
        <w:t xml:space="preserve"> </w:t>
      </w:r>
      <w:r>
        <w:rPr>
          <w:sz w:val="28"/>
        </w:rPr>
        <w:t>Chain</w:t>
      </w:r>
      <w:r>
        <w:rPr>
          <w:spacing w:val="-10"/>
          <w:sz w:val="28"/>
        </w:rPr>
        <w:t xml:space="preserve"> </w:t>
      </w:r>
      <w:r>
        <w:rPr>
          <w:sz w:val="28"/>
        </w:rPr>
        <w:t>Security</w:t>
      </w:r>
      <w:r>
        <w:rPr>
          <w:spacing w:val="-10"/>
          <w:sz w:val="28"/>
        </w:rPr>
        <w:t xml:space="preserve"> </w:t>
      </w:r>
      <w:r>
        <w:rPr>
          <w:sz w:val="28"/>
        </w:rPr>
        <w:t>Act</w:t>
      </w:r>
      <w:r>
        <w:rPr>
          <w:spacing w:val="-8"/>
          <w:sz w:val="28"/>
        </w:rPr>
        <w:t xml:space="preserve"> </w:t>
      </w:r>
      <w:r>
        <w:rPr>
          <w:sz w:val="28"/>
        </w:rPr>
        <w:t>2023:</w:t>
      </w:r>
      <w:r>
        <w:rPr>
          <w:spacing w:val="-10"/>
          <w:sz w:val="28"/>
        </w:rPr>
        <w:t xml:space="preserve"> </w:t>
      </w:r>
      <w:r>
        <w:rPr>
          <w:sz w:val="28"/>
        </w:rPr>
        <w:t>interoperable</w:t>
      </w:r>
      <w:r>
        <w:rPr>
          <w:spacing w:val="-9"/>
          <w:sz w:val="28"/>
        </w:rPr>
        <w:t xml:space="preserve"> </w:t>
      </w:r>
      <w:r>
        <w:rPr>
          <w:sz w:val="28"/>
        </w:rPr>
        <w:t>data</w:t>
      </w:r>
      <w:r>
        <w:rPr>
          <w:spacing w:val="-9"/>
          <w:sz w:val="28"/>
        </w:rPr>
        <w:t xml:space="preserve"> </w:t>
      </w:r>
      <w:r>
        <w:rPr>
          <w:sz w:val="28"/>
        </w:rPr>
        <w:t>exchange</w:t>
      </w:r>
      <w:r>
        <w:rPr>
          <w:spacing w:val="-9"/>
          <w:sz w:val="28"/>
        </w:rPr>
        <w:t xml:space="preserve"> </w:t>
      </w:r>
      <w:r>
        <w:rPr>
          <w:sz w:val="28"/>
        </w:rPr>
        <w:t>for drug traceability // International Journal of Scientific Research in Computer Science, Engineering and Information Technology. – 2022. – Vol. 8, № 3. – P. 471–477.</w:t>
      </w:r>
    </w:p>
    <w:p w:rsidR="004F5BF9" w:rsidRDefault="009369A1">
      <w:pPr>
        <w:pStyle w:val="a4"/>
        <w:numPr>
          <w:ilvl w:val="0"/>
          <w:numId w:val="1"/>
        </w:numPr>
        <w:tabs>
          <w:tab w:val="left" w:pos="1418"/>
        </w:tabs>
        <w:spacing w:before="1"/>
        <w:ind w:right="134" w:firstLine="851"/>
        <w:jc w:val="both"/>
        <w:rPr>
          <w:sz w:val="28"/>
        </w:rPr>
      </w:pPr>
      <w:r>
        <w:rPr>
          <w:sz w:val="28"/>
        </w:rPr>
        <w:t xml:space="preserve">FDA DSCSA Blockchain Interoperability Pilot. – 2020. – [Электронный ресурс]. – URL: </w:t>
      </w:r>
      <w:hyperlink r:id="rId84">
        <w:r>
          <w:rPr>
            <w:sz w:val="28"/>
            <w:u w:val="single"/>
          </w:rPr>
          <w:t>https://www.fda.gov/media/169883/download?attachment</w:t>
        </w:r>
      </w:hyperlink>
      <w:r>
        <w:rPr>
          <w:sz w:val="28"/>
        </w:rPr>
        <w:t xml:space="preserve"> (дата доступа: 06.12.2025).</w:t>
      </w:r>
    </w:p>
    <w:p w:rsidR="004F5BF9" w:rsidRDefault="009369A1">
      <w:pPr>
        <w:pStyle w:val="a4"/>
        <w:numPr>
          <w:ilvl w:val="0"/>
          <w:numId w:val="1"/>
        </w:numPr>
        <w:tabs>
          <w:tab w:val="left" w:pos="1418"/>
        </w:tabs>
        <w:ind w:right="134" w:firstLine="851"/>
        <w:jc w:val="both"/>
        <w:rPr>
          <w:sz w:val="28"/>
        </w:rPr>
      </w:pPr>
      <w:r>
        <w:rPr>
          <w:sz w:val="28"/>
        </w:rPr>
        <w:t>Bayramova A., Edwards D.J., Roberts C. The role of blockchain technology in augmenting supply chain resilience to cybercrime // Buildings. – 2021. – Vol. 11, № 7. – P. 283.</w:t>
      </w:r>
    </w:p>
    <w:p w:rsidR="004F5BF9" w:rsidRDefault="009369A1">
      <w:pPr>
        <w:pStyle w:val="a4"/>
        <w:numPr>
          <w:ilvl w:val="0"/>
          <w:numId w:val="1"/>
        </w:numPr>
        <w:tabs>
          <w:tab w:val="left" w:pos="1418"/>
        </w:tabs>
        <w:ind w:right="147" w:firstLine="851"/>
        <w:jc w:val="both"/>
        <w:rPr>
          <w:sz w:val="28"/>
        </w:rPr>
      </w:pPr>
      <w:r>
        <w:rPr>
          <w:sz w:val="28"/>
        </w:rPr>
        <w:t>Kaur S., Chaturvedi S., Sharma A., Kar J.A. A research survey on applications of consensus protocols in blockchain // Security and Communication Networks. – 2021. – Vol. 2021, № 1. – P. 6693731.</w:t>
      </w:r>
    </w:p>
    <w:p w:rsidR="004F5BF9" w:rsidRDefault="009369A1">
      <w:pPr>
        <w:pStyle w:val="a4"/>
        <w:numPr>
          <w:ilvl w:val="0"/>
          <w:numId w:val="1"/>
        </w:numPr>
        <w:tabs>
          <w:tab w:val="left" w:pos="1418"/>
        </w:tabs>
        <w:ind w:right="136" w:firstLine="851"/>
        <w:jc w:val="both"/>
        <w:rPr>
          <w:sz w:val="28"/>
        </w:rPr>
      </w:pPr>
      <w:r>
        <w:rPr>
          <w:sz w:val="28"/>
        </w:rPr>
        <w:t>Ye C. et al. Analysis of security in blockchain: case study in 51%-attack detecting // 2018 5th International Conference on Dependable Systems and Their Applications (DSA). – IEEE, 2018. – P. 15–24.</w:t>
      </w:r>
    </w:p>
    <w:p w:rsidR="004F5BF9" w:rsidRDefault="004F5BF9">
      <w:pPr>
        <w:pStyle w:val="a3"/>
        <w:spacing w:before="305"/>
        <w:ind w:left="0"/>
        <w:jc w:val="left"/>
      </w:pPr>
    </w:p>
    <w:p w:rsidR="004F5BF9" w:rsidRDefault="009369A1">
      <w:pPr>
        <w:pStyle w:val="a4"/>
        <w:numPr>
          <w:ilvl w:val="0"/>
          <w:numId w:val="1"/>
        </w:numPr>
        <w:tabs>
          <w:tab w:val="left" w:pos="1418"/>
        </w:tabs>
        <w:spacing w:line="259" w:lineRule="auto"/>
        <w:ind w:right="137" w:firstLine="851"/>
        <w:jc w:val="both"/>
        <w:rPr>
          <w:sz w:val="28"/>
        </w:rPr>
      </w:pPr>
      <w:r>
        <w:rPr>
          <w:sz w:val="28"/>
        </w:rPr>
        <w:t>Malkin T., Peikert C. (ed.). Advances in Cryptology – CRYPTO 2021: Proceedings, Part II. – Springer Nature, 2021. – Т. 12826.</w:t>
      </w:r>
    </w:p>
    <w:p w:rsidR="004F5BF9" w:rsidRDefault="009369A1">
      <w:pPr>
        <w:pStyle w:val="a4"/>
        <w:numPr>
          <w:ilvl w:val="0"/>
          <w:numId w:val="1"/>
        </w:numPr>
        <w:tabs>
          <w:tab w:val="left" w:pos="1418"/>
        </w:tabs>
        <w:spacing w:line="259" w:lineRule="auto"/>
        <w:ind w:right="134" w:firstLine="851"/>
        <w:jc w:val="both"/>
        <w:rPr>
          <w:sz w:val="28"/>
        </w:rPr>
      </w:pPr>
      <w:r>
        <w:rPr>
          <w:sz w:val="28"/>
        </w:rPr>
        <w:t>Hammi B. et al. Is it really easy to detect Sybil attacks in C-ITS environments: a position paper // IEEE Transactions on Intelligent Transportation Systems. – 2022. – Т. 23, №10. – С. 18273–18287.</w:t>
      </w:r>
    </w:p>
    <w:p w:rsidR="004F5BF9" w:rsidRDefault="009369A1">
      <w:pPr>
        <w:pStyle w:val="a4"/>
        <w:numPr>
          <w:ilvl w:val="0"/>
          <w:numId w:val="1"/>
        </w:numPr>
        <w:tabs>
          <w:tab w:val="left" w:pos="1418"/>
        </w:tabs>
        <w:spacing w:line="259" w:lineRule="auto"/>
        <w:ind w:right="143" w:firstLine="851"/>
        <w:jc w:val="both"/>
        <w:rPr>
          <w:sz w:val="28"/>
        </w:rPr>
      </w:pPr>
      <w:r>
        <w:rPr>
          <w:sz w:val="28"/>
        </w:rPr>
        <w:t>Hafid A., Hafid A. S., Samih M. A tractable probabilistic approach to analyze Sybil attacks in sharding-based blockchain protocols // IEEE</w:t>
      </w:r>
      <w:r>
        <w:rPr>
          <w:spacing w:val="-3"/>
          <w:sz w:val="28"/>
        </w:rPr>
        <w:t xml:space="preserve"> </w:t>
      </w:r>
      <w:r>
        <w:rPr>
          <w:sz w:val="28"/>
        </w:rPr>
        <w:t>Transactions on Emerging Topics in Computing. – 2022. – Т. 11, №1. – С. 126–136.</w:t>
      </w:r>
    </w:p>
    <w:p w:rsidR="004F5BF9" w:rsidRDefault="004F5BF9">
      <w:pPr>
        <w:pStyle w:val="a4"/>
        <w:spacing w:line="259" w:lineRule="auto"/>
        <w:rPr>
          <w:sz w:val="28"/>
        </w:rPr>
        <w:sectPr w:rsidR="004F5BF9">
          <w:pgSz w:w="11910" w:h="16840"/>
          <w:pgMar w:top="940" w:right="425" w:bottom="1200" w:left="1559" w:header="0" w:footer="968" w:gutter="0"/>
          <w:cols w:space="720"/>
        </w:sectPr>
      </w:pPr>
    </w:p>
    <w:p w:rsidR="004F5BF9" w:rsidRDefault="009369A1">
      <w:pPr>
        <w:pStyle w:val="a4"/>
        <w:numPr>
          <w:ilvl w:val="0"/>
          <w:numId w:val="1"/>
        </w:numPr>
        <w:tabs>
          <w:tab w:val="left" w:pos="1418"/>
        </w:tabs>
        <w:spacing w:before="61" w:line="259" w:lineRule="auto"/>
        <w:ind w:right="147" w:firstLine="851"/>
        <w:jc w:val="both"/>
        <w:rPr>
          <w:sz w:val="28"/>
        </w:rPr>
      </w:pPr>
      <w:r>
        <w:rPr>
          <w:sz w:val="28"/>
        </w:rPr>
        <w:t>Raghav N., Bhola A. K. Detecting Sybil Attack in Blockchain… // International Journal on Recent and Innovation Trends in Computing and Communication. – 2023. – Т. 11, №8. – С. 276–284.</w:t>
      </w:r>
    </w:p>
    <w:p w:rsidR="004F5BF9" w:rsidRDefault="009369A1">
      <w:pPr>
        <w:pStyle w:val="a4"/>
        <w:numPr>
          <w:ilvl w:val="0"/>
          <w:numId w:val="1"/>
        </w:numPr>
        <w:tabs>
          <w:tab w:val="left" w:pos="1418"/>
        </w:tabs>
        <w:spacing w:before="2" w:line="259" w:lineRule="auto"/>
        <w:ind w:right="147" w:firstLine="851"/>
        <w:jc w:val="both"/>
        <w:rPr>
          <w:sz w:val="28"/>
        </w:rPr>
      </w:pPr>
      <w:r>
        <w:rPr>
          <w:sz w:val="28"/>
        </w:rPr>
        <w:t>Chaganti R. et al.</w:t>
      </w:r>
      <w:r>
        <w:rPr>
          <w:spacing w:val="-6"/>
          <w:sz w:val="28"/>
        </w:rPr>
        <w:t xml:space="preserve"> </w:t>
      </w:r>
      <w:r>
        <w:rPr>
          <w:sz w:val="28"/>
        </w:rPr>
        <w:t>A</w:t>
      </w:r>
      <w:r>
        <w:rPr>
          <w:spacing w:val="-2"/>
          <w:sz w:val="28"/>
        </w:rPr>
        <w:t xml:space="preserve"> </w:t>
      </w:r>
      <w:r>
        <w:rPr>
          <w:sz w:val="28"/>
        </w:rPr>
        <w:t>comprehensive review of denial of service attacks in blockchain ecosystem // IEEE</w:t>
      </w:r>
      <w:r>
        <w:rPr>
          <w:spacing w:val="-9"/>
          <w:sz w:val="28"/>
        </w:rPr>
        <w:t xml:space="preserve"> </w:t>
      </w:r>
      <w:r>
        <w:rPr>
          <w:sz w:val="28"/>
        </w:rPr>
        <w:t>Access. – 2022. – Т. 10. – С. 96538–96555.</w:t>
      </w:r>
    </w:p>
    <w:p w:rsidR="004F5BF9" w:rsidRDefault="009369A1">
      <w:pPr>
        <w:pStyle w:val="a4"/>
        <w:numPr>
          <w:ilvl w:val="0"/>
          <w:numId w:val="1"/>
        </w:numPr>
        <w:tabs>
          <w:tab w:val="left" w:pos="1418"/>
        </w:tabs>
        <w:spacing w:line="259" w:lineRule="auto"/>
        <w:ind w:right="136" w:firstLine="851"/>
        <w:jc w:val="both"/>
        <w:rPr>
          <w:sz w:val="28"/>
        </w:rPr>
      </w:pPr>
      <w:r>
        <w:rPr>
          <w:sz w:val="28"/>
        </w:rPr>
        <w:t>Begum</w:t>
      </w:r>
      <w:r>
        <w:rPr>
          <w:spacing w:val="-2"/>
          <w:sz w:val="28"/>
        </w:rPr>
        <w:t xml:space="preserve"> </w:t>
      </w:r>
      <w:r>
        <w:rPr>
          <w:sz w:val="28"/>
        </w:rPr>
        <w:t>A. et al. Blockchain attacks analysis and a model to solve double spending attack</w:t>
      </w:r>
      <w:r>
        <w:rPr>
          <w:spacing w:val="-1"/>
          <w:sz w:val="28"/>
        </w:rPr>
        <w:t xml:space="preserve"> </w:t>
      </w:r>
      <w:r>
        <w:rPr>
          <w:sz w:val="28"/>
        </w:rPr>
        <w:t>// International Journal</w:t>
      </w:r>
      <w:r>
        <w:rPr>
          <w:spacing w:val="-1"/>
          <w:sz w:val="28"/>
        </w:rPr>
        <w:t xml:space="preserve"> </w:t>
      </w:r>
      <w:r>
        <w:rPr>
          <w:sz w:val="28"/>
        </w:rPr>
        <w:t>of</w:t>
      </w:r>
      <w:r>
        <w:rPr>
          <w:spacing w:val="-2"/>
          <w:sz w:val="28"/>
        </w:rPr>
        <w:t xml:space="preserve"> </w:t>
      </w:r>
      <w:r>
        <w:rPr>
          <w:sz w:val="28"/>
        </w:rPr>
        <w:t>Machine Learning and Computing. – 2020. – Т. 10, №2. – С. 352–357.</w:t>
      </w:r>
    </w:p>
    <w:p w:rsidR="004F5BF9" w:rsidRDefault="009369A1">
      <w:pPr>
        <w:pStyle w:val="a4"/>
        <w:numPr>
          <w:ilvl w:val="0"/>
          <w:numId w:val="1"/>
        </w:numPr>
        <w:tabs>
          <w:tab w:val="left" w:pos="1418"/>
        </w:tabs>
        <w:spacing w:line="256" w:lineRule="auto"/>
        <w:ind w:right="142" w:firstLine="851"/>
        <w:jc w:val="both"/>
        <w:rPr>
          <w:sz w:val="28"/>
        </w:rPr>
      </w:pPr>
      <w:r>
        <w:rPr>
          <w:sz w:val="28"/>
        </w:rPr>
        <w:t>Sayeed S., Marco-Gisbert H., Caira T. Smart contract: Attacks and protections // IEEE</w:t>
      </w:r>
      <w:r>
        <w:rPr>
          <w:spacing w:val="-9"/>
          <w:sz w:val="28"/>
        </w:rPr>
        <w:t xml:space="preserve"> </w:t>
      </w:r>
      <w:r>
        <w:rPr>
          <w:sz w:val="28"/>
        </w:rPr>
        <w:t>Access. – 2020. – Т. 8. – С. 24416–24427.</w:t>
      </w:r>
    </w:p>
    <w:p w:rsidR="004F5BF9" w:rsidRDefault="009369A1">
      <w:pPr>
        <w:pStyle w:val="a4"/>
        <w:numPr>
          <w:ilvl w:val="0"/>
          <w:numId w:val="1"/>
        </w:numPr>
        <w:tabs>
          <w:tab w:val="left" w:pos="1418"/>
        </w:tabs>
        <w:spacing w:before="3" w:line="259" w:lineRule="auto"/>
        <w:ind w:right="136" w:firstLine="851"/>
        <w:jc w:val="both"/>
        <w:rPr>
          <w:sz w:val="28"/>
        </w:rPr>
      </w:pPr>
      <w:r>
        <w:rPr>
          <w:sz w:val="28"/>
        </w:rPr>
        <w:t>Khan Z. A., Namin A. S. Ethereum smart contracts: Vulnerabilities and their classifications // 2020 IEEE International Conference on Big Data (Big Data). – IEEE, 2020. – С. 1–10.</w:t>
      </w:r>
    </w:p>
    <w:p w:rsidR="004F5BF9" w:rsidRDefault="009369A1">
      <w:pPr>
        <w:pStyle w:val="a4"/>
        <w:numPr>
          <w:ilvl w:val="0"/>
          <w:numId w:val="1"/>
        </w:numPr>
        <w:tabs>
          <w:tab w:val="left" w:pos="1418"/>
        </w:tabs>
        <w:spacing w:line="259" w:lineRule="auto"/>
        <w:ind w:right="141" w:firstLine="851"/>
        <w:jc w:val="both"/>
        <w:rPr>
          <w:sz w:val="28"/>
        </w:rPr>
      </w:pPr>
      <w:r>
        <w:rPr>
          <w:sz w:val="28"/>
        </w:rPr>
        <w:t>Benchoufi M., Ravaуд P. Blockchain technology for improving clinical research quality // Trials. – 2017. – Т. 18, №1. – С. 1–5.</w:t>
      </w:r>
    </w:p>
    <w:p w:rsidR="004F5BF9" w:rsidRDefault="009369A1">
      <w:pPr>
        <w:pStyle w:val="a4"/>
        <w:numPr>
          <w:ilvl w:val="0"/>
          <w:numId w:val="1"/>
        </w:numPr>
        <w:tabs>
          <w:tab w:val="left" w:pos="1555"/>
        </w:tabs>
        <w:spacing w:line="259" w:lineRule="auto"/>
        <w:ind w:right="142" w:firstLine="851"/>
        <w:jc w:val="both"/>
        <w:rPr>
          <w:sz w:val="28"/>
        </w:rPr>
      </w:pPr>
      <w:r>
        <w:rPr>
          <w:sz w:val="28"/>
        </w:rPr>
        <w:t>Kuo T. T., Kim H. E., Ohno-Machado L. Blockchain distributed ledger technologies for biomedical and health care applications // Journal of the American Medical Informatics</w:t>
      </w:r>
      <w:r>
        <w:rPr>
          <w:spacing w:val="-10"/>
          <w:sz w:val="28"/>
        </w:rPr>
        <w:t xml:space="preserve"> </w:t>
      </w:r>
      <w:r>
        <w:rPr>
          <w:sz w:val="28"/>
        </w:rPr>
        <w:t>Association. – 2017. – Т. 24, №6. – С. 1211–1220.</w:t>
      </w:r>
    </w:p>
    <w:p w:rsidR="004F5BF9" w:rsidRDefault="009369A1">
      <w:pPr>
        <w:pStyle w:val="a4"/>
        <w:numPr>
          <w:ilvl w:val="0"/>
          <w:numId w:val="1"/>
        </w:numPr>
        <w:tabs>
          <w:tab w:val="left" w:pos="1555"/>
        </w:tabs>
        <w:spacing w:line="259" w:lineRule="auto"/>
        <w:ind w:right="136" w:firstLine="851"/>
        <w:jc w:val="both"/>
        <w:rPr>
          <w:sz w:val="28"/>
        </w:rPr>
      </w:pPr>
      <w:r>
        <w:rPr>
          <w:sz w:val="28"/>
        </w:rPr>
        <w:t>Charles W. et al. Blockchain compliance by design: Regulatory considerations</w:t>
      </w:r>
      <w:r>
        <w:rPr>
          <w:spacing w:val="-2"/>
          <w:sz w:val="28"/>
        </w:rPr>
        <w:t xml:space="preserve"> </w:t>
      </w:r>
      <w:r>
        <w:rPr>
          <w:sz w:val="28"/>
        </w:rPr>
        <w:t>for</w:t>
      </w:r>
      <w:r>
        <w:rPr>
          <w:spacing w:val="-6"/>
          <w:sz w:val="28"/>
        </w:rPr>
        <w:t xml:space="preserve"> </w:t>
      </w:r>
      <w:r>
        <w:rPr>
          <w:sz w:val="28"/>
        </w:rPr>
        <w:t>blockchain</w:t>
      </w:r>
      <w:r>
        <w:rPr>
          <w:spacing w:val="-2"/>
          <w:sz w:val="28"/>
        </w:rPr>
        <w:t xml:space="preserve"> </w:t>
      </w:r>
      <w:r>
        <w:rPr>
          <w:sz w:val="28"/>
        </w:rPr>
        <w:t>in</w:t>
      </w:r>
      <w:r>
        <w:rPr>
          <w:spacing w:val="-2"/>
          <w:sz w:val="28"/>
        </w:rPr>
        <w:t xml:space="preserve"> </w:t>
      </w:r>
      <w:r>
        <w:rPr>
          <w:sz w:val="28"/>
        </w:rPr>
        <w:t>clinical</w:t>
      </w:r>
      <w:r>
        <w:rPr>
          <w:spacing w:val="-2"/>
          <w:sz w:val="28"/>
        </w:rPr>
        <w:t xml:space="preserve"> </w:t>
      </w:r>
      <w:r>
        <w:rPr>
          <w:sz w:val="28"/>
        </w:rPr>
        <w:t>research</w:t>
      </w:r>
      <w:r>
        <w:rPr>
          <w:spacing w:val="-2"/>
          <w:sz w:val="28"/>
        </w:rPr>
        <w:t xml:space="preserve"> </w:t>
      </w:r>
      <w:r>
        <w:rPr>
          <w:sz w:val="28"/>
        </w:rPr>
        <w:t>//</w:t>
      </w:r>
      <w:r>
        <w:rPr>
          <w:spacing w:val="-2"/>
          <w:sz w:val="28"/>
        </w:rPr>
        <w:t xml:space="preserve"> </w:t>
      </w:r>
      <w:r>
        <w:rPr>
          <w:sz w:val="28"/>
        </w:rPr>
        <w:t>Frontiers</w:t>
      </w:r>
      <w:r>
        <w:rPr>
          <w:spacing w:val="-2"/>
          <w:sz w:val="28"/>
        </w:rPr>
        <w:t xml:space="preserve"> </w:t>
      </w:r>
      <w:r>
        <w:rPr>
          <w:sz w:val="28"/>
        </w:rPr>
        <w:t>in</w:t>
      </w:r>
      <w:r>
        <w:rPr>
          <w:spacing w:val="-2"/>
          <w:sz w:val="28"/>
        </w:rPr>
        <w:t xml:space="preserve"> </w:t>
      </w:r>
      <w:r>
        <w:rPr>
          <w:sz w:val="28"/>
        </w:rPr>
        <w:t>Blockchain. –</w:t>
      </w:r>
      <w:r>
        <w:rPr>
          <w:spacing w:val="-3"/>
          <w:sz w:val="28"/>
        </w:rPr>
        <w:t xml:space="preserve"> </w:t>
      </w:r>
      <w:r>
        <w:rPr>
          <w:sz w:val="28"/>
        </w:rPr>
        <w:t>2019.</w:t>
      </w:r>
      <w:r>
        <w:rPr>
          <w:spacing w:val="-4"/>
          <w:sz w:val="28"/>
        </w:rPr>
        <w:t xml:space="preserve"> </w:t>
      </w:r>
      <w:r>
        <w:rPr>
          <w:sz w:val="28"/>
        </w:rPr>
        <w:t>– Т. 2. – С. 18.</w:t>
      </w:r>
    </w:p>
    <w:p w:rsidR="004F5BF9" w:rsidRDefault="009369A1">
      <w:pPr>
        <w:pStyle w:val="a4"/>
        <w:numPr>
          <w:ilvl w:val="0"/>
          <w:numId w:val="1"/>
        </w:numPr>
        <w:tabs>
          <w:tab w:val="left" w:pos="1555"/>
        </w:tabs>
        <w:spacing w:line="256" w:lineRule="auto"/>
        <w:ind w:right="144" w:firstLine="851"/>
        <w:jc w:val="both"/>
        <w:rPr>
          <w:sz w:val="28"/>
        </w:rPr>
      </w:pPr>
      <w:r>
        <w:rPr>
          <w:sz w:val="28"/>
        </w:rPr>
        <w:t>Reinhardt J. Gameful Second and Foreign Language Teaching and Learning: Theory, Research, and Practice. – Springer, 2018.</w:t>
      </w:r>
    </w:p>
    <w:p w:rsidR="004F5BF9" w:rsidRDefault="009369A1">
      <w:pPr>
        <w:pStyle w:val="a4"/>
        <w:numPr>
          <w:ilvl w:val="0"/>
          <w:numId w:val="1"/>
        </w:numPr>
        <w:tabs>
          <w:tab w:val="left" w:pos="1555"/>
        </w:tabs>
        <w:spacing w:before="4" w:line="259" w:lineRule="auto"/>
        <w:ind w:right="119" w:firstLine="851"/>
        <w:jc w:val="both"/>
        <w:rPr>
          <w:sz w:val="28"/>
        </w:rPr>
      </w:pPr>
      <w:r>
        <w:rPr>
          <w:sz w:val="28"/>
        </w:rPr>
        <w:t xml:space="preserve">Hasselgren A. et al. Blockchain in healthcare and health sciences — A scoping review // International Journal of Medical Informatics. – 2020. – Т. 134. – С. </w:t>
      </w:r>
      <w:r>
        <w:rPr>
          <w:spacing w:val="-2"/>
          <w:sz w:val="28"/>
        </w:rPr>
        <w:t>104040.</w:t>
      </w:r>
    </w:p>
    <w:p w:rsidR="004F5BF9" w:rsidRDefault="009369A1">
      <w:pPr>
        <w:pStyle w:val="a4"/>
        <w:numPr>
          <w:ilvl w:val="0"/>
          <w:numId w:val="1"/>
        </w:numPr>
        <w:tabs>
          <w:tab w:val="left" w:pos="1555"/>
        </w:tabs>
        <w:spacing w:before="1" w:line="256" w:lineRule="auto"/>
        <w:ind w:right="147" w:firstLine="851"/>
        <w:jc w:val="both"/>
        <w:rPr>
          <w:sz w:val="28"/>
        </w:rPr>
      </w:pPr>
      <w:r>
        <w:rPr>
          <w:sz w:val="28"/>
        </w:rPr>
        <w:t>Tang</w:t>
      </w:r>
      <w:r>
        <w:rPr>
          <w:spacing w:val="-4"/>
          <w:sz w:val="28"/>
        </w:rPr>
        <w:t xml:space="preserve"> </w:t>
      </w:r>
      <w:r>
        <w:rPr>
          <w:sz w:val="28"/>
        </w:rPr>
        <w:t>H.,</w:t>
      </w:r>
      <w:r>
        <w:rPr>
          <w:spacing w:val="-4"/>
          <w:sz w:val="28"/>
        </w:rPr>
        <w:t xml:space="preserve"> </w:t>
      </w:r>
      <w:r>
        <w:rPr>
          <w:sz w:val="28"/>
        </w:rPr>
        <w:t>Shi</w:t>
      </w:r>
      <w:r>
        <w:rPr>
          <w:spacing w:val="-12"/>
          <w:sz w:val="28"/>
        </w:rPr>
        <w:t xml:space="preserve"> </w:t>
      </w:r>
      <w:r>
        <w:rPr>
          <w:sz w:val="28"/>
        </w:rPr>
        <w:t>Y.,</w:t>
      </w:r>
      <w:r>
        <w:rPr>
          <w:spacing w:val="-4"/>
          <w:sz w:val="28"/>
        </w:rPr>
        <w:t xml:space="preserve"> </w:t>
      </w:r>
      <w:r>
        <w:rPr>
          <w:sz w:val="28"/>
        </w:rPr>
        <w:t>Dong</w:t>
      </w:r>
      <w:r>
        <w:rPr>
          <w:spacing w:val="-3"/>
          <w:sz w:val="28"/>
        </w:rPr>
        <w:t xml:space="preserve"> </w:t>
      </w:r>
      <w:r>
        <w:rPr>
          <w:sz w:val="28"/>
        </w:rPr>
        <w:t>P.</w:t>
      </w:r>
      <w:r>
        <w:rPr>
          <w:spacing w:val="-4"/>
          <w:sz w:val="28"/>
        </w:rPr>
        <w:t xml:space="preserve"> </w:t>
      </w:r>
      <w:r>
        <w:rPr>
          <w:sz w:val="28"/>
        </w:rPr>
        <w:t>Public</w:t>
      </w:r>
      <w:r>
        <w:rPr>
          <w:spacing w:val="-5"/>
          <w:sz w:val="28"/>
        </w:rPr>
        <w:t xml:space="preserve"> </w:t>
      </w:r>
      <w:r>
        <w:rPr>
          <w:sz w:val="28"/>
        </w:rPr>
        <w:t>blockchain</w:t>
      </w:r>
      <w:r>
        <w:rPr>
          <w:spacing w:val="-3"/>
          <w:sz w:val="28"/>
        </w:rPr>
        <w:t xml:space="preserve"> </w:t>
      </w:r>
      <w:r>
        <w:rPr>
          <w:sz w:val="28"/>
        </w:rPr>
        <w:t>evaluation</w:t>
      </w:r>
      <w:r>
        <w:rPr>
          <w:spacing w:val="-4"/>
          <w:sz w:val="28"/>
        </w:rPr>
        <w:t xml:space="preserve"> </w:t>
      </w:r>
      <w:r>
        <w:rPr>
          <w:sz w:val="28"/>
        </w:rPr>
        <w:t>using</w:t>
      </w:r>
      <w:r>
        <w:rPr>
          <w:spacing w:val="-3"/>
          <w:sz w:val="28"/>
        </w:rPr>
        <w:t xml:space="preserve"> </w:t>
      </w:r>
      <w:r>
        <w:rPr>
          <w:sz w:val="28"/>
        </w:rPr>
        <w:t>entropy</w:t>
      </w:r>
      <w:r>
        <w:rPr>
          <w:spacing w:val="-3"/>
          <w:sz w:val="28"/>
        </w:rPr>
        <w:t xml:space="preserve"> </w:t>
      </w:r>
      <w:r>
        <w:rPr>
          <w:sz w:val="28"/>
        </w:rPr>
        <w:t>and TOPSIS // Expert Systems with</w:t>
      </w:r>
      <w:r>
        <w:rPr>
          <w:spacing w:val="-9"/>
          <w:sz w:val="28"/>
        </w:rPr>
        <w:t xml:space="preserve"> </w:t>
      </w:r>
      <w:r>
        <w:rPr>
          <w:sz w:val="28"/>
        </w:rPr>
        <w:t>Applications. – 2019. – Т. 117. – С. 204–210.</w:t>
      </w:r>
    </w:p>
    <w:p w:rsidR="004F5BF9" w:rsidRDefault="009369A1">
      <w:pPr>
        <w:pStyle w:val="a4"/>
        <w:numPr>
          <w:ilvl w:val="0"/>
          <w:numId w:val="1"/>
        </w:numPr>
        <w:tabs>
          <w:tab w:val="left" w:pos="1555"/>
        </w:tabs>
        <w:spacing w:before="4" w:line="259" w:lineRule="auto"/>
        <w:ind w:right="143" w:firstLine="851"/>
        <w:jc w:val="both"/>
        <w:rPr>
          <w:sz w:val="28"/>
        </w:rPr>
      </w:pPr>
      <w:r>
        <w:rPr>
          <w:sz w:val="28"/>
        </w:rPr>
        <w:t>Thekkilakattil A., Dodig-Crnkovic G. Ethics aspects of embedded and cyber-physical systems // 2015 IEEE 39th Annual Computer Software and Applications Conference. – IEEE, 2015. – Т. 2. – С. 39–44.</w:t>
      </w:r>
    </w:p>
    <w:p w:rsidR="004F5BF9" w:rsidRDefault="009369A1">
      <w:pPr>
        <w:pStyle w:val="a4"/>
        <w:numPr>
          <w:ilvl w:val="0"/>
          <w:numId w:val="1"/>
        </w:numPr>
        <w:tabs>
          <w:tab w:val="left" w:pos="1555"/>
        </w:tabs>
        <w:spacing w:line="259" w:lineRule="auto"/>
        <w:ind w:right="133" w:firstLine="851"/>
        <w:jc w:val="both"/>
        <w:rPr>
          <w:sz w:val="28"/>
        </w:rPr>
      </w:pPr>
      <w:r>
        <w:rPr>
          <w:sz w:val="28"/>
        </w:rPr>
        <w:t>Lapointe C., Fishbane L. The blockchain ethical design framework // Innovations:</w:t>
      </w:r>
      <w:r>
        <w:rPr>
          <w:spacing w:val="-14"/>
          <w:sz w:val="28"/>
        </w:rPr>
        <w:t xml:space="preserve"> </w:t>
      </w:r>
      <w:r>
        <w:rPr>
          <w:sz w:val="28"/>
        </w:rPr>
        <w:t>Technology,</w:t>
      </w:r>
      <w:r>
        <w:rPr>
          <w:spacing w:val="-11"/>
          <w:sz w:val="28"/>
        </w:rPr>
        <w:t xml:space="preserve"> </w:t>
      </w:r>
      <w:r>
        <w:rPr>
          <w:sz w:val="28"/>
        </w:rPr>
        <w:t>Governance,</w:t>
      </w:r>
      <w:r>
        <w:rPr>
          <w:spacing w:val="-11"/>
          <w:sz w:val="28"/>
        </w:rPr>
        <w:t xml:space="preserve"> </w:t>
      </w:r>
      <w:r>
        <w:rPr>
          <w:sz w:val="28"/>
        </w:rPr>
        <w:t>Globalization.</w:t>
      </w:r>
      <w:r>
        <w:rPr>
          <w:spacing w:val="-7"/>
          <w:sz w:val="28"/>
        </w:rPr>
        <w:t xml:space="preserve"> </w:t>
      </w:r>
      <w:r>
        <w:rPr>
          <w:sz w:val="28"/>
        </w:rPr>
        <w:t>–</w:t>
      </w:r>
      <w:r>
        <w:rPr>
          <w:spacing w:val="-11"/>
          <w:sz w:val="28"/>
        </w:rPr>
        <w:t xml:space="preserve"> </w:t>
      </w:r>
      <w:r>
        <w:rPr>
          <w:sz w:val="28"/>
        </w:rPr>
        <w:t>2019.</w:t>
      </w:r>
      <w:r>
        <w:rPr>
          <w:spacing w:val="-10"/>
          <w:sz w:val="28"/>
        </w:rPr>
        <w:t xml:space="preserve"> </w:t>
      </w:r>
      <w:r>
        <w:rPr>
          <w:sz w:val="28"/>
        </w:rPr>
        <w:t>–</w:t>
      </w:r>
      <w:r>
        <w:rPr>
          <w:spacing w:val="-11"/>
          <w:sz w:val="28"/>
        </w:rPr>
        <w:t xml:space="preserve"> </w:t>
      </w:r>
      <w:r>
        <w:rPr>
          <w:sz w:val="28"/>
        </w:rPr>
        <w:t>Т.</w:t>
      </w:r>
      <w:r>
        <w:rPr>
          <w:spacing w:val="-11"/>
          <w:sz w:val="28"/>
        </w:rPr>
        <w:t xml:space="preserve"> </w:t>
      </w:r>
      <w:r>
        <w:rPr>
          <w:sz w:val="28"/>
        </w:rPr>
        <w:t>12,</w:t>
      </w:r>
      <w:r>
        <w:rPr>
          <w:spacing w:val="-13"/>
          <w:sz w:val="28"/>
        </w:rPr>
        <w:t xml:space="preserve"> </w:t>
      </w:r>
      <w:r>
        <w:rPr>
          <w:sz w:val="28"/>
        </w:rPr>
        <w:t>№3–4.</w:t>
      </w:r>
      <w:r>
        <w:rPr>
          <w:spacing w:val="-11"/>
          <w:sz w:val="28"/>
        </w:rPr>
        <w:t xml:space="preserve"> </w:t>
      </w:r>
      <w:r>
        <w:rPr>
          <w:sz w:val="28"/>
        </w:rPr>
        <w:t>–</w:t>
      </w:r>
      <w:r>
        <w:rPr>
          <w:spacing w:val="-10"/>
          <w:sz w:val="28"/>
        </w:rPr>
        <w:t xml:space="preserve"> </w:t>
      </w:r>
      <w:r>
        <w:rPr>
          <w:sz w:val="28"/>
        </w:rPr>
        <w:t>С.</w:t>
      </w:r>
      <w:r>
        <w:rPr>
          <w:spacing w:val="-13"/>
          <w:sz w:val="28"/>
        </w:rPr>
        <w:t xml:space="preserve"> </w:t>
      </w:r>
      <w:r>
        <w:rPr>
          <w:sz w:val="28"/>
        </w:rPr>
        <w:t xml:space="preserve">50– </w:t>
      </w:r>
      <w:r>
        <w:rPr>
          <w:spacing w:val="-4"/>
          <w:sz w:val="28"/>
        </w:rPr>
        <w:t>71.</w:t>
      </w:r>
    </w:p>
    <w:p w:rsidR="004F5BF9" w:rsidRDefault="004F5BF9">
      <w:pPr>
        <w:pStyle w:val="a4"/>
        <w:spacing w:line="259" w:lineRule="auto"/>
        <w:rPr>
          <w:sz w:val="28"/>
        </w:rPr>
        <w:sectPr w:rsidR="004F5BF9">
          <w:pgSz w:w="11910" w:h="16840"/>
          <w:pgMar w:top="940" w:right="425" w:bottom="1200" w:left="1559" w:header="0" w:footer="968" w:gutter="0"/>
          <w:cols w:space="720"/>
        </w:sectPr>
      </w:pPr>
    </w:p>
    <w:p w:rsidR="004F5BF9" w:rsidRDefault="004F5BF9">
      <w:pPr>
        <w:pStyle w:val="a3"/>
        <w:spacing w:before="26"/>
        <w:ind w:left="0"/>
        <w:jc w:val="left"/>
      </w:pPr>
    </w:p>
    <w:p w:rsidR="004F5BF9" w:rsidRDefault="009369A1">
      <w:pPr>
        <w:pStyle w:val="a3"/>
        <w:jc w:val="left"/>
      </w:pPr>
      <w:r>
        <w:rPr>
          <w:spacing w:val="-4"/>
        </w:rPr>
        <w:t>2010.</w:t>
      </w:r>
    </w:p>
    <w:p w:rsidR="004F5BF9" w:rsidRDefault="009369A1">
      <w:pPr>
        <w:pStyle w:val="a4"/>
        <w:numPr>
          <w:ilvl w:val="0"/>
          <w:numId w:val="1"/>
        </w:numPr>
        <w:tabs>
          <w:tab w:val="left" w:pos="704"/>
        </w:tabs>
        <w:ind w:left="704" w:hanging="561"/>
        <w:jc w:val="left"/>
        <w:rPr>
          <w:sz w:val="28"/>
        </w:rPr>
      </w:pPr>
      <w:r>
        <w:br w:type="column"/>
      </w:r>
      <w:r>
        <w:rPr>
          <w:sz w:val="28"/>
        </w:rPr>
        <w:t>Birnhack</w:t>
      </w:r>
      <w:r>
        <w:rPr>
          <w:spacing w:val="18"/>
          <w:sz w:val="28"/>
        </w:rPr>
        <w:t xml:space="preserve"> </w:t>
      </w:r>
      <w:r>
        <w:rPr>
          <w:sz w:val="28"/>
        </w:rPr>
        <w:t>M.</w:t>
      </w:r>
      <w:r>
        <w:rPr>
          <w:spacing w:val="19"/>
          <w:sz w:val="28"/>
        </w:rPr>
        <w:t xml:space="preserve"> </w:t>
      </w:r>
      <w:r>
        <w:rPr>
          <w:sz w:val="28"/>
        </w:rPr>
        <w:t>D.</w:t>
      </w:r>
      <w:r>
        <w:rPr>
          <w:spacing w:val="1"/>
          <w:sz w:val="28"/>
        </w:rPr>
        <w:t xml:space="preserve"> </w:t>
      </w:r>
      <w:r>
        <w:rPr>
          <w:sz w:val="28"/>
        </w:rPr>
        <w:t>A</w:t>
      </w:r>
      <w:r>
        <w:rPr>
          <w:spacing w:val="4"/>
          <w:sz w:val="28"/>
        </w:rPr>
        <w:t xml:space="preserve"> </w:t>
      </w:r>
      <w:r>
        <w:rPr>
          <w:sz w:val="28"/>
        </w:rPr>
        <w:t>quest</w:t>
      </w:r>
      <w:r>
        <w:rPr>
          <w:spacing w:val="21"/>
          <w:sz w:val="28"/>
        </w:rPr>
        <w:t xml:space="preserve"> </w:t>
      </w:r>
      <w:r>
        <w:rPr>
          <w:sz w:val="28"/>
        </w:rPr>
        <w:t>for</w:t>
      </w:r>
      <w:r>
        <w:rPr>
          <w:spacing w:val="20"/>
          <w:sz w:val="28"/>
        </w:rPr>
        <w:t xml:space="preserve"> </w:t>
      </w:r>
      <w:r>
        <w:rPr>
          <w:sz w:val="28"/>
        </w:rPr>
        <w:t>a</w:t>
      </w:r>
      <w:r>
        <w:rPr>
          <w:spacing w:val="20"/>
          <w:sz w:val="28"/>
        </w:rPr>
        <w:t xml:space="preserve"> </w:t>
      </w:r>
      <w:r>
        <w:rPr>
          <w:sz w:val="28"/>
        </w:rPr>
        <w:t>theory</w:t>
      </w:r>
      <w:r>
        <w:rPr>
          <w:spacing w:val="21"/>
          <w:sz w:val="28"/>
        </w:rPr>
        <w:t xml:space="preserve"> </w:t>
      </w:r>
      <w:r>
        <w:rPr>
          <w:sz w:val="28"/>
        </w:rPr>
        <w:t>of</w:t>
      </w:r>
      <w:r>
        <w:rPr>
          <w:spacing w:val="20"/>
          <w:sz w:val="28"/>
        </w:rPr>
        <w:t xml:space="preserve"> </w:t>
      </w:r>
      <w:r>
        <w:rPr>
          <w:sz w:val="28"/>
        </w:rPr>
        <w:t>privacy:</w:t>
      </w:r>
      <w:r>
        <w:rPr>
          <w:spacing w:val="21"/>
          <w:sz w:val="28"/>
        </w:rPr>
        <w:t xml:space="preserve"> </w:t>
      </w:r>
      <w:r>
        <w:rPr>
          <w:sz w:val="28"/>
        </w:rPr>
        <w:t>Context</w:t>
      </w:r>
      <w:r>
        <w:rPr>
          <w:spacing w:val="21"/>
          <w:sz w:val="28"/>
        </w:rPr>
        <w:t xml:space="preserve"> </w:t>
      </w:r>
      <w:r>
        <w:rPr>
          <w:sz w:val="28"/>
        </w:rPr>
        <w:t>and</w:t>
      </w:r>
      <w:r>
        <w:rPr>
          <w:spacing w:val="21"/>
          <w:sz w:val="28"/>
        </w:rPr>
        <w:t xml:space="preserve"> </w:t>
      </w:r>
      <w:r>
        <w:rPr>
          <w:sz w:val="28"/>
        </w:rPr>
        <w:t>control.</w:t>
      </w:r>
      <w:r>
        <w:rPr>
          <w:spacing w:val="32"/>
          <w:sz w:val="28"/>
        </w:rPr>
        <w:t xml:space="preserve"> </w:t>
      </w:r>
      <w:r>
        <w:rPr>
          <w:spacing w:val="-10"/>
          <w:sz w:val="28"/>
        </w:rPr>
        <w:t>–</w:t>
      </w:r>
    </w:p>
    <w:p w:rsidR="004F5BF9" w:rsidRDefault="004F5BF9">
      <w:pPr>
        <w:pStyle w:val="a3"/>
        <w:spacing w:before="50"/>
        <w:ind w:left="0"/>
        <w:jc w:val="left"/>
      </w:pPr>
    </w:p>
    <w:p w:rsidR="004F5BF9" w:rsidRDefault="009369A1">
      <w:pPr>
        <w:pStyle w:val="a4"/>
        <w:numPr>
          <w:ilvl w:val="0"/>
          <w:numId w:val="1"/>
        </w:numPr>
        <w:tabs>
          <w:tab w:val="left" w:pos="704"/>
        </w:tabs>
        <w:ind w:left="704" w:hanging="561"/>
        <w:jc w:val="left"/>
        <w:rPr>
          <w:sz w:val="28"/>
        </w:rPr>
      </w:pPr>
      <w:r>
        <w:rPr>
          <w:spacing w:val="-2"/>
          <w:sz w:val="28"/>
        </w:rPr>
        <w:t>Lazaro</w:t>
      </w:r>
      <w:r>
        <w:rPr>
          <w:spacing w:val="-14"/>
          <w:sz w:val="28"/>
        </w:rPr>
        <w:t xml:space="preserve"> </w:t>
      </w:r>
      <w:r>
        <w:rPr>
          <w:spacing w:val="-2"/>
          <w:sz w:val="28"/>
        </w:rPr>
        <w:t>C.,</w:t>
      </w:r>
      <w:r>
        <w:rPr>
          <w:spacing w:val="-12"/>
          <w:sz w:val="28"/>
        </w:rPr>
        <w:t xml:space="preserve"> </w:t>
      </w:r>
      <w:r>
        <w:rPr>
          <w:spacing w:val="-2"/>
          <w:sz w:val="28"/>
        </w:rPr>
        <w:t>Le</w:t>
      </w:r>
      <w:r>
        <w:rPr>
          <w:spacing w:val="-10"/>
          <w:sz w:val="28"/>
        </w:rPr>
        <w:t xml:space="preserve"> </w:t>
      </w:r>
      <w:r>
        <w:rPr>
          <w:spacing w:val="-2"/>
          <w:sz w:val="28"/>
        </w:rPr>
        <w:t>Métayer</w:t>
      </w:r>
      <w:r>
        <w:rPr>
          <w:spacing w:val="-10"/>
          <w:sz w:val="28"/>
        </w:rPr>
        <w:t xml:space="preserve"> </w:t>
      </w:r>
      <w:r>
        <w:rPr>
          <w:spacing w:val="-2"/>
          <w:sz w:val="28"/>
        </w:rPr>
        <w:t>D.</w:t>
      </w:r>
      <w:r>
        <w:rPr>
          <w:spacing w:val="-11"/>
          <w:sz w:val="28"/>
        </w:rPr>
        <w:t xml:space="preserve"> </w:t>
      </w:r>
      <w:r>
        <w:rPr>
          <w:spacing w:val="-2"/>
          <w:sz w:val="28"/>
        </w:rPr>
        <w:t>Control</w:t>
      </w:r>
      <w:r>
        <w:rPr>
          <w:spacing w:val="-12"/>
          <w:sz w:val="28"/>
        </w:rPr>
        <w:t xml:space="preserve"> </w:t>
      </w:r>
      <w:r>
        <w:rPr>
          <w:spacing w:val="-2"/>
          <w:sz w:val="28"/>
        </w:rPr>
        <w:t>over</w:t>
      </w:r>
      <w:r>
        <w:rPr>
          <w:spacing w:val="-10"/>
          <w:sz w:val="28"/>
        </w:rPr>
        <w:t xml:space="preserve"> </w:t>
      </w:r>
      <w:r>
        <w:rPr>
          <w:spacing w:val="-2"/>
          <w:sz w:val="28"/>
        </w:rPr>
        <w:t>personal</w:t>
      </w:r>
      <w:r>
        <w:rPr>
          <w:spacing w:val="-13"/>
          <w:sz w:val="28"/>
        </w:rPr>
        <w:t xml:space="preserve"> </w:t>
      </w:r>
      <w:r>
        <w:rPr>
          <w:spacing w:val="-2"/>
          <w:sz w:val="28"/>
        </w:rPr>
        <w:t>data:</w:t>
      </w:r>
      <w:r>
        <w:rPr>
          <w:spacing w:val="-14"/>
          <w:sz w:val="28"/>
        </w:rPr>
        <w:t xml:space="preserve"> </w:t>
      </w:r>
      <w:r>
        <w:rPr>
          <w:spacing w:val="-2"/>
          <w:sz w:val="28"/>
        </w:rPr>
        <w:t>True</w:t>
      </w:r>
      <w:r>
        <w:rPr>
          <w:spacing w:val="-12"/>
          <w:sz w:val="28"/>
        </w:rPr>
        <w:t xml:space="preserve"> </w:t>
      </w:r>
      <w:r>
        <w:rPr>
          <w:spacing w:val="-2"/>
          <w:sz w:val="28"/>
        </w:rPr>
        <w:t>remedy</w:t>
      </w:r>
      <w:r>
        <w:rPr>
          <w:spacing w:val="-12"/>
          <w:sz w:val="28"/>
        </w:rPr>
        <w:t xml:space="preserve"> </w:t>
      </w:r>
      <w:r>
        <w:rPr>
          <w:spacing w:val="-2"/>
          <w:sz w:val="28"/>
        </w:rPr>
        <w:t>or</w:t>
      </w:r>
      <w:r>
        <w:rPr>
          <w:spacing w:val="-10"/>
          <w:sz w:val="28"/>
        </w:rPr>
        <w:t xml:space="preserve"> </w:t>
      </w:r>
      <w:r>
        <w:rPr>
          <w:spacing w:val="-2"/>
          <w:sz w:val="28"/>
        </w:rPr>
        <w:t>fairy</w:t>
      </w:r>
    </w:p>
    <w:p w:rsidR="004F5BF9" w:rsidRDefault="004F5BF9">
      <w:pPr>
        <w:pStyle w:val="a4"/>
        <w:jc w:val="left"/>
        <w:rPr>
          <w:sz w:val="28"/>
        </w:rPr>
        <w:sectPr w:rsidR="004F5BF9">
          <w:type w:val="continuous"/>
          <w:pgSz w:w="11910" w:h="16840"/>
          <w:pgMar w:top="940" w:right="425" w:bottom="280" w:left="1559" w:header="0" w:footer="968" w:gutter="0"/>
          <w:cols w:num="2" w:space="720" w:equalWidth="0">
            <w:col w:w="775" w:space="77"/>
            <w:col w:w="9074"/>
          </w:cols>
        </w:sectPr>
      </w:pPr>
    </w:p>
    <w:p w:rsidR="004F5BF9" w:rsidRDefault="009369A1">
      <w:pPr>
        <w:pStyle w:val="a3"/>
        <w:spacing w:before="26"/>
      </w:pPr>
      <w:r>
        <w:t>tale</w:t>
      </w:r>
      <w:r>
        <w:rPr>
          <w:spacing w:val="-7"/>
        </w:rPr>
        <w:t xml:space="preserve"> </w:t>
      </w:r>
      <w:r>
        <w:t>//</w:t>
      </w:r>
      <w:r>
        <w:rPr>
          <w:spacing w:val="-5"/>
        </w:rPr>
        <w:t xml:space="preserve"> </w:t>
      </w:r>
      <w:r>
        <w:t>SCRIPTed.</w:t>
      </w:r>
      <w:r>
        <w:rPr>
          <w:spacing w:val="-7"/>
        </w:rPr>
        <w:t xml:space="preserve"> </w:t>
      </w:r>
      <w:r>
        <w:t>–</w:t>
      </w:r>
      <w:r>
        <w:rPr>
          <w:spacing w:val="-8"/>
        </w:rPr>
        <w:t xml:space="preserve"> </w:t>
      </w:r>
      <w:r>
        <w:t>2015.</w:t>
      </w:r>
      <w:r>
        <w:rPr>
          <w:spacing w:val="-7"/>
        </w:rPr>
        <w:t xml:space="preserve"> </w:t>
      </w:r>
      <w:r>
        <w:t>–</w:t>
      </w:r>
      <w:r>
        <w:rPr>
          <w:spacing w:val="-8"/>
        </w:rPr>
        <w:t xml:space="preserve"> </w:t>
      </w:r>
      <w:r>
        <w:t>Т.</w:t>
      </w:r>
      <w:r>
        <w:rPr>
          <w:spacing w:val="-8"/>
        </w:rPr>
        <w:t xml:space="preserve"> </w:t>
      </w:r>
      <w:r>
        <w:t>12.</w:t>
      </w:r>
      <w:r>
        <w:rPr>
          <w:spacing w:val="-7"/>
        </w:rPr>
        <w:t xml:space="preserve"> </w:t>
      </w:r>
      <w:r>
        <w:t>–</w:t>
      </w:r>
      <w:r>
        <w:rPr>
          <w:spacing w:val="-6"/>
        </w:rPr>
        <w:t xml:space="preserve"> </w:t>
      </w:r>
      <w:r>
        <w:t>С.</w:t>
      </w:r>
      <w:r>
        <w:rPr>
          <w:spacing w:val="-8"/>
        </w:rPr>
        <w:t xml:space="preserve"> </w:t>
      </w:r>
      <w:r>
        <w:rPr>
          <w:spacing w:val="-5"/>
        </w:rPr>
        <w:t>3.</w:t>
      </w:r>
    </w:p>
    <w:p w:rsidR="004F5BF9" w:rsidRDefault="009369A1">
      <w:pPr>
        <w:pStyle w:val="a4"/>
        <w:numPr>
          <w:ilvl w:val="0"/>
          <w:numId w:val="1"/>
        </w:numPr>
        <w:tabs>
          <w:tab w:val="left" w:pos="1555"/>
        </w:tabs>
        <w:spacing w:before="26" w:line="259" w:lineRule="auto"/>
        <w:ind w:right="134" w:firstLine="851"/>
        <w:jc w:val="both"/>
        <w:rPr>
          <w:sz w:val="28"/>
        </w:rPr>
      </w:pPr>
      <w:r>
        <w:rPr>
          <w:sz w:val="28"/>
        </w:rPr>
        <w:t>Vazirani</w:t>
      </w:r>
      <w:r>
        <w:rPr>
          <w:spacing w:val="-2"/>
          <w:sz w:val="28"/>
        </w:rPr>
        <w:t xml:space="preserve"> </w:t>
      </w:r>
      <w:r>
        <w:rPr>
          <w:sz w:val="28"/>
        </w:rPr>
        <w:t>A.</w:t>
      </w:r>
      <w:r>
        <w:rPr>
          <w:spacing w:val="-3"/>
          <w:sz w:val="28"/>
        </w:rPr>
        <w:t xml:space="preserve"> </w:t>
      </w:r>
      <w:r>
        <w:rPr>
          <w:sz w:val="28"/>
        </w:rPr>
        <w:t xml:space="preserve">A. et al. Implementing blockchains for efficient health care: systematic review // Journal of Medical Internet Research. – 2019. – Т. 21, №2. – С. </w:t>
      </w:r>
      <w:r>
        <w:rPr>
          <w:spacing w:val="-2"/>
          <w:sz w:val="28"/>
        </w:rPr>
        <w:t>e12439.</w:t>
      </w:r>
    </w:p>
    <w:p w:rsidR="004F5BF9" w:rsidRDefault="004F5BF9">
      <w:pPr>
        <w:pStyle w:val="a4"/>
        <w:spacing w:line="259" w:lineRule="auto"/>
        <w:rPr>
          <w:sz w:val="28"/>
        </w:rPr>
        <w:sectPr w:rsidR="004F5BF9">
          <w:type w:val="continuous"/>
          <w:pgSz w:w="11910" w:h="16840"/>
          <w:pgMar w:top="940" w:right="425" w:bottom="280" w:left="1559" w:header="0" w:footer="968" w:gutter="0"/>
          <w:cols w:space="720"/>
        </w:sectPr>
      </w:pPr>
    </w:p>
    <w:p w:rsidR="004F5BF9" w:rsidRDefault="009369A1">
      <w:pPr>
        <w:pStyle w:val="a4"/>
        <w:numPr>
          <w:ilvl w:val="0"/>
          <w:numId w:val="1"/>
        </w:numPr>
        <w:tabs>
          <w:tab w:val="left" w:pos="1555"/>
        </w:tabs>
        <w:spacing w:before="61" w:line="259" w:lineRule="auto"/>
        <w:ind w:right="134" w:firstLine="851"/>
        <w:jc w:val="both"/>
        <w:rPr>
          <w:sz w:val="28"/>
        </w:rPr>
      </w:pPr>
      <w:r>
        <w:rPr>
          <w:sz w:val="28"/>
        </w:rPr>
        <w:t>Li</w:t>
      </w:r>
      <w:r>
        <w:rPr>
          <w:spacing w:val="-8"/>
          <w:sz w:val="28"/>
        </w:rPr>
        <w:t xml:space="preserve"> </w:t>
      </w:r>
      <w:r>
        <w:rPr>
          <w:sz w:val="28"/>
        </w:rPr>
        <w:t>X.</w:t>
      </w:r>
      <w:r>
        <w:rPr>
          <w:spacing w:val="-9"/>
          <w:sz w:val="28"/>
        </w:rPr>
        <w:t xml:space="preserve"> </w:t>
      </w:r>
      <w:r>
        <w:rPr>
          <w:sz w:val="28"/>
        </w:rPr>
        <w:t>et</w:t>
      </w:r>
      <w:r>
        <w:rPr>
          <w:spacing w:val="-8"/>
          <w:sz w:val="28"/>
        </w:rPr>
        <w:t xml:space="preserve"> </w:t>
      </w:r>
      <w:r>
        <w:rPr>
          <w:sz w:val="28"/>
        </w:rPr>
        <w:t>al.</w:t>
      </w:r>
      <w:r>
        <w:rPr>
          <w:spacing w:val="-9"/>
          <w:sz w:val="28"/>
        </w:rPr>
        <w:t xml:space="preserve"> </w:t>
      </w:r>
      <w:r>
        <w:rPr>
          <w:sz w:val="28"/>
        </w:rPr>
        <w:t>Digital</w:t>
      </w:r>
      <w:r>
        <w:rPr>
          <w:spacing w:val="-8"/>
          <w:sz w:val="28"/>
        </w:rPr>
        <w:t xml:space="preserve"> </w:t>
      </w:r>
      <w:r>
        <w:rPr>
          <w:sz w:val="28"/>
        </w:rPr>
        <w:t>health:</w:t>
      </w:r>
      <w:r>
        <w:rPr>
          <w:spacing w:val="-8"/>
          <w:sz w:val="28"/>
        </w:rPr>
        <w:t xml:space="preserve"> </w:t>
      </w:r>
      <w:r>
        <w:rPr>
          <w:sz w:val="28"/>
        </w:rPr>
        <w:t>tracking</w:t>
      </w:r>
      <w:r>
        <w:rPr>
          <w:spacing w:val="-10"/>
          <w:sz w:val="28"/>
        </w:rPr>
        <w:t xml:space="preserve"> </w:t>
      </w:r>
      <w:r>
        <w:rPr>
          <w:sz w:val="28"/>
        </w:rPr>
        <w:t>physiomes</w:t>
      </w:r>
      <w:r>
        <w:rPr>
          <w:spacing w:val="-8"/>
          <w:sz w:val="28"/>
        </w:rPr>
        <w:t xml:space="preserve"> </w:t>
      </w:r>
      <w:r>
        <w:rPr>
          <w:sz w:val="28"/>
        </w:rPr>
        <w:t>and</w:t>
      </w:r>
      <w:r>
        <w:rPr>
          <w:spacing w:val="-8"/>
          <w:sz w:val="28"/>
        </w:rPr>
        <w:t xml:space="preserve"> </w:t>
      </w:r>
      <w:r>
        <w:rPr>
          <w:sz w:val="28"/>
        </w:rPr>
        <w:t>activity</w:t>
      </w:r>
      <w:r>
        <w:rPr>
          <w:spacing w:val="-10"/>
          <w:sz w:val="28"/>
        </w:rPr>
        <w:t xml:space="preserve"> </w:t>
      </w:r>
      <w:r>
        <w:rPr>
          <w:sz w:val="28"/>
        </w:rPr>
        <w:t>using</w:t>
      </w:r>
      <w:r>
        <w:rPr>
          <w:spacing w:val="-8"/>
          <w:sz w:val="28"/>
        </w:rPr>
        <w:t xml:space="preserve"> </w:t>
      </w:r>
      <w:r>
        <w:rPr>
          <w:sz w:val="28"/>
        </w:rPr>
        <w:t>wearable biosensors</w:t>
      </w:r>
      <w:r>
        <w:rPr>
          <w:spacing w:val="-1"/>
          <w:sz w:val="28"/>
        </w:rPr>
        <w:t xml:space="preserve"> </w:t>
      </w:r>
      <w:r>
        <w:rPr>
          <w:sz w:val="28"/>
        </w:rPr>
        <w:t>reveals</w:t>
      </w:r>
      <w:r>
        <w:rPr>
          <w:spacing w:val="-1"/>
          <w:sz w:val="28"/>
        </w:rPr>
        <w:t xml:space="preserve"> </w:t>
      </w:r>
      <w:r>
        <w:rPr>
          <w:sz w:val="28"/>
        </w:rPr>
        <w:t>useful</w:t>
      </w:r>
      <w:r>
        <w:rPr>
          <w:spacing w:val="-1"/>
          <w:sz w:val="28"/>
        </w:rPr>
        <w:t xml:space="preserve"> </w:t>
      </w:r>
      <w:r>
        <w:rPr>
          <w:sz w:val="28"/>
        </w:rPr>
        <w:t>health-related information</w:t>
      </w:r>
      <w:r>
        <w:rPr>
          <w:spacing w:val="-2"/>
          <w:sz w:val="28"/>
        </w:rPr>
        <w:t xml:space="preserve"> </w:t>
      </w:r>
      <w:r>
        <w:rPr>
          <w:sz w:val="28"/>
        </w:rPr>
        <w:t>//</w:t>
      </w:r>
      <w:r>
        <w:rPr>
          <w:spacing w:val="-1"/>
          <w:sz w:val="28"/>
        </w:rPr>
        <w:t xml:space="preserve"> </w:t>
      </w:r>
      <w:r>
        <w:rPr>
          <w:sz w:val="28"/>
        </w:rPr>
        <w:t>PLoS</w:t>
      </w:r>
      <w:r>
        <w:rPr>
          <w:spacing w:val="-2"/>
          <w:sz w:val="28"/>
        </w:rPr>
        <w:t xml:space="preserve"> </w:t>
      </w:r>
      <w:r>
        <w:rPr>
          <w:sz w:val="28"/>
        </w:rPr>
        <w:t>Biology. –</w:t>
      </w:r>
      <w:r>
        <w:rPr>
          <w:spacing w:val="-1"/>
          <w:sz w:val="28"/>
        </w:rPr>
        <w:t xml:space="preserve"> </w:t>
      </w:r>
      <w:r>
        <w:rPr>
          <w:sz w:val="28"/>
        </w:rPr>
        <w:t>2017.</w:t>
      </w:r>
      <w:r>
        <w:rPr>
          <w:spacing w:val="-2"/>
          <w:sz w:val="28"/>
        </w:rPr>
        <w:t xml:space="preserve"> </w:t>
      </w:r>
      <w:r>
        <w:rPr>
          <w:sz w:val="28"/>
        </w:rPr>
        <w:t>– Т.</w:t>
      </w:r>
      <w:r>
        <w:rPr>
          <w:spacing w:val="-3"/>
          <w:sz w:val="28"/>
        </w:rPr>
        <w:t xml:space="preserve"> </w:t>
      </w:r>
      <w:r>
        <w:rPr>
          <w:sz w:val="28"/>
        </w:rPr>
        <w:t>15,</w:t>
      </w:r>
    </w:p>
    <w:p w:rsidR="004F5BF9" w:rsidRDefault="009369A1">
      <w:pPr>
        <w:pStyle w:val="a3"/>
        <w:spacing w:before="1"/>
      </w:pPr>
      <w:r>
        <w:t>№1.</w:t>
      </w:r>
      <w:r>
        <w:rPr>
          <w:spacing w:val="-3"/>
        </w:rPr>
        <w:t xml:space="preserve"> </w:t>
      </w:r>
      <w:r>
        <w:t>– С.</w:t>
      </w:r>
      <w:r>
        <w:rPr>
          <w:spacing w:val="-2"/>
        </w:rPr>
        <w:t xml:space="preserve"> e2001402.</w:t>
      </w:r>
    </w:p>
    <w:p w:rsidR="004F5BF9" w:rsidRDefault="009369A1">
      <w:pPr>
        <w:pStyle w:val="a4"/>
        <w:numPr>
          <w:ilvl w:val="0"/>
          <w:numId w:val="1"/>
        </w:numPr>
        <w:tabs>
          <w:tab w:val="left" w:pos="1555"/>
        </w:tabs>
        <w:spacing w:before="26" w:line="259" w:lineRule="auto"/>
        <w:ind w:right="146" w:firstLine="851"/>
        <w:jc w:val="both"/>
        <w:rPr>
          <w:sz w:val="28"/>
        </w:rPr>
      </w:pPr>
      <w:r>
        <w:rPr>
          <w:sz w:val="28"/>
        </w:rPr>
        <w:t>Fan K. et al. MedBlock: Efficient and secure medical data sharing via blockchain // Journal of Medical Systems. – 2018. – Т. 42, №8. – С. 136.</w:t>
      </w:r>
    </w:p>
    <w:p w:rsidR="004F5BF9" w:rsidRDefault="009369A1">
      <w:pPr>
        <w:pStyle w:val="a4"/>
        <w:numPr>
          <w:ilvl w:val="0"/>
          <w:numId w:val="1"/>
        </w:numPr>
        <w:tabs>
          <w:tab w:val="left" w:pos="1555"/>
        </w:tabs>
        <w:spacing w:line="259" w:lineRule="auto"/>
        <w:ind w:right="138" w:firstLine="851"/>
        <w:jc w:val="both"/>
        <w:rPr>
          <w:sz w:val="28"/>
        </w:rPr>
      </w:pPr>
      <w:r>
        <w:rPr>
          <w:sz w:val="28"/>
        </w:rPr>
        <w:t>Chenthara</w:t>
      </w:r>
      <w:r>
        <w:rPr>
          <w:spacing w:val="-6"/>
          <w:sz w:val="28"/>
        </w:rPr>
        <w:t xml:space="preserve"> </w:t>
      </w:r>
      <w:r>
        <w:rPr>
          <w:sz w:val="28"/>
        </w:rPr>
        <w:t>S.</w:t>
      </w:r>
      <w:r>
        <w:rPr>
          <w:spacing w:val="-7"/>
          <w:sz w:val="28"/>
        </w:rPr>
        <w:t xml:space="preserve"> </w:t>
      </w:r>
      <w:r>
        <w:rPr>
          <w:sz w:val="28"/>
        </w:rPr>
        <w:t>et</w:t>
      </w:r>
      <w:r>
        <w:rPr>
          <w:spacing w:val="-7"/>
          <w:sz w:val="28"/>
        </w:rPr>
        <w:t xml:space="preserve"> </w:t>
      </w:r>
      <w:r>
        <w:rPr>
          <w:sz w:val="28"/>
        </w:rPr>
        <w:t>al.</w:t>
      </w:r>
      <w:r>
        <w:rPr>
          <w:spacing w:val="-7"/>
          <w:sz w:val="28"/>
        </w:rPr>
        <w:t xml:space="preserve"> </w:t>
      </w:r>
      <w:r>
        <w:rPr>
          <w:sz w:val="28"/>
        </w:rPr>
        <w:t>Security</w:t>
      </w:r>
      <w:r>
        <w:rPr>
          <w:spacing w:val="-6"/>
          <w:sz w:val="28"/>
        </w:rPr>
        <w:t xml:space="preserve"> </w:t>
      </w:r>
      <w:r>
        <w:rPr>
          <w:sz w:val="28"/>
        </w:rPr>
        <w:t>and</w:t>
      </w:r>
      <w:r>
        <w:rPr>
          <w:spacing w:val="-5"/>
          <w:sz w:val="28"/>
        </w:rPr>
        <w:t xml:space="preserve"> </w:t>
      </w:r>
      <w:r>
        <w:rPr>
          <w:sz w:val="28"/>
        </w:rPr>
        <w:t>privacy-preserving</w:t>
      </w:r>
      <w:r>
        <w:rPr>
          <w:spacing w:val="-6"/>
          <w:sz w:val="28"/>
        </w:rPr>
        <w:t xml:space="preserve"> </w:t>
      </w:r>
      <w:r>
        <w:rPr>
          <w:sz w:val="28"/>
        </w:rPr>
        <w:t>challenges</w:t>
      </w:r>
      <w:r>
        <w:rPr>
          <w:spacing w:val="-8"/>
          <w:sz w:val="28"/>
        </w:rPr>
        <w:t xml:space="preserve"> </w:t>
      </w:r>
      <w:r>
        <w:rPr>
          <w:sz w:val="28"/>
        </w:rPr>
        <w:t>of</w:t>
      </w:r>
      <w:r>
        <w:rPr>
          <w:spacing w:val="-6"/>
          <w:sz w:val="28"/>
        </w:rPr>
        <w:t xml:space="preserve"> </w:t>
      </w:r>
      <w:r>
        <w:rPr>
          <w:sz w:val="28"/>
        </w:rPr>
        <w:t>e-health solutions in cloud computing // IEEE</w:t>
      </w:r>
      <w:r>
        <w:rPr>
          <w:spacing w:val="-11"/>
          <w:sz w:val="28"/>
        </w:rPr>
        <w:t xml:space="preserve"> </w:t>
      </w:r>
      <w:r>
        <w:rPr>
          <w:sz w:val="28"/>
        </w:rPr>
        <w:t>Access. – 2019. – Т. 7. – С. 74361–74382.</w:t>
      </w:r>
    </w:p>
    <w:p w:rsidR="004F5BF9" w:rsidRDefault="009369A1">
      <w:pPr>
        <w:pStyle w:val="a4"/>
        <w:numPr>
          <w:ilvl w:val="0"/>
          <w:numId w:val="1"/>
        </w:numPr>
        <w:tabs>
          <w:tab w:val="left" w:pos="1555"/>
        </w:tabs>
        <w:spacing w:line="259" w:lineRule="auto"/>
        <w:ind w:right="135" w:firstLine="851"/>
        <w:jc w:val="both"/>
        <w:rPr>
          <w:sz w:val="28"/>
        </w:rPr>
      </w:pPr>
      <w:r>
        <w:rPr>
          <w:sz w:val="28"/>
        </w:rPr>
        <w:t>Guo J.</w:t>
      </w:r>
      <w:r>
        <w:rPr>
          <w:spacing w:val="-1"/>
          <w:sz w:val="28"/>
        </w:rPr>
        <w:t xml:space="preserve"> </w:t>
      </w:r>
      <w:r>
        <w:rPr>
          <w:sz w:val="28"/>
        </w:rPr>
        <w:t>et al.</w:t>
      </w:r>
      <w:r>
        <w:rPr>
          <w:spacing w:val="-1"/>
          <w:sz w:val="28"/>
        </w:rPr>
        <w:t xml:space="preserve"> </w:t>
      </w:r>
      <w:r>
        <w:rPr>
          <w:sz w:val="28"/>
        </w:rPr>
        <w:t>Efficient</w:t>
      </w:r>
      <w:r>
        <w:rPr>
          <w:spacing w:val="-2"/>
          <w:sz w:val="28"/>
        </w:rPr>
        <w:t xml:space="preserve"> </w:t>
      </w:r>
      <w:r>
        <w:rPr>
          <w:sz w:val="28"/>
        </w:rPr>
        <w:t>and</w:t>
      </w:r>
      <w:r>
        <w:rPr>
          <w:spacing w:val="-1"/>
          <w:sz w:val="28"/>
        </w:rPr>
        <w:t xml:space="preserve"> </w:t>
      </w:r>
      <w:r>
        <w:rPr>
          <w:sz w:val="28"/>
        </w:rPr>
        <w:t>secure</w:t>
      </w:r>
      <w:r>
        <w:rPr>
          <w:spacing w:val="-1"/>
          <w:sz w:val="28"/>
        </w:rPr>
        <w:t xml:space="preserve"> </w:t>
      </w:r>
      <w:r>
        <w:rPr>
          <w:sz w:val="28"/>
        </w:rPr>
        <w:t>EMR</w:t>
      </w:r>
      <w:r>
        <w:rPr>
          <w:spacing w:val="-1"/>
          <w:sz w:val="28"/>
        </w:rPr>
        <w:t xml:space="preserve"> </w:t>
      </w:r>
      <w:r>
        <w:rPr>
          <w:sz w:val="28"/>
        </w:rPr>
        <w:t>storage</w:t>
      </w:r>
      <w:r>
        <w:rPr>
          <w:spacing w:val="-1"/>
          <w:sz w:val="28"/>
        </w:rPr>
        <w:t xml:space="preserve"> </w:t>
      </w:r>
      <w:r>
        <w:rPr>
          <w:sz w:val="28"/>
        </w:rPr>
        <w:t>and</w:t>
      </w:r>
      <w:r>
        <w:rPr>
          <w:spacing w:val="-1"/>
          <w:sz w:val="28"/>
        </w:rPr>
        <w:t xml:space="preserve"> </w:t>
      </w:r>
      <w:r>
        <w:rPr>
          <w:sz w:val="28"/>
        </w:rPr>
        <w:t>sharing scheme</w:t>
      </w:r>
      <w:r>
        <w:rPr>
          <w:spacing w:val="-1"/>
          <w:sz w:val="28"/>
        </w:rPr>
        <w:t xml:space="preserve"> </w:t>
      </w:r>
      <w:r>
        <w:rPr>
          <w:sz w:val="28"/>
        </w:rPr>
        <w:t>based on</w:t>
      </w:r>
      <w:r>
        <w:rPr>
          <w:spacing w:val="-8"/>
          <w:sz w:val="28"/>
        </w:rPr>
        <w:t xml:space="preserve"> </w:t>
      </w:r>
      <w:r>
        <w:rPr>
          <w:sz w:val="28"/>
        </w:rPr>
        <w:t>Hyperledger</w:t>
      </w:r>
      <w:r>
        <w:rPr>
          <w:spacing w:val="-9"/>
          <w:sz w:val="28"/>
        </w:rPr>
        <w:t xml:space="preserve"> </w:t>
      </w:r>
      <w:r>
        <w:rPr>
          <w:sz w:val="28"/>
        </w:rPr>
        <w:t>Fabric</w:t>
      </w:r>
      <w:r>
        <w:rPr>
          <w:spacing w:val="-7"/>
          <w:sz w:val="28"/>
        </w:rPr>
        <w:t xml:space="preserve"> </w:t>
      </w:r>
      <w:r>
        <w:rPr>
          <w:sz w:val="28"/>
        </w:rPr>
        <w:t>and</w:t>
      </w:r>
      <w:r>
        <w:rPr>
          <w:spacing w:val="-7"/>
          <w:sz w:val="28"/>
        </w:rPr>
        <w:t xml:space="preserve"> </w:t>
      </w:r>
      <w:r>
        <w:rPr>
          <w:sz w:val="28"/>
        </w:rPr>
        <w:t>IPFS</w:t>
      </w:r>
      <w:r>
        <w:rPr>
          <w:spacing w:val="-7"/>
          <w:sz w:val="28"/>
        </w:rPr>
        <w:t xml:space="preserve"> </w:t>
      </w:r>
      <w:r>
        <w:rPr>
          <w:sz w:val="28"/>
        </w:rPr>
        <w:t>//</w:t>
      </w:r>
      <w:r>
        <w:rPr>
          <w:spacing w:val="-18"/>
          <w:sz w:val="28"/>
        </w:rPr>
        <w:t xml:space="preserve"> </w:t>
      </w:r>
      <w:r>
        <w:rPr>
          <w:sz w:val="28"/>
        </w:rPr>
        <w:t>Applied</w:t>
      </w:r>
      <w:r>
        <w:rPr>
          <w:spacing w:val="-8"/>
          <w:sz w:val="28"/>
        </w:rPr>
        <w:t xml:space="preserve"> </w:t>
      </w:r>
      <w:r>
        <w:rPr>
          <w:sz w:val="28"/>
        </w:rPr>
        <w:t>Sciences.</w:t>
      </w:r>
      <w:r>
        <w:rPr>
          <w:spacing w:val="-5"/>
          <w:sz w:val="28"/>
        </w:rPr>
        <w:t xml:space="preserve"> </w:t>
      </w:r>
      <w:r>
        <w:rPr>
          <w:sz w:val="28"/>
        </w:rPr>
        <w:t>–</w:t>
      </w:r>
      <w:r>
        <w:rPr>
          <w:spacing w:val="-6"/>
          <w:sz w:val="28"/>
        </w:rPr>
        <w:t xml:space="preserve"> </w:t>
      </w:r>
      <w:r>
        <w:rPr>
          <w:sz w:val="28"/>
        </w:rPr>
        <w:t>2024.</w:t>
      </w:r>
      <w:r>
        <w:rPr>
          <w:spacing w:val="-9"/>
          <w:sz w:val="28"/>
        </w:rPr>
        <w:t xml:space="preserve"> </w:t>
      </w:r>
      <w:r>
        <w:rPr>
          <w:sz w:val="28"/>
        </w:rPr>
        <w:t>–</w:t>
      </w:r>
      <w:r>
        <w:rPr>
          <w:spacing w:val="-8"/>
          <w:sz w:val="28"/>
        </w:rPr>
        <w:t xml:space="preserve"> </w:t>
      </w:r>
      <w:r>
        <w:rPr>
          <w:sz w:val="28"/>
        </w:rPr>
        <w:t>Т.</w:t>
      </w:r>
      <w:r>
        <w:rPr>
          <w:spacing w:val="-8"/>
          <w:sz w:val="28"/>
        </w:rPr>
        <w:t xml:space="preserve"> </w:t>
      </w:r>
      <w:r>
        <w:rPr>
          <w:sz w:val="28"/>
        </w:rPr>
        <w:t>14,</w:t>
      </w:r>
      <w:r>
        <w:rPr>
          <w:spacing w:val="-9"/>
          <w:sz w:val="28"/>
        </w:rPr>
        <w:t xml:space="preserve"> </w:t>
      </w:r>
      <w:r>
        <w:rPr>
          <w:sz w:val="28"/>
        </w:rPr>
        <w:t>№12.</w:t>
      </w:r>
      <w:r>
        <w:rPr>
          <w:spacing w:val="-8"/>
          <w:sz w:val="28"/>
        </w:rPr>
        <w:t xml:space="preserve"> </w:t>
      </w:r>
      <w:r>
        <w:rPr>
          <w:sz w:val="28"/>
        </w:rPr>
        <w:t>–</w:t>
      </w:r>
      <w:r>
        <w:rPr>
          <w:spacing w:val="-6"/>
          <w:sz w:val="28"/>
        </w:rPr>
        <w:t xml:space="preserve"> </w:t>
      </w:r>
      <w:r>
        <w:rPr>
          <w:sz w:val="28"/>
        </w:rPr>
        <w:t>С.</w:t>
      </w:r>
      <w:r>
        <w:rPr>
          <w:spacing w:val="-9"/>
          <w:sz w:val="28"/>
        </w:rPr>
        <w:t xml:space="preserve"> </w:t>
      </w:r>
      <w:r>
        <w:rPr>
          <w:sz w:val="28"/>
        </w:rPr>
        <w:t>5005.</w:t>
      </w:r>
    </w:p>
    <w:p w:rsidR="004F5BF9" w:rsidRDefault="009369A1">
      <w:pPr>
        <w:pStyle w:val="a4"/>
        <w:numPr>
          <w:ilvl w:val="0"/>
          <w:numId w:val="1"/>
        </w:numPr>
        <w:tabs>
          <w:tab w:val="left" w:pos="1555"/>
        </w:tabs>
        <w:spacing w:line="259" w:lineRule="auto"/>
        <w:ind w:right="136" w:firstLine="851"/>
        <w:jc w:val="both"/>
        <w:rPr>
          <w:sz w:val="28"/>
        </w:rPr>
      </w:pPr>
      <w:r>
        <w:rPr>
          <w:sz w:val="28"/>
        </w:rPr>
        <w:t>Saeed H., Malik H., Bashir U., Ahmad A., Riaz S., Ilyas M. et al. Blockchain technology in healthcare:</w:t>
      </w:r>
      <w:r>
        <w:rPr>
          <w:spacing w:val="-4"/>
          <w:sz w:val="28"/>
        </w:rPr>
        <w:t xml:space="preserve"> </w:t>
      </w:r>
      <w:r>
        <w:rPr>
          <w:sz w:val="28"/>
        </w:rPr>
        <w:t>A</w:t>
      </w:r>
      <w:r>
        <w:rPr>
          <w:spacing w:val="-7"/>
          <w:sz w:val="28"/>
        </w:rPr>
        <w:t xml:space="preserve"> </w:t>
      </w:r>
      <w:r>
        <w:rPr>
          <w:sz w:val="28"/>
        </w:rPr>
        <w:t>systematic review // PLoS One. – 2022. – Т. 17, №4. – С. e0266462.</w:t>
      </w:r>
    </w:p>
    <w:p w:rsidR="004F5BF9" w:rsidRDefault="009369A1">
      <w:pPr>
        <w:pStyle w:val="a4"/>
        <w:numPr>
          <w:ilvl w:val="0"/>
          <w:numId w:val="1"/>
        </w:numPr>
        <w:tabs>
          <w:tab w:val="left" w:pos="1555"/>
        </w:tabs>
        <w:spacing w:line="256" w:lineRule="auto"/>
        <w:ind w:right="141" w:firstLine="851"/>
        <w:jc w:val="both"/>
        <w:rPr>
          <w:sz w:val="28"/>
        </w:rPr>
      </w:pPr>
      <w:r>
        <w:rPr>
          <w:sz w:val="28"/>
        </w:rPr>
        <w:t>Xia Q. I. et al. MeDShare: Trust-less medical data sharing among cloud service providers via blockchain // IEEE</w:t>
      </w:r>
      <w:r>
        <w:rPr>
          <w:spacing w:val="-11"/>
          <w:sz w:val="28"/>
        </w:rPr>
        <w:t xml:space="preserve"> </w:t>
      </w:r>
      <w:r>
        <w:rPr>
          <w:sz w:val="28"/>
        </w:rPr>
        <w:t>Access. – 2017. – Т. 5. – С. 14757–14767.</w:t>
      </w:r>
    </w:p>
    <w:p w:rsidR="004F5BF9" w:rsidRDefault="009369A1">
      <w:pPr>
        <w:pStyle w:val="a4"/>
        <w:numPr>
          <w:ilvl w:val="0"/>
          <w:numId w:val="1"/>
        </w:numPr>
        <w:tabs>
          <w:tab w:val="left" w:pos="1555"/>
        </w:tabs>
        <w:spacing w:before="3" w:line="259" w:lineRule="auto"/>
        <w:ind w:right="143" w:firstLine="851"/>
        <w:jc w:val="both"/>
        <w:rPr>
          <w:sz w:val="28"/>
        </w:rPr>
      </w:pPr>
      <w:r>
        <w:rPr>
          <w:sz w:val="28"/>
        </w:rPr>
        <w:t>Bhagwan</w:t>
      </w:r>
      <w:r>
        <w:rPr>
          <w:spacing w:val="-5"/>
          <w:sz w:val="28"/>
        </w:rPr>
        <w:t xml:space="preserve"> </w:t>
      </w:r>
      <w:r>
        <w:rPr>
          <w:sz w:val="28"/>
        </w:rPr>
        <w:t>V.,</w:t>
      </w:r>
      <w:r>
        <w:rPr>
          <w:spacing w:val="-3"/>
          <w:sz w:val="28"/>
        </w:rPr>
        <w:t xml:space="preserve"> </w:t>
      </w:r>
      <w:r>
        <w:rPr>
          <w:sz w:val="28"/>
        </w:rPr>
        <w:t>Grobbelaar</w:t>
      </w:r>
      <w:r>
        <w:rPr>
          <w:spacing w:val="-2"/>
          <w:sz w:val="28"/>
        </w:rPr>
        <w:t xml:space="preserve"> </w:t>
      </w:r>
      <w:r>
        <w:rPr>
          <w:sz w:val="28"/>
        </w:rPr>
        <w:t>S.</w:t>
      </w:r>
      <w:r>
        <w:rPr>
          <w:spacing w:val="-3"/>
          <w:sz w:val="28"/>
        </w:rPr>
        <w:t xml:space="preserve"> </w:t>
      </w:r>
      <w:r>
        <w:rPr>
          <w:sz w:val="28"/>
        </w:rPr>
        <w:t>S.</w:t>
      </w:r>
      <w:r>
        <w:rPr>
          <w:spacing w:val="-3"/>
          <w:sz w:val="28"/>
        </w:rPr>
        <w:t xml:space="preserve"> </w:t>
      </w:r>
      <w:r>
        <w:rPr>
          <w:sz w:val="28"/>
        </w:rPr>
        <w:t>Development</w:t>
      </w:r>
      <w:r>
        <w:rPr>
          <w:spacing w:val="-1"/>
          <w:sz w:val="28"/>
        </w:rPr>
        <w:t xml:space="preserve"> </w:t>
      </w:r>
      <w:r>
        <w:rPr>
          <w:sz w:val="28"/>
        </w:rPr>
        <w:t>of</w:t>
      </w:r>
      <w:r>
        <w:rPr>
          <w:spacing w:val="-2"/>
          <w:sz w:val="28"/>
        </w:rPr>
        <w:t xml:space="preserve"> </w:t>
      </w:r>
      <w:r>
        <w:rPr>
          <w:sz w:val="28"/>
        </w:rPr>
        <w:t>a</w:t>
      </w:r>
      <w:r>
        <w:rPr>
          <w:spacing w:val="-2"/>
          <w:sz w:val="28"/>
        </w:rPr>
        <w:t xml:space="preserve"> </w:t>
      </w:r>
      <w:r>
        <w:rPr>
          <w:sz w:val="28"/>
        </w:rPr>
        <w:t>telemedicine</w:t>
      </w:r>
      <w:r>
        <w:rPr>
          <w:spacing w:val="-2"/>
          <w:sz w:val="28"/>
        </w:rPr>
        <w:t xml:space="preserve"> </w:t>
      </w:r>
      <w:r>
        <w:rPr>
          <w:sz w:val="28"/>
        </w:rPr>
        <w:t>system</w:t>
      </w:r>
      <w:r>
        <w:rPr>
          <w:spacing w:val="-2"/>
          <w:sz w:val="28"/>
        </w:rPr>
        <w:t xml:space="preserve"> </w:t>
      </w:r>
      <w:r>
        <w:rPr>
          <w:sz w:val="28"/>
        </w:rPr>
        <w:t>for monitoring</w:t>
      </w:r>
      <w:r>
        <w:rPr>
          <w:spacing w:val="-8"/>
          <w:sz w:val="28"/>
        </w:rPr>
        <w:t xml:space="preserve"> </w:t>
      </w:r>
      <w:r>
        <w:rPr>
          <w:sz w:val="28"/>
        </w:rPr>
        <w:t>intensive</w:t>
      </w:r>
      <w:r>
        <w:rPr>
          <w:spacing w:val="-11"/>
          <w:sz w:val="28"/>
        </w:rPr>
        <w:t xml:space="preserve"> </w:t>
      </w:r>
      <w:r>
        <w:rPr>
          <w:sz w:val="28"/>
        </w:rPr>
        <w:t>care</w:t>
      </w:r>
      <w:r>
        <w:rPr>
          <w:spacing w:val="-8"/>
          <w:sz w:val="28"/>
        </w:rPr>
        <w:t xml:space="preserve"> </w:t>
      </w:r>
      <w:r>
        <w:rPr>
          <w:sz w:val="28"/>
        </w:rPr>
        <w:t>patients</w:t>
      </w:r>
      <w:r>
        <w:rPr>
          <w:spacing w:val="-8"/>
          <w:sz w:val="28"/>
        </w:rPr>
        <w:t xml:space="preserve"> </w:t>
      </w:r>
      <w:r>
        <w:rPr>
          <w:sz w:val="28"/>
        </w:rPr>
        <w:t>//</w:t>
      </w:r>
      <w:r>
        <w:rPr>
          <w:spacing w:val="-5"/>
          <w:sz w:val="28"/>
        </w:rPr>
        <w:t xml:space="preserve"> </w:t>
      </w:r>
      <w:r>
        <w:rPr>
          <w:sz w:val="28"/>
        </w:rPr>
        <w:t>Proceedings</w:t>
      </w:r>
      <w:r>
        <w:rPr>
          <w:spacing w:val="-8"/>
          <w:sz w:val="28"/>
        </w:rPr>
        <w:t xml:space="preserve"> </w:t>
      </w:r>
      <w:r>
        <w:rPr>
          <w:sz w:val="28"/>
        </w:rPr>
        <w:t>of</w:t>
      </w:r>
      <w:r>
        <w:rPr>
          <w:spacing w:val="-9"/>
          <w:sz w:val="28"/>
        </w:rPr>
        <w:t xml:space="preserve"> </w:t>
      </w:r>
      <w:r>
        <w:rPr>
          <w:sz w:val="28"/>
        </w:rPr>
        <w:t>the</w:t>
      </w:r>
      <w:r>
        <w:rPr>
          <w:spacing w:val="-9"/>
          <w:sz w:val="28"/>
        </w:rPr>
        <w:t xml:space="preserve"> </w:t>
      </w:r>
      <w:r>
        <w:rPr>
          <w:sz w:val="28"/>
        </w:rPr>
        <w:t>2017</w:t>
      </w:r>
      <w:r>
        <w:rPr>
          <w:spacing w:val="-6"/>
          <w:sz w:val="28"/>
        </w:rPr>
        <w:t xml:space="preserve"> </w:t>
      </w:r>
      <w:r>
        <w:rPr>
          <w:sz w:val="28"/>
        </w:rPr>
        <w:t>International</w:t>
      </w:r>
      <w:r>
        <w:rPr>
          <w:spacing w:val="-7"/>
          <w:sz w:val="28"/>
        </w:rPr>
        <w:t xml:space="preserve"> </w:t>
      </w:r>
      <w:r>
        <w:rPr>
          <w:sz w:val="28"/>
        </w:rPr>
        <w:t>Conference on Information System and Data Mining. – 2017. – С. 139–144.</w:t>
      </w:r>
    </w:p>
    <w:p w:rsidR="004F5BF9" w:rsidRDefault="009369A1">
      <w:pPr>
        <w:pStyle w:val="a4"/>
        <w:numPr>
          <w:ilvl w:val="0"/>
          <w:numId w:val="1"/>
        </w:numPr>
        <w:tabs>
          <w:tab w:val="left" w:pos="1555"/>
        </w:tabs>
        <w:spacing w:before="1" w:line="259" w:lineRule="auto"/>
        <w:ind w:right="142" w:firstLine="851"/>
        <w:jc w:val="both"/>
        <w:rPr>
          <w:sz w:val="28"/>
        </w:rPr>
      </w:pPr>
      <w:r>
        <w:rPr>
          <w:sz w:val="28"/>
        </w:rPr>
        <w:t>Or C. Pre-implementation case studies evaluating workflow and informatics challenges in private primary care clinics for electronic medical record implementation // International Journal of Healthcare Information Systems and Informatics (IJHISI). – 2015. – Т. 10, №4. – С. 56–64.</w:t>
      </w:r>
    </w:p>
    <w:p w:rsidR="004F5BF9" w:rsidRDefault="009369A1">
      <w:pPr>
        <w:pStyle w:val="a4"/>
        <w:numPr>
          <w:ilvl w:val="0"/>
          <w:numId w:val="1"/>
        </w:numPr>
        <w:tabs>
          <w:tab w:val="left" w:pos="1555"/>
        </w:tabs>
        <w:spacing w:line="256" w:lineRule="auto"/>
        <w:ind w:right="139" w:firstLine="851"/>
        <w:jc w:val="both"/>
        <w:rPr>
          <w:sz w:val="28"/>
        </w:rPr>
      </w:pPr>
      <w:r>
        <w:rPr>
          <w:sz w:val="28"/>
        </w:rPr>
        <w:t>Owhonda K. C. Enhancing healthcare outcomes via agile IT project management, secure data governance, and informatics-driven workflow optimization</w:t>
      </w:r>
    </w:p>
    <w:p w:rsidR="004F5BF9" w:rsidRDefault="009369A1">
      <w:pPr>
        <w:pStyle w:val="a3"/>
        <w:spacing w:before="4"/>
      </w:pPr>
      <w:r>
        <w:t>//</w:t>
      </w:r>
      <w:r>
        <w:rPr>
          <w:spacing w:val="-6"/>
        </w:rPr>
        <w:t xml:space="preserve"> </w:t>
      </w:r>
      <w:r>
        <w:t>Int.</w:t>
      </w:r>
      <w:r>
        <w:rPr>
          <w:spacing w:val="-8"/>
        </w:rPr>
        <w:t xml:space="preserve"> </w:t>
      </w:r>
      <w:r>
        <w:t>J.</w:t>
      </w:r>
      <w:r>
        <w:rPr>
          <w:spacing w:val="-6"/>
        </w:rPr>
        <w:t xml:space="preserve"> </w:t>
      </w:r>
      <w:r>
        <w:t>Eng.</w:t>
      </w:r>
      <w:r>
        <w:rPr>
          <w:spacing w:val="-11"/>
        </w:rPr>
        <w:t xml:space="preserve"> </w:t>
      </w:r>
      <w:r>
        <w:t>Technol.</w:t>
      </w:r>
      <w:r>
        <w:rPr>
          <w:spacing w:val="-6"/>
        </w:rPr>
        <w:t xml:space="preserve"> </w:t>
      </w:r>
      <w:r>
        <w:t>Res.</w:t>
      </w:r>
      <w:r>
        <w:rPr>
          <w:spacing w:val="-6"/>
        </w:rPr>
        <w:t xml:space="preserve"> </w:t>
      </w:r>
      <w:r>
        <w:t>Manag.</w:t>
      </w:r>
      <w:r>
        <w:rPr>
          <w:spacing w:val="-6"/>
        </w:rPr>
        <w:t xml:space="preserve"> </w:t>
      </w:r>
      <w:r>
        <w:t>–</w:t>
      </w:r>
      <w:r>
        <w:rPr>
          <w:spacing w:val="-5"/>
        </w:rPr>
        <w:t xml:space="preserve"> </w:t>
      </w:r>
      <w:r>
        <w:t>2024.</w:t>
      </w:r>
      <w:r>
        <w:rPr>
          <w:spacing w:val="-6"/>
        </w:rPr>
        <w:t xml:space="preserve"> </w:t>
      </w:r>
      <w:r>
        <w:t>–</w:t>
      </w:r>
      <w:r>
        <w:rPr>
          <w:spacing w:val="-5"/>
        </w:rPr>
        <w:t xml:space="preserve"> </w:t>
      </w:r>
      <w:r>
        <w:t>Т.</w:t>
      </w:r>
      <w:r>
        <w:rPr>
          <w:spacing w:val="-6"/>
        </w:rPr>
        <w:t xml:space="preserve"> </w:t>
      </w:r>
      <w:r>
        <w:t>8,</w:t>
      </w:r>
      <w:r>
        <w:rPr>
          <w:spacing w:val="-6"/>
        </w:rPr>
        <w:t xml:space="preserve"> </w:t>
      </w:r>
      <w:r>
        <w:t>№12.</w:t>
      </w:r>
      <w:r>
        <w:rPr>
          <w:spacing w:val="-6"/>
        </w:rPr>
        <w:t xml:space="preserve"> </w:t>
      </w:r>
      <w:r>
        <w:t>–</w:t>
      </w:r>
      <w:r>
        <w:rPr>
          <w:spacing w:val="-6"/>
        </w:rPr>
        <w:t xml:space="preserve"> </w:t>
      </w:r>
      <w:r>
        <w:t>С.</w:t>
      </w:r>
      <w:r>
        <w:rPr>
          <w:spacing w:val="-6"/>
        </w:rPr>
        <w:t xml:space="preserve"> </w:t>
      </w:r>
      <w:r>
        <w:rPr>
          <w:spacing w:val="-4"/>
        </w:rPr>
        <w:t>423.</w:t>
      </w:r>
    </w:p>
    <w:p w:rsidR="004F5BF9" w:rsidRDefault="009369A1">
      <w:pPr>
        <w:pStyle w:val="a4"/>
        <w:numPr>
          <w:ilvl w:val="0"/>
          <w:numId w:val="1"/>
        </w:numPr>
        <w:tabs>
          <w:tab w:val="left" w:pos="1556"/>
        </w:tabs>
        <w:spacing w:before="26"/>
        <w:ind w:left="1556" w:hanging="561"/>
        <w:jc w:val="both"/>
        <w:rPr>
          <w:sz w:val="28"/>
        </w:rPr>
      </w:pPr>
      <w:r>
        <w:rPr>
          <w:sz w:val="28"/>
        </w:rPr>
        <w:t>Zhang</w:t>
      </w:r>
      <w:r>
        <w:rPr>
          <w:spacing w:val="-5"/>
          <w:sz w:val="28"/>
        </w:rPr>
        <w:t xml:space="preserve"> </w:t>
      </w:r>
      <w:r>
        <w:rPr>
          <w:sz w:val="28"/>
        </w:rPr>
        <w:t>R.,</w:t>
      </w:r>
      <w:r>
        <w:rPr>
          <w:spacing w:val="-4"/>
          <w:sz w:val="28"/>
        </w:rPr>
        <w:t xml:space="preserve"> </w:t>
      </w:r>
      <w:r>
        <w:rPr>
          <w:sz w:val="28"/>
        </w:rPr>
        <w:t>Xue</w:t>
      </w:r>
      <w:r>
        <w:rPr>
          <w:spacing w:val="-6"/>
          <w:sz w:val="28"/>
        </w:rPr>
        <w:t xml:space="preserve"> </w:t>
      </w:r>
      <w:r>
        <w:rPr>
          <w:sz w:val="28"/>
        </w:rPr>
        <w:t>R.,</w:t>
      </w:r>
      <w:r>
        <w:rPr>
          <w:spacing w:val="-5"/>
          <w:sz w:val="28"/>
        </w:rPr>
        <w:t xml:space="preserve"> </w:t>
      </w:r>
      <w:r>
        <w:rPr>
          <w:sz w:val="28"/>
        </w:rPr>
        <w:t>Liu</w:t>
      </w:r>
      <w:r>
        <w:rPr>
          <w:spacing w:val="-2"/>
          <w:sz w:val="28"/>
        </w:rPr>
        <w:t xml:space="preserve"> </w:t>
      </w:r>
      <w:r>
        <w:rPr>
          <w:sz w:val="28"/>
        </w:rPr>
        <w:t>L.</w:t>
      </w:r>
      <w:r>
        <w:rPr>
          <w:spacing w:val="-5"/>
          <w:sz w:val="28"/>
        </w:rPr>
        <w:t xml:space="preserve"> </w:t>
      </w:r>
      <w:r>
        <w:rPr>
          <w:sz w:val="28"/>
        </w:rPr>
        <w:t>Security</w:t>
      </w:r>
      <w:r>
        <w:rPr>
          <w:spacing w:val="-6"/>
          <w:sz w:val="28"/>
        </w:rPr>
        <w:t xml:space="preserve"> </w:t>
      </w:r>
      <w:r>
        <w:rPr>
          <w:sz w:val="28"/>
        </w:rPr>
        <w:t>and</w:t>
      </w:r>
      <w:r>
        <w:rPr>
          <w:spacing w:val="-6"/>
          <w:sz w:val="28"/>
        </w:rPr>
        <w:t xml:space="preserve"> </w:t>
      </w:r>
      <w:r>
        <w:rPr>
          <w:sz w:val="28"/>
        </w:rPr>
        <w:t>privacy</w:t>
      </w:r>
      <w:r>
        <w:rPr>
          <w:spacing w:val="-2"/>
          <w:sz w:val="28"/>
        </w:rPr>
        <w:t xml:space="preserve"> </w:t>
      </w:r>
      <w:r>
        <w:rPr>
          <w:sz w:val="28"/>
        </w:rPr>
        <w:t>for</w:t>
      </w:r>
      <w:r>
        <w:rPr>
          <w:spacing w:val="-6"/>
          <w:sz w:val="28"/>
        </w:rPr>
        <w:t xml:space="preserve"> </w:t>
      </w:r>
      <w:r>
        <w:rPr>
          <w:sz w:val="28"/>
        </w:rPr>
        <w:t>healthcare</w:t>
      </w:r>
      <w:r>
        <w:rPr>
          <w:spacing w:val="-3"/>
          <w:sz w:val="28"/>
        </w:rPr>
        <w:t xml:space="preserve"> </w:t>
      </w:r>
      <w:r>
        <w:rPr>
          <w:spacing w:val="-2"/>
          <w:sz w:val="28"/>
        </w:rPr>
        <w:t>blockchains</w:t>
      </w:r>
    </w:p>
    <w:p w:rsidR="004F5BF9" w:rsidRDefault="009369A1">
      <w:pPr>
        <w:pStyle w:val="a3"/>
        <w:spacing w:before="26"/>
      </w:pPr>
      <w:r>
        <w:t>//</w:t>
      </w:r>
      <w:r>
        <w:rPr>
          <w:spacing w:val="-8"/>
        </w:rPr>
        <w:t xml:space="preserve"> </w:t>
      </w:r>
      <w:r>
        <w:t>IEEE</w:t>
      </w:r>
      <w:r>
        <w:rPr>
          <w:spacing w:val="-12"/>
        </w:rPr>
        <w:t xml:space="preserve"> </w:t>
      </w:r>
      <w:r>
        <w:t>Transactions</w:t>
      </w:r>
      <w:r>
        <w:rPr>
          <w:spacing w:val="-8"/>
        </w:rPr>
        <w:t xml:space="preserve"> </w:t>
      </w:r>
      <w:r>
        <w:t>on</w:t>
      </w:r>
      <w:r>
        <w:rPr>
          <w:spacing w:val="-5"/>
        </w:rPr>
        <w:t xml:space="preserve"> </w:t>
      </w:r>
      <w:r>
        <w:t>Services</w:t>
      </w:r>
      <w:r>
        <w:rPr>
          <w:spacing w:val="-4"/>
        </w:rPr>
        <w:t xml:space="preserve"> </w:t>
      </w:r>
      <w:r>
        <w:t>Computing.</w:t>
      </w:r>
      <w:r>
        <w:rPr>
          <w:spacing w:val="-6"/>
        </w:rPr>
        <w:t xml:space="preserve"> </w:t>
      </w:r>
      <w:r>
        <w:t>–</w:t>
      </w:r>
      <w:r>
        <w:rPr>
          <w:spacing w:val="-5"/>
        </w:rPr>
        <w:t xml:space="preserve"> </w:t>
      </w:r>
      <w:r>
        <w:t>2021.</w:t>
      </w:r>
      <w:r>
        <w:rPr>
          <w:spacing w:val="-6"/>
        </w:rPr>
        <w:t xml:space="preserve"> </w:t>
      </w:r>
      <w:r>
        <w:t>–</w:t>
      </w:r>
      <w:r>
        <w:rPr>
          <w:spacing w:val="-8"/>
        </w:rPr>
        <w:t xml:space="preserve"> </w:t>
      </w:r>
      <w:r>
        <w:t>Т.</w:t>
      </w:r>
      <w:r>
        <w:rPr>
          <w:spacing w:val="-6"/>
        </w:rPr>
        <w:t xml:space="preserve"> </w:t>
      </w:r>
      <w:r>
        <w:t>15,</w:t>
      </w:r>
      <w:r>
        <w:rPr>
          <w:spacing w:val="-7"/>
        </w:rPr>
        <w:t xml:space="preserve"> </w:t>
      </w:r>
      <w:r>
        <w:t>№6.</w:t>
      </w:r>
      <w:r>
        <w:rPr>
          <w:spacing w:val="-8"/>
        </w:rPr>
        <w:t xml:space="preserve"> </w:t>
      </w:r>
      <w:r>
        <w:t>–</w:t>
      </w:r>
      <w:r>
        <w:rPr>
          <w:spacing w:val="-5"/>
        </w:rPr>
        <w:t xml:space="preserve"> </w:t>
      </w:r>
      <w:r>
        <w:t>С.</w:t>
      </w:r>
      <w:r>
        <w:rPr>
          <w:spacing w:val="-7"/>
        </w:rPr>
        <w:t xml:space="preserve"> </w:t>
      </w:r>
      <w:r>
        <w:rPr>
          <w:spacing w:val="-2"/>
        </w:rPr>
        <w:t>3668–3686.</w:t>
      </w:r>
    </w:p>
    <w:p w:rsidR="004F5BF9" w:rsidRDefault="009369A1">
      <w:pPr>
        <w:pStyle w:val="a4"/>
        <w:numPr>
          <w:ilvl w:val="0"/>
          <w:numId w:val="1"/>
        </w:numPr>
        <w:tabs>
          <w:tab w:val="left" w:pos="1555"/>
        </w:tabs>
        <w:spacing w:before="26" w:line="259" w:lineRule="auto"/>
        <w:ind w:right="136" w:firstLine="851"/>
        <w:jc w:val="both"/>
        <w:rPr>
          <w:sz w:val="28"/>
        </w:rPr>
      </w:pPr>
      <w:r>
        <w:rPr>
          <w:sz w:val="28"/>
        </w:rPr>
        <w:t>Dagher G. G. et al. Ancile: Privacy-preserving framework for access control</w:t>
      </w:r>
      <w:r>
        <w:rPr>
          <w:spacing w:val="-9"/>
          <w:sz w:val="28"/>
        </w:rPr>
        <w:t xml:space="preserve"> </w:t>
      </w:r>
      <w:r>
        <w:rPr>
          <w:sz w:val="28"/>
        </w:rPr>
        <w:t>and</w:t>
      </w:r>
      <w:r>
        <w:rPr>
          <w:spacing w:val="-9"/>
          <w:sz w:val="28"/>
        </w:rPr>
        <w:t xml:space="preserve"> </w:t>
      </w:r>
      <w:r>
        <w:rPr>
          <w:sz w:val="28"/>
        </w:rPr>
        <w:t>interoperability</w:t>
      </w:r>
      <w:r>
        <w:rPr>
          <w:spacing w:val="-9"/>
          <w:sz w:val="28"/>
        </w:rPr>
        <w:t xml:space="preserve"> </w:t>
      </w:r>
      <w:r>
        <w:rPr>
          <w:sz w:val="28"/>
        </w:rPr>
        <w:t>of</w:t>
      </w:r>
      <w:r>
        <w:rPr>
          <w:spacing w:val="-10"/>
          <w:sz w:val="28"/>
        </w:rPr>
        <w:t xml:space="preserve"> </w:t>
      </w:r>
      <w:r>
        <w:rPr>
          <w:sz w:val="28"/>
        </w:rPr>
        <w:t>electronic</w:t>
      </w:r>
      <w:r>
        <w:rPr>
          <w:spacing w:val="-10"/>
          <w:sz w:val="28"/>
        </w:rPr>
        <w:t xml:space="preserve"> </w:t>
      </w:r>
      <w:r>
        <w:rPr>
          <w:sz w:val="28"/>
        </w:rPr>
        <w:t>health</w:t>
      </w:r>
      <w:r>
        <w:rPr>
          <w:spacing w:val="-9"/>
          <w:sz w:val="28"/>
        </w:rPr>
        <w:t xml:space="preserve"> </w:t>
      </w:r>
      <w:r>
        <w:rPr>
          <w:sz w:val="28"/>
        </w:rPr>
        <w:t>records</w:t>
      </w:r>
      <w:r>
        <w:rPr>
          <w:spacing w:val="-12"/>
          <w:sz w:val="28"/>
        </w:rPr>
        <w:t xml:space="preserve"> </w:t>
      </w:r>
      <w:r>
        <w:rPr>
          <w:sz w:val="28"/>
        </w:rPr>
        <w:t>using</w:t>
      </w:r>
      <w:r>
        <w:rPr>
          <w:spacing w:val="-9"/>
          <w:sz w:val="28"/>
        </w:rPr>
        <w:t xml:space="preserve"> </w:t>
      </w:r>
      <w:r>
        <w:rPr>
          <w:sz w:val="28"/>
        </w:rPr>
        <w:t>blockchain</w:t>
      </w:r>
      <w:r>
        <w:rPr>
          <w:spacing w:val="-9"/>
          <w:sz w:val="28"/>
        </w:rPr>
        <w:t xml:space="preserve"> </w:t>
      </w:r>
      <w:r>
        <w:rPr>
          <w:sz w:val="28"/>
        </w:rPr>
        <w:t>technology</w:t>
      </w:r>
      <w:r>
        <w:rPr>
          <w:spacing w:val="-12"/>
          <w:sz w:val="28"/>
        </w:rPr>
        <w:t xml:space="preserve"> </w:t>
      </w:r>
      <w:r>
        <w:rPr>
          <w:sz w:val="28"/>
        </w:rPr>
        <w:t>// Sustainable Cities and Society. – 2018. – Т. 39. – С. 283–297.</w:t>
      </w:r>
    </w:p>
    <w:p w:rsidR="004F5BF9" w:rsidRDefault="009369A1">
      <w:pPr>
        <w:pStyle w:val="a4"/>
        <w:numPr>
          <w:ilvl w:val="0"/>
          <w:numId w:val="1"/>
        </w:numPr>
        <w:tabs>
          <w:tab w:val="left" w:pos="1556"/>
        </w:tabs>
        <w:spacing w:line="320" w:lineRule="exact"/>
        <w:ind w:left="1556" w:hanging="561"/>
        <w:jc w:val="both"/>
        <w:rPr>
          <w:sz w:val="28"/>
        </w:rPr>
      </w:pPr>
      <w:r>
        <w:rPr>
          <w:sz w:val="28"/>
        </w:rPr>
        <w:t>Mettler</w:t>
      </w:r>
      <w:r>
        <w:rPr>
          <w:spacing w:val="-17"/>
          <w:sz w:val="28"/>
        </w:rPr>
        <w:t xml:space="preserve"> </w:t>
      </w:r>
      <w:r>
        <w:rPr>
          <w:sz w:val="28"/>
        </w:rPr>
        <w:t>M.</w:t>
      </w:r>
      <w:r>
        <w:rPr>
          <w:spacing w:val="-17"/>
          <w:sz w:val="28"/>
        </w:rPr>
        <w:t xml:space="preserve"> </w:t>
      </w:r>
      <w:r>
        <w:rPr>
          <w:sz w:val="28"/>
        </w:rPr>
        <w:t>Blockchain</w:t>
      </w:r>
      <w:r>
        <w:rPr>
          <w:spacing w:val="-16"/>
          <w:sz w:val="28"/>
        </w:rPr>
        <w:t xml:space="preserve"> </w:t>
      </w:r>
      <w:r>
        <w:rPr>
          <w:sz w:val="28"/>
        </w:rPr>
        <w:t>technology</w:t>
      </w:r>
      <w:r>
        <w:rPr>
          <w:spacing w:val="-16"/>
          <w:sz w:val="28"/>
        </w:rPr>
        <w:t xml:space="preserve"> </w:t>
      </w:r>
      <w:r>
        <w:rPr>
          <w:sz w:val="28"/>
        </w:rPr>
        <w:t>in</w:t>
      </w:r>
      <w:r>
        <w:rPr>
          <w:spacing w:val="-16"/>
          <w:sz w:val="28"/>
        </w:rPr>
        <w:t xml:space="preserve"> </w:t>
      </w:r>
      <w:r>
        <w:rPr>
          <w:sz w:val="28"/>
        </w:rPr>
        <w:t>healthcare:</w:t>
      </w:r>
      <w:r>
        <w:rPr>
          <w:spacing w:val="-16"/>
          <w:sz w:val="28"/>
        </w:rPr>
        <w:t xml:space="preserve"> </w:t>
      </w:r>
      <w:r>
        <w:rPr>
          <w:sz w:val="28"/>
        </w:rPr>
        <w:t>the</w:t>
      </w:r>
      <w:r>
        <w:rPr>
          <w:spacing w:val="-16"/>
          <w:sz w:val="28"/>
        </w:rPr>
        <w:t xml:space="preserve"> </w:t>
      </w:r>
      <w:r>
        <w:rPr>
          <w:sz w:val="28"/>
        </w:rPr>
        <w:t>revolution</w:t>
      </w:r>
      <w:r>
        <w:rPr>
          <w:spacing w:val="-17"/>
          <w:sz w:val="28"/>
        </w:rPr>
        <w:t xml:space="preserve"> </w:t>
      </w:r>
      <w:r>
        <w:rPr>
          <w:sz w:val="28"/>
        </w:rPr>
        <w:t>starts</w:t>
      </w:r>
      <w:r>
        <w:rPr>
          <w:spacing w:val="-16"/>
          <w:sz w:val="28"/>
        </w:rPr>
        <w:t xml:space="preserve"> </w:t>
      </w:r>
      <w:r>
        <w:rPr>
          <w:spacing w:val="-4"/>
          <w:sz w:val="28"/>
        </w:rPr>
        <w:t>here</w:t>
      </w:r>
    </w:p>
    <w:p w:rsidR="004F5BF9" w:rsidRDefault="009369A1">
      <w:pPr>
        <w:pStyle w:val="a3"/>
        <w:spacing w:before="26" w:line="256" w:lineRule="auto"/>
        <w:ind w:right="139"/>
      </w:pPr>
      <w:r>
        <w:t>//</w:t>
      </w:r>
      <w:r>
        <w:rPr>
          <w:spacing w:val="-13"/>
        </w:rPr>
        <w:t xml:space="preserve"> </w:t>
      </w:r>
      <w:r>
        <w:t>2016</w:t>
      </w:r>
      <w:r>
        <w:rPr>
          <w:spacing w:val="-13"/>
        </w:rPr>
        <w:t xml:space="preserve"> </w:t>
      </w:r>
      <w:r>
        <w:t>IEEE</w:t>
      </w:r>
      <w:r>
        <w:rPr>
          <w:spacing w:val="-13"/>
        </w:rPr>
        <w:t xml:space="preserve"> </w:t>
      </w:r>
      <w:r>
        <w:t>18th</w:t>
      </w:r>
      <w:r>
        <w:rPr>
          <w:spacing w:val="-13"/>
        </w:rPr>
        <w:t xml:space="preserve"> </w:t>
      </w:r>
      <w:r>
        <w:t>International</w:t>
      </w:r>
      <w:r>
        <w:rPr>
          <w:spacing w:val="-13"/>
        </w:rPr>
        <w:t xml:space="preserve"> </w:t>
      </w:r>
      <w:r>
        <w:t>Conference</w:t>
      </w:r>
      <w:r>
        <w:rPr>
          <w:spacing w:val="-13"/>
        </w:rPr>
        <w:t xml:space="preserve"> </w:t>
      </w:r>
      <w:r>
        <w:t>on</w:t>
      </w:r>
      <w:r>
        <w:rPr>
          <w:spacing w:val="-13"/>
        </w:rPr>
        <w:t xml:space="preserve"> </w:t>
      </w:r>
      <w:r>
        <w:t>e-Health</w:t>
      </w:r>
      <w:r>
        <w:rPr>
          <w:spacing w:val="-13"/>
        </w:rPr>
        <w:t xml:space="preserve"> </w:t>
      </w:r>
      <w:r>
        <w:t>Networking,</w:t>
      </w:r>
      <w:r>
        <w:rPr>
          <w:spacing w:val="-14"/>
        </w:rPr>
        <w:t xml:space="preserve"> </w:t>
      </w:r>
      <w:r>
        <w:t>Applications</w:t>
      </w:r>
      <w:r>
        <w:rPr>
          <w:spacing w:val="-13"/>
        </w:rPr>
        <w:t xml:space="preserve"> </w:t>
      </w:r>
      <w:r>
        <w:t>and Services (Healthcom). – IEEE, 2016. – P. 1–3.</w:t>
      </w:r>
    </w:p>
    <w:p w:rsidR="004F5BF9" w:rsidRDefault="009369A1">
      <w:pPr>
        <w:pStyle w:val="a4"/>
        <w:numPr>
          <w:ilvl w:val="0"/>
          <w:numId w:val="1"/>
        </w:numPr>
        <w:tabs>
          <w:tab w:val="left" w:pos="1555"/>
        </w:tabs>
        <w:spacing w:before="166"/>
        <w:ind w:right="133" w:firstLine="851"/>
        <w:jc w:val="both"/>
        <w:rPr>
          <w:sz w:val="28"/>
        </w:rPr>
      </w:pPr>
      <w:r>
        <w:rPr>
          <w:sz w:val="28"/>
        </w:rPr>
        <w:t>Yakubu</w:t>
      </w:r>
      <w:r>
        <w:rPr>
          <w:spacing w:val="-18"/>
          <w:sz w:val="28"/>
        </w:rPr>
        <w:t xml:space="preserve"> </w:t>
      </w:r>
      <w:r>
        <w:rPr>
          <w:sz w:val="28"/>
        </w:rPr>
        <w:t>B.M.</w:t>
      </w:r>
      <w:r>
        <w:rPr>
          <w:spacing w:val="-17"/>
          <w:sz w:val="28"/>
        </w:rPr>
        <w:t xml:space="preserve"> </w:t>
      </w:r>
      <w:r>
        <w:rPr>
          <w:sz w:val="28"/>
        </w:rPr>
        <w:t>et</w:t>
      </w:r>
      <w:r>
        <w:rPr>
          <w:spacing w:val="-18"/>
          <w:sz w:val="28"/>
        </w:rPr>
        <w:t xml:space="preserve"> </w:t>
      </w:r>
      <w:r>
        <w:rPr>
          <w:sz w:val="28"/>
        </w:rPr>
        <w:t>al.</w:t>
      </w:r>
      <w:r>
        <w:rPr>
          <w:spacing w:val="-17"/>
          <w:sz w:val="28"/>
        </w:rPr>
        <w:t xml:space="preserve"> </w:t>
      </w:r>
      <w:r>
        <w:rPr>
          <w:sz w:val="28"/>
        </w:rPr>
        <w:t>PatCen:</w:t>
      </w:r>
      <w:r>
        <w:rPr>
          <w:spacing w:val="-18"/>
          <w:sz w:val="28"/>
        </w:rPr>
        <w:t xml:space="preserve"> </w:t>
      </w:r>
      <w:r>
        <w:rPr>
          <w:sz w:val="28"/>
        </w:rPr>
        <w:t>a</w:t>
      </w:r>
      <w:r>
        <w:rPr>
          <w:spacing w:val="-17"/>
          <w:sz w:val="28"/>
        </w:rPr>
        <w:t xml:space="preserve"> </w:t>
      </w:r>
      <w:r>
        <w:rPr>
          <w:sz w:val="28"/>
        </w:rPr>
        <w:t>blockchain-based</w:t>
      </w:r>
      <w:r>
        <w:rPr>
          <w:spacing w:val="-18"/>
          <w:sz w:val="28"/>
        </w:rPr>
        <w:t xml:space="preserve"> </w:t>
      </w:r>
      <w:r>
        <w:rPr>
          <w:sz w:val="28"/>
        </w:rPr>
        <w:t>patient-centric</w:t>
      </w:r>
      <w:r>
        <w:rPr>
          <w:spacing w:val="-17"/>
          <w:sz w:val="28"/>
        </w:rPr>
        <w:t xml:space="preserve"> </w:t>
      </w:r>
      <w:r>
        <w:rPr>
          <w:sz w:val="28"/>
        </w:rPr>
        <w:t>mechanism for</w:t>
      </w:r>
      <w:r>
        <w:rPr>
          <w:spacing w:val="-7"/>
          <w:sz w:val="28"/>
        </w:rPr>
        <w:t xml:space="preserve"> </w:t>
      </w:r>
      <w:r>
        <w:rPr>
          <w:sz w:val="28"/>
        </w:rPr>
        <w:t>the</w:t>
      </w:r>
      <w:r>
        <w:rPr>
          <w:spacing w:val="-7"/>
          <w:sz w:val="28"/>
        </w:rPr>
        <w:t xml:space="preserve"> </w:t>
      </w:r>
      <w:r>
        <w:rPr>
          <w:sz w:val="28"/>
        </w:rPr>
        <w:t>granular</w:t>
      </w:r>
      <w:r>
        <w:rPr>
          <w:spacing w:val="-7"/>
          <w:sz w:val="28"/>
        </w:rPr>
        <w:t xml:space="preserve"> </w:t>
      </w:r>
      <w:r>
        <w:rPr>
          <w:sz w:val="28"/>
        </w:rPr>
        <w:t>access</w:t>
      </w:r>
      <w:r>
        <w:rPr>
          <w:spacing w:val="-6"/>
          <w:sz w:val="28"/>
        </w:rPr>
        <w:t xml:space="preserve"> </w:t>
      </w:r>
      <w:r>
        <w:rPr>
          <w:sz w:val="28"/>
        </w:rPr>
        <w:t>control</w:t>
      </w:r>
      <w:r>
        <w:rPr>
          <w:spacing w:val="-6"/>
          <w:sz w:val="28"/>
        </w:rPr>
        <w:t xml:space="preserve"> </w:t>
      </w:r>
      <w:r>
        <w:rPr>
          <w:sz w:val="28"/>
        </w:rPr>
        <w:t>of</w:t>
      </w:r>
      <w:r>
        <w:rPr>
          <w:spacing w:val="-7"/>
          <w:sz w:val="28"/>
        </w:rPr>
        <w:t xml:space="preserve"> </w:t>
      </w:r>
      <w:r>
        <w:rPr>
          <w:sz w:val="28"/>
        </w:rPr>
        <w:t>infectious</w:t>
      </w:r>
      <w:r>
        <w:rPr>
          <w:spacing w:val="-8"/>
          <w:sz w:val="28"/>
        </w:rPr>
        <w:t xml:space="preserve"> </w:t>
      </w:r>
      <w:r>
        <w:rPr>
          <w:sz w:val="28"/>
        </w:rPr>
        <w:t>disease-related</w:t>
      </w:r>
      <w:r>
        <w:rPr>
          <w:spacing w:val="-6"/>
          <w:sz w:val="28"/>
        </w:rPr>
        <w:t xml:space="preserve"> </w:t>
      </w:r>
      <w:r>
        <w:rPr>
          <w:sz w:val="28"/>
        </w:rPr>
        <w:t>test</w:t>
      </w:r>
      <w:r>
        <w:rPr>
          <w:spacing w:val="-6"/>
          <w:sz w:val="28"/>
        </w:rPr>
        <w:t xml:space="preserve"> </w:t>
      </w:r>
      <w:r>
        <w:rPr>
          <w:sz w:val="28"/>
        </w:rPr>
        <w:t>records</w:t>
      </w:r>
      <w:r>
        <w:rPr>
          <w:spacing w:val="-8"/>
          <w:sz w:val="28"/>
        </w:rPr>
        <w:t xml:space="preserve"> </w:t>
      </w:r>
      <w:r>
        <w:rPr>
          <w:sz w:val="28"/>
        </w:rPr>
        <w:t>//</w:t>
      </w:r>
      <w:r>
        <w:rPr>
          <w:spacing w:val="-6"/>
          <w:sz w:val="28"/>
        </w:rPr>
        <w:t xml:space="preserve"> </w:t>
      </w:r>
      <w:r>
        <w:rPr>
          <w:sz w:val="28"/>
        </w:rPr>
        <w:t>PLoS</w:t>
      </w:r>
      <w:r>
        <w:rPr>
          <w:spacing w:val="-7"/>
          <w:sz w:val="28"/>
        </w:rPr>
        <w:t xml:space="preserve"> </w:t>
      </w:r>
      <w:r>
        <w:rPr>
          <w:sz w:val="28"/>
        </w:rPr>
        <w:t>One.</w:t>
      </w:r>
      <w:r>
        <w:rPr>
          <w:spacing w:val="-3"/>
          <w:sz w:val="28"/>
        </w:rPr>
        <w:t xml:space="preserve"> </w:t>
      </w:r>
      <w:r>
        <w:rPr>
          <w:sz w:val="28"/>
        </w:rPr>
        <w:t>– 2024. – Vol. 19, № 9. – P. e0310407.</w:t>
      </w:r>
    </w:p>
    <w:p w:rsidR="004F5BF9" w:rsidRDefault="009369A1">
      <w:pPr>
        <w:pStyle w:val="a4"/>
        <w:numPr>
          <w:ilvl w:val="0"/>
          <w:numId w:val="1"/>
        </w:numPr>
        <w:tabs>
          <w:tab w:val="left" w:pos="1555"/>
        </w:tabs>
        <w:ind w:right="136" w:firstLine="851"/>
        <w:jc w:val="both"/>
        <w:rPr>
          <w:sz w:val="28"/>
        </w:rPr>
      </w:pPr>
      <w:r>
        <w:rPr>
          <w:sz w:val="28"/>
        </w:rPr>
        <w:t>ISO/TS</w:t>
      </w:r>
      <w:r>
        <w:rPr>
          <w:spacing w:val="-15"/>
          <w:sz w:val="28"/>
        </w:rPr>
        <w:t xml:space="preserve"> </w:t>
      </w:r>
      <w:r>
        <w:rPr>
          <w:sz w:val="28"/>
        </w:rPr>
        <w:t>17975.</w:t>
      </w:r>
      <w:r>
        <w:rPr>
          <w:spacing w:val="-15"/>
          <w:sz w:val="28"/>
        </w:rPr>
        <w:t xml:space="preserve"> </w:t>
      </w:r>
      <w:r>
        <w:rPr>
          <w:sz w:val="28"/>
        </w:rPr>
        <w:t>Health</w:t>
      </w:r>
      <w:r>
        <w:rPr>
          <w:spacing w:val="-14"/>
          <w:sz w:val="28"/>
        </w:rPr>
        <w:t xml:space="preserve"> </w:t>
      </w:r>
      <w:r>
        <w:rPr>
          <w:sz w:val="28"/>
        </w:rPr>
        <w:t>informatics</w:t>
      </w:r>
      <w:r>
        <w:rPr>
          <w:spacing w:val="-11"/>
          <w:sz w:val="28"/>
        </w:rPr>
        <w:t xml:space="preserve"> </w:t>
      </w:r>
      <w:r>
        <w:rPr>
          <w:sz w:val="28"/>
        </w:rPr>
        <w:t>—</w:t>
      </w:r>
      <w:r>
        <w:rPr>
          <w:spacing w:val="-15"/>
          <w:sz w:val="28"/>
        </w:rPr>
        <w:t xml:space="preserve"> </w:t>
      </w:r>
      <w:r>
        <w:rPr>
          <w:sz w:val="28"/>
        </w:rPr>
        <w:t>principles</w:t>
      </w:r>
      <w:r>
        <w:rPr>
          <w:spacing w:val="-14"/>
          <w:sz w:val="28"/>
        </w:rPr>
        <w:t xml:space="preserve"> </w:t>
      </w:r>
      <w:r>
        <w:rPr>
          <w:sz w:val="28"/>
        </w:rPr>
        <w:t>and</w:t>
      </w:r>
      <w:r>
        <w:rPr>
          <w:spacing w:val="-14"/>
          <w:sz w:val="28"/>
        </w:rPr>
        <w:t xml:space="preserve"> </w:t>
      </w:r>
      <w:r>
        <w:rPr>
          <w:sz w:val="28"/>
        </w:rPr>
        <w:t>data</w:t>
      </w:r>
      <w:r>
        <w:rPr>
          <w:spacing w:val="-15"/>
          <w:sz w:val="28"/>
        </w:rPr>
        <w:t xml:space="preserve"> </w:t>
      </w:r>
      <w:r>
        <w:rPr>
          <w:sz w:val="28"/>
        </w:rPr>
        <w:t>requirements</w:t>
      </w:r>
      <w:r>
        <w:rPr>
          <w:spacing w:val="-14"/>
          <w:sz w:val="28"/>
        </w:rPr>
        <w:t xml:space="preserve"> </w:t>
      </w:r>
      <w:r>
        <w:rPr>
          <w:sz w:val="28"/>
        </w:rPr>
        <w:t>for consent in the collection, use or disclosure of personal health information. – Geneva: International Organization for Standardization, 2022. – 33 p.</w:t>
      </w:r>
    </w:p>
    <w:p w:rsidR="004F5BF9" w:rsidRDefault="009369A1">
      <w:pPr>
        <w:pStyle w:val="a4"/>
        <w:numPr>
          <w:ilvl w:val="0"/>
          <w:numId w:val="1"/>
        </w:numPr>
        <w:tabs>
          <w:tab w:val="left" w:pos="1555"/>
        </w:tabs>
        <w:ind w:right="136" w:firstLine="851"/>
        <w:jc w:val="both"/>
        <w:rPr>
          <w:sz w:val="28"/>
        </w:rPr>
      </w:pPr>
      <w:r>
        <w:rPr>
          <w:sz w:val="28"/>
        </w:rPr>
        <w:t>ISO/IEC 27001:2022. Information security, cybersecurity and privacy protection — information security management systems — requirements. – Geneva: International Organization for Standardization / International Electrotechnical Commission, 2022. – 38 p.</w:t>
      </w:r>
    </w:p>
    <w:p w:rsidR="004F5BF9" w:rsidRDefault="004F5BF9">
      <w:pPr>
        <w:pStyle w:val="a4"/>
        <w:rPr>
          <w:sz w:val="28"/>
        </w:rPr>
        <w:sectPr w:rsidR="004F5BF9">
          <w:pgSz w:w="11910" w:h="16840"/>
          <w:pgMar w:top="940" w:right="425" w:bottom="1200" w:left="1559" w:header="0" w:footer="968" w:gutter="0"/>
          <w:cols w:space="720"/>
        </w:sectPr>
      </w:pPr>
    </w:p>
    <w:p w:rsidR="004F5BF9" w:rsidRDefault="009369A1">
      <w:pPr>
        <w:pStyle w:val="a4"/>
        <w:numPr>
          <w:ilvl w:val="0"/>
          <w:numId w:val="1"/>
        </w:numPr>
        <w:tabs>
          <w:tab w:val="left" w:pos="1555"/>
        </w:tabs>
        <w:spacing w:before="61" w:line="242" w:lineRule="auto"/>
        <w:ind w:right="137" w:firstLine="851"/>
        <w:jc w:val="both"/>
        <w:rPr>
          <w:sz w:val="28"/>
        </w:rPr>
      </w:pPr>
      <w:r>
        <w:rPr>
          <w:sz w:val="28"/>
        </w:rPr>
        <w:t>Jaiman V., Urovi V. A consent model for blockchain-based health data sharing platforms // IEEE Access. – 2020. – Vol. 8. – P. 143734–143745.</w:t>
      </w:r>
    </w:p>
    <w:p w:rsidR="004F5BF9" w:rsidRDefault="009369A1">
      <w:pPr>
        <w:pStyle w:val="a4"/>
        <w:numPr>
          <w:ilvl w:val="0"/>
          <w:numId w:val="1"/>
        </w:numPr>
        <w:tabs>
          <w:tab w:val="left" w:pos="1555"/>
        </w:tabs>
        <w:ind w:right="145" w:firstLine="851"/>
        <w:jc w:val="both"/>
        <w:rPr>
          <w:sz w:val="28"/>
        </w:rPr>
      </w:pPr>
      <w:r>
        <w:rPr>
          <w:sz w:val="28"/>
        </w:rPr>
        <w:t>Dos</w:t>
      </w:r>
      <w:r>
        <w:rPr>
          <w:spacing w:val="-2"/>
          <w:sz w:val="28"/>
        </w:rPr>
        <w:t xml:space="preserve"> </w:t>
      </w:r>
      <w:r>
        <w:rPr>
          <w:sz w:val="28"/>
        </w:rPr>
        <w:t>Santos</w:t>
      </w:r>
      <w:r>
        <w:rPr>
          <w:spacing w:val="-6"/>
          <w:sz w:val="28"/>
        </w:rPr>
        <w:t xml:space="preserve"> </w:t>
      </w:r>
      <w:r>
        <w:rPr>
          <w:sz w:val="28"/>
        </w:rPr>
        <w:t>J.S.</w:t>
      </w:r>
      <w:r>
        <w:rPr>
          <w:spacing w:val="-5"/>
          <w:sz w:val="28"/>
        </w:rPr>
        <w:t xml:space="preserve"> </w:t>
      </w:r>
      <w:r>
        <w:rPr>
          <w:sz w:val="28"/>
        </w:rPr>
        <w:t>et</w:t>
      </w:r>
      <w:r>
        <w:rPr>
          <w:spacing w:val="-2"/>
          <w:sz w:val="28"/>
        </w:rPr>
        <w:t xml:space="preserve"> </w:t>
      </w:r>
      <w:r>
        <w:rPr>
          <w:sz w:val="28"/>
        </w:rPr>
        <w:t>al.</w:t>
      </w:r>
      <w:r>
        <w:rPr>
          <w:spacing w:val="-7"/>
          <w:sz w:val="28"/>
        </w:rPr>
        <w:t xml:space="preserve"> </w:t>
      </w:r>
      <w:r>
        <w:rPr>
          <w:sz w:val="28"/>
        </w:rPr>
        <w:t>Analysis</w:t>
      </w:r>
      <w:r>
        <w:rPr>
          <w:spacing w:val="-6"/>
          <w:sz w:val="28"/>
        </w:rPr>
        <w:t xml:space="preserve"> </w:t>
      </w:r>
      <w:r>
        <w:rPr>
          <w:sz w:val="28"/>
        </w:rPr>
        <w:t>of</w:t>
      </w:r>
      <w:r>
        <w:rPr>
          <w:spacing w:val="-6"/>
          <w:sz w:val="28"/>
        </w:rPr>
        <w:t xml:space="preserve"> </w:t>
      </w:r>
      <w:r>
        <w:rPr>
          <w:sz w:val="28"/>
        </w:rPr>
        <w:t>tools</w:t>
      </w:r>
      <w:r>
        <w:rPr>
          <w:spacing w:val="-6"/>
          <w:sz w:val="28"/>
        </w:rPr>
        <w:t xml:space="preserve"> </w:t>
      </w:r>
      <w:r>
        <w:rPr>
          <w:sz w:val="28"/>
        </w:rPr>
        <w:t>for</w:t>
      </w:r>
      <w:r>
        <w:rPr>
          <w:spacing w:val="-9"/>
          <w:sz w:val="28"/>
        </w:rPr>
        <w:t xml:space="preserve"> </w:t>
      </w:r>
      <w:r>
        <w:rPr>
          <w:sz w:val="28"/>
        </w:rPr>
        <w:t>REST</w:t>
      </w:r>
      <w:r>
        <w:rPr>
          <w:spacing w:val="-2"/>
          <w:sz w:val="28"/>
        </w:rPr>
        <w:t xml:space="preserve"> </w:t>
      </w:r>
      <w:r>
        <w:rPr>
          <w:sz w:val="28"/>
        </w:rPr>
        <w:t>contract</w:t>
      </w:r>
      <w:r>
        <w:rPr>
          <w:spacing w:val="-4"/>
          <w:sz w:val="28"/>
        </w:rPr>
        <w:t xml:space="preserve"> </w:t>
      </w:r>
      <w:r>
        <w:rPr>
          <w:sz w:val="28"/>
        </w:rPr>
        <w:t>specification</w:t>
      </w:r>
      <w:r>
        <w:rPr>
          <w:spacing w:val="-2"/>
          <w:sz w:val="28"/>
        </w:rPr>
        <w:t xml:space="preserve"> </w:t>
      </w:r>
      <w:r>
        <w:rPr>
          <w:sz w:val="28"/>
        </w:rPr>
        <w:t>in Swagger/OpenAPI // ICEIS (2). – 2020. – P. 201–208.</w:t>
      </w:r>
    </w:p>
    <w:p w:rsidR="004F5BF9" w:rsidRDefault="009369A1">
      <w:pPr>
        <w:pStyle w:val="a4"/>
        <w:numPr>
          <w:ilvl w:val="0"/>
          <w:numId w:val="1"/>
        </w:numPr>
        <w:tabs>
          <w:tab w:val="left" w:pos="1555"/>
        </w:tabs>
        <w:ind w:right="134" w:firstLine="851"/>
        <w:jc w:val="both"/>
        <w:rPr>
          <w:sz w:val="28"/>
        </w:rPr>
      </w:pPr>
      <w:r>
        <w:rPr>
          <w:sz w:val="28"/>
        </w:rPr>
        <w:t>Gorton I., Klein J. Distribution, data, deployment: software architecture convergence</w:t>
      </w:r>
      <w:r>
        <w:rPr>
          <w:spacing w:val="-8"/>
          <w:sz w:val="28"/>
        </w:rPr>
        <w:t xml:space="preserve"> </w:t>
      </w:r>
      <w:r>
        <w:rPr>
          <w:sz w:val="28"/>
        </w:rPr>
        <w:t>in</w:t>
      </w:r>
      <w:r>
        <w:rPr>
          <w:spacing w:val="-8"/>
          <w:sz w:val="28"/>
        </w:rPr>
        <w:t xml:space="preserve"> </w:t>
      </w:r>
      <w:r>
        <w:rPr>
          <w:sz w:val="28"/>
        </w:rPr>
        <w:t>big</w:t>
      </w:r>
      <w:r>
        <w:rPr>
          <w:spacing w:val="-8"/>
          <w:sz w:val="28"/>
        </w:rPr>
        <w:t xml:space="preserve"> </w:t>
      </w:r>
      <w:r>
        <w:rPr>
          <w:sz w:val="28"/>
        </w:rPr>
        <w:t>data</w:t>
      </w:r>
      <w:r>
        <w:rPr>
          <w:spacing w:val="-9"/>
          <w:sz w:val="28"/>
        </w:rPr>
        <w:t xml:space="preserve"> </w:t>
      </w:r>
      <w:r>
        <w:rPr>
          <w:sz w:val="28"/>
        </w:rPr>
        <w:t>systems</w:t>
      </w:r>
      <w:r>
        <w:rPr>
          <w:spacing w:val="-7"/>
          <w:sz w:val="28"/>
        </w:rPr>
        <w:t xml:space="preserve"> </w:t>
      </w:r>
      <w:r>
        <w:rPr>
          <w:sz w:val="28"/>
        </w:rPr>
        <w:t>//</w:t>
      </w:r>
      <w:r>
        <w:rPr>
          <w:spacing w:val="-8"/>
          <w:sz w:val="28"/>
        </w:rPr>
        <w:t xml:space="preserve"> </w:t>
      </w:r>
      <w:r>
        <w:rPr>
          <w:sz w:val="28"/>
        </w:rPr>
        <w:t>IEEE</w:t>
      </w:r>
      <w:r>
        <w:rPr>
          <w:spacing w:val="-7"/>
          <w:sz w:val="28"/>
        </w:rPr>
        <w:t xml:space="preserve"> </w:t>
      </w:r>
      <w:r>
        <w:rPr>
          <w:sz w:val="28"/>
        </w:rPr>
        <w:t>Software.</w:t>
      </w:r>
      <w:r>
        <w:rPr>
          <w:spacing w:val="-6"/>
          <w:sz w:val="28"/>
        </w:rPr>
        <w:t xml:space="preserve"> </w:t>
      </w:r>
      <w:r>
        <w:rPr>
          <w:sz w:val="28"/>
        </w:rPr>
        <w:t>–</w:t>
      </w:r>
      <w:r>
        <w:rPr>
          <w:spacing w:val="-8"/>
          <w:sz w:val="28"/>
        </w:rPr>
        <w:t xml:space="preserve"> </w:t>
      </w:r>
      <w:r>
        <w:rPr>
          <w:sz w:val="28"/>
        </w:rPr>
        <w:t>2014.</w:t>
      </w:r>
      <w:r>
        <w:rPr>
          <w:spacing w:val="-9"/>
          <w:sz w:val="28"/>
        </w:rPr>
        <w:t xml:space="preserve"> </w:t>
      </w:r>
      <w:r>
        <w:rPr>
          <w:sz w:val="28"/>
        </w:rPr>
        <w:t>–</w:t>
      </w:r>
      <w:r>
        <w:rPr>
          <w:spacing w:val="-8"/>
          <w:sz w:val="28"/>
        </w:rPr>
        <w:t xml:space="preserve"> </w:t>
      </w:r>
      <w:r>
        <w:rPr>
          <w:sz w:val="28"/>
        </w:rPr>
        <w:t>Vol.</w:t>
      </w:r>
      <w:r>
        <w:rPr>
          <w:spacing w:val="-10"/>
          <w:sz w:val="28"/>
        </w:rPr>
        <w:t xml:space="preserve"> </w:t>
      </w:r>
      <w:r>
        <w:rPr>
          <w:sz w:val="28"/>
        </w:rPr>
        <w:t>32,</w:t>
      </w:r>
      <w:r>
        <w:rPr>
          <w:spacing w:val="-8"/>
          <w:sz w:val="28"/>
        </w:rPr>
        <w:t xml:space="preserve"> </w:t>
      </w:r>
      <w:r>
        <w:rPr>
          <w:sz w:val="28"/>
        </w:rPr>
        <w:t>№</w:t>
      </w:r>
      <w:r>
        <w:rPr>
          <w:spacing w:val="-8"/>
          <w:sz w:val="28"/>
        </w:rPr>
        <w:t xml:space="preserve"> </w:t>
      </w:r>
      <w:r>
        <w:rPr>
          <w:sz w:val="28"/>
        </w:rPr>
        <w:t>3.</w:t>
      </w:r>
      <w:r>
        <w:rPr>
          <w:spacing w:val="-8"/>
          <w:sz w:val="28"/>
        </w:rPr>
        <w:t xml:space="preserve"> </w:t>
      </w:r>
      <w:r>
        <w:rPr>
          <w:sz w:val="28"/>
        </w:rPr>
        <w:t>–</w:t>
      </w:r>
      <w:r>
        <w:rPr>
          <w:spacing w:val="-8"/>
          <w:sz w:val="28"/>
        </w:rPr>
        <w:t xml:space="preserve"> </w:t>
      </w:r>
      <w:r>
        <w:rPr>
          <w:sz w:val="28"/>
        </w:rPr>
        <w:t>P.</w:t>
      </w:r>
      <w:r>
        <w:rPr>
          <w:spacing w:val="-8"/>
          <w:sz w:val="28"/>
        </w:rPr>
        <w:t xml:space="preserve"> </w:t>
      </w:r>
      <w:r>
        <w:rPr>
          <w:sz w:val="28"/>
        </w:rPr>
        <w:t>78–85.</w:t>
      </w:r>
    </w:p>
    <w:p w:rsidR="004F5BF9" w:rsidRDefault="009369A1">
      <w:pPr>
        <w:pStyle w:val="a4"/>
        <w:numPr>
          <w:ilvl w:val="0"/>
          <w:numId w:val="1"/>
        </w:numPr>
        <w:tabs>
          <w:tab w:val="left" w:pos="1555"/>
        </w:tabs>
        <w:spacing w:line="242" w:lineRule="auto"/>
        <w:ind w:right="130" w:firstLine="851"/>
        <w:jc w:val="both"/>
        <w:rPr>
          <w:sz w:val="28"/>
        </w:rPr>
      </w:pPr>
      <w:r>
        <w:rPr>
          <w:sz w:val="28"/>
        </w:rPr>
        <w:t>Hu</w:t>
      </w:r>
      <w:r>
        <w:rPr>
          <w:spacing w:val="-6"/>
          <w:sz w:val="28"/>
        </w:rPr>
        <w:t xml:space="preserve"> </w:t>
      </w:r>
      <w:r>
        <w:rPr>
          <w:sz w:val="28"/>
        </w:rPr>
        <w:t>V.C.</w:t>
      </w:r>
      <w:r>
        <w:rPr>
          <w:spacing w:val="-6"/>
          <w:sz w:val="28"/>
        </w:rPr>
        <w:t xml:space="preserve"> </w:t>
      </w:r>
      <w:r>
        <w:rPr>
          <w:sz w:val="28"/>
        </w:rPr>
        <w:t>et</w:t>
      </w:r>
      <w:r>
        <w:rPr>
          <w:spacing w:val="-3"/>
          <w:sz w:val="28"/>
        </w:rPr>
        <w:t xml:space="preserve"> </w:t>
      </w:r>
      <w:r>
        <w:rPr>
          <w:sz w:val="28"/>
        </w:rPr>
        <w:t>al.</w:t>
      </w:r>
      <w:r>
        <w:rPr>
          <w:spacing w:val="-5"/>
          <w:sz w:val="28"/>
        </w:rPr>
        <w:t xml:space="preserve"> </w:t>
      </w:r>
      <w:r>
        <w:rPr>
          <w:sz w:val="28"/>
        </w:rPr>
        <w:t>Guide</w:t>
      </w:r>
      <w:r>
        <w:rPr>
          <w:spacing w:val="-7"/>
          <w:sz w:val="28"/>
        </w:rPr>
        <w:t xml:space="preserve"> </w:t>
      </w:r>
      <w:r>
        <w:rPr>
          <w:sz w:val="28"/>
        </w:rPr>
        <w:t>to</w:t>
      </w:r>
      <w:r>
        <w:rPr>
          <w:spacing w:val="-4"/>
          <w:sz w:val="28"/>
        </w:rPr>
        <w:t xml:space="preserve"> </w:t>
      </w:r>
      <w:r>
        <w:rPr>
          <w:sz w:val="28"/>
        </w:rPr>
        <w:t>attribute-based</w:t>
      </w:r>
      <w:r>
        <w:rPr>
          <w:spacing w:val="-6"/>
          <w:sz w:val="28"/>
        </w:rPr>
        <w:t xml:space="preserve"> </w:t>
      </w:r>
      <w:r>
        <w:rPr>
          <w:sz w:val="28"/>
        </w:rPr>
        <w:t>access</w:t>
      </w:r>
      <w:r>
        <w:rPr>
          <w:spacing w:val="-4"/>
          <w:sz w:val="28"/>
        </w:rPr>
        <w:t xml:space="preserve"> </w:t>
      </w:r>
      <w:r>
        <w:rPr>
          <w:sz w:val="28"/>
        </w:rPr>
        <w:t>control</w:t>
      </w:r>
      <w:r>
        <w:rPr>
          <w:spacing w:val="-3"/>
          <w:sz w:val="28"/>
        </w:rPr>
        <w:t xml:space="preserve"> </w:t>
      </w:r>
      <w:r>
        <w:rPr>
          <w:sz w:val="28"/>
        </w:rPr>
        <w:t>(ABAC):</w:t>
      </w:r>
      <w:r>
        <w:rPr>
          <w:spacing w:val="-6"/>
          <w:sz w:val="28"/>
        </w:rPr>
        <w:t xml:space="preserve"> </w:t>
      </w:r>
      <w:r>
        <w:rPr>
          <w:sz w:val="28"/>
        </w:rPr>
        <w:t>definition and</w:t>
      </w:r>
      <w:r>
        <w:rPr>
          <w:spacing w:val="-4"/>
          <w:sz w:val="28"/>
        </w:rPr>
        <w:t xml:space="preserve"> </w:t>
      </w:r>
      <w:r>
        <w:rPr>
          <w:sz w:val="28"/>
        </w:rPr>
        <w:t>considerations</w:t>
      </w:r>
      <w:r>
        <w:rPr>
          <w:spacing w:val="-4"/>
          <w:sz w:val="28"/>
        </w:rPr>
        <w:t xml:space="preserve"> </w:t>
      </w:r>
      <w:r>
        <w:rPr>
          <w:sz w:val="28"/>
        </w:rPr>
        <w:t>//</w:t>
      </w:r>
      <w:r>
        <w:rPr>
          <w:spacing w:val="-3"/>
          <w:sz w:val="28"/>
        </w:rPr>
        <w:t xml:space="preserve"> </w:t>
      </w:r>
      <w:r>
        <w:rPr>
          <w:sz w:val="28"/>
        </w:rPr>
        <w:t>NIST</w:t>
      </w:r>
      <w:r>
        <w:rPr>
          <w:spacing w:val="-3"/>
          <w:sz w:val="28"/>
        </w:rPr>
        <w:t xml:space="preserve"> </w:t>
      </w:r>
      <w:r>
        <w:rPr>
          <w:sz w:val="28"/>
        </w:rPr>
        <w:t>Special</w:t>
      </w:r>
      <w:r>
        <w:rPr>
          <w:spacing w:val="-3"/>
          <w:sz w:val="28"/>
        </w:rPr>
        <w:t xml:space="preserve"> </w:t>
      </w:r>
      <w:r>
        <w:rPr>
          <w:sz w:val="28"/>
        </w:rPr>
        <w:t>Publication. –</w:t>
      </w:r>
      <w:r>
        <w:rPr>
          <w:spacing w:val="-5"/>
          <w:sz w:val="28"/>
        </w:rPr>
        <w:t xml:space="preserve"> </w:t>
      </w:r>
      <w:r>
        <w:rPr>
          <w:sz w:val="28"/>
        </w:rPr>
        <w:t>2014.</w:t>
      </w:r>
      <w:r>
        <w:rPr>
          <w:spacing w:val="-4"/>
          <w:sz w:val="28"/>
        </w:rPr>
        <w:t xml:space="preserve"> </w:t>
      </w:r>
      <w:r>
        <w:rPr>
          <w:sz w:val="28"/>
        </w:rPr>
        <w:t>–</w:t>
      </w:r>
      <w:r>
        <w:rPr>
          <w:spacing w:val="-3"/>
          <w:sz w:val="28"/>
        </w:rPr>
        <w:t xml:space="preserve"> </w:t>
      </w:r>
      <w:r>
        <w:rPr>
          <w:sz w:val="28"/>
        </w:rPr>
        <w:t>Vol.</w:t>
      </w:r>
      <w:r>
        <w:rPr>
          <w:spacing w:val="-5"/>
          <w:sz w:val="28"/>
        </w:rPr>
        <w:t xml:space="preserve"> </w:t>
      </w:r>
      <w:r>
        <w:rPr>
          <w:sz w:val="28"/>
        </w:rPr>
        <w:t>800,</w:t>
      </w:r>
      <w:r>
        <w:rPr>
          <w:spacing w:val="-5"/>
          <w:sz w:val="28"/>
        </w:rPr>
        <w:t xml:space="preserve"> </w:t>
      </w:r>
      <w:r>
        <w:rPr>
          <w:sz w:val="28"/>
        </w:rPr>
        <w:t>№</w:t>
      </w:r>
      <w:r>
        <w:rPr>
          <w:spacing w:val="-4"/>
          <w:sz w:val="28"/>
        </w:rPr>
        <w:t xml:space="preserve"> </w:t>
      </w:r>
      <w:r>
        <w:rPr>
          <w:sz w:val="28"/>
        </w:rPr>
        <w:t>162.</w:t>
      </w:r>
      <w:r>
        <w:rPr>
          <w:spacing w:val="-2"/>
          <w:sz w:val="28"/>
        </w:rPr>
        <w:t xml:space="preserve"> </w:t>
      </w:r>
      <w:r>
        <w:rPr>
          <w:sz w:val="28"/>
        </w:rPr>
        <w:t>–</w:t>
      </w:r>
      <w:r>
        <w:rPr>
          <w:spacing w:val="-3"/>
          <w:sz w:val="28"/>
        </w:rPr>
        <w:t xml:space="preserve"> </w:t>
      </w:r>
      <w:r>
        <w:rPr>
          <w:sz w:val="28"/>
        </w:rPr>
        <w:t>P.</w:t>
      </w:r>
      <w:r>
        <w:rPr>
          <w:spacing w:val="-5"/>
          <w:sz w:val="28"/>
        </w:rPr>
        <w:t xml:space="preserve"> </w:t>
      </w:r>
      <w:r>
        <w:rPr>
          <w:sz w:val="28"/>
        </w:rPr>
        <w:t>1–54.</w:t>
      </w:r>
    </w:p>
    <w:p w:rsidR="004F5BF9" w:rsidRDefault="009369A1">
      <w:pPr>
        <w:pStyle w:val="a4"/>
        <w:numPr>
          <w:ilvl w:val="0"/>
          <w:numId w:val="1"/>
        </w:numPr>
        <w:tabs>
          <w:tab w:val="left" w:pos="1555"/>
        </w:tabs>
        <w:ind w:right="144" w:firstLine="851"/>
        <w:jc w:val="both"/>
        <w:rPr>
          <w:sz w:val="28"/>
        </w:rPr>
      </w:pPr>
      <w:r>
        <w:rPr>
          <w:sz w:val="28"/>
        </w:rPr>
        <w:t>Ekblaw A. et al. A case study for blockchain in healthcare: “MedRec” prototype for electronic health records and medical research data // Proceedings of IEEE Open &amp; Big Data Conference. – 2016. – Vol. 13, № 13.</w:t>
      </w:r>
    </w:p>
    <w:p w:rsidR="004F5BF9" w:rsidRDefault="009369A1">
      <w:pPr>
        <w:pStyle w:val="a4"/>
        <w:numPr>
          <w:ilvl w:val="0"/>
          <w:numId w:val="1"/>
        </w:numPr>
        <w:tabs>
          <w:tab w:val="left" w:pos="1555"/>
        </w:tabs>
        <w:ind w:right="136" w:firstLine="851"/>
        <w:jc w:val="both"/>
        <w:rPr>
          <w:sz w:val="28"/>
        </w:rPr>
      </w:pPr>
      <w:r>
        <w:rPr>
          <w:sz w:val="28"/>
        </w:rPr>
        <w:t>Androulaki E. et al. Hyperledger Fabric: a distributed operating system for permissioned blockchains // Proceedings of the Thirteenth EuroSys Conference. – 2018. – P. 1–15.</w:t>
      </w:r>
    </w:p>
    <w:p w:rsidR="004F5BF9" w:rsidRDefault="009369A1">
      <w:pPr>
        <w:pStyle w:val="a4"/>
        <w:numPr>
          <w:ilvl w:val="0"/>
          <w:numId w:val="1"/>
        </w:numPr>
        <w:tabs>
          <w:tab w:val="left" w:pos="1555"/>
        </w:tabs>
        <w:ind w:right="139" w:firstLine="851"/>
        <w:jc w:val="both"/>
        <w:rPr>
          <w:sz w:val="28"/>
        </w:rPr>
      </w:pPr>
      <w:r>
        <w:rPr>
          <w:sz w:val="28"/>
        </w:rPr>
        <w:t>Boumezbeur I., Zarour K. Privacy-preserving and access control for sharing electronic health record using blockchain technology // Acta Informatica Pragensia. – 2022. – Vol. 11, № 1. – P. 105–122.</w:t>
      </w:r>
    </w:p>
    <w:p w:rsidR="004F5BF9" w:rsidRDefault="009369A1">
      <w:pPr>
        <w:pStyle w:val="a4"/>
        <w:numPr>
          <w:ilvl w:val="0"/>
          <w:numId w:val="1"/>
        </w:numPr>
        <w:tabs>
          <w:tab w:val="left" w:pos="1555"/>
        </w:tabs>
        <w:ind w:right="137" w:firstLine="851"/>
        <w:jc w:val="both"/>
        <w:rPr>
          <w:sz w:val="28"/>
        </w:rPr>
      </w:pPr>
      <w:r>
        <w:rPr>
          <w:sz w:val="28"/>
        </w:rPr>
        <w:t>Salunkhe P.S. Microservices vs monolithic architecture: load testing in AWS on ReactJS web application for performance: dissertation. – Dublin: National College of Ireland, 2023.</w:t>
      </w:r>
    </w:p>
    <w:p w:rsidR="004F5BF9" w:rsidRDefault="009369A1">
      <w:pPr>
        <w:pStyle w:val="a4"/>
        <w:numPr>
          <w:ilvl w:val="0"/>
          <w:numId w:val="1"/>
        </w:numPr>
        <w:tabs>
          <w:tab w:val="left" w:pos="1555"/>
        </w:tabs>
        <w:ind w:right="145" w:firstLine="851"/>
        <w:jc w:val="both"/>
        <w:rPr>
          <w:sz w:val="28"/>
        </w:rPr>
      </w:pPr>
      <w:r>
        <w:rPr>
          <w:sz w:val="28"/>
        </w:rPr>
        <w:t>Macha A.G. Evaluating performance of REST web service development frameworks: dissertation. – University of Dodoma (Tanzania), 2021.</w:t>
      </w:r>
    </w:p>
    <w:p w:rsidR="004F5BF9" w:rsidRDefault="009369A1">
      <w:pPr>
        <w:pStyle w:val="a4"/>
        <w:numPr>
          <w:ilvl w:val="0"/>
          <w:numId w:val="1"/>
        </w:numPr>
        <w:tabs>
          <w:tab w:val="left" w:pos="1555"/>
        </w:tabs>
        <w:ind w:right="135" w:firstLine="851"/>
        <w:jc w:val="both"/>
        <w:rPr>
          <w:sz w:val="28"/>
        </w:rPr>
      </w:pPr>
      <w:r>
        <w:rPr>
          <w:sz w:val="28"/>
        </w:rPr>
        <w:t>Vadlamani V. PostgreSQL recovery // PostgreSQL Skills Development on</w:t>
      </w:r>
      <w:r>
        <w:rPr>
          <w:spacing w:val="-14"/>
          <w:sz w:val="28"/>
        </w:rPr>
        <w:t xml:space="preserve"> </w:t>
      </w:r>
      <w:r>
        <w:rPr>
          <w:sz w:val="28"/>
        </w:rPr>
        <w:t>Cloud:</w:t>
      </w:r>
      <w:r>
        <w:rPr>
          <w:spacing w:val="-12"/>
          <w:sz w:val="28"/>
        </w:rPr>
        <w:t xml:space="preserve"> </w:t>
      </w:r>
      <w:r>
        <w:rPr>
          <w:sz w:val="28"/>
        </w:rPr>
        <w:t>a</w:t>
      </w:r>
      <w:r>
        <w:rPr>
          <w:spacing w:val="-15"/>
          <w:sz w:val="28"/>
        </w:rPr>
        <w:t xml:space="preserve"> </w:t>
      </w:r>
      <w:r>
        <w:rPr>
          <w:sz w:val="28"/>
        </w:rPr>
        <w:t>practical</w:t>
      </w:r>
      <w:r>
        <w:rPr>
          <w:spacing w:val="-14"/>
          <w:sz w:val="28"/>
        </w:rPr>
        <w:t xml:space="preserve"> </w:t>
      </w:r>
      <w:r>
        <w:rPr>
          <w:sz w:val="28"/>
        </w:rPr>
        <w:t>guide</w:t>
      </w:r>
      <w:r>
        <w:rPr>
          <w:spacing w:val="-15"/>
          <w:sz w:val="28"/>
        </w:rPr>
        <w:t xml:space="preserve"> </w:t>
      </w:r>
      <w:r>
        <w:rPr>
          <w:sz w:val="28"/>
        </w:rPr>
        <w:t>to</w:t>
      </w:r>
      <w:r>
        <w:rPr>
          <w:spacing w:val="-14"/>
          <w:sz w:val="28"/>
        </w:rPr>
        <w:t xml:space="preserve"> </w:t>
      </w:r>
      <w:r>
        <w:rPr>
          <w:sz w:val="28"/>
        </w:rPr>
        <w:t>database</w:t>
      </w:r>
      <w:r>
        <w:rPr>
          <w:spacing w:val="-12"/>
          <w:sz w:val="28"/>
        </w:rPr>
        <w:t xml:space="preserve"> </w:t>
      </w:r>
      <w:r>
        <w:rPr>
          <w:sz w:val="28"/>
        </w:rPr>
        <w:t>management</w:t>
      </w:r>
      <w:r>
        <w:rPr>
          <w:spacing w:val="-13"/>
          <w:sz w:val="28"/>
        </w:rPr>
        <w:t xml:space="preserve"> </w:t>
      </w:r>
      <w:r>
        <w:rPr>
          <w:sz w:val="28"/>
        </w:rPr>
        <w:t>with</w:t>
      </w:r>
      <w:r>
        <w:rPr>
          <w:spacing w:val="-14"/>
          <w:sz w:val="28"/>
        </w:rPr>
        <w:t xml:space="preserve"> </w:t>
      </w:r>
      <w:r>
        <w:rPr>
          <w:sz w:val="28"/>
        </w:rPr>
        <w:t>AWS</w:t>
      </w:r>
      <w:r>
        <w:rPr>
          <w:spacing w:val="-15"/>
          <w:sz w:val="28"/>
        </w:rPr>
        <w:t xml:space="preserve"> </w:t>
      </w:r>
      <w:r>
        <w:rPr>
          <w:sz w:val="28"/>
        </w:rPr>
        <w:t>and</w:t>
      </w:r>
      <w:r>
        <w:rPr>
          <w:spacing w:val="-12"/>
          <w:sz w:val="28"/>
        </w:rPr>
        <w:t xml:space="preserve"> </w:t>
      </w:r>
      <w:r>
        <w:rPr>
          <w:sz w:val="28"/>
        </w:rPr>
        <w:t>Azure.</w:t>
      </w:r>
      <w:r>
        <w:rPr>
          <w:spacing w:val="-5"/>
          <w:sz w:val="28"/>
        </w:rPr>
        <w:t xml:space="preserve"> </w:t>
      </w:r>
      <w:r>
        <w:rPr>
          <w:sz w:val="28"/>
        </w:rPr>
        <w:t>–</w:t>
      </w:r>
      <w:r>
        <w:rPr>
          <w:spacing w:val="-14"/>
          <w:sz w:val="28"/>
        </w:rPr>
        <w:t xml:space="preserve"> </w:t>
      </w:r>
      <w:r>
        <w:rPr>
          <w:sz w:val="28"/>
        </w:rPr>
        <w:t>Berkeley, CA: Apress, 2024. – P. 447–480.</w:t>
      </w:r>
    </w:p>
    <w:p w:rsidR="004F5BF9" w:rsidRDefault="009369A1">
      <w:pPr>
        <w:pStyle w:val="a4"/>
        <w:numPr>
          <w:ilvl w:val="0"/>
          <w:numId w:val="1"/>
        </w:numPr>
        <w:tabs>
          <w:tab w:val="left" w:pos="1555"/>
        </w:tabs>
        <w:ind w:right="146" w:firstLine="851"/>
        <w:jc w:val="both"/>
        <w:rPr>
          <w:sz w:val="28"/>
        </w:rPr>
      </w:pPr>
      <w:r>
        <w:rPr>
          <w:sz w:val="28"/>
        </w:rPr>
        <w:t>Shalaby S. et al. Performance evaluation of Hyperledger Fabric // 2020 IEEE International Conference on Informatics, IoT, and Enabling Technologies (ICIoT). – IEEE, 2020. – P. 608–613.</w:t>
      </w:r>
    </w:p>
    <w:p w:rsidR="004F5BF9" w:rsidRDefault="009369A1">
      <w:pPr>
        <w:pStyle w:val="a4"/>
        <w:numPr>
          <w:ilvl w:val="0"/>
          <w:numId w:val="1"/>
        </w:numPr>
        <w:tabs>
          <w:tab w:val="left" w:pos="1555"/>
        </w:tabs>
        <w:ind w:right="136" w:firstLine="851"/>
        <w:jc w:val="both"/>
        <w:rPr>
          <w:sz w:val="28"/>
        </w:rPr>
      </w:pPr>
      <w:r>
        <w:rPr>
          <w:sz w:val="28"/>
        </w:rPr>
        <w:t>Jiang L. et al. Performance analysis of Hyperledger Fabric platform: a hierarchical model approach // Peer-to-Peer Networking and Applications. – 2020. – Vol. 13, № 3. – P. 1014–1025.</w:t>
      </w:r>
    </w:p>
    <w:p w:rsidR="004F5BF9" w:rsidRDefault="009369A1">
      <w:pPr>
        <w:pStyle w:val="a4"/>
        <w:numPr>
          <w:ilvl w:val="0"/>
          <w:numId w:val="1"/>
        </w:numPr>
        <w:tabs>
          <w:tab w:val="left" w:pos="1555"/>
        </w:tabs>
        <w:ind w:right="146" w:firstLine="851"/>
        <w:jc w:val="both"/>
        <w:rPr>
          <w:sz w:val="28"/>
        </w:rPr>
      </w:pPr>
      <w:r>
        <w:rPr>
          <w:sz w:val="28"/>
        </w:rPr>
        <w:t>Snijders</w:t>
      </w:r>
      <w:r>
        <w:rPr>
          <w:spacing w:val="-2"/>
          <w:sz w:val="28"/>
        </w:rPr>
        <w:t xml:space="preserve"> </w:t>
      </w:r>
      <w:r>
        <w:rPr>
          <w:sz w:val="28"/>
        </w:rPr>
        <w:t>T.A.B.,</w:t>
      </w:r>
      <w:r>
        <w:rPr>
          <w:spacing w:val="-1"/>
          <w:sz w:val="28"/>
        </w:rPr>
        <w:t xml:space="preserve"> </w:t>
      </w:r>
      <w:r>
        <w:rPr>
          <w:sz w:val="28"/>
        </w:rPr>
        <w:t>Bosker</w:t>
      </w:r>
      <w:r>
        <w:rPr>
          <w:spacing w:val="-3"/>
          <w:sz w:val="28"/>
        </w:rPr>
        <w:t xml:space="preserve"> </w:t>
      </w:r>
      <w:r>
        <w:rPr>
          <w:sz w:val="28"/>
        </w:rPr>
        <w:t>R.J. Multilevel</w:t>
      </w:r>
      <w:r>
        <w:rPr>
          <w:spacing w:val="-2"/>
          <w:sz w:val="28"/>
        </w:rPr>
        <w:t xml:space="preserve"> </w:t>
      </w:r>
      <w:r>
        <w:rPr>
          <w:sz w:val="28"/>
        </w:rPr>
        <w:t>analysis: an</w:t>
      </w:r>
      <w:r>
        <w:rPr>
          <w:spacing w:val="-2"/>
          <w:sz w:val="28"/>
        </w:rPr>
        <w:t xml:space="preserve"> </w:t>
      </w:r>
      <w:r>
        <w:rPr>
          <w:sz w:val="28"/>
        </w:rPr>
        <w:t>introduction</w:t>
      </w:r>
      <w:r>
        <w:rPr>
          <w:spacing w:val="-2"/>
          <w:sz w:val="28"/>
        </w:rPr>
        <w:t xml:space="preserve"> </w:t>
      </w:r>
      <w:r>
        <w:rPr>
          <w:sz w:val="28"/>
        </w:rPr>
        <w:t>to</w:t>
      </w:r>
      <w:r>
        <w:rPr>
          <w:spacing w:val="-1"/>
          <w:sz w:val="28"/>
        </w:rPr>
        <w:t xml:space="preserve"> </w:t>
      </w:r>
      <w:r>
        <w:rPr>
          <w:sz w:val="28"/>
        </w:rPr>
        <w:t>basic and advanced multilevel modeling. – 2011.</w:t>
      </w:r>
    </w:p>
    <w:p w:rsidR="004F5BF9" w:rsidRDefault="004F5BF9">
      <w:pPr>
        <w:pStyle w:val="a4"/>
        <w:rPr>
          <w:sz w:val="28"/>
        </w:rPr>
        <w:sectPr w:rsidR="004F5BF9">
          <w:pgSz w:w="11910" w:h="16840"/>
          <w:pgMar w:top="940" w:right="425" w:bottom="1200" w:left="1559" w:header="0" w:footer="968" w:gutter="0"/>
          <w:cols w:space="720"/>
        </w:sectPr>
      </w:pPr>
    </w:p>
    <w:p w:rsidR="004F5BF9" w:rsidRDefault="009369A1">
      <w:pPr>
        <w:pStyle w:val="1"/>
        <w:ind w:left="854"/>
        <w:jc w:val="center"/>
      </w:pPr>
      <w:r>
        <w:t>ПРИЛОЖЕНИЕ</w:t>
      </w:r>
      <w:r>
        <w:rPr>
          <w:spacing w:val="-12"/>
        </w:rPr>
        <w:t xml:space="preserve"> </w:t>
      </w:r>
      <w:r>
        <w:rPr>
          <w:spacing w:val="-10"/>
        </w:rPr>
        <w:t>А</w:t>
      </w:r>
    </w:p>
    <w:p w:rsidR="004F5BF9" w:rsidRDefault="004F5BF9">
      <w:pPr>
        <w:pStyle w:val="a3"/>
        <w:spacing w:before="2"/>
        <w:ind w:left="0"/>
        <w:jc w:val="left"/>
        <w:rPr>
          <w:b/>
        </w:rPr>
      </w:pPr>
    </w:p>
    <w:p w:rsidR="004F5BF9" w:rsidRDefault="009369A1">
      <w:pPr>
        <w:spacing w:before="1"/>
        <w:ind w:left="853"/>
        <w:jc w:val="center"/>
        <w:rPr>
          <w:b/>
          <w:sz w:val="28"/>
        </w:rPr>
      </w:pPr>
      <w:r>
        <w:rPr>
          <w:b/>
          <w:sz w:val="28"/>
        </w:rPr>
        <w:t>Акты</w:t>
      </w:r>
      <w:r>
        <w:rPr>
          <w:b/>
          <w:spacing w:val="-6"/>
          <w:sz w:val="28"/>
        </w:rPr>
        <w:t xml:space="preserve"> </w:t>
      </w:r>
      <w:r>
        <w:rPr>
          <w:b/>
          <w:spacing w:val="-2"/>
          <w:sz w:val="28"/>
        </w:rPr>
        <w:t>внедрения</w:t>
      </w:r>
    </w:p>
    <w:p w:rsidR="004F5BF9" w:rsidRDefault="009369A1">
      <w:pPr>
        <w:pStyle w:val="a3"/>
        <w:ind w:left="235"/>
        <w:jc w:val="left"/>
        <w:rPr>
          <w:sz w:val="20"/>
        </w:rPr>
      </w:pPr>
      <w:r>
        <w:rPr>
          <w:noProof/>
          <w:sz w:val="20"/>
          <w:lang w:eastAsia="ru-RU"/>
        </w:rPr>
        <w:drawing>
          <wp:inline distT="0" distB="0" distL="0" distR="0">
            <wp:extent cx="5972648" cy="7494079"/>
            <wp:effectExtent l="0" t="0" r="0" b="0"/>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85" cstate="print"/>
                    <a:stretch>
                      <a:fillRect/>
                    </a:stretch>
                  </pic:blipFill>
                  <pic:spPr>
                    <a:xfrm>
                      <a:off x="0" y="0"/>
                      <a:ext cx="5972648" cy="7494079"/>
                    </a:xfrm>
                    <a:prstGeom prst="rect">
                      <a:avLst/>
                    </a:prstGeom>
                  </pic:spPr>
                </pic:pic>
              </a:graphicData>
            </a:graphic>
          </wp:inline>
        </w:drawing>
      </w:r>
    </w:p>
    <w:p w:rsidR="004F5BF9" w:rsidRDefault="004F5BF9">
      <w:pPr>
        <w:pStyle w:val="a3"/>
        <w:jc w:val="left"/>
        <w:rPr>
          <w:sz w:val="20"/>
        </w:rPr>
        <w:sectPr w:rsidR="004F5BF9">
          <w:pgSz w:w="11910" w:h="16840"/>
          <w:pgMar w:top="940" w:right="425" w:bottom="1200" w:left="1559" w:header="0" w:footer="968" w:gutter="0"/>
          <w:cols w:space="720"/>
        </w:sectPr>
      </w:pPr>
    </w:p>
    <w:p w:rsidR="004F5BF9" w:rsidRDefault="009369A1">
      <w:pPr>
        <w:pStyle w:val="1"/>
        <w:ind w:left="856"/>
        <w:jc w:val="center"/>
      </w:pPr>
      <w:r>
        <w:t>ПРИЛОЖЕНИ</w:t>
      </w:r>
      <w:r>
        <w:rPr>
          <w:spacing w:val="-12"/>
        </w:rPr>
        <w:t xml:space="preserve"> </w:t>
      </w:r>
      <w:r>
        <w:rPr>
          <w:spacing w:val="-10"/>
        </w:rPr>
        <w:t>Б</w:t>
      </w:r>
    </w:p>
    <w:p w:rsidR="004F5BF9" w:rsidRDefault="004F5BF9">
      <w:pPr>
        <w:pStyle w:val="a3"/>
        <w:spacing w:before="2"/>
        <w:ind w:left="0"/>
        <w:jc w:val="left"/>
        <w:rPr>
          <w:b/>
        </w:rPr>
      </w:pPr>
    </w:p>
    <w:p w:rsidR="004F5BF9" w:rsidRDefault="009369A1">
      <w:pPr>
        <w:spacing w:before="1"/>
        <w:ind w:left="853"/>
        <w:jc w:val="center"/>
        <w:rPr>
          <w:b/>
          <w:sz w:val="28"/>
        </w:rPr>
      </w:pPr>
      <w:r>
        <w:rPr>
          <w:b/>
          <w:spacing w:val="-2"/>
          <w:sz w:val="28"/>
        </w:rPr>
        <w:t>Авторские</w:t>
      </w:r>
      <w:r>
        <w:rPr>
          <w:b/>
          <w:sz w:val="28"/>
        </w:rPr>
        <w:t xml:space="preserve"> </w:t>
      </w:r>
      <w:r>
        <w:rPr>
          <w:b/>
          <w:spacing w:val="-2"/>
          <w:sz w:val="28"/>
        </w:rPr>
        <w:t>свидетельства</w:t>
      </w:r>
    </w:p>
    <w:p w:rsidR="004F5BF9" w:rsidRDefault="009369A1">
      <w:pPr>
        <w:pStyle w:val="a3"/>
        <w:ind w:left="142"/>
        <w:jc w:val="left"/>
        <w:rPr>
          <w:sz w:val="20"/>
        </w:rPr>
      </w:pPr>
      <w:r>
        <w:rPr>
          <w:noProof/>
          <w:sz w:val="20"/>
          <w:lang w:eastAsia="ru-RU"/>
        </w:rPr>
        <w:drawing>
          <wp:inline distT="0" distB="0" distL="0" distR="0">
            <wp:extent cx="6014613" cy="8486298"/>
            <wp:effectExtent l="0" t="0" r="0" b="0"/>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86" cstate="print"/>
                    <a:stretch>
                      <a:fillRect/>
                    </a:stretch>
                  </pic:blipFill>
                  <pic:spPr>
                    <a:xfrm>
                      <a:off x="0" y="0"/>
                      <a:ext cx="6014613" cy="8486298"/>
                    </a:xfrm>
                    <a:prstGeom prst="rect">
                      <a:avLst/>
                    </a:prstGeom>
                  </pic:spPr>
                </pic:pic>
              </a:graphicData>
            </a:graphic>
          </wp:inline>
        </w:drawing>
      </w:r>
    </w:p>
    <w:p w:rsidR="004F5BF9" w:rsidRDefault="004F5BF9">
      <w:pPr>
        <w:pStyle w:val="a3"/>
        <w:jc w:val="left"/>
        <w:rPr>
          <w:sz w:val="20"/>
        </w:rPr>
        <w:sectPr w:rsidR="004F5BF9">
          <w:pgSz w:w="11910" w:h="16840"/>
          <w:pgMar w:top="940" w:right="425" w:bottom="1200" w:left="1559" w:header="0" w:footer="968" w:gutter="0"/>
          <w:cols w:space="720"/>
        </w:sectPr>
      </w:pPr>
    </w:p>
    <w:p w:rsidR="004F5BF9" w:rsidRDefault="009369A1">
      <w:pPr>
        <w:pStyle w:val="a3"/>
        <w:ind w:left="142"/>
        <w:jc w:val="left"/>
        <w:rPr>
          <w:sz w:val="20"/>
        </w:rPr>
      </w:pPr>
      <w:r>
        <w:rPr>
          <w:noProof/>
          <w:sz w:val="20"/>
          <w:lang w:eastAsia="ru-RU"/>
        </w:rPr>
        <w:drawing>
          <wp:inline distT="0" distB="0" distL="0" distR="0">
            <wp:extent cx="6002971" cy="8469629"/>
            <wp:effectExtent l="0" t="0" r="0" b="0"/>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87" cstate="print"/>
                    <a:stretch>
                      <a:fillRect/>
                    </a:stretch>
                  </pic:blipFill>
                  <pic:spPr>
                    <a:xfrm>
                      <a:off x="0" y="0"/>
                      <a:ext cx="6002971" cy="8469629"/>
                    </a:xfrm>
                    <a:prstGeom prst="rect">
                      <a:avLst/>
                    </a:prstGeom>
                  </pic:spPr>
                </pic:pic>
              </a:graphicData>
            </a:graphic>
          </wp:inline>
        </w:drawing>
      </w:r>
    </w:p>
    <w:sectPr w:rsidR="004F5BF9">
      <w:pgSz w:w="11910" w:h="16840"/>
      <w:pgMar w:top="1000" w:right="425" w:bottom="1200" w:left="1559" w:header="0" w:footer="96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60A8" w:rsidRDefault="004660A8">
      <w:r>
        <w:separator/>
      </w:r>
    </w:p>
  </w:endnote>
  <w:endnote w:type="continuationSeparator" w:id="0">
    <w:p w:rsidR="004660A8" w:rsidRDefault="00466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onsolas">
    <w:altName w:val="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BF9" w:rsidRDefault="009369A1">
    <w:pPr>
      <w:pStyle w:val="a3"/>
      <w:spacing w:line="14" w:lineRule="auto"/>
      <w:ind w:left="0"/>
      <w:jc w:val="left"/>
      <w:rPr>
        <w:sz w:val="19"/>
      </w:rPr>
    </w:pPr>
    <w:r>
      <w:rPr>
        <w:noProof/>
        <w:sz w:val="19"/>
        <w:lang w:eastAsia="ru-RU"/>
      </w:rPr>
      <mc:AlternateContent>
        <mc:Choice Requires="wps">
          <w:drawing>
            <wp:anchor distT="0" distB="0" distL="0" distR="0" simplePos="0" relativeHeight="486158848" behindDoc="1" locked="0" layoutInCell="1" allowOverlap="1">
              <wp:simplePos x="0" y="0"/>
              <wp:positionH relativeFrom="page">
                <wp:posOffset>4022216</wp:posOffset>
              </wp:positionH>
              <wp:positionV relativeFrom="page">
                <wp:posOffset>9917379</wp:posOffset>
              </wp:positionV>
              <wp:extent cx="23812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65735"/>
                      </a:xfrm>
                      <a:prstGeom prst="rect">
                        <a:avLst/>
                      </a:prstGeom>
                    </wps:spPr>
                    <wps:txbx>
                      <w:txbxContent>
                        <w:p w:rsidR="004F5BF9" w:rsidRDefault="009369A1">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8333F6">
                            <w:rPr>
                              <w:rFonts w:ascii="Calibri"/>
                              <w:noProof/>
                              <w:spacing w:val="-5"/>
                            </w:rPr>
                            <w:t>112</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75" type="#_x0000_t202" style="position:absolute;margin-left:316.7pt;margin-top:780.9pt;width:18.75pt;height:13.05pt;z-index:-1715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" filled="f" stroked="f">
              <v:path arrowok="t"/>
              <v:textbox inset="0,0,0,0">
                <w:txbxContent>
                  <w:p w:rsidR="004F5BF9" w:rsidRDefault="009369A1">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8333F6">
                      <w:rPr>
                        <w:rFonts w:ascii="Calibri"/>
                        <w:noProof/>
                        <w:spacing w:val="-5"/>
                      </w:rPr>
                      <w:t>112</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60A8" w:rsidRDefault="004660A8">
      <w:r>
        <w:separator/>
      </w:r>
    </w:p>
  </w:footnote>
  <w:footnote w:type="continuationSeparator" w:id="0">
    <w:p w:rsidR="004660A8" w:rsidRDefault="004660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054345"/>
    <w:multiLevelType w:val="multilevel"/>
    <w:tmpl w:val="B158109C"/>
    <w:lvl w:ilvl="0">
      <w:start w:val="2"/>
      <w:numFmt w:val="decimal"/>
      <w:lvlText w:val="%1"/>
      <w:lvlJc w:val="left"/>
      <w:pPr>
        <w:ind w:left="1201" w:hanging="493"/>
        <w:jc w:val="left"/>
      </w:pPr>
      <w:rPr>
        <w:rFonts w:hint="default"/>
        <w:lang w:val="ru-RU" w:eastAsia="en-US" w:bidi="ar-SA"/>
      </w:rPr>
    </w:lvl>
    <w:lvl w:ilvl="1">
      <w:start w:val="2"/>
      <w:numFmt w:val="decimal"/>
      <w:lvlText w:val="%1.%2."/>
      <w:lvlJc w:val="left"/>
      <w:pPr>
        <w:ind w:left="1201" w:hanging="493"/>
        <w:jc w:val="lef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2944" w:hanging="493"/>
      </w:pPr>
      <w:rPr>
        <w:rFonts w:hint="default"/>
        <w:lang w:val="ru-RU" w:eastAsia="en-US" w:bidi="ar-SA"/>
      </w:rPr>
    </w:lvl>
    <w:lvl w:ilvl="3">
      <w:numFmt w:val="bullet"/>
      <w:lvlText w:val="•"/>
      <w:lvlJc w:val="left"/>
      <w:pPr>
        <w:ind w:left="3816" w:hanging="493"/>
      </w:pPr>
      <w:rPr>
        <w:rFonts w:hint="default"/>
        <w:lang w:val="ru-RU" w:eastAsia="en-US" w:bidi="ar-SA"/>
      </w:rPr>
    </w:lvl>
    <w:lvl w:ilvl="4">
      <w:numFmt w:val="bullet"/>
      <w:lvlText w:val="•"/>
      <w:lvlJc w:val="left"/>
      <w:pPr>
        <w:ind w:left="4688" w:hanging="493"/>
      </w:pPr>
      <w:rPr>
        <w:rFonts w:hint="default"/>
        <w:lang w:val="ru-RU" w:eastAsia="en-US" w:bidi="ar-SA"/>
      </w:rPr>
    </w:lvl>
    <w:lvl w:ilvl="5">
      <w:numFmt w:val="bullet"/>
      <w:lvlText w:val="•"/>
      <w:lvlJc w:val="left"/>
      <w:pPr>
        <w:ind w:left="5561" w:hanging="493"/>
      </w:pPr>
      <w:rPr>
        <w:rFonts w:hint="default"/>
        <w:lang w:val="ru-RU" w:eastAsia="en-US" w:bidi="ar-SA"/>
      </w:rPr>
    </w:lvl>
    <w:lvl w:ilvl="6">
      <w:numFmt w:val="bullet"/>
      <w:lvlText w:val="•"/>
      <w:lvlJc w:val="left"/>
      <w:pPr>
        <w:ind w:left="6433" w:hanging="493"/>
      </w:pPr>
      <w:rPr>
        <w:rFonts w:hint="default"/>
        <w:lang w:val="ru-RU" w:eastAsia="en-US" w:bidi="ar-SA"/>
      </w:rPr>
    </w:lvl>
    <w:lvl w:ilvl="7">
      <w:numFmt w:val="bullet"/>
      <w:lvlText w:val="•"/>
      <w:lvlJc w:val="left"/>
      <w:pPr>
        <w:ind w:left="7305" w:hanging="493"/>
      </w:pPr>
      <w:rPr>
        <w:rFonts w:hint="default"/>
        <w:lang w:val="ru-RU" w:eastAsia="en-US" w:bidi="ar-SA"/>
      </w:rPr>
    </w:lvl>
    <w:lvl w:ilvl="8">
      <w:numFmt w:val="bullet"/>
      <w:lvlText w:val="•"/>
      <w:lvlJc w:val="left"/>
      <w:pPr>
        <w:ind w:left="8177" w:hanging="493"/>
      </w:pPr>
      <w:rPr>
        <w:rFonts w:hint="default"/>
        <w:lang w:val="ru-RU" w:eastAsia="en-US" w:bidi="ar-SA"/>
      </w:rPr>
    </w:lvl>
  </w:abstractNum>
  <w:abstractNum w:abstractNumId="1" w15:restartNumberingAfterBreak="0">
    <w:nsid w:val="0DAA77F9"/>
    <w:multiLevelType w:val="multilevel"/>
    <w:tmpl w:val="785264B2"/>
    <w:lvl w:ilvl="0">
      <w:start w:val="1"/>
      <w:numFmt w:val="decimal"/>
      <w:lvlText w:val="%1"/>
      <w:lvlJc w:val="left"/>
      <w:pPr>
        <w:ind w:left="462"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673" w:hanging="42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1706" w:hanging="423"/>
      </w:pPr>
      <w:rPr>
        <w:rFonts w:hint="default"/>
        <w:lang w:val="ru-RU" w:eastAsia="en-US" w:bidi="ar-SA"/>
      </w:rPr>
    </w:lvl>
    <w:lvl w:ilvl="3">
      <w:numFmt w:val="bullet"/>
      <w:lvlText w:val="•"/>
      <w:lvlJc w:val="left"/>
      <w:pPr>
        <w:ind w:left="2733" w:hanging="423"/>
      </w:pPr>
      <w:rPr>
        <w:rFonts w:hint="default"/>
        <w:lang w:val="ru-RU" w:eastAsia="en-US" w:bidi="ar-SA"/>
      </w:rPr>
    </w:lvl>
    <w:lvl w:ilvl="4">
      <w:numFmt w:val="bullet"/>
      <w:lvlText w:val="•"/>
      <w:lvlJc w:val="left"/>
      <w:pPr>
        <w:ind w:left="3760" w:hanging="423"/>
      </w:pPr>
      <w:rPr>
        <w:rFonts w:hint="default"/>
        <w:lang w:val="ru-RU" w:eastAsia="en-US" w:bidi="ar-SA"/>
      </w:rPr>
    </w:lvl>
    <w:lvl w:ilvl="5">
      <w:numFmt w:val="bullet"/>
      <w:lvlText w:val="•"/>
      <w:lvlJc w:val="left"/>
      <w:pPr>
        <w:ind w:left="4787" w:hanging="423"/>
      </w:pPr>
      <w:rPr>
        <w:rFonts w:hint="default"/>
        <w:lang w:val="ru-RU" w:eastAsia="en-US" w:bidi="ar-SA"/>
      </w:rPr>
    </w:lvl>
    <w:lvl w:ilvl="6">
      <w:numFmt w:val="bullet"/>
      <w:lvlText w:val="•"/>
      <w:lvlJc w:val="left"/>
      <w:pPr>
        <w:ind w:left="5814" w:hanging="423"/>
      </w:pPr>
      <w:rPr>
        <w:rFonts w:hint="default"/>
        <w:lang w:val="ru-RU" w:eastAsia="en-US" w:bidi="ar-SA"/>
      </w:rPr>
    </w:lvl>
    <w:lvl w:ilvl="7">
      <w:numFmt w:val="bullet"/>
      <w:lvlText w:val="•"/>
      <w:lvlJc w:val="left"/>
      <w:pPr>
        <w:ind w:left="6841" w:hanging="423"/>
      </w:pPr>
      <w:rPr>
        <w:rFonts w:hint="default"/>
        <w:lang w:val="ru-RU" w:eastAsia="en-US" w:bidi="ar-SA"/>
      </w:rPr>
    </w:lvl>
    <w:lvl w:ilvl="8">
      <w:numFmt w:val="bullet"/>
      <w:lvlText w:val="•"/>
      <w:lvlJc w:val="left"/>
      <w:pPr>
        <w:ind w:left="7868" w:hanging="423"/>
      </w:pPr>
      <w:rPr>
        <w:rFonts w:hint="default"/>
        <w:lang w:val="ru-RU" w:eastAsia="en-US" w:bidi="ar-SA"/>
      </w:rPr>
    </w:lvl>
  </w:abstractNum>
  <w:abstractNum w:abstractNumId="2" w15:restartNumberingAfterBreak="0">
    <w:nsid w:val="159B0996"/>
    <w:multiLevelType w:val="hybridMultilevel"/>
    <w:tmpl w:val="F82C4658"/>
    <w:lvl w:ilvl="0" w:tplc="F6A47BD8">
      <w:start w:val="1"/>
      <w:numFmt w:val="decimal"/>
      <w:lvlText w:val="%1."/>
      <w:lvlJc w:val="left"/>
      <w:pPr>
        <w:ind w:left="863"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BB2BF2E">
      <w:numFmt w:val="bullet"/>
      <w:lvlText w:val="•"/>
      <w:lvlJc w:val="left"/>
      <w:pPr>
        <w:ind w:left="1766" w:hanging="360"/>
      </w:pPr>
      <w:rPr>
        <w:rFonts w:hint="default"/>
        <w:lang w:val="ru-RU" w:eastAsia="en-US" w:bidi="ar-SA"/>
      </w:rPr>
    </w:lvl>
    <w:lvl w:ilvl="2" w:tplc="FA4A7BF0">
      <w:numFmt w:val="bullet"/>
      <w:lvlText w:val="•"/>
      <w:lvlJc w:val="left"/>
      <w:pPr>
        <w:ind w:left="2672" w:hanging="360"/>
      </w:pPr>
      <w:rPr>
        <w:rFonts w:hint="default"/>
        <w:lang w:val="ru-RU" w:eastAsia="en-US" w:bidi="ar-SA"/>
      </w:rPr>
    </w:lvl>
    <w:lvl w:ilvl="3" w:tplc="01C2DF50">
      <w:numFmt w:val="bullet"/>
      <w:lvlText w:val="•"/>
      <w:lvlJc w:val="left"/>
      <w:pPr>
        <w:ind w:left="3578" w:hanging="360"/>
      </w:pPr>
      <w:rPr>
        <w:rFonts w:hint="default"/>
        <w:lang w:val="ru-RU" w:eastAsia="en-US" w:bidi="ar-SA"/>
      </w:rPr>
    </w:lvl>
    <w:lvl w:ilvl="4" w:tplc="A4ACC22E">
      <w:numFmt w:val="bullet"/>
      <w:lvlText w:val="•"/>
      <w:lvlJc w:val="left"/>
      <w:pPr>
        <w:ind w:left="4484" w:hanging="360"/>
      </w:pPr>
      <w:rPr>
        <w:rFonts w:hint="default"/>
        <w:lang w:val="ru-RU" w:eastAsia="en-US" w:bidi="ar-SA"/>
      </w:rPr>
    </w:lvl>
    <w:lvl w:ilvl="5" w:tplc="E856B6EC">
      <w:numFmt w:val="bullet"/>
      <w:lvlText w:val="•"/>
      <w:lvlJc w:val="left"/>
      <w:pPr>
        <w:ind w:left="5391" w:hanging="360"/>
      </w:pPr>
      <w:rPr>
        <w:rFonts w:hint="default"/>
        <w:lang w:val="ru-RU" w:eastAsia="en-US" w:bidi="ar-SA"/>
      </w:rPr>
    </w:lvl>
    <w:lvl w:ilvl="6" w:tplc="34005DCA">
      <w:numFmt w:val="bullet"/>
      <w:lvlText w:val="•"/>
      <w:lvlJc w:val="left"/>
      <w:pPr>
        <w:ind w:left="6297" w:hanging="360"/>
      </w:pPr>
      <w:rPr>
        <w:rFonts w:hint="default"/>
        <w:lang w:val="ru-RU" w:eastAsia="en-US" w:bidi="ar-SA"/>
      </w:rPr>
    </w:lvl>
    <w:lvl w:ilvl="7" w:tplc="6D50F60A">
      <w:numFmt w:val="bullet"/>
      <w:lvlText w:val="•"/>
      <w:lvlJc w:val="left"/>
      <w:pPr>
        <w:ind w:left="7203" w:hanging="360"/>
      </w:pPr>
      <w:rPr>
        <w:rFonts w:hint="default"/>
        <w:lang w:val="ru-RU" w:eastAsia="en-US" w:bidi="ar-SA"/>
      </w:rPr>
    </w:lvl>
    <w:lvl w:ilvl="8" w:tplc="8FF40ECA">
      <w:numFmt w:val="bullet"/>
      <w:lvlText w:val="•"/>
      <w:lvlJc w:val="left"/>
      <w:pPr>
        <w:ind w:left="8109" w:hanging="360"/>
      </w:pPr>
      <w:rPr>
        <w:rFonts w:hint="default"/>
        <w:lang w:val="ru-RU" w:eastAsia="en-US" w:bidi="ar-SA"/>
      </w:rPr>
    </w:lvl>
  </w:abstractNum>
  <w:abstractNum w:abstractNumId="3" w15:restartNumberingAfterBreak="0">
    <w:nsid w:val="274F4C9A"/>
    <w:multiLevelType w:val="hybridMultilevel"/>
    <w:tmpl w:val="E56CF6DE"/>
    <w:lvl w:ilvl="0" w:tplc="386858B2">
      <w:start w:val="1"/>
      <w:numFmt w:val="decimal"/>
      <w:lvlText w:val="%1."/>
      <w:lvlJc w:val="left"/>
      <w:pPr>
        <w:ind w:left="863"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B1672A8">
      <w:numFmt w:val="bullet"/>
      <w:lvlText w:val="•"/>
      <w:lvlJc w:val="left"/>
      <w:pPr>
        <w:ind w:left="1766" w:hanging="360"/>
      </w:pPr>
      <w:rPr>
        <w:rFonts w:hint="default"/>
        <w:lang w:val="ru-RU" w:eastAsia="en-US" w:bidi="ar-SA"/>
      </w:rPr>
    </w:lvl>
    <w:lvl w:ilvl="2" w:tplc="35B860F4">
      <w:numFmt w:val="bullet"/>
      <w:lvlText w:val="•"/>
      <w:lvlJc w:val="left"/>
      <w:pPr>
        <w:ind w:left="2672" w:hanging="360"/>
      </w:pPr>
      <w:rPr>
        <w:rFonts w:hint="default"/>
        <w:lang w:val="ru-RU" w:eastAsia="en-US" w:bidi="ar-SA"/>
      </w:rPr>
    </w:lvl>
    <w:lvl w:ilvl="3" w:tplc="FD846D60">
      <w:numFmt w:val="bullet"/>
      <w:lvlText w:val="•"/>
      <w:lvlJc w:val="left"/>
      <w:pPr>
        <w:ind w:left="3578" w:hanging="360"/>
      </w:pPr>
      <w:rPr>
        <w:rFonts w:hint="default"/>
        <w:lang w:val="ru-RU" w:eastAsia="en-US" w:bidi="ar-SA"/>
      </w:rPr>
    </w:lvl>
    <w:lvl w:ilvl="4" w:tplc="854E8066">
      <w:numFmt w:val="bullet"/>
      <w:lvlText w:val="•"/>
      <w:lvlJc w:val="left"/>
      <w:pPr>
        <w:ind w:left="4484" w:hanging="360"/>
      </w:pPr>
      <w:rPr>
        <w:rFonts w:hint="default"/>
        <w:lang w:val="ru-RU" w:eastAsia="en-US" w:bidi="ar-SA"/>
      </w:rPr>
    </w:lvl>
    <w:lvl w:ilvl="5" w:tplc="5F78EE4C">
      <w:numFmt w:val="bullet"/>
      <w:lvlText w:val="•"/>
      <w:lvlJc w:val="left"/>
      <w:pPr>
        <w:ind w:left="5391" w:hanging="360"/>
      </w:pPr>
      <w:rPr>
        <w:rFonts w:hint="default"/>
        <w:lang w:val="ru-RU" w:eastAsia="en-US" w:bidi="ar-SA"/>
      </w:rPr>
    </w:lvl>
    <w:lvl w:ilvl="6" w:tplc="95B6E6DC">
      <w:numFmt w:val="bullet"/>
      <w:lvlText w:val="•"/>
      <w:lvlJc w:val="left"/>
      <w:pPr>
        <w:ind w:left="6297" w:hanging="360"/>
      </w:pPr>
      <w:rPr>
        <w:rFonts w:hint="default"/>
        <w:lang w:val="ru-RU" w:eastAsia="en-US" w:bidi="ar-SA"/>
      </w:rPr>
    </w:lvl>
    <w:lvl w:ilvl="7" w:tplc="03BEEDD4">
      <w:numFmt w:val="bullet"/>
      <w:lvlText w:val="•"/>
      <w:lvlJc w:val="left"/>
      <w:pPr>
        <w:ind w:left="7203" w:hanging="360"/>
      </w:pPr>
      <w:rPr>
        <w:rFonts w:hint="default"/>
        <w:lang w:val="ru-RU" w:eastAsia="en-US" w:bidi="ar-SA"/>
      </w:rPr>
    </w:lvl>
    <w:lvl w:ilvl="8" w:tplc="83F017D8">
      <w:numFmt w:val="bullet"/>
      <w:lvlText w:val="•"/>
      <w:lvlJc w:val="left"/>
      <w:pPr>
        <w:ind w:left="8109" w:hanging="360"/>
      </w:pPr>
      <w:rPr>
        <w:rFonts w:hint="default"/>
        <w:lang w:val="ru-RU" w:eastAsia="en-US" w:bidi="ar-SA"/>
      </w:rPr>
    </w:lvl>
  </w:abstractNum>
  <w:abstractNum w:abstractNumId="4" w15:restartNumberingAfterBreak="0">
    <w:nsid w:val="2E00716F"/>
    <w:multiLevelType w:val="hybridMultilevel"/>
    <w:tmpl w:val="1E225C6E"/>
    <w:lvl w:ilvl="0" w:tplc="7B001372">
      <w:start w:val="1"/>
      <w:numFmt w:val="decimal"/>
      <w:lvlText w:val="%1."/>
      <w:lvlJc w:val="left"/>
      <w:pPr>
        <w:ind w:left="143" w:hanging="425"/>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6C705DBE">
      <w:numFmt w:val="bullet"/>
      <w:lvlText w:val="•"/>
      <w:lvlJc w:val="left"/>
      <w:pPr>
        <w:ind w:left="1118" w:hanging="425"/>
      </w:pPr>
      <w:rPr>
        <w:rFonts w:hint="default"/>
        <w:lang w:val="ru-RU" w:eastAsia="en-US" w:bidi="ar-SA"/>
      </w:rPr>
    </w:lvl>
    <w:lvl w:ilvl="2" w:tplc="ABB242F2">
      <w:numFmt w:val="bullet"/>
      <w:lvlText w:val="•"/>
      <w:lvlJc w:val="left"/>
      <w:pPr>
        <w:ind w:left="2096" w:hanging="425"/>
      </w:pPr>
      <w:rPr>
        <w:rFonts w:hint="default"/>
        <w:lang w:val="ru-RU" w:eastAsia="en-US" w:bidi="ar-SA"/>
      </w:rPr>
    </w:lvl>
    <w:lvl w:ilvl="3" w:tplc="BEECF5CC">
      <w:numFmt w:val="bullet"/>
      <w:lvlText w:val="•"/>
      <w:lvlJc w:val="left"/>
      <w:pPr>
        <w:ind w:left="3074" w:hanging="425"/>
      </w:pPr>
      <w:rPr>
        <w:rFonts w:hint="default"/>
        <w:lang w:val="ru-RU" w:eastAsia="en-US" w:bidi="ar-SA"/>
      </w:rPr>
    </w:lvl>
    <w:lvl w:ilvl="4" w:tplc="421CBE80">
      <w:numFmt w:val="bullet"/>
      <w:lvlText w:val="•"/>
      <w:lvlJc w:val="left"/>
      <w:pPr>
        <w:ind w:left="4052" w:hanging="425"/>
      </w:pPr>
      <w:rPr>
        <w:rFonts w:hint="default"/>
        <w:lang w:val="ru-RU" w:eastAsia="en-US" w:bidi="ar-SA"/>
      </w:rPr>
    </w:lvl>
    <w:lvl w:ilvl="5" w:tplc="D4F0988C">
      <w:numFmt w:val="bullet"/>
      <w:lvlText w:val="•"/>
      <w:lvlJc w:val="left"/>
      <w:pPr>
        <w:ind w:left="5031" w:hanging="425"/>
      </w:pPr>
      <w:rPr>
        <w:rFonts w:hint="default"/>
        <w:lang w:val="ru-RU" w:eastAsia="en-US" w:bidi="ar-SA"/>
      </w:rPr>
    </w:lvl>
    <w:lvl w:ilvl="6" w:tplc="AD72651E">
      <w:numFmt w:val="bullet"/>
      <w:lvlText w:val="•"/>
      <w:lvlJc w:val="left"/>
      <w:pPr>
        <w:ind w:left="6009" w:hanging="425"/>
      </w:pPr>
      <w:rPr>
        <w:rFonts w:hint="default"/>
        <w:lang w:val="ru-RU" w:eastAsia="en-US" w:bidi="ar-SA"/>
      </w:rPr>
    </w:lvl>
    <w:lvl w:ilvl="7" w:tplc="AF9EAC50">
      <w:numFmt w:val="bullet"/>
      <w:lvlText w:val="•"/>
      <w:lvlJc w:val="left"/>
      <w:pPr>
        <w:ind w:left="6987" w:hanging="425"/>
      </w:pPr>
      <w:rPr>
        <w:rFonts w:hint="default"/>
        <w:lang w:val="ru-RU" w:eastAsia="en-US" w:bidi="ar-SA"/>
      </w:rPr>
    </w:lvl>
    <w:lvl w:ilvl="8" w:tplc="F9D60BA8">
      <w:numFmt w:val="bullet"/>
      <w:lvlText w:val="•"/>
      <w:lvlJc w:val="left"/>
      <w:pPr>
        <w:ind w:left="7965" w:hanging="425"/>
      </w:pPr>
      <w:rPr>
        <w:rFonts w:hint="default"/>
        <w:lang w:val="ru-RU" w:eastAsia="en-US" w:bidi="ar-SA"/>
      </w:rPr>
    </w:lvl>
  </w:abstractNum>
  <w:abstractNum w:abstractNumId="5" w15:restartNumberingAfterBreak="0">
    <w:nsid w:val="36E23DEB"/>
    <w:multiLevelType w:val="hybridMultilevel"/>
    <w:tmpl w:val="38F21CAE"/>
    <w:lvl w:ilvl="0" w:tplc="C4DA575E">
      <w:start w:val="1"/>
      <w:numFmt w:val="decimal"/>
      <w:lvlText w:val="%1."/>
      <w:lvlJc w:val="left"/>
      <w:pPr>
        <w:ind w:left="143" w:hanging="35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88A4A22">
      <w:numFmt w:val="bullet"/>
      <w:lvlText w:val="•"/>
      <w:lvlJc w:val="left"/>
      <w:pPr>
        <w:ind w:left="1118" w:hanging="351"/>
      </w:pPr>
      <w:rPr>
        <w:rFonts w:hint="default"/>
        <w:lang w:val="ru-RU" w:eastAsia="en-US" w:bidi="ar-SA"/>
      </w:rPr>
    </w:lvl>
    <w:lvl w:ilvl="2" w:tplc="625E4A4A">
      <w:numFmt w:val="bullet"/>
      <w:lvlText w:val="•"/>
      <w:lvlJc w:val="left"/>
      <w:pPr>
        <w:ind w:left="2096" w:hanging="351"/>
      </w:pPr>
      <w:rPr>
        <w:rFonts w:hint="default"/>
        <w:lang w:val="ru-RU" w:eastAsia="en-US" w:bidi="ar-SA"/>
      </w:rPr>
    </w:lvl>
    <w:lvl w:ilvl="3" w:tplc="7A081580">
      <w:numFmt w:val="bullet"/>
      <w:lvlText w:val="•"/>
      <w:lvlJc w:val="left"/>
      <w:pPr>
        <w:ind w:left="3074" w:hanging="351"/>
      </w:pPr>
      <w:rPr>
        <w:rFonts w:hint="default"/>
        <w:lang w:val="ru-RU" w:eastAsia="en-US" w:bidi="ar-SA"/>
      </w:rPr>
    </w:lvl>
    <w:lvl w:ilvl="4" w:tplc="25860D8E">
      <w:numFmt w:val="bullet"/>
      <w:lvlText w:val="•"/>
      <w:lvlJc w:val="left"/>
      <w:pPr>
        <w:ind w:left="4052" w:hanging="351"/>
      </w:pPr>
      <w:rPr>
        <w:rFonts w:hint="default"/>
        <w:lang w:val="ru-RU" w:eastAsia="en-US" w:bidi="ar-SA"/>
      </w:rPr>
    </w:lvl>
    <w:lvl w:ilvl="5" w:tplc="7862DEE4">
      <w:numFmt w:val="bullet"/>
      <w:lvlText w:val="•"/>
      <w:lvlJc w:val="left"/>
      <w:pPr>
        <w:ind w:left="5031" w:hanging="351"/>
      </w:pPr>
      <w:rPr>
        <w:rFonts w:hint="default"/>
        <w:lang w:val="ru-RU" w:eastAsia="en-US" w:bidi="ar-SA"/>
      </w:rPr>
    </w:lvl>
    <w:lvl w:ilvl="6" w:tplc="8FA07252">
      <w:numFmt w:val="bullet"/>
      <w:lvlText w:val="•"/>
      <w:lvlJc w:val="left"/>
      <w:pPr>
        <w:ind w:left="6009" w:hanging="351"/>
      </w:pPr>
      <w:rPr>
        <w:rFonts w:hint="default"/>
        <w:lang w:val="ru-RU" w:eastAsia="en-US" w:bidi="ar-SA"/>
      </w:rPr>
    </w:lvl>
    <w:lvl w:ilvl="7" w:tplc="3DCE5102">
      <w:numFmt w:val="bullet"/>
      <w:lvlText w:val="•"/>
      <w:lvlJc w:val="left"/>
      <w:pPr>
        <w:ind w:left="6987" w:hanging="351"/>
      </w:pPr>
      <w:rPr>
        <w:rFonts w:hint="default"/>
        <w:lang w:val="ru-RU" w:eastAsia="en-US" w:bidi="ar-SA"/>
      </w:rPr>
    </w:lvl>
    <w:lvl w:ilvl="8" w:tplc="0DFC01A8">
      <w:numFmt w:val="bullet"/>
      <w:lvlText w:val="•"/>
      <w:lvlJc w:val="left"/>
      <w:pPr>
        <w:ind w:left="7965" w:hanging="351"/>
      </w:pPr>
      <w:rPr>
        <w:rFonts w:hint="default"/>
        <w:lang w:val="ru-RU" w:eastAsia="en-US" w:bidi="ar-SA"/>
      </w:rPr>
    </w:lvl>
  </w:abstractNum>
  <w:abstractNum w:abstractNumId="6" w15:restartNumberingAfterBreak="0">
    <w:nsid w:val="38432438"/>
    <w:multiLevelType w:val="multilevel"/>
    <w:tmpl w:val="60ECD5FE"/>
    <w:lvl w:ilvl="0">
      <w:start w:val="1"/>
      <w:numFmt w:val="decimal"/>
      <w:lvlText w:val="%1"/>
      <w:lvlJc w:val="left"/>
      <w:pPr>
        <w:ind w:left="143" w:hanging="819"/>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128" w:hanging="420"/>
        <w:jc w:val="lef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1140" w:hanging="420"/>
      </w:pPr>
      <w:rPr>
        <w:rFonts w:hint="default"/>
        <w:lang w:val="ru-RU" w:eastAsia="en-US" w:bidi="ar-SA"/>
      </w:rPr>
    </w:lvl>
    <w:lvl w:ilvl="3">
      <w:numFmt w:val="bullet"/>
      <w:lvlText w:val="•"/>
      <w:lvlJc w:val="left"/>
      <w:pPr>
        <w:ind w:left="2237" w:hanging="420"/>
      </w:pPr>
      <w:rPr>
        <w:rFonts w:hint="default"/>
        <w:lang w:val="ru-RU" w:eastAsia="en-US" w:bidi="ar-SA"/>
      </w:rPr>
    </w:lvl>
    <w:lvl w:ilvl="4">
      <w:numFmt w:val="bullet"/>
      <w:lvlText w:val="•"/>
      <w:lvlJc w:val="left"/>
      <w:pPr>
        <w:ind w:left="3335" w:hanging="420"/>
      </w:pPr>
      <w:rPr>
        <w:rFonts w:hint="default"/>
        <w:lang w:val="ru-RU" w:eastAsia="en-US" w:bidi="ar-SA"/>
      </w:rPr>
    </w:lvl>
    <w:lvl w:ilvl="5">
      <w:numFmt w:val="bullet"/>
      <w:lvlText w:val="•"/>
      <w:lvlJc w:val="left"/>
      <w:pPr>
        <w:ind w:left="4433" w:hanging="420"/>
      </w:pPr>
      <w:rPr>
        <w:rFonts w:hint="default"/>
        <w:lang w:val="ru-RU" w:eastAsia="en-US" w:bidi="ar-SA"/>
      </w:rPr>
    </w:lvl>
    <w:lvl w:ilvl="6">
      <w:numFmt w:val="bullet"/>
      <w:lvlText w:val="•"/>
      <w:lvlJc w:val="left"/>
      <w:pPr>
        <w:ind w:left="5531" w:hanging="420"/>
      </w:pPr>
      <w:rPr>
        <w:rFonts w:hint="default"/>
        <w:lang w:val="ru-RU" w:eastAsia="en-US" w:bidi="ar-SA"/>
      </w:rPr>
    </w:lvl>
    <w:lvl w:ilvl="7">
      <w:numFmt w:val="bullet"/>
      <w:lvlText w:val="•"/>
      <w:lvlJc w:val="left"/>
      <w:pPr>
        <w:ind w:left="6629" w:hanging="420"/>
      </w:pPr>
      <w:rPr>
        <w:rFonts w:hint="default"/>
        <w:lang w:val="ru-RU" w:eastAsia="en-US" w:bidi="ar-SA"/>
      </w:rPr>
    </w:lvl>
    <w:lvl w:ilvl="8">
      <w:numFmt w:val="bullet"/>
      <w:lvlText w:val="•"/>
      <w:lvlJc w:val="left"/>
      <w:pPr>
        <w:ind w:left="7726" w:hanging="420"/>
      </w:pPr>
      <w:rPr>
        <w:rFonts w:hint="default"/>
        <w:lang w:val="ru-RU" w:eastAsia="en-US" w:bidi="ar-SA"/>
      </w:rPr>
    </w:lvl>
  </w:abstractNum>
  <w:abstractNum w:abstractNumId="7" w15:restartNumberingAfterBreak="0">
    <w:nsid w:val="39A65053"/>
    <w:multiLevelType w:val="hybridMultilevel"/>
    <w:tmpl w:val="71ECCF1E"/>
    <w:lvl w:ilvl="0" w:tplc="30104ADC">
      <w:start w:val="1"/>
      <w:numFmt w:val="decimal"/>
      <w:lvlText w:val="%1."/>
      <w:lvlJc w:val="left"/>
      <w:pPr>
        <w:ind w:left="863"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C1A652C">
      <w:numFmt w:val="bullet"/>
      <w:lvlText w:val="•"/>
      <w:lvlJc w:val="left"/>
      <w:pPr>
        <w:ind w:left="1766" w:hanging="360"/>
      </w:pPr>
      <w:rPr>
        <w:rFonts w:hint="default"/>
        <w:lang w:val="ru-RU" w:eastAsia="en-US" w:bidi="ar-SA"/>
      </w:rPr>
    </w:lvl>
    <w:lvl w:ilvl="2" w:tplc="D67E383A">
      <w:numFmt w:val="bullet"/>
      <w:lvlText w:val="•"/>
      <w:lvlJc w:val="left"/>
      <w:pPr>
        <w:ind w:left="2672" w:hanging="360"/>
      </w:pPr>
      <w:rPr>
        <w:rFonts w:hint="default"/>
        <w:lang w:val="ru-RU" w:eastAsia="en-US" w:bidi="ar-SA"/>
      </w:rPr>
    </w:lvl>
    <w:lvl w:ilvl="3" w:tplc="9C5CEBB0">
      <w:numFmt w:val="bullet"/>
      <w:lvlText w:val="•"/>
      <w:lvlJc w:val="left"/>
      <w:pPr>
        <w:ind w:left="3578" w:hanging="360"/>
      </w:pPr>
      <w:rPr>
        <w:rFonts w:hint="default"/>
        <w:lang w:val="ru-RU" w:eastAsia="en-US" w:bidi="ar-SA"/>
      </w:rPr>
    </w:lvl>
    <w:lvl w:ilvl="4" w:tplc="67E6698C">
      <w:numFmt w:val="bullet"/>
      <w:lvlText w:val="•"/>
      <w:lvlJc w:val="left"/>
      <w:pPr>
        <w:ind w:left="4484" w:hanging="360"/>
      </w:pPr>
      <w:rPr>
        <w:rFonts w:hint="default"/>
        <w:lang w:val="ru-RU" w:eastAsia="en-US" w:bidi="ar-SA"/>
      </w:rPr>
    </w:lvl>
    <w:lvl w:ilvl="5" w:tplc="9FA05322">
      <w:numFmt w:val="bullet"/>
      <w:lvlText w:val="•"/>
      <w:lvlJc w:val="left"/>
      <w:pPr>
        <w:ind w:left="5391" w:hanging="360"/>
      </w:pPr>
      <w:rPr>
        <w:rFonts w:hint="default"/>
        <w:lang w:val="ru-RU" w:eastAsia="en-US" w:bidi="ar-SA"/>
      </w:rPr>
    </w:lvl>
    <w:lvl w:ilvl="6" w:tplc="BC106AC8">
      <w:numFmt w:val="bullet"/>
      <w:lvlText w:val="•"/>
      <w:lvlJc w:val="left"/>
      <w:pPr>
        <w:ind w:left="6297" w:hanging="360"/>
      </w:pPr>
      <w:rPr>
        <w:rFonts w:hint="default"/>
        <w:lang w:val="ru-RU" w:eastAsia="en-US" w:bidi="ar-SA"/>
      </w:rPr>
    </w:lvl>
    <w:lvl w:ilvl="7" w:tplc="EA287D86">
      <w:numFmt w:val="bullet"/>
      <w:lvlText w:val="•"/>
      <w:lvlJc w:val="left"/>
      <w:pPr>
        <w:ind w:left="7203" w:hanging="360"/>
      </w:pPr>
      <w:rPr>
        <w:rFonts w:hint="default"/>
        <w:lang w:val="ru-RU" w:eastAsia="en-US" w:bidi="ar-SA"/>
      </w:rPr>
    </w:lvl>
    <w:lvl w:ilvl="8" w:tplc="DA8E2750">
      <w:numFmt w:val="bullet"/>
      <w:lvlText w:val="•"/>
      <w:lvlJc w:val="left"/>
      <w:pPr>
        <w:ind w:left="8109" w:hanging="360"/>
      </w:pPr>
      <w:rPr>
        <w:rFonts w:hint="default"/>
        <w:lang w:val="ru-RU" w:eastAsia="en-US" w:bidi="ar-SA"/>
      </w:rPr>
    </w:lvl>
  </w:abstractNum>
  <w:abstractNum w:abstractNumId="8" w15:restartNumberingAfterBreak="0">
    <w:nsid w:val="4D836DC3"/>
    <w:multiLevelType w:val="hybridMultilevel"/>
    <w:tmpl w:val="4E96356E"/>
    <w:lvl w:ilvl="0" w:tplc="32A65A86">
      <w:start w:val="1"/>
      <w:numFmt w:val="decimal"/>
      <w:lvlText w:val="%1."/>
      <w:lvlJc w:val="left"/>
      <w:pPr>
        <w:ind w:left="863"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E8C89AE">
      <w:numFmt w:val="bullet"/>
      <w:lvlText w:val="•"/>
      <w:lvlJc w:val="left"/>
      <w:pPr>
        <w:ind w:left="1766" w:hanging="360"/>
      </w:pPr>
      <w:rPr>
        <w:rFonts w:hint="default"/>
        <w:lang w:val="ru-RU" w:eastAsia="en-US" w:bidi="ar-SA"/>
      </w:rPr>
    </w:lvl>
    <w:lvl w:ilvl="2" w:tplc="6D8C2E5E">
      <w:numFmt w:val="bullet"/>
      <w:lvlText w:val="•"/>
      <w:lvlJc w:val="left"/>
      <w:pPr>
        <w:ind w:left="2672" w:hanging="360"/>
      </w:pPr>
      <w:rPr>
        <w:rFonts w:hint="default"/>
        <w:lang w:val="ru-RU" w:eastAsia="en-US" w:bidi="ar-SA"/>
      </w:rPr>
    </w:lvl>
    <w:lvl w:ilvl="3" w:tplc="5658EF30">
      <w:numFmt w:val="bullet"/>
      <w:lvlText w:val="•"/>
      <w:lvlJc w:val="left"/>
      <w:pPr>
        <w:ind w:left="3578" w:hanging="360"/>
      </w:pPr>
      <w:rPr>
        <w:rFonts w:hint="default"/>
        <w:lang w:val="ru-RU" w:eastAsia="en-US" w:bidi="ar-SA"/>
      </w:rPr>
    </w:lvl>
    <w:lvl w:ilvl="4" w:tplc="BBC271F6">
      <w:numFmt w:val="bullet"/>
      <w:lvlText w:val="•"/>
      <w:lvlJc w:val="left"/>
      <w:pPr>
        <w:ind w:left="4484" w:hanging="360"/>
      </w:pPr>
      <w:rPr>
        <w:rFonts w:hint="default"/>
        <w:lang w:val="ru-RU" w:eastAsia="en-US" w:bidi="ar-SA"/>
      </w:rPr>
    </w:lvl>
    <w:lvl w:ilvl="5" w:tplc="43F44062">
      <w:numFmt w:val="bullet"/>
      <w:lvlText w:val="•"/>
      <w:lvlJc w:val="left"/>
      <w:pPr>
        <w:ind w:left="5391" w:hanging="360"/>
      </w:pPr>
      <w:rPr>
        <w:rFonts w:hint="default"/>
        <w:lang w:val="ru-RU" w:eastAsia="en-US" w:bidi="ar-SA"/>
      </w:rPr>
    </w:lvl>
    <w:lvl w:ilvl="6" w:tplc="717C05C8">
      <w:numFmt w:val="bullet"/>
      <w:lvlText w:val="•"/>
      <w:lvlJc w:val="left"/>
      <w:pPr>
        <w:ind w:left="6297" w:hanging="360"/>
      </w:pPr>
      <w:rPr>
        <w:rFonts w:hint="default"/>
        <w:lang w:val="ru-RU" w:eastAsia="en-US" w:bidi="ar-SA"/>
      </w:rPr>
    </w:lvl>
    <w:lvl w:ilvl="7" w:tplc="3DA44D5C">
      <w:numFmt w:val="bullet"/>
      <w:lvlText w:val="•"/>
      <w:lvlJc w:val="left"/>
      <w:pPr>
        <w:ind w:left="7203" w:hanging="360"/>
      </w:pPr>
      <w:rPr>
        <w:rFonts w:hint="default"/>
        <w:lang w:val="ru-RU" w:eastAsia="en-US" w:bidi="ar-SA"/>
      </w:rPr>
    </w:lvl>
    <w:lvl w:ilvl="8" w:tplc="4C12A6D2">
      <w:numFmt w:val="bullet"/>
      <w:lvlText w:val="•"/>
      <w:lvlJc w:val="left"/>
      <w:pPr>
        <w:ind w:left="8109" w:hanging="360"/>
      </w:pPr>
      <w:rPr>
        <w:rFonts w:hint="default"/>
        <w:lang w:val="ru-RU" w:eastAsia="en-US" w:bidi="ar-SA"/>
      </w:rPr>
    </w:lvl>
  </w:abstractNum>
  <w:abstractNum w:abstractNumId="9" w15:restartNumberingAfterBreak="0">
    <w:nsid w:val="4E09003B"/>
    <w:multiLevelType w:val="multilevel"/>
    <w:tmpl w:val="EF064CF0"/>
    <w:lvl w:ilvl="0">
      <w:start w:val="2"/>
      <w:numFmt w:val="decimal"/>
      <w:lvlText w:val="%1"/>
      <w:lvlJc w:val="left"/>
      <w:pPr>
        <w:ind w:left="143" w:hanging="531"/>
        <w:jc w:val="left"/>
      </w:pPr>
      <w:rPr>
        <w:rFonts w:hint="default"/>
        <w:lang w:val="ru-RU" w:eastAsia="en-US" w:bidi="ar-SA"/>
      </w:rPr>
    </w:lvl>
    <w:lvl w:ilvl="1">
      <w:start w:val="3"/>
      <w:numFmt w:val="decimal"/>
      <w:lvlText w:val="%1.%2"/>
      <w:lvlJc w:val="left"/>
      <w:pPr>
        <w:ind w:left="143" w:hanging="531"/>
        <w:jc w:val="lef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2096" w:hanging="531"/>
      </w:pPr>
      <w:rPr>
        <w:rFonts w:hint="default"/>
        <w:lang w:val="ru-RU" w:eastAsia="en-US" w:bidi="ar-SA"/>
      </w:rPr>
    </w:lvl>
    <w:lvl w:ilvl="3">
      <w:numFmt w:val="bullet"/>
      <w:lvlText w:val="•"/>
      <w:lvlJc w:val="left"/>
      <w:pPr>
        <w:ind w:left="3074" w:hanging="531"/>
      </w:pPr>
      <w:rPr>
        <w:rFonts w:hint="default"/>
        <w:lang w:val="ru-RU" w:eastAsia="en-US" w:bidi="ar-SA"/>
      </w:rPr>
    </w:lvl>
    <w:lvl w:ilvl="4">
      <w:numFmt w:val="bullet"/>
      <w:lvlText w:val="•"/>
      <w:lvlJc w:val="left"/>
      <w:pPr>
        <w:ind w:left="4052" w:hanging="531"/>
      </w:pPr>
      <w:rPr>
        <w:rFonts w:hint="default"/>
        <w:lang w:val="ru-RU" w:eastAsia="en-US" w:bidi="ar-SA"/>
      </w:rPr>
    </w:lvl>
    <w:lvl w:ilvl="5">
      <w:numFmt w:val="bullet"/>
      <w:lvlText w:val="•"/>
      <w:lvlJc w:val="left"/>
      <w:pPr>
        <w:ind w:left="5031" w:hanging="531"/>
      </w:pPr>
      <w:rPr>
        <w:rFonts w:hint="default"/>
        <w:lang w:val="ru-RU" w:eastAsia="en-US" w:bidi="ar-SA"/>
      </w:rPr>
    </w:lvl>
    <w:lvl w:ilvl="6">
      <w:numFmt w:val="bullet"/>
      <w:lvlText w:val="•"/>
      <w:lvlJc w:val="left"/>
      <w:pPr>
        <w:ind w:left="6009" w:hanging="531"/>
      </w:pPr>
      <w:rPr>
        <w:rFonts w:hint="default"/>
        <w:lang w:val="ru-RU" w:eastAsia="en-US" w:bidi="ar-SA"/>
      </w:rPr>
    </w:lvl>
    <w:lvl w:ilvl="7">
      <w:numFmt w:val="bullet"/>
      <w:lvlText w:val="•"/>
      <w:lvlJc w:val="left"/>
      <w:pPr>
        <w:ind w:left="6987" w:hanging="531"/>
      </w:pPr>
      <w:rPr>
        <w:rFonts w:hint="default"/>
        <w:lang w:val="ru-RU" w:eastAsia="en-US" w:bidi="ar-SA"/>
      </w:rPr>
    </w:lvl>
    <w:lvl w:ilvl="8">
      <w:numFmt w:val="bullet"/>
      <w:lvlText w:val="•"/>
      <w:lvlJc w:val="left"/>
      <w:pPr>
        <w:ind w:left="7965" w:hanging="531"/>
      </w:pPr>
      <w:rPr>
        <w:rFonts w:hint="default"/>
        <w:lang w:val="ru-RU" w:eastAsia="en-US" w:bidi="ar-SA"/>
      </w:rPr>
    </w:lvl>
  </w:abstractNum>
  <w:abstractNum w:abstractNumId="10" w15:restartNumberingAfterBreak="0">
    <w:nsid w:val="50C96AC8"/>
    <w:multiLevelType w:val="multilevel"/>
    <w:tmpl w:val="21C276C2"/>
    <w:lvl w:ilvl="0">
      <w:start w:val="4"/>
      <w:numFmt w:val="decimal"/>
      <w:lvlText w:val="%1"/>
      <w:lvlJc w:val="left"/>
      <w:pPr>
        <w:ind w:left="251" w:hanging="423"/>
        <w:jc w:val="left"/>
      </w:pPr>
      <w:rPr>
        <w:rFonts w:hint="default"/>
        <w:lang w:val="ru-RU" w:eastAsia="en-US" w:bidi="ar-SA"/>
      </w:rPr>
    </w:lvl>
    <w:lvl w:ilvl="1">
      <w:start w:val="1"/>
      <w:numFmt w:val="decimal"/>
      <w:lvlText w:val="%1.%2"/>
      <w:lvlJc w:val="left"/>
      <w:pPr>
        <w:ind w:left="251" w:hanging="42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3."/>
      <w:lvlJc w:val="left"/>
      <w:pPr>
        <w:ind w:left="863"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2657" w:hanging="360"/>
      </w:pPr>
      <w:rPr>
        <w:rFonts w:hint="default"/>
        <w:lang w:val="ru-RU" w:eastAsia="en-US" w:bidi="ar-SA"/>
      </w:rPr>
    </w:lvl>
    <w:lvl w:ilvl="4">
      <w:numFmt w:val="bullet"/>
      <w:lvlText w:val="•"/>
      <w:lvlJc w:val="left"/>
      <w:pPr>
        <w:ind w:left="3555" w:hanging="360"/>
      </w:pPr>
      <w:rPr>
        <w:rFonts w:hint="default"/>
        <w:lang w:val="ru-RU" w:eastAsia="en-US" w:bidi="ar-SA"/>
      </w:rPr>
    </w:lvl>
    <w:lvl w:ilvl="5">
      <w:numFmt w:val="bullet"/>
      <w:lvlText w:val="•"/>
      <w:lvlJc w:val="left"/>
      <w:pPr>
        <w:ind w:left="4454" w:hanging="360"/>
      </w:pPr>
      <w:rPr>
        <w:rFonts w:hint="default"/>
        <w:lang w:val="ru-RU" w:eastAsia="en-US" w:bidi="ar-SA"/>
      </w:rPr>
    </w:lvl>
    <w:lvl w:ilvl="6">
      <w:numFmt w:val="bullet"/>
      <w:lvlText w:val="•"/>
      <w:lvlJc w:val="left"/>
      <w:pPr>
        <w:ind w:left="5353" w:hanging="360"/>
      </w:pPr>
      <w:rPr>
        <w:rFonts w:hint="default"/>
        <w:lang w:val="ru-RU" w:eastAsia="en-US" w:bidi="ar-SA"/>
      </w:rPr>
    </w:lvl>
    <w:lvl w:ilvl="7">
      <w:numFmt w:val="bullet"/>
      <w:lvlText w:val="•"/>
      <w:lvlJc w:val="left"/>
      <w:pPr>
        <w:ind w:left="6251" w:hanging="360"/>
      </w:pPr>
      <w:rPr>
        <w:rFonts w:hint="default"/>
        <w:lang w:val="ru-RU" w:eastAsia="en-US" w:bidi="ar-SA"/>
      </w:rPr>
    </w:lvl>
    <w:lvl w:ilvl="8">
      <w:numFmt w:val="bullet"/>
      <w:lvlText w:val="•"/>
      <w:lvlJc w:val="left"/>
      <w:pPr>
        <w:ind w:left="7150" w:hanging="360"/>
      </w:pPr>
      <w:rPr>
        <w:rFonts w:hint="default"/>
        <w:lang w:val="ru-RU" w:eastAsia="en-US" w:bidi="ar-SA"/>
      </w:rPr>
    </w:lvl>
  </w:abstractNum>
  <w:abstractNum w:abstractNumId="11" w15:restartNumberingAfterBreak="0">
    <w:nsid w:val="6E3401C5"/>
    <w:multiLevelType w:val="hybridMultilevel"/>
    <w:tmpl w:val="076C1E02"/>
    <w:lvl w:ilvl="0" w:tplc="B80C4418">
      <w:numFmt w:val="bullet"/>
      <w:lvlText w:val=""/>
      <w:lvlJc w:val="left"/>
      <w:pPr>
        <w:ind w:left="863" w:hanging="360"/>
      </w:pPr>
      <w:rPr>
        <w:rFonts w:ascii="Symbol" w:eastAsia="Symbol" w:hAnsi="Symbol" w:cs="Symbol" w:hint="default"/>
        <w:b w:val="0"/>
        <w:bCs w:val="0"/>
        <w:i w:val="0"/>
        <w:iCs w:val="0"/>
        <w:spacing w:val="0"/>
        <w:w w:val="99"/>
        <w:sz w:val="20"/>
        <w:szCs w:val="20"/>
        <w:lang w:val="ru-RU" w:eastAsia="en-US" w:bidi="ar-SA"/>
      </w:rPr>
    </w:lvl>
    <w:lvl w:ilvl="1" w:tplc="B56EAAFC">
      <w:numFmt w:val="bullet"/>
      <w:lvlText w:val="•"/>
      <w:lvlJc w:val="left"/>
      <w:pPr>
        <w:ind w:left="1766" w:hanging="360"/>
      </w:pPr>
      <w:rPr>
        <w:rFonts w:hint="default"/>
        <w:lang w:val="ru-RU" w:eastAsia="en-US" w:bidi="ar-SA"/>
      </w:rPr>
    </w:lvl>
    <w:lvl w:ilvl="2" w:tplc="1A2C7E60">
      <w:numFmt w:val="bullet"/>
      <w:lvlText w:val="•"/>
      <w:lvlJc w:val="left"/>
      <w:pPr>
        <w:ind w:left="2672" w:hanging="360"/>
      </w:pPr>
      <w:rPr>
        <w:rFonts w:hint="default"/>
        <w:lang w:val="ru-RU" w:eastAsia="en-US" w:bidi="ar-SA"/>
      </w:rPr>
    </w:lvl>
    <w:lvl w:ilvl="3" w:tplc="AD2AB9BC">
      <w:numFmt w:val="bullet"/>
      <w:lvlText w:val="•"/>
      <w:lvlJc w:val="left"/>
      <w:pPr>
        <w:ind w:left="3578" w:hanging="360"/>
      </w:pPr>
      <w:rPr>
        <w:rFonts w:hint="default"/>
        <w:lang w:val="ru-RU" w:eastAsia="en-US" w:bidi="ar-SA"/>
      </w:rPr>
    </w:lvl>
    <w:lvl w:ilvl="4" w:tplc="EA567EC8">
      <w:numFmt w:val="bullet"/>
      <w:lvlText w:val="•"/>
      <w:lvlJc w:val="left"/>
      <w:pPr>
        <w:ind w:left="4484" w:hanging="360"/>
      </w:pPr>
      <w:rPr>
        <w:rFonts w:hint="default"/>
        <w:lang w:val="ru-RU" w:eastAsia="en-US" w:bidi="ar-SA"/>
      </w:rPr>
    </w:lvl>
    <w:lvl w:ilvl="5" w:tplc="5B24FDEA">
      <w:numFmt w:val="bullet"/>
      <w:lvlText w:val="•"/>
      <w:lvlJc w:val="left"/>
      <w:pPr>
        <w:ind w:left="5391" w:hanging="360"/>
      </w:pPr>
      <w:rPr>
        <w:rFonts w:hint="default"/>
        <w:lang w:val="ru-RU" w:eastAsia="en-US" w:bidi="ar-SA"/>
      </w:rPr>
    </w:lvl>
    <w:lvl w:ilvl="6" w:tplc="94A40168">
      <w:numFmt w:val="bullet"/>
      <w:lvlText w:val="•"/>
      <w:lvlJc w:val="left"/>
      <w:pPr>
        <w:ind w:left="6297" w:hanging="360"/>
      </w:pPr>
      <w:rPr>
        <w:rFonts w:hint="default"/>
        <w:lang w:val="ru-RU" w:eastAsia="en-US" w:bidi="ar-SA"/>
      </w:rPr>
    </w:lvl>
    <w:lvl w:ilvl="7" w:tplc="47BA1A3C">
      <w:numFmt w:val="bullet"/>
      <w:lvlText w:val="•"/>
      <w:lvlJc w:val="left"/>
      <w:pPr>
        <w:ind w:left="7203" w:hanging="360"/>
      </w:pPr>
      <w:rPr>
        <w:rFonts w:hint="default"/>
        <w:lang w:val="ru-RU" w:eastAsia="en-US" w:bidi="ar-SA"/>
      </w:rPr>
    </w:lvl>
    <w:lvl w:ilvl="8" w:tplc="DCA06C40">
      <w:numFmt w:val="bullet"/>
      <w:lvlText w:val="•"/>
      <w:lvlJc w:val="left"/>
      <w:pPr>
        <w:ind w:left="8109" w:hanging="360"/>
      </w:pPr>
      <w:rPr>
        <w:rFonts w:hint="default"/>
        <w:lang w:val="ru-RU" w:eastAsia="en-US" w:bidi="ar-SA"/>
      </w:rPr>
    </w:lvl>
  </w:abstractNum>
  <w:num w:numId="1">
    <w:abstractNumId w:val="4"/>
  </w:num>
  <w:num w:numId="2">
    <w:abstractNumId w:val="5"/>
  </w:num>
  <w:num w:numId="3">
    <w:abstractNumId w:val="11"/>
  </w:num>
  <w:num w:numId="4">
    <w:abstractNumId w:val="3"/>
  </w:num>
  <w:num w:numId="5">
    <w:abstractNumId w:val="2"/>
  </w:num>
  <w:num w:numId="6">
    <w:abstractNumId w:val="8"/>
  </w:num>
  <w:num w:numId="7">
    <w:abstractNumId w:val="7"/>
  </w:num>
  <w:num w:numId="8">
    <w:abstractNumId w:val="9"/>
  </w:num>
  <w:num w:numId="9">
    <w:abstractNumId w:val="0"/>
  </w:num>
  <w:num w:numId="10">
    <w:abstractNumId w:val="6"/>
  </w:num>
  <w:num w:numId="11">
    <w:abstractNumId w:val="1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BF9"/>
    <w:rsid w:val="004660A8"/>
    <w:rsid w:val="004F5BF9"/>
    <w:rsid w:val="008333F6"/>
    <w:rsid w:val="009369A1"/>
    <w:rsid w:val="00ED1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C5BF24-C809-4D5F-82DF-010A88366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61"/>
      <w:ind w:left="143"/>
      <w:outlineLvl w:val="0"/>
    </w:pPr>
    <w:rPr>
      <w:b/>
      <w:bCs/>
      <w:sz w:val="28"/>
      <w:szCs w:val="28"/>
    </w:rPr>
  </w:style>
  <w:style w:type="paragraph" w:styleId="2">
    <w:name w:val="heading 2"/>
    <w:basedOn w:val="a"/>
    <w:uiPriority w:val="1"/>
    <w:qFormat/>
    <w:pPr>
      <w:spacing w:line="322" w:lineRule="exact"/>
      <w:ind w:left="709"/>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line="322" w:lineRule="exact"/>
      <w:ind w:left="251"/>
    </w:pPr>
    <w:rPr>
      <w:b/>
      <w:bCs/>
      <w:sz w:val="28"/>
      <w:szCs w:val="28"/>
    </w:rPr>
  </w:style>
  <w:style w:type="paragraph" w:styleId="20">
    <w:name w:val="toc 2"/>
    <w:basedOn w:val="a"/>
    <w:uiPriority w:val="1"/>
    <w:qFormat/>
    <w:pPr>
      <w:ind w:left="251"/>
    </w:pPr>
    <w:rPr>
      <w:b/>
      <w:bCs/>
      <w:sz w:val="28"/>
      <w:szCs w:val="28"/>
    </w:rPr>
  </w:style>
  <w:style w:type="paragraph" w:styleId="3">
    <w:name w:val="toc 3"/>
    <w:basedOn w:val="a"/>
    <w:uiPriority w:val="1"/>
    <w:qFormat/>
    <w:pPr>
      <w:spacing w:line="322" w:lineRule="exact"/>
      <w:ind w:left="669" w:hanging="418"/>
    </w:pPr>
    <w:rPr>
      <w:sz w:val="28"/>
      <w:szCs w:val="28"/>
    </w:rPr>
  </w:style>
  <w:style w:type="paragraph" w:styleId="4">
    <w:name w:val="toc 4"/>
    <w:basedOn w:val="a"/>
    <w:uiPriority w:val="1"/>
    <w:qFormat/>
    <w:pPr>
      <w:ind w:left="251"/>
    </w:pPr>
    <w:rPr>
      <w:b/>
      <w:bCs/>
      <w:i/>
      <w:iCs/>
    </w:rPr>
  </w:style>
  <w:style w:type="paragraph" w:styleId="a3">
    <w:name w:val="Body Text"/>
    <w:basedOn w:val="a"/>
    <w:uiPriority w:val="1"/>
    <w:qFormat/>
    <w:pPr>
      <w:ind w:left="143"/>
      <w:jc w:val="both"/>
    </w:pPr>
    <w:rPr>
      <w:sz w:val="28"/>
      <w:szCs w:val="28"/>
    </w:rPr>
  </w:style>
  <w:style w:type="paragraph" w:styleId="a4">
    <w:name w:val="List Paragraph"/>
    <w:basedOn w:val="a"/>
    <w:uiPriority w:val="1"/>
    <w:qFormat/>
    <w:pPr>
      <w:ind w:left="143" w:firstLine="851"/>
      <w:jc w:val="both"/>
    </w:pPr>
  </w:style>
  <w:style w:type="paragraph" w:customStyle="1" w:styleId="TableParagraph">
    <w:name w:val="Table Paragraph"/>
    <w:basedOn w:val="a"/>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5.png"/><Relationship Id="rId68" Type="http://schemas.openxmlformats.org/officeDocument/2006/relationships/image" Target="media/image60.jpeg"/><Relationship Id="rId84" Type="http://schemas.openxmlformats.org/officeDocument/2006/relationships/hyperlink" Target="https://www.fda.gov/media/169883/download?attachment" TargetMode="External"/><Relationship Id="rId89" Type="http://schemas.openxmlformats.org/officeDocument/2006/relationships/theme" Target="theme/theme1.xml"/><Relationship Id="rId16" Type="http://schemas.openxmlformats.org/officeDocument/2006/relationships/image" Target="media/image9.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png"/><Relationship Id="rId58" Type="http://schemas.openxmlformats.org/officeDocument/2006/relationships/image" Target="media/image50.jpeg"/><Relationship Id="rId74" Type="http://schemas.openxmlformats.org/officeDocument/2006/relationships/hyperlink" Target="https://www.hipaajournal.com/healthcare-data-breach-statistics/" TargetMode="External"/><Relationship Id="rId79" Type="http://schemas.openxmlformats.org/officeDocument/2006/relationships/hyperlink" Target="https://www.ama-assn.org/press-center/press-releases/patient-survey-shows-unresolved-tension-over-health-data-privacy" TargetMode="External"/><Relationship Id="rId5" Type="http://schemas.openxmlformats.org/officeDocument/2006/relationships/footnotes" Target="footnotes.xml"/><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8.jpe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hyperlink" Target="https://adilet.zan.kz/rus/docs/Z1300000094" TargetMode="External"/><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hyperlink" Target="https://www.ibm.com/" TargetMode="External"/><Relationship Id="rId80" Type="http://schemas.openxmlformats.org/officeDocument/2006/relationships/hyperlink" Target="https://www.ama-assn.org/press-center/press-releases/patient-survey-shows-unresolved-tension-over-health-data-privacy" TargetMode="External"/><Relationship Id="rId85" Type="http://schemas.openxmlformats.org/officeDocument/2006/relationships/image" Target="media/image62.jpe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1.png"/><Relationship Id="rId67" Type="http://schemas.openxmlformats.org/officeDocument/2006/relationships/image" Target="media/image59.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png"/><Relationship Id="rId62" Type="http://schemas.openxmlformats.org/officeDocument/2006/relationships/image" Target="media/image54.png"/><Relationship Id="rId70" Type="http://schemas.openxmlformats.org/officeDocument/2006/relationships/hyperlink" Target="https://www.reuters.com/" TargetMode="External"/><Relationship Id="rId75" Type="http://schemas.openxmlformats.org/officeDocument/2006/relationships/hyperlink" Target="https://www.hhs.gov/" TargetMode="External"/><Relationship Id="rId83" Type="http://schemas.openxmlformats.org/officeDocument/2006/relationships/hyperlink" Target="https://www.fda.gov/media/168283/download?attachment"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49.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hyperlink" Target="https://www.reuters.com/" TargetMode="External"/><Relationship Id="rId78" Type="http://schemas.openxmlformats.org/officeDocument/2006/relationships/hyperlink" Target="https://adilet.zan.kz/rus/docs/K2000000360" TargetMode="External"/><Relationship Id="rId81" Type="http://schemas.openxmlformats.org/officeDocument/2006/relationships/hyperlink" Target="https://www.who.int/news/item/28-11-2017-1-in-10-medical-products-in-developing-countries-is-substandard-or-falsified" TargetMode="External"/><Relationship Id="rId86" Type="http://schemas.openxmlformats.org/officeDocument/2006/relationships/image" Target="media/image63.jpeg"/><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7.jpeg"/><Relationship Id="rId76" Type="http://schemas.openxmlformats.org/officeDocument/2006/relationships/hyperlink" Target="https://www.hhs.gov/hipaa/index.html" TargetMode="External"/><Relationship Id="rId7" Type="http://schemas.openxmlformats.org/officeDocument/2006/relationships/footer" Target="footer1.xml"/><Relationship Id="rId71" Type="http://schemas.openxmlformats.org/officeDocument/2006/relationships/hyperlink" Target="https://www.who.int/" TargetMode="External"/><Relationship Id="rId2" Type="http://schemas.openxmlformats.org/officeDocument/2006/relationships/styles" Target="styles.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png"/><Relationship Id="rId45" Type="http://schemas.openxmlformats.org/officeDocument/2006/relationships/image" Target="media/image38.jpeg"/><Relationship Id="rId66" Type="http://schemas.openxmlformats.org/officeDocument/2006/relationships/image" Target="media/image58.png"/><Relationship Id="rId87" Type="http://schemas.openxmlformats.org/officeDocument/2006/relationships/image" Target="media/image64.jpeg"/><Relationship Id="rId61" Type="http://schemas.openxmlformats.org/officeDocument/2006/relationships/image" Target="media/image53.png"/><Relationship Id="rId82" Type="http://schemas.openxmlformats.org/officeDocument/2006/relationships/hyperlink" Target="https://www.who.int/news/item/28-11-2017-1-in-10-medical-products-in-developing-countries-is-substandard-or-falsified" TargetMode="External"/><Relationship Id="rId19"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113</Pages>
  <Words>38340</Words>
  <Characters>218539</Characters>
  <Application>Microsoft Office Word</Application>
  <DocSecurity>0</DocSecurity>
  <Lines>1821</Lines>
  <Paragraphs>512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Диссертант</dc:creator>
  <cp:lastModifiedBy>user</cp:lastModifiedBy>
  <cp:revision>3</cp:revision>
  <dcterms:created xsi:type="dcterms:W3CDTF">2026-02-17T06:46:00Z</dcterms:created>
  <dcterms:modified xsi:type="dcterms:W3CDTF">2026-02-17T12:03:00Z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2026-01-28T00:00:00Z</vt:filetime>
  </property>
  <property fmtid="{D5CDD505-2E9C-101B-9397-08002B2CF9AE}" pid="3" name="Creator">
    <vt:lpwstr>Microsoft® Word для Microsoft 365</vt:lpwstr>
  </property>
  <property fmtid="{D5CDD505-2E9C-101B-9397-08002B2CF9AE}" pid="4" name="LastSaved">
    <vt:filetime>2026-02-11T00:00:00Z</vt:filetime>
  </property>
  <property fmtid="{D5CDD505-2E9C-101B-9397-08002B2CF9AE}" pid="5" name="Producer">
    <vt:lpwstr>Microsoft® Word для Microsoft 365</vt:lpwstr>
  </property>
</Properties>
</file>