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2.xml" ContentType="application/vnd.openxmlformats-officedocument.drawingml.chart+xml"/>
  <Override PartName="/word/charts/style3.xml" ContentType="application/vnd.ms-office.chartstyle+xml"/>
  <Override PartName="/word/charts/colors3.xml" ContentType="application/vnd.ms-office.chartcolorstyle+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45DB2" w14:textId="77777777" w:rsidR="007B1076" w:rsidRPr="00D44849" w:rsidRDefault="007B1076" w:rsidP="007B1076">
      <w:pPr>
        <w:spacing w:after="0" w:line="240" w:lineRule="auto"/>
        <w:jc w:val="center"/>
        <w:rPr>
          <w:rFonts w:ascii="Times New Roman" w:hAnsi="Times New Roman" w:cs="Times New Roman"/>
          <w:color w:val="000000" w:themeColor="text1"/>
          <w:sz w:val="28"/>
          <w:szCs w:val="28"/>
        </w:rPr>
      </w:pPr>
      <w:bookmarkStart w:id="0" w:name="_Hlk204598477"/>
      <w:bookmarkEnd w:id="0"/>
      <w:r w:rsidRPr="00D44849">
        <w:rPr>
          <w:rFonts w:ascii="Times New Roman" w:hAnsi="Times New Roman" w:cs="Times New Roman"/>
          <w:color w:val="000000" w:themeColor="text1"/>
          <w:sz w:val="28"/>
          <w:szCs w:val="28"/>
        </w:rPr>
        <w:t xml:space="preserve">Казахский национальный исследовательский технический университет </w:t>
      </w:r>
    </w:p>
    <w:p w14:paraId="1F3B4EC2" w14:textId="77777777" w:rsidR="007B1076" w:rsidRPr="00D44849" w:rsidRDefault="007B1076" w:rsidP="007B1076">
      <w:pPr>
        <w:tabs>
          <w:tab w:val="left" w:pos="142"/>
          <w:tab w:val="left" w:pos="426"/>
          <w:tab w:val="left" w:pos="709"/>
          <w:tab w:val="left" w:pos="5387"/>
        </w:tabs>
        <w:spacing w:after="0" w:line="240" w:lineRule="auto"/>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имени К.И. Сатпаева</w:t>
      </w:r>
    </w:p>
    <w:p w14:paraId="41491AD4" w14:textId="77777777" w:rsidR="007B1076" w:rsidRPr="00D44849" w:rsidRDefault="007B1076" w:rsidP="007B1076">
      <w:pPr>
        <w:spacing w:after="0" w:line="240" w:lineRule="auto"/>
        <w:jc w:val="both"/>
        <w:rPr>
          <w:rFonts w:ascii="Times New Roman" w:hAnsi="Times New Roman" w:cs="Times New Roman"/>
          <w:color w:val="000000" w:themeColor="text1"/>
          <w:sz w:val="28"/>
          <w:szCs w:val="28"/>
        </w:rPr>
      </w:pPr>
    </w:p>
    <w:p w14:paraId="2C971341" w14:textId="77777777" w:rsidR="007B1076" w:rsidRPr="00D44849" w:rsidRDefault="007B1076" w:rsidP="007B1076">
      <w:pPr>
        <w:spacing w:after="0" w:line="240" w:lineRule="auto"/>
        <w:jc w:val="both"/>
        <w:rPr>
          <w:rFonts w:ascii="Times New Roman" w:hAnsi="Times New Roman" w:cs="Times New Roman"/>
          <w:color w:val="000000" w:themeColor="text1"/>
          <w:sz w:val="28"/>
          <w:szCs w:val="28"/>
        </w:rPr>
      </w:pPr>
    </w:p>
    <w:p w14:paraId="3ACA6F18" w14:textId="77777777" w:rsidR="007B1076" w:rsidRPr="00D44849" w:rsidRDefault="007B1076" w:rsidP="007B1076">
      <w:pPr>
        <w:spacing w:after="0" w:line="240" w:lineRule="auto"/>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УДК 556.31.01.04.06 (574.52</w:t>
      </w:r>
      <w:proofErr w:type="gramStart"/>
      <w:r w:rsidRPr="00D44849">
        <w:rPr>
          <w:rFonts w:ascii="Times New Roman" w:hAnsi="Times New Roman" w:cs="Times New Roman"/>
          <w:color w:val="000000" w:themeColor="text1"/>
          <w:sz w:val="28"/>
          <w:szCs w:val="28"/>
        </w:rPr>
        <w:t>)</w:t>
      </w:r>
      <w:proofErr w:type="gramEnd"/>
      <w:r w:rsidRPr="00D44849">
        <w:rPr>
          <w:rFonts w:ascii="Times New Roman" w:hAnsi="Times New Roman" w:cs="Times New Roman"/>
          <w:color w:val="000000" w:themeColor="text1"/>
          <w:sz w:val="28"/>
          <w:szCs w:val="28"/>
        </w:rPr>
        <w:t xml:space="preserve">                                                 </w:t>
      </w:r>
      <w:r w:rsidRPr="00D44849">
        <w:rPr>
          <w:rFonts w:ascii="Times New Roman" w:eastAsia="Times New Roman" w:hAnsi="Times New Roman" w:cs="Times New Roman"/>
          <w:color w:val="000000" w:themeColor="text1"/>
          <w:sz w:val="28"/>
          <w:szCs w:val="28"/>
        </w:rPr>
        <w:t>На правах рукописи</w:t>
      </w:r>
    </w:p>
    <w:p w14:paraId="0314B454"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4C56AE5E"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346C1A4D"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3239D7C3"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50890E02"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34EB4CFA"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41F4DC07" w14:textId="77777777" w:rsidR="007B1076" w:rsidRPr="00D44849" w:rsidRDefault="007B1076" w:rsidP="007B1076">
      <w:pPr>
        <w:spacing w:after="0" w:line="240" w:lineRule="auto"/>
        <w:jc w:val="center"/>
        <w:rPr>
          <w:rFonts w:ascii="Times New Roman" w:hAnsi="Times New Roman" w:cs="Times New Roman"/>
          <w:b/>
          <w:color w:val="000000" w:themeColor="text1"/>
          <w:sz w:val="28"/>
          <w:szCs w:val="28"/>
        </w:rPr>
      </w:pPr>
    </w:p>
    <w:p w14:paraId="69A9BDC6" w14:textId="77777777" w:rsidR="007B1076" w:rsidRPr="00D44849" w:rsidRDefault="007B1076" w:rsidP="007B1076">
      <w:pPr>
        <w:spacing w:after="0" w:line="240" w:lineRule="auto"/>
        <w:jc w:val="center"/>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t>САПАРГАЛИЕВ ДАНИЯР СЕРИКОВИЧ</w:t>
      </w:r>
    </w:p>
    <w:p w14:paraId="2FE24ED7" w14:textId="77777777" w:rsidR="007B1076" w:rsidRPr="00D44849" w:rsidRDefault="007B1076" w:rsidP="007B1076">
      <w:pPr>
        <w:spacing w:after="0" w:line="240" w:lineRule="auto"/>
        <w:jc w:val="center"/>
        <w:rPr>
          <w:rFonts w:ascii="Times New Roman" w:hAnsi="Times New Roman" w:cs="Times New Roman"/>
          <w:b/>
          <w:color w:val="000000" w:themeColor="text1"/>
          <w:sz w:val="28"/>
          <w:szCs w:val="28"/>
        </w:rPr>
      </w:pPr>
    </w:p>
    <w:p w14:paraId="17F755E4"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r w:rsidRPr="00D44849">
        <w:rPr>
          <w:rFonts w:ascii="Times New Roman" w:hAnsi="Times New Roman" w:cs="Times New Roman"/>
          <w:b/>
          <w:color w:val="000000" w:themeColor="text1"/>
          <w:sz w:val="28"/>
          <w:szCs w:val="28"/>
        </w:rPr>
        <w:t xml:space="preserve">Формирование и перспективы освоения подземных вод меловых отложений </w:t>
      </w:r>
      <w:proofErr w:type="spellStart"/>
      <w:r w:rsidRPr="00D44849">
        <w:rPr>
          <w:rFonts w:ascii="Times New Roman" w:hAnsi="Times New Roman" w:cs="Times New Roman"/>
          <w:b/>
          <w:color w:val="000000" w:themeColor="text1"/>
          <w:sz w:val="28"/>
          <w:szCs w:val="28"/>
        </w:rPr>
        <w:t>Жемского</w:t>
      </w:r>
      <w:proofErr w:type="spellEnd"/>
      <w:r w:rsidRPr="00D44849">
        <w:rPr>
          <w:rFonts w:ascii="Times New Roman" w:hAnsi="Times New Roman" w:cs="Times New Roman"/>
          <w:b/>
          <w:color w:val="000000" w:themeColor="text1"/>
          <w:sz w:val="28"/>
          <w:szCs w:val="28"/>
        </w:rPr>
        <w:t xml:space="preserve"> артезианского бассейна в Актюбинской области</w:t>
      </w:r>
    </w:p>
    <w:p w14:paraId="06A6BFC2"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p>
    <w:p w14:paraId="4617243B" w14:textId="1422C11D" w:rsidR="007B1076" w:rsidRPr="00D44849" w:rsidRDefault="00323235" w:rsidP="007B1076">
      <w:pPr>
        <w:spacing w:after="0" w:line="240" w:lineRule="auto"/>
        <w:jc w:val="center"/>
        <w:rPr>
          <w:rFonts w:ascii="Times New Roman" w:hAnsi="Times New Roman" w:cs="Times New Roman"/>
          <w:snapToGrid w:val="0"/>
          <w:color w:val="000000" w:themeColor="text1"/>
          <w:sz w:val="28"/>
          <w:szCs w:val="28"/>
        </w:rPr>
      </w:pPr>
      <w:r w:rsidRPr="00D44849">
        <w:rPr>
          <w:rFonts w:ascii="Times New Roman" w:hAnsi="Times New Roman" w:cs="Times New Roman"/>
          <w:snapToGrid w:val="0"/>
          <w:color w:val="000000" w:themeColor="text1"/>
          <w:sz w:val="28"/>
          <w:szCs w:val="28"/>
        </w:rPr>
        <w:t>8</w:t>
      </w:r>
      <w:r w:rsidR="007B1076" w:rsidRPr="00D44849">
        <w:rPr>
          <w:rFonts w:ascii="Times New Roman" w:hAnsi="Times New Roman" w:cs="Times New Roman"/>
          <w:snapToGrid w:val="0"/>
          <w:color w:val="000000" w:themeColor="text1"/>
          <w:sz w:val="28"/>
          <w:szCs w:val="28"/>
        </w:rPr>
        <w:t>D</w:t>
      </w:r>
      <w:r w:rsidRPr="00D44849">
        <w:rPr>
          <w:rFonts w:ascii="Times New Roman" w:hAnsi="Times New Roman" w:cs="Times New Roman"/>
          <w:snapToGrid w:val="0"/>
          <w:color w:val="000000" w:themeColor="text1"/>
          <w:sz w:val="28"/>
          <w:szCs w:val="28"/>
        </w:rPr>
        <w:t>05202</w:t>
      </w:r>
      <w:r w:rsidR="007B1076" w:rsidRPr="00D44849">
        <w:rPr>
          <w:rFonts w:ascii="Times New Roman" w:hAnsi="Times New Roman" w:cs="Times New Roman"/>
          <w:snapToGrid w:val="0"/>
          <w:color w:val="000000" w:themeColor="text1"/>
          <w:sz w:val="28"/>
          <w:szCs w:val="28"/>
        </w:rPr>
        <w:t xml:space="preserve"> - Гидрогеология и инженерная геология</w:t>
      </w:r>
    </w:p>
    <w:p w14:paraId="00D5D277"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p>
    <w:p w14:paraId="25F7C958"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r w:rsidRPr="00D44849">
        <w:rPr>
          <w:rFonts w:ascii="Times New Roman" w:hAnsi="Times New Roman" w:cs="Times New Roman"/>
          <w:snapToGrid w:val="0"/>
          <w:color w:val="000000" w:themeColor="text1"/>
          <w:sz w:val="28"/>
          <w:szCs w:val="28"/>
        </w:rPr>
        <w:t xml:space="preserve">Диссертация на соискание степени </w:t>
      </w:r>
    </w:p>
    <w:p w14:paraId="2DF3EB98"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r w:rsidRPr="00D44849">
        <w:rPr>
          <w:rFonts w:ascii="Times New Roman" w:hAnsi="Times New Roman" w:cs="Times New Roman"/>
          <w:snapToGrid w:val="0"/>
          <w:color w:val="000000" w:themeColor="text1"/>
          <w:sz w:val="28"/>
          <w:szCs w:val="28"/>
        </w:rPr>
        <w:t>доктора философии (PhD)</w:t>
      </w:r>
    </w:p>
    <w:p w14:paraId="01A1F529"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p>
    <w:p w14:paraId="3D46D3F0"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p>
    <w:p w14:paraId="613D7C8F" w14:textId="77777777" w:rsidR="007B1076" w:rsidRPr="00D44849" w:rsidRDefault="007B1076" w:rsidP="007B1076">
      <w:pPr>
        <w:spacing w:after="0" w:line="240" w:lineRule="auto"/>
        <w:jc w:val="center"/>
        <w:rPr>
          <w:rFonts w:ascii="Times New Roman" w:hAnsi="Times New Roman" w:cs="Times New Roman"/>
          <w:snapToGrid w:val="0"/>
          <w:color w:val="000000" w:themeColor="text1"/>
          <w:sz w:val="28"/>
          <w:szCs w:val="28"/>
        </w:rPr>
      </w:pPr>
    </w:p>
    <w:p w14:paraId="0EE069E5" w14:textId="77777777" w:rsidR="007B1076" w:rsidRPr="00D44849" w:rsidRDefault="007B1076" w:rsidP="007B1076">
      <w:pPr>
        <w:spacing w:line="240" w:lineRule="auto"/>
        <w:rPr>
          <w:rFonts w:ascii="Times New Roman" w:hAnsi="Times New Roman" w:cs="Times New Roman"/>
          <w:color w:val="000000" w:themeColor="text1"/>
          <w:sz w:val="28"/>
          <w:szCs w:val="28"/>
        </w:rPr>
      </w:pPr>
    </w:p>
    <w:tbl>
      <w:tblPr>
        <w:tblStyle w:val="ad"/>
        <w:tblW w:w="0" w:type="auto"/>
        <w:tblInd w:w="58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1"/>
      </w:tblGrid>
      <w:tr w:rsidR="007B1076" w:rsidRPr="00D44849" w14:paraId="285F1EB7" w14:textId="77777777" w:rsidTr="00BE250C">
        <w:tc>
          <w:tcPr>
            <w:tcW w:w="3821" w:type="dxa"/>
          </w:tcPr>
          <w:p w14:paraId="524B37E7" w14:textId="79813606" w:rsidR="007B1076" w:rsidRPr="00D44849" w:rsidRDefault="007B1076" w:rsidP="007B1076">
            <w:pPr>
              <w:spacing w:after="0" w:line="240" w:lineRule="auto"/>
              <w:rPr>
                <w:rFonts w:ascii="Times New Roman" w:hAnsi="Times New Roman"/>
                <w:snapToGrid w:val="0"/>
                <w:color w:val="000000" w:themeColor="text1"/>
                <w:sz w:val="28"/>
                <w:szCs w:val="28"/>
                <w:lang w:val="ru-RU"/>
              </w:rPr>
            </w:pPr>
            <w:r w:rsidRPr="00D44849">
              <w:rPr>
                <w:rFonts w:ascii="Times New Roman" w:hAnsi="Times New Roman"/>
                <w:snapToGrid w:val="0"/>
                <w:color w:val="000000" w:themeColor="text1"/>
                <w:sz w:val="28"/>
                <w:szCs w:val="28"/>
                <w:lang w:val="ru-RU"/>
              </w:rPr>
              <w:t>Научный консультант</w:t>
            </w:r>
            <w:r w:rsidR="00194047" w:rsidRPr="00D44849">
              <w:rPr>
                <w:rFonts w:ascii="Times New Roman" w:hAnsi="Times New Roman"/>
                <w:snapToGrid w:val="0"/>
                <w:color w:val="000000" w:themeColor="text1"/>
                <w:sz w:val="28"/>
                <w:szCs w:val="28"/>
                <w:lang w:val="ru-RU"/>
              </w:rPr>
              <w:t>:</w:t>
            </w:r>
          </w:p>
          <w:p w14:paraId="2AAC7E39" w14:textId="211BE063" w:rsidR="007B1076" w:rsidRPr="00D44849" w:rsidRDefault="00194047" w:rsidP="007B1076">
            <w:pPr>
              <w:spacing w:after="0" w:line="240" w:lineRule="auto"/>
              <w:rPr>
                <w:rFonts w:ascii="Times New Roman" w:hAnsi="Times New Roman"/>
                <w:snapToGrid w:val="0"/>
                <w:color w:val="000000" w:themeColor="text1"/>
                <w:sz w:val="28"/>
                <w:szCs w:val="28"/>
                <w:lang w:val="ru-RU"/>
              </w:rPr>
            </w:pPr>
            <w:r w:rsidRPr="00D44849">
              <w:rPr>
                <w:rFonts w:ascii="Times New Roman" w:hAnsi="Times New Roman"/>
                <w:snapToGrid w:val="0"/>
                <w:color w:val="000000" w:themeColor="text1"/>
                <w:sz w:val="28"/>
                <w:szCs w:val="28"/>
                <w:lang w:val="ru-RU"/>
              </w:rPr>
              <w:t xml:space="preserve">Муртазин Е.Ж. </w:t>
            </w:r>
            <w:r w:rsidR="00996D11" w:rsidRPr="00D44849">
              <w:rPr>
                <w:rFonts w:ascii="Times New Roman" w:hAnsi="Times New Roman"/>
                <w:snapToGrid w:val="0"/>
                <w:color w:val="000000" w:themeColor="text1"/>
                <w:sz w:val="28"/>
                <w:szCs w:val="28"/>
                <w:lang w:val="ru-RU"/>
              </w:rPr>
              <w:t>К</w:t>
            </w:r>
            <w:r w:rsidRPr="00D44849">
              <w:rPr>
                <w:rFonts w:ascii="Times New Roman" w:hAnsi="Times New Roman"/>
                <w:snapToGrid w:val="0"/>
                <w:color w:val="000000" w:themeColor="text1"/>
                <w:sz w:val="28"/>
                <w:szCs w:val="28"/>
                <w:lang w:val="ru-RU"/>
              </w:rPr>
              <w:t>анд. геол.-мин. наук, зам. директора по нау</w:t>
            </w:r>
            <w:r w:rsidR="00311F74" w:rsidRPr="00D44849">
              <w:rPr>
                <w:rFonts w:ascii="Times New Roman" w:hAnsi="Times New Roman"/>
                <w:snapToGrid w:val="0"/>
                <w:color w:val="000000" w:themeColor="text1"/>
                <w:sz w:val="28"/>
                <w:szCs w:val="28"/>
                <w:lang w:val="ru-RU"/>
              </w:rPr>
              <w:t>ке</w:t>
            </w:r>
            <w:r w:rsidRPr="00D44849">
              <w:rPr>
                <w:rFonts w:ascii="Times New Roman" w:hAnsi="Times New Roman"/>
                <w:snapToGrid w:val="0"/>
                <w:color w:val="000000" w:themeColor="text1"/>
                <w:sz w:val="28"/>
                <w:szCs w:val="28"/>
                <w:lang w:val="ru-RU"/>
              </w:rPr>
              <w:t xml:space="preserve"> Института гидрогеологии и геоэкологии им.</w:t>
            </w:r>
            <w:r w:rsidR="00B54B1C" w:rsidRPr="00D44849">
              <w:rPr>
                <w:rFonts w:ascii="Times New Roman" w:hAnsi="Times New Roman"/>
                <w:snapToGrid w:val="0"/>
                <w:color w:val="000000" w:themeColor="text1"/>
                <w:sz w:val="28"/>
                <w:szCs w:val="28"/>
                <w:lang w:val="ru-RU"/>
              </w:rPr>
              <w:t> </w:t>
            </w:r>
            <w:r w:rsidRPr="00D44849">
              <w:rPr>
                <w:rFonts w:ascii="Times New Roman" w:hAnsi="Times New Roman"/>
                <w:snapToGrid w:val="0"/>
                <w:color w:val="000000" w:themeColor="text1"/>
                <w:sz w:val="28"/>
                <w:szCs w:val="28"/>
                <w:lang w:val="ru-RU"/>
              </w:rPr>
              <w:t>У.М.</w:t>
            </w:r>
            <w:r w:rsidR="00B54B1C" w:rsidRPr="00D44849">
              <w:rPr>
                <w:rFonts w:ascii="Times New Roman" w:hAnsi="Times New Roman"/>
                <w:snapToGrid w:val="0"/>
                <w:color w:val="000000" w:themeColor="text1"/>
                <w:sz w:val="28"/>
                <w:szCs w:val="28"/>
                <w:lang w:val="ru-RU"/>
              </w:rPr>
              <w:t> </w:t>
            </w:r>
            <w:r w:rsidRPr="00D44849">
              <w:rPr>
                <w:rFonts w:ascii="Times New Roman" w:hAnsi="Times New Roman"/>
                <w:snapToGrid w:val="0"/>
                <w:color w:val="000000" w:themeColor="text1"/>
                <w:sz w:val="28"/>
                <w:szCs w:val="28"/>
                <w:lang w:val="ru-RU"/>
              </w:rPr>
              <w:t>Ахмедсафина (</w:t>
            </w:r>
            <w:proofErr w:type="spellStart"/>
            <w:r w:rsidR="00996D11" w:rsidRPr="00D44849">
              <w:rPr>
                <w:rFonts w:ascii="Times New Roman" w:hAnsi="Times New Roman"/>
                <w:snapToGrid w:val="0"/>
                <w:color w:val="000000" w:themeColor="text1"/>
                <w:sz w:val="28"/>
                <w:szCs w:val="28"/>
                <w:lang w:val="ru-RU"/>
              </w:rPr>
              <w:t>г.Алматы</w:t>
            </w:r>
            <w:proofErr w:type="spellEnd"/>
            <w:r w:rsidR="00996D11" w:rsidRPr="00D44849">
              <w:rPr>
                <w:rFonts w:ascii="Times New Roman" w:hAnsi="Times New Roman"/>
                <w:snapToGrid w:val="0"/>
                <w:color w:val="000000" w:themeColor="text1"/>
                <w:sz w:val="28"/>
                <w:szCs w:val="28"/>
                <w:lang w:val="ru-RU"/>
              </w:rPr>
              <w:t xml:space="preserve">, </w:t>
            </w:r>
            <w:r w:rsidRPr="00D44849">
              <w:rPr>
                <w:rFonts w:ascii="Times New Roman" w:hAnsi="Times New Roman"/>
                <w:snapToGrid w:val="0"/>
                <w:color w:val="000000" w:themeColor="text1"/>
                <w:sz w:val="28"/>
                <w:szCs w:val="28"/>
                <w:lang w:val="ru-RU"/>
              </w:rPr>
              <w:t>Казахстан)</w:t>
            </w:r>
            <w:r w:rsidR="007B1076" w:rsidRPr="00D44849">
              <w:rPr>
                <w:rFonts w:ascii="Times New Roman" w:hAnsi="Times New Roman"/>
                <w:snapToGrid w:val="0"/>
                <w:color w:val="000000" w:themeColor="text1"/>
                <w:sz w:val="28"/>
                <w:szCs w:val="28"/>
                <w:lang w:val="ru-RU"/>
              </w:rPr>
              <w:t xml:space="preserve"> </w:t>
            </w:r>
          </w:p>
          <w:p w14:paraId="78C72A76" w14:textId="77777777" w:rsidR="007B1076" w:rsidRPr="00D44849" w:rsidRDefault="007B1076" w:rsidP="007B1076">
            <w:pPr>
              <w:spacing w:after="0" w:line="240" w:lineRule="auto"/>
              <w:rPr>
                <w:rFonts w:ascii="Times New Roman" w:hAnsi="Times New Roman"/>
                <w:color w:val="000000" w:themeColor="text1"/>
                <w:sz w:val="28"/>
                <w:szCs w:val="28"/>
                <w:lang w:val="ru-RU"/>
              </w:rPr>
            </w:pPr>
          </w:p>
          <w:p w14:paraId="6E216AA8" w14:textId="77777777" w:rsidR="00194047" w:rsidRPr="00D44849" w:rsidRDefault="007B1076" w:rsidP="007B1076">
            <w:pPr>
              <w:spacing w:after="0" w:line="240" w:lineRule="auto"/>
              <w:rPr>
                <w:rFonts w:ascii="Times New Roman" w:hAnsi="Times New Roman"/>
                <w:color w:val="000000" w:themeColor="text1"/>
                <w:sz w:val="28"/>
                <w:szCs w:val="28"/>
                <w:lang w:val="ru-RU"/>
              </w:rPr>
            </w:pPr>
            <w:r w:rsidRPr="00D44849">
              <w:rPr>
                <w:rFonts w:ascii="Times New Roman" w:hAnsi="Times New Roman"/>
                <w:color w:val="000000" w:themeColor="text1"/>
                <w:sz w:val="28"/>
                <w:szCs w:val="28"/>
                <w:lang w:val="ru-RU"/>
              </w:rPr>
              <w:t>Зарубежный научный</w:t>
            </w:r>
            <w:r w:rsidR="00194047" w:rsidRPr="00D44849">
              <w:rPr>
                <w:rFonts w:ascii="Times New Roman" w:hAnsi="Times New Roman"/>
                <w:color w:val="000000" w:themeColor="text1"/>
                <w:sz w:val="28"/>
                <w:szCs w:val="28"/>
                <w:lang w:val="ru-RU"/>
              </w:rPr>
              <w:t xml:space="preserve"> консультант:</w:t>
            </w:r>
            <w:r w:rsidRPr="00D44849">
              <w:rPr>
                <w:rFonts w:ascii="Times New Roman" w:hAnsi="Times New Roman"/>
                <w:color w:val="000000" w:themeColor="text1"/>
                <w:sz w:val="28"/>
                <w:szCs w:val="28"/>
                <w:lang w:val="ru-RU"/>
              </w:rPr>
              <w:t xml:space="preserve"> </w:t>
            </w:r>
          </w:p>
          <w:p w14:paraId="38AAC49D" w14:textId="10FC987E" w:rsidR="007B1076" w:rsidRPr="00D44849" w:rsidRDefault="00194047" w:rsidP="007B1076">
            <w:pPr>
              <w:spacing w:after="0" w:line="240" w:lineRule="auto"/>
              <w:rPr>
                <w:rFonts w:ascii="Times New Roman" w:hAnsi="Times New Roman"/>
                <w:snapToGrid w:val="0"/>
                <w:color w:val="000000" w:themeColor="text1"/>
                <w:sz w:val="28"/>
                <w:szCs w:val="28"/>
                <w:lang w:val="ru-RU"/>
              </w:rPr>
            </w:pPr>
            <w:proofErr w:type="spellStart"/>
            <w:r w:rsidRPr="00D44849">
              <w:rPr>
                <w:rFonts w:ascii="Times New Roman" w:hAnsi="Times New Roman"/>
                <w:snapToGrid w:val="0"/>
                <w:color w:val="000000" w:themeColor="text1"/>
                <w:sz w:val="28"/>
                <w:szCs w:val="28"/>
                <w:lang w:val="ru-RU"/>
              </w:rPr>
              <w:t>Мирлас</w:t>
            </w:r>
            <w:proofErr w:type="spellEnd"/>
            <w:r w:rsidRPr="00D44849">
              <w:rPr>
                <w:rFonts w:ascii="Times New Roman" w:hAnsi="Times New Roman"/>
                <w:color w:val="000000" w:themeColor="text1"/>
                <w:sz w:val="28"/>
                <w:szCs w:val="28"/>
                <w:lang w:val="ru-RU"/>
              </w:rPr>
              <w:t xml:space="preserve"> </w:t>
            </w:r>
            <w:r w:rsidRPr="00D44849">
              <w:rPr>
                <w:rFonts w:ascii="Times New Roman" w:hAnsi="Times New Roman"/>
                <w:snapToGrid w:val="0"/>
                <w:color w:val="000000" w:themeColor="text1"/>
                <w:sz w:val="28"/>
                <w:szCs w:val="28"/>
                <w:lang w:val="ru-RU"/>
              </w:rPr>
              <w:t xml:space="preserve">В.М. </w:t>
            </w:r>
            <w:r w:rsidR="00996D11" w:rsidRPr="00D44849">
              <w:rPr>
                <w:rFonts w:ascii="Times New Roman" w:hAnsi="Times New Roman"/>
                <w:snapToGrid w:val="0"/>
                <w:color w:val="000000" w:themeColor="text1"/>
                <w:sz w:val="28"/>
                <w:szCs w:val="28"/>
                <w:lang w:val="ru-RU"/>
              </w:rPr>
              <w:t>Д</w:t>
            </w:r>
            <w:r w:rsidR="007B1076" w:rsidRPr="00D44849">
              <w:rPr>
                <w:rFonts w:ascii="Times New Roman" w:hAnsi="Times New Roman"/>
                <w:snapToGrid w:val="0"/>
                <w:color w:val="000000" w:themeColor="text1"/>
                <w:sz w:val="28"/>
                <w:szCs w:val="28"/>
                <w:lang w:val="ru-RU"/>
              </w:rPr>
              <w:t xml:space="preserve">октор технических наук, </w:t>
            </w:r>
            <w:r w:rsidRPr="00D44849">
              <w:rPr>
                <w:rFonts w:ascii="Times New Roman" w:hAnsi="Times New Roman"/>
                <w:snapToGrid w:val="0"/>
                <w:color w:val="000000" w:themeColor="text1"/>
                <w:sz w:val="28"/>
                <w:szCs w:val="28"/>
                <w:lang w:val="ru-RU"/>
              </w:rPr>
              <w:t>профессор</w:t>
            </w:r>
          </w:p>
          <w:p w14:paraId="0A45872A" w14:textId="60C0625B" w:rsidR="007B1076" w:rsidRPr="00D44849" w:rsidRDefault="007B1076" w:rsidP="007B1076">
            <w:pPr>
              <w:spacing w:after="0" w:line="240" w:lineRule="auto"/>
              <w:rPr>
                <w:rFonts w:ascii="Times New Roman" w:hAnsi="Times New Roman"/>
                <w:b/>
                <w:snapToGrid w:val="0"/>
                <w:color w:val="000000" w:themeColor="text1"/>
                <w:sz w:val="28"/>
                <w:szCs w:val="28"/>
                <w:lang w:val="ru-RU"/>
              </w:rPr>
            </w:pPr>
            <w:r w:rsidRPr="00D44849">
              <w:rPr>
                <w:rFonts w:ascii="Times New Roman" w:hAnsi="Times New Roman"/>
                <w:snapToGrid w:val="0"/>
                <w:color w:val="000000" w:themeColor="text1"/>
                <w:sz w:val="28"/>
                <w:szCs w:val="28"/>
                <w:lang w:val="ru-RU"/>
              </w:rPr>
              <w:t>(</w:t>
            </w:r>
            <w:proofErr w:type="spellStart"/>
            <w:r w:rsidR="00996D11" w:rsidRPr="00D44849">
              <w:rPr>
                <w:rFonts w:ascii="Times New Roman" w:hAnsi="Times New Roman"/>
                <w:snapToGrid w:val="0"/>
                <w:color w:val="000000" w:themeColor="text1"/>
                <w:sz w:val="28"/>
                <w:szCs w:val="28"/>
                <w:lang w:val="ru-RU"/>
              </w:rPr>
              <w:t>г.Ариель</w:t>
            </w:r>
            <w:proofErr w:type="spellEnd"/>
            <w:r w:rsidR="00996D11" w:rsidRPr="00D44849">
              <w:rPr>
                <w:rFonts w:ascii="Times New Roman" w:hAnsi="Times New Roman"/>
                <w:snapToGrid w:val="0"/>
                <w:color w:val="000000" w:themeColor="text1"/>
                <w:sz w:val="28"/>
                <w:szCs w:val="28"/>
                <w:lang w:val="ru-RU"/>
              </w:rPr>
              <w:t xml:space="preserve">, </w:t>
            </w:r>
            <w:r w:rsidR="00194047" w:rsidRPr="00D44849">
              <w:rPr>
                <w:rFonts w:ascii="Times New Roman" w:hAnsi="Times New Roman"/>
                <w:snapToGrid w:val="0"/>
                <w:color w:val="000000" w:themeColor="text1"/>
                <w:sz w:val="28"/>
                <w:szCs w:val="28"/>
                <w:lang w:val="ru-RU"/>
              </w:rPr>
              <w:t>Израиль</w:t>
            </w:r>
            <w:r w:rsidRPr="00D44849">
              <w:rPr>
                <w:rFonts w:ascii="Times New Roman" w:hAnsi="Times New Roman"/>
                <w:snapToGrid w:val="0"/>
                <w:color w:val="000000" w:themeColor="text1"/>
                <w:sz w:val="28"/>
                <w:szCs w:val="28"/>
                <w:lang w:val="ru-RU"/>
              </w:rPr>
              <w:t>)</w:t>
            </w:r>
            <w:r w:rsidRPr="00D44849">
              <w:rPr>
                <w:rFonts w:ascii="Times New Roman" w:hAnsi="Times New Roman"/>
                <w:b/>
                <w:snapToGrid w:val="0"/>
                <w:color w:val="000000" w:themeColor="text1"/>
                <w:sz w:val="28"/>
                <w:szCs w:val="28"/>
                <w:lang w:val="ru-RU"/>
              </w:rPr>
              <w:t xml:space="preserve"> </w:t>
            </w:r>
          </w:p>
        </w:tc>
      </w:tr>
    </w:tbl>
    <w:p w14:paraId="642A1EC1"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3EEACEDF" w14:textId="77777777" w:rsidR="007B1076" w:rsidRPr="00D44849" w:rsidRDefault="007B1076" w:rsidP="007B1076">
      <w:pPr>
        <w:spacing w:after="0" w:line="240" w:lineRule="auto"/>
        <w:rPr>
          <w:rFonts w:ascii="Times New Roman" w:hAnsi="Times New Roman" w:cs="Times New Roman"/>
          <w:color w:val="000000" w:themeColor="text1"/>
          <w:sz w:val="28"/>
          <w:szCs w:val="28"/>
        </w:rPr>
      </w:pPr>
    </w:p>
    <w:p w14:paraId="510F050C" w14:textId="77777777" w:rsidR="007B1076" w:rsidRPr="00D44849" w:rsidRDefault="007B1076" w:rsidP="007B1076">
      <w:pPr>
        <w:spacing w:after="0" w:line="240" w:lineRule="auto"/>
        <w:jc w:val="center"/>
        <w:rPr>
          <w:rFonts w:ascii="Times New Roman" w:hAnsi="Times New Roman" w:cs="Times New Roman"/>
          <w:color w:val="000000" w:themeColor="text1"/>
          <w:sz w:val="28"/>
          <w:szCs w:val="28"/>
        </w:rPr>
      </w:pPr>
    </w:p>
    <w:p w14:paraId="48417480" w14:textId="77777777" w:rsidR="007B1076" w:rsidRPr="00D44849" w:rsidRDefault="007B1076" w:rsidP="007B1076">
      <w:pPr>
        <w:spacing w:after="0" w:line="240" w:lineRule="auto"/>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Республика Казахстан</w:t>
      </w:r>
    </w:p>
    <w:p w14:paraId="121F35DC" w14:textId="401B6C95" w:rsidR="007B1076" w:rsidRPr="00524A6A" w:rsidRDefault="007B1076" w:rsidP="007B1076">
      <w:pPr>
        <w:widowControl w:val="0"/>
        <w:autoSpaceDE w:val="0"/>
        <w:autoSpaceDN w:val="0"/>
        <w:adjustRightInd w:val="0"/>
        <w:spacing w:after="0" w:line="240" w:lineRule="auto"/>
        <w:jc w:val="center"/>
        <w:rPr>
          <w:rFonts w:ascii="Times New Roman" w:hAnsi="Times New Roman" w:cs="Times New Roman"/>
          <w:bCs/>
          <w:color w:val="000000" w:themeColor="text1"/>
          <w:sz w:val="28"/>
          <w:szCs w:val="28"/>
          <w:lang w:val="en-US"/>
        </w:rPr>
      </w:pPr>
      <w:r w:rsidRPr="00D44849">
        <w:rPr>
          <w:rFonts w:ascii="Times New Roman" w:hAnsi="Times New Roman" w:cs="Times New Roman"/>
          <w:bCs/>
          <w:color w:val="000000" w:themeColor="text1"/>
          <w:sz w:val="28"/>
          <w:szCs w:val="28"/>
        </w:rPr>
        <w:t>Алматы, 202</w:t>
      </w:r>
      <w:r w:rsidR="00524A6A">
        <w:rPr>
          <w:rFonts w:ascii="Times New Roman" w:hAnsi="Times New Roman" w:cs="Times New Roman"/>
          <w:bCs/>
          <w:color w:val="000000" w:themeColor="text1"/>
          <w:sz w:val="28"/>
          <w:szCs w:val="28"/>
          <w:lang w:val="en-US"/>
        </w:rPr>
        <w:t>6</w:t>
      </w:r>
    </w:p>
    <w:p w14:paraId="5261E6DA" w14:textId="77777777" w:rsidR="007B1076" w:rsidRPr="00D44849" w:rsidRDefault="007B1076" w:rsidP="007B1076">
      <w:pPr>
        <w:spacing w:after="160" w:line="240" w:lineRule="auto"/>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br w:type="page"/>
      </w:r>
    </w:p>
    <w:p w14:paraId="4DFDDB0D" w14:textId="0C95630A" w:rsidR="007B1076" w:rsidRPr="00D44849" w:rsidRDefault="00194047" w:rsidP="00194047">
      <w:pPr>
        <w:spacing w:after="160" w:line="240" w:lineRule="auto"/>
        <w:jc w:val="center"/>
        <w:rPr>
          <w:rFonts w:ascii="Times New Roman" w:eastAsia="Times New Roman" w:hAnsi="Times New Roman" w:cs="Times New Roman"/>
          <w:b/>
          <w:color w:val="000000" w:themeColor="text1"/>
          <w:sz w:val="30"/>
          <w:szCs w:val="30"/>
        </w:rPr>
      </w:pPr>
      <w:r w:rsidRPr="00D44849">
        <w:rPr>
          <w:rFonts w:ascii="Times New Roman" w:hAnsi="Times New Roman"/>
          <w:b/>
          <w:color w:val="000000" w:themeColor="text1"/>
          <w:sz w:val="28"/>
          <w:szCs w:val="28"/>
        </w:rPr>
        <w:lastRenderedPageBreak/>
        <w:t>СОДЕРЖАНИЕ</w:t>
      </w:r>
    </w:p>
    <w:tbl>
      <w:tblPr>
        <w:tblW w:w="9356" w:type="dxa"/>
        <w:tblInd w:w="108" w:type="dxa"/>
        <w:tblLayout w:type="fixed"/>
        <w:tblLook w:val="04A0" w:firstRow="1" w:lastRow="0" w:firstColumn="1" w:lastColumn="0" w:noHBand="0" w:noVBand="1"/>
      </w:tblPr>
      <w:tblGrid>
        <w:gridCol w:w="8647"/>
        <w:gridCol w:w="709"/>
      </w:tblGrid>
      <w:tr w:rsidR="007B1076" w:rsidRPr="00D44849" w14:paraId="5BB21388" w14:textId="77777777" w:rsidTr="0035453B">
        <w:tc>
          <w:tcPr>
            <w:tcW w:w="8647" w:type="dxa"/>
          </w:tcPr>
          <w:p w14:paraId="4C7472C7" w14:textId="7D51324E" w:rsidR="007B1076" w:rsidRPr="00D44849" w:rsidRDefault="007B1076" w:rsidP="00194047">
            <w:pPr>
              <w:pStyle w:val="af9"/>
              <w:jc w:val="both"/>
              <w:rPr>
                <w:rFonts w:ascii="Times New Roman" w:hAnsi="Times New Roman"/>
                <w:b/>
                <w:bCs/>
                <w:sz w:val="28"/>
                <w:szCs w:val="28"/>
              </w:rPr>
            </w:pPr>
            <w:r w:rsidRPr="00D44849">
              <w:rPr>
                <w:rFonts w:ascii="Times New Roman" w:hAnsi="Times New Roman"/>
                <w:b/>
                <w:bCs/>
                <w:sz w:val="28"/>
                <w:szCs w:val="28"/>
              </w:rPr>
              <w:t>НОРМАТИВНЫЕ ССЫЛКИ</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
        </w:tc>
        <w:tc>
          <w:tcPr>
            <w:tcW w:w="709" w:type="dxa"/>
            <w:vAlign w:val="center"/>
          </w:tcPr>
          <w:p w14:paraId="2A640F77" w14:textId="33CF2C67" w:rsidR="007B1076" w:rsidRPr="00D44849" w:rsidRDefault="000518EA" w:rsidP="007B1076">
            <w:pPr>
              <w:pStyle w:val="af9"/>
              <w:jc w:val="center"/>
              <w:rPr>
                <w:rFonts w:ascii="Times New Roman" w:hAnsi="Times New Roman"/>
                <w:bCs/>
                <w:sz w:val="28"/>
                <w:szCs w:val="28"/>
              </w:rPr>
            </w:pPr>
            <w:r w:rsidRPr="00D44849">
              <w:rPr>
                <w:rFonts w:ascii="Times New Roman" w:hAnsi="Times New Roman"/>
                <w:bCs/>
                <w:sz w:val="28"/>
                <w:szCs w:val="28"/>
              </w:rPr>
              <w:t>4</w:t>
            </w:r>
          </w:p>
        </w:tc>
      </w:tr>
      <w:tr w:rsidR="007B1076" w:rsidRPr="00D44849" w14:paraId="38472E9E" w14:textId="77777777" w:rsidTr="0035453B">
        <w:tc>
          <w:tcPr>
            <w:tcW w:w="8647" w:type="dxa"/>
          </w:tcPr>
          <w:p w14:paraId="59A4374D" w14:textId="1478F8D3"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ОПРЕДЕЛЕНИЯ</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proofErr w:type="gramEnd"/>
          </w:p>
        </w:tc>
        <w:tc>
          <w:tcPr>
            <w:tcW w:w="709" w:type="dxa"/>
            <w:vAlign w:val="center"/>
          </w:tcPr>
          <w:p w14:paraId="0BEA5839" w14:textId="2DE72A0F" w:rsidR="007B1076" w:rsidRPr="00D44849" w:rsidRDefault="000518EA" w:rsidP="007B1076">
            <w:pPr>
              <w:pStyle w:val="af9"/>
              <w:jc w:val="center"/>
              <w:rPr>
                <w:rFonts w:ascii="Times New Roman" w:hAnsi="Times New Roman"/>
                <w:bCs/>
                <w:sz w:val="28"/>
                <w:szCs w:val="28"/>
              </w:rPr>
            </w:pPr>
            <w:r w:rsidRPr="00D44849">
              <w:rPr>
                <w:rFonts w:ascii="Times New Roman" w:hAnsi="Times New Roman"/>
                <w:bCs/>
                <w:sz w:val="28"/>
                <w:szCs w:val="28"/>
              </w:rPr>
              <w:t>5</w:t>
            </w:r>
          </w:p>
        </w:tc>
      </w:tr>
      <w:tr w:rsidR="007B1076" w:rsidRPr="00D44849" w14:paraId="21875E0A" w14:textId="77777777" w:rsidTr="0035453B">
        <w:tc>
          <w:tcPr>
            <w:tcW w:w="8647" w:type="dxa"/>
          </w:tcPr>
          <w:p w14:paraId="1DD427CF" w14:textId="7706AF80"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ОБОЗНАЧЕНИЯ И СОКРАЩЕНИЯ</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r w:rsidR="000518EA" w:rsidRPr="00D44849">
              <w:rPr>
                <w:rFonts w:ascii="Times New Roman" w:hAnsi="Times New Roman"/>
                <w:sz w:val="28"/>
                <w:szCs w:val="28"/>
              </w:rPr>
              <w:t>.</w:t>
            </w:r>
            <w:proofErr w:type="gramEnd"/>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proofErr w:type="gramEnd"/>
            <w:r w:rsidR="00194047" w:rsidRPr="00D44849">
              <w:rPr>
                <w:rFonts w:ascii="Times New Roman" w:hAnsi="Times New Roman"/>
                <w:sz w:val="28"/>
                <w:szCs w:val="28"/>
              </w:rPr>
              <w:t>.</w:t>
            </w:r>
          </w:p>
        </w:tc>
        <w:tc>
          <w:tcPr>
            <w:tcW w:w="709" w:type="dxa"/>
            <w:vAlign w:val="center"/>
          </w:tcPr>
          <w:p w14:paraId="6F0803D1" w14:textId="18455599" w:rsidR="007B1076" w:rsidRPr="00D44849" w:rsidRDefault="000518EA" w:rsidP="007B1076">
            <w:pPr>
              <w:pStyle w:val="af9"/>
              <w:jc w:val="center"/>
              <w:rPr>
                <w:rFonts w:ascii="Times New Roman" w:hAnsi="Times New Roman"/>
                <w:bCs/>
                <w:sz w:val="28"/>
                <w:szCs w:val="28"/>
              </w:rPr>
            </w:pPr>
            <w:r w:rsidRPr="00D44849">
              <w:rPr>
                <w:rFonts w:ascii="Times New Roman" w:hAnsi="Times New Roman"/>
                <w:bCs/>
                <w:sz w:val="28"/>
                <w:szCs w:val="28"/>
              </w:rPr>
              <w:t>7</w:t>
            </w:r>
          </w:p>
        </w:tc>
      </w:tr>
      <w:tr w:rsidR="007B1076" w:rsidRPr="00D44849" w14:paraId="004F1D21" w14:textId="77777777" w:rsidTr="0035453B">
        <w:tc>
          <w:tcPr>
            <w:tcW w:w="8647" w:type="dxa"/>
          </w:tcPr>
          <w:p w14:paraId="612F7BE0" w14:textId="655E8AFB"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 xml:space="preserve">ВВЕДЕНИЕ </w:t>
            </w:r>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r w:rsidR="000518EA" w:rsidRPr="00D44849">
              <w:rPr>
                <w:rFonts w:ascii="Times New Roman" w:hAnsi="Times New Roman"/>
                <w:sz w:val="28"/>
                <w:szCs w:val="28"/>
              </w:rPr>
              <w:t>.</w:t>
            </w:r>
            <w:r w:rsidR="00194047" w:rsidRPr="00D44849">
              <w:rPr>
                <w:rFonts w:ascii="Times New Roman" w:hAnsi="Times New Roman"/>
                <w:sz w:val="28"/>
                <w:szCs w:val="28"/>
              </w:rPr>
              <w:t>…….</w:t>
            </w:r>
            <w:proofErr w:type="gramEnd"/>
          </w:p>
        </w:tc>
        <w:tc>
          <w:tcPr>
            <w:tcW w:w="709" w:type="dxa"/>
            <w:vAlign w:val="bottom"/>
          </w:tcPr>
          <w:p w14:paraId="75B01CD5" w14:textId="36F18162" w:rsidR="007B1076" w:rsidRPr="00D44849" w:rsidRDefault="000518EA" w:rsidP="007B1076">
            <w:pPr>
              <w:pStyle w:val="af9"/>
              <w:jc w:val="center"/>
              <w:rPr>
                <w:rStyle w:val="2b"/>
                <w:rFonts w:eastAsiaTheme="minorEastAsia"/>
                <w:b w:val="0"/>
                <w:color w:val="000000" w:themeColor="text1"/>
                <w:sz w:val="28"/>
                <w:szCs w:val="28"/>
              </w:rPr>
            </w:pPr>
            <w:r w:rsidRPr="00D44849">
              <w:rPr>
                <w:rStyle w:val="2b"/>
                <w:rFonts w:eastAsiaTheme="minorEastAsia"/>
                <w:b w:val="0"/>
                <w:color w:val="000000" w:themeColor="text1"/>
                <w:sz w:val="28"/>
                <w:szCs w:val="28"/>
              </w:rPr>
              <w:t>8</w:t>
            </w:r>
          </w:p>
        </w:tc>
      </w:tr>
      <w:tr w:rsidR="007B1076" w:rsidRPr="00D44849" w14:paraId="7049C0CA" w14:textId="77777777" w:rsidTr="0035453B">
        <w:tc>
          <w:tcPr>
            <w:tcW w:w="8647" w:type="dxa"/>
          </w:tcPr>
          <w:p w14:paraId="761D374D" w14:textId="47DF456B"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1 </w:t>
            </w:r>
            <w:r w:rsidR="000518EA" w:rsidRPr="00D44849">
              <w:rPr>
                <w:rStyle w:val="aff7"/>
                <w:rFonts w:eastAsiaTheme="minorEastAsia"/>
                <w:b/>
                <w:bCs/>
                <w:color w:val="000000" w:themeColor="text1"/>
                <w:sz w:val="28"/>
                <w:szCs w:val="28"/>
              </w:rPr>
              <w:t xml:space="preserve">ФАКТОРЫ, ОПРЕДЕЛЯЮЩИЕ СОВРЕМЕННЫЕ ГИДРОГЕОЛОГИЧЕСКИЕ УСЛОВИЯ </w:t>
            </w:r>
            <w:r w:rsidR="000518EA" w:rsidRPr="00D44849">
              <w:rPr>
                <w:rFonts w:ascii="Times New Roman" w:hAnsi="Times New Roman"/>
                <w:b/>
                <w:bCs/>
                <w:sz w:val="28"/>
                <w:szCs w:val="28"/>
              </w:rPr>
              <w:t xml:space="preserve">ЖЕМСКОГО </w:t>
            </w:r>
            <w:r w:rsidR="001D5856" w:rsidRPr="00D44849">
              <w:rPr>
                <w:rFonts w:ascii="Times New Roman" w:hAnsi="Times New Roman"/>
                <w:b/>
                <w:bCs/>
                <w:sz w:val="28"/>
                <w:szCs w:val="28"/>
              </w:rPr>
              <w:t xml:space="preserve">АРТЕЗИАНСКОГО </w:t>
            </w:r>
            <w:r w:rsidR="000518EA" w:rsidRPr="00D44849">
              <w:rPr>
                <w:rStyle w:val="aff7"/>
                <w:rFonts w:eastAsiaTheme="minorEastAsia"/>
                <w:b/>
                <w:bCs/>
                <w:color w:val="000000" w:themeColor="text1"/>
                <w:sz w:val="28"/>
                <w:szCs w:val="28"/>
              </w:rPr>
              <w:t>БАССЕЙНА</w:t>
            </w:r>
            <w:r w:rsidRPr="00D44849">
              <w:rPr>
                <w:rStyle w:val="aff7"/>
                <w:rFonts w:eastAsiaTheme="minorEastAsia"/>
                <w:b/>
                <w:bCs/>
                <w:color w:val="000000" w:themeColor="text1"/>
                <w:sz w:val="28"/>
                <w:szCs w:val="28"/>
              </w:rPr>
              <w:t xml:space="preserve"> </w:t>
            </w:r>
            <w:r w:rsidR="00194047" w:rsidRPr="00D44849">
              <w:rPr>
                <w:rStyle w:val="aff7"/>
                <w:rFonts w:eastAsiaTheme="minorEastAsia"/>
                <w:color w:val="000000" w:themeColor="text1"/>
                <w:sz w:val="28"/>
                <w:szCs w:val="28"/>
              </w:rPr>
              <w:t>…</w:t>
            </w:r>
            <w:r w:rsidR="000518EA" w:rsidRPr="00D44849">
              <w:rPr>
                <w:rStyle w:val="aff7"/>
                <w:rFonts w:eastAsiaTheme="minorEastAsia"/>
                <w:color w:val="000000" w:themeColor="text1"/>
                <w:sz w:val="28"/>
                <w:szCs w:val="28"/>
              </w:rPr>
              <w:t>……………………</w:t>
            </w:r>
            <w:proofErr w:type="gramStart"/>
            <w:r w:rsidR="000518EA" w:rsidRPr="00D44849">
              <w:rPr>
                <w:rStyle w:val="aff7"/>
                <w:rFonts w:eastAsiaTheme="minorEastAsia"/>
                <w:color w:val="000000" w:themeColor="text1"/>
                <w:sz w:val="28"/>
                <w:szCs w:val="28"/>
              </w:rPr>
              <w:t>…….….</w:t>
            </w:r>
            <w:r w:rsidR="00194047" w:rsidRPr="00D44849">
              <w:rPr>
                <w:rStyle w:val="aff7"/>
                <w:rFonts w:eastAsiaTheme="minorEastAsia"/>
                <w:color w:val="000000" w:themeColor="text1"/>
                <w:sz w:val="28"/>
                <w:szCs w:val="28"/>
              </w:rPr>
              <w:t>…</w:t>
            </w:r>
            <w:proofErr w:type="gramEnd"/>
          </w:p>
        </w:tc>
        <w:tc>
          <w:tcPr>
            <w:tcW w:w="709" w:type="dxa"/>
            <w:vAlign w:val="bottom"/>
          </w:tcPr>
          <w:p w14:paraId="59DF8DA4" w14:textId="39486A47" w:rsidR="007B1076" w:rsidRPr="00D44849" w:rsidRDefault="000518EA" w:rsidP="007B1076">
            <w:pPr>
              <w:pStyle w:val="af9"/>
              <w:jc w:val="center"/>
              <w:rPr>
                <w:rFonts w:ascii="Times New Roman" w:hAnsi="Times New Roman"/>
                <w:sz w:val="28"/>
                <w:szCs w:val="28"/>
              </w:rPr>
            </w:pPr>
            <w:r w:rsidRPr="00D44849">
              <w:rPr>
                <w:rFonts w:ascii="Times New Roman" w:hAnsi="Times New Roman"/>
                <w:sz w:val="28"/>
                <w:szCs w:val="28"/>
              </w:rPr>
              <w:t>1</w:t>
            </w:r>
            <w:r w:rsidR="006C02D6">
              <w:rPr>
                <w:rFonts w:ascii="Times New Roman" w:hAnsi="Times New Roman"/>
                <w:sz w:val="28"/>
                <w:szCs w:val="28"/>
              </w:rPr>
              <w:t>4</w:t>
            </w:r>
          </w:p>
        </w:tc>
      </w:tr>
      <w:tr w:rsidR="007B1076" w:rsidRPr="00D44849" w14:paraId="48C61ACE" w14:textId="77777777" w:rsidTr="0035453B">
        <w:tc>
          <w:tcPr>
            <w:tcW w:w="8647" w:type="dxa"/>
          </w:tcPr>
          <w:p w14:paraId="5875FB05" w14:textId="69F9A811" w:rsidR="007B1076" w:rsidRPr="00D44849" w:rsidRDefault="007B1076" w:rsidP="00194047">
            <w:pPr>
              <w:pStyle w:val="af9"/>
              <w:jc w:val="both"/>
              <w:rPr>
                <w:rStyle w:val="aff7"/>
                <w:rFonts w:eastAsiaTheme="minorEastAsia"/>
                <w:color w:val="000000" w:themeColor="text1"/>
                <w:sz w:val="28"/>
                <w:szCs w:val="28"/>
              </w:rPr>
            </w:pPr>
            <w:r w:rsidRPr="00D44849">
              <w:rPr>
                <w:rStyle w:val="aff7"/>
                <w:rFonts w:eastAsiaTheme="minorEastAsia"/>
                <w:color w:val="000000" w:themeColor="text1"/>
                <w:sz w:val="28"/>
                <w:szCs w:val="28"/>
              </w:rPr>
              <w:t xml:space="preserve">1.1 Местоположение </w:t>
            </w:r>
            <w:r w:rsidR="00194047" w:rsidRPr="00D44849">
              <w:rPr>
                <w:rStyle w:val="aff7"/>
                <w:rFonts w:eastAsiaTheme="minorEastAsia"/>
                <w:color w:val="000000" w:themeColor="text1"/>
                <w:sz w:val="28"/>
                <w:szCs w:val="28"/>
              </w:rPr>
              <w:t>…………</w:t>
            </w:r>
            <w:r w:rsidR="000518EA" w:rsidRPr="00D44849">
              <w:rPr>
                <w:rStyle w:val="aff7"/>
                <w:rFonts w:eastAsiaTheme="minorEastAsia"/>
                <w:color w:val="000000" w:themeColor="text1"/>
                <w:sz w:val="28"/>
                <w:szCs w:val="28"/>
              </w:rPr>
              <w:t>……………………………</w:t>
            </w:r>
            <w:r w:rsidR="00194047" w:rsidRPr="00D44849">
              <w:rPr>
                <w:rStyle w:val="aff7"/>
                <w:rFonts w:eastAsiaTheme="minorEastAsia"/>
                <w:color w:val="000000" w:themeColor="text1"/>
                <w:sz w:val="28"/>
                <w:szCs w:val="28"/>
              </w:rPr>
              <w:t>………</w:t>
            </w:r>
            <w:proofErr w:type="gramStart"/>
            <w:r w:rsidR="00194047" w:rsidRPr="00D44849">
              <w:rPr>
                <w:rStyle w:val="aff7"/>
                <w:rFonts w:eastAsiaTheme="minorEastAsia"/>
                <w:color w:val="000000" w:themeColor="text1"/>
                <w:sz w:val="28"/>
                <w:szCs w:val="28"/>
              </w:rPr>
              <w:t>…….</w:t>
            </w:r>
            <w:proofErr w:type="gramEnd"/>
          </w:p>
        </w:tc>
        <w:tc>
          <w:tcPr>
            <w:tcW w:w="709" w:type="dxa"/>
            <w:vAlign w:val="bottom"/>
          </w:tcPr>
          <w:p w14:paraId="412BCF8D" w14:textId="736A51C4" w:rsidR="007B1076" w:rsidRPr="00D44849" w:rsidRDefault="000518EA" w:rsidP="007B1076">
            <w:pPr>
              <w:pStyle w:val="af9"/>
              <w:jc w:val="center"/>
              <w:rPr>
                <w:rFonts w:ascii="Times New Roman" w:hAnsi="Times New Roman"/>
                <w:sz w:val="28"/>
                <w:szCs w:val="28"/>
              </w:rPr>
            </w:pPr>
            <w:r w:rsidRPr="00D44849">
              <w:rPr>
                <w:rFonts w:ascii="Times New Roman" w:hAnsi="Times New Roman"/>
                <w:sz w:val="28"/>
                <w:szCs w:val="28"/>
              </w:rPr>
              <w:t>1</w:t>
            </w:r>
            <w:r w:rsidR="006C02D6">
              <w:rPr>
                <w:rFonts w:ascii="Times New Roman" w:hAnsi="Times New Roman"/>
                <w:sz w:val="28"/>
                <w:szCs w:val="28"/>
              </w:rPr>
              <w:t>4</w:t>
            </w:r>
          </w:p>
        </w:tc>
      </w:tr>
      <w:tr w:rsidR="007B1076" w:rsidRPr="00D44849" w14:paraId="7D9C1DCC" w14:textId="77777777" w:rsidTr="0035453B">
        <w:tc>
          <w:tcPr>
            <w:tcW w:w="8647" w:type="dxa"/>
          </w:tcPr>
          <w:p w14:paraId="72FF2EB8" w14:textId="0D0A96BA" w:rsidR="007B1076" w:rsidRPr="00D44849" w:rsidRDefault="007B1076" w:rsidP="00194047">
            <w:pPr>
              <w:pStyle w:val="af9"/>
              <w:jc w:val="both"/>
              <w:rPr>
                <w:rStyle w:val="aff7"/>
                <w:rFonts w:eastAsiaTheme="minorEastAsia"/>
                <w:color w:val="000000" w:themeColor="text1"/>
                <w:sz w:val="28"/>
                <w:szCs w:val="28"/>
              </w:rPr>
            </w:pPr>
            <w:r w:rsidRPr="00D44849">
              <w:rPr>
                <w:rStyle w:val="aff7"/>
                <w:rFonts w:eastAsiaTheme="minorEastAsia"/>
                <w:color w:val="000000" w:themeColor="text1"/>
                <w:sz w:val="28"/>
                <w:szCs w:val="28"/>
              </w:rPr>
              <w:t xml:space="preserve">1.2 </w:t>
            </w:r>
            <w:r w:rsidR="000518EA" w:rsidRPr="00D44849">
              <w:rPr>
                <w:rStyle w:val="aff7"/>
                <w:rFonts w:eastAsiaTheme="minorEastAsia"/>
                <w:color w:val="000000" w:themeColor="text1"/>
                <w:sz w:val="28"/>
                <w:szCs w:val="28"/>
              </w:rPr>
              <w:t>Климат</w:t>
            </w:r>
            <w:r w:rsidR="00194047" w:rsidRPr="00D44849">
              <w:rPr>
                <w:rStyle w:val="aff7"/>
                <w:rFonts w:eastAsiaTheme="minorEastAsia"/>
                <w:color w:val="000000" w:themeColor="text1"/>
                <w:sz w:val="28"/>
                <w:szCs w:val="28"/>
              </w:rPr>
              <w:t xml:space="preserve"> …………………………………………</w:t>
            </w:r>
            <w:proofErr w:type="gramStart"/>
            <w:r w:rsidR="00194047" w:rsidRPr="00D44849">
              <w:rPr>
                <w:rStyle w:val="aff7"/>
                <w:rFonts w:eastAsiaTheme="minorEastAsia"/>
                <w:color w:val="000000" w:themeColor="text1"/>
                <w:sz w:val="28"/>
                <w:szCs w:val="28"/>
              </w:rPr>
              <w:t>…</w:t>
            </w:r>
            <w:r w:rsidR="000518EA" w:rsidRPr="00D44849">
              <w:rPr>
                <w:rStyle w:val="aff7"/>
                <w:rFonts w:eastAsiaTheme="minorEastAsia"/>
                <w:color w:val="000000" w:themeColor="text1"/>
                <w:sz w:val="28"/>
                <w:szCs w:val="28"/>
              </w:rPr>
              <w:t>….</w:t>
            </w:r>
            <w:proofErr w:type="gramEnd"/>
            <w:r w:rsidR="00194047" w:rsidRPr="00D44849">
              <w:rPr>
                <w:rStyle w:val="aff7"/>
                <w:rFonts w:eastAsiaTheme="minorEastAsia"/>
                <w:color w:val="000000" w:themeColor="text1"/>
                <w:sz w:val="28"/>
                <w:szCs w:val="28"/>
              </w:rPr>
              <w:t>…………</w:t>
            </w:r>
            <w:proofErr w:type="gramStart"/>
            <w:r w:rsidR="00194047" w:rsidRPr="00D44849">
              <w:rPr>
                <w:rStyle w:val="aff7"/>
                <w:rFonts w:eastAsiaTheme="minorEastAsia"/>
                <w:color w:val="000000" w:themeColor="text1"/>
                <w:sz w:val="28"/>
                <w:szCs w:val="28"/>
              </w:rPr>
              <w:t>…….</w:t>
            </w:r>
            <w:proofErr w:type="gramEnd"/>
          </w:p>
        </w:tc>
        <w:tc>
          <w:tcPr>
            <w:tcW w:w="709" w:type="dxa"/>
            <w:vAlign w:val="bottom"/>
          </w:tcPr>
          <w:p w14:paraId="42B03989" w14:textId="4BCDE6F7" w:rsidR="007B1076" w:rsidRPr="00D44849" w:rsidRDefault="000518EA" w:rsidP="007B1076">
            <w:pPr>
              <w:pStyle w:val="af9"/>
              <w:jc w:val="center"/>
              <w:rPr>
                <w:rFonts w:ascii="Times New Roman" w:hAnsi="Times New Roman"/>
                <w:sz w:val="28"/>
                <w:szCs w:val="28"/>
              </w:rPr>
            </w:pPr>
            <w:r w:rsidRPr="00D44849">
              <w:rPr>
                <w:rFonts w:ascii="Times New Roman" w:hAnsi="Times New Roman"/>
                <w:sz w:val="28"/>
                <w:szCs w:val="28"/>
              </w:rPr>
              <w:t>1</w:t>
            </w:r>
            <w:r w:rsidR="006C02D6">
              <w:rPr>
                <w:rFonts w:ascii="Times New Roman" w:hAnsi="Times New Roman"/>
                <w:sz w:val="28"/>
                <w:szCs w:val="28"/>
              </w:rPr>
              <w:t>6</w:t>
            </w:r>
          </w:p>
        </w:tc>
      </w:tr>
      <w:tr w:rsidR="007B1076" w:rsidRPr="00D44849" w14:paraId="6B1B5FDA" w14:textId="77777777" w:rsidTr="0035453B">
        <w:tc>
          <w:tcPr>
            <w:tcW w:w="8647" w:type="dxa"/>
          </w:tcPr>
          <w:p w14:paraId="693023ED" w14:textId="74203244" w:rsidR="007B1076" w:rsidRPr="00D44849" w:rsidRDefault="007B1076" w:rsidP="00194047">
            <w:pPr>
              <w:pStyle w:val="af9"/>
              <w:jc w:val="both"/>
              <w:rPr>
                <w:rStyle w:val="aff7"/>
                <w:rFonts w:eastAsiaTheme="minorEastAsia"/>
                <w:color w:val="000000" w:themeColor="text1"/>
                <w:sz w:val="28"/>
                <w:szCs w:val="28"/>
              </w:rPr>
            </w:pPr>
            <w:r w:rsidRPr="00D44849">
              <w:rPr>
                <w:rStyle w:val="aff7"/>
                <w:rFonts w:eastAsiaTheme="minorEastAsia"/>
                <w:color w:val="000000" w:themeColor="text1"/>
                <w:sz w:val="28"/>
                <w:szCs w:val="28"/>
              </w:rPr>
              <w:t xml:space="preserve">1.3 </w:t>
            </w:r>
            <w:r w:rsidR="000518EA" w:rsidRPr="00D44849">
              <w:rPr>
                <w:rStyle w:val="aff7"/>
                <w:rFonts w:eastAsiaTheme="minorEastAsia"/>
                <w:color w:val="000000" w:themeColor="text1"/>
                <w:sz w:val="28"/>
                <w:szCs w:val="28"/>
              </w:rPr>
              <w:t>Орография</w:t>
            </w:r>
            <w:r w:rsidR="00194047" w:rsidRPr="00D44849">
              <w:rPr>
                <w:rStyle w:val="aff7"/>
                <w:rFonts w:eastAsiaTheme="minorEastAsia"/>
                <w:color w:val="000000" w:themeColor="text1"/>
                <w:sz w:val="28"/>
                <w:szCs w:val="28"/>
              </w:rPr>
              <w:t xml:space="preserve"> ………………………………………</w:t>
            </w:r>
            <w:proofErr w:type="gramStart"/>
            <w:r w:rsidR="00194047" w:rsidRPr="00D44849">
              <w:rPr>
                <w:rStyle w:val="aff7"/>
                <w:rFonts w:eastAsiaTheme="minorEastAsia"/>
                <w:color w:val="000000" w:themeColor="text1"/>
                <w:sz w:val="28"/>
                <w:szCs w:val="28"/>
              </w:rPr>
              <w:t>……</w:t>
            </w:r>
            <w:r w:rsidR="000518EA" w:rsidRPr="00D44849">
              <w:rPr>
                <w:rStyle w:val="aff7"/>
                <w:rFonts w:eastAsiaTheme="minorEastAsia"/>
                <w:color w:val="000000" w:themeColor="text1"/>
                <w:sz w:val="28"/>
                <w:szCs w:val="28"/>
              </w:rPr>
              <w:t>.</w:t>
            </w:r>
            <w:proofErr w:type="gramEnd"/>
            <w:r w:rsidR="00194047" w:rsidRPr="00D44849">
              <w:rPr>
                <w:rStyle w:val="aff7"/>
                <w:rFonts w:eastAsiaTheme="minorEastAsia"/>
                <w:color w:val="000000" w:themeColor="text1"/>
                <w:sz w:val="28"/>
                <w:szCs w:val="28"/>
              </w:rPr>
              <w:t>……</w:t>
            </w:r>
            <w:r w:rsidR="000518EA" w:rsidRPr="00D44849">
              <w:rPr>
                <w:rStyle w:val="aff7"/>
                <w:rFonts w:eastAsiaTheme="minorEastAsia"/>
                <w:color w:val="000000" w:themeColor="text1"/>
                <w:sz w:val="28"/>
                <w:szCs w:val="28"/>
              </w:rPr>
              <w:t>…</w:t>
            </w:r>
            <w:proofErr w:type="gramStart"/>
            <w:r w:rsidR="00194047" w:rsidRPr="00D44849">
              <w:rPr>
                <w:rStyle w:val="aff7"/>
                <w:rFonts w:eastAsiaTheme="minorEastAsia"/>
                <w:color w:val="000000" w:themeColor="text1"/>
                <w:sz w:val="28"/>
                <w:szCs w:val="28"/>
              </w:rPr>
              <w:t>…….</w:t>
            </w:r>
            <w:proofErr w:type="gramEnd"/>
          </w:p>
        </w:tc>
        <w:tc>
          <w:tcPr>
            <w:tcW w:w="709" w:type="dxa"/>
            <w:vAlign w:val="bottom"/>
          </w:tcPr>
          <w:p w14:paraId="76DF2F02" w14:textId="215DD4B4" w:rsidR="007B1076" w:rsidRPr="00D44849" w:rsidRDefault="006C02D6" w:rsidP="007B1076">
            <w:pPr>
              <w:pStyle w:val="af9"/>
              <w:jc w:val="center"/>
              <w:rPr>
                <w:rFonts w:ascii="Times New Roman" w:hAnsi="Times New Roman"/>
                <w:sz w:val="28"/>
                <w:szCs w:val="28"/>
              </w:rPr>
            </w:pPr>
            <w:r>
              <w:rPr>
                <w:rFonts w:ascii="Times New Roman" w:hAnsi="Times New Roman"/>
                <w:sz w:val="28"/>
                <w:szCs w:val="28"/>
              </w:rPr>
              <w:t>19</w:t>
            </w:r>
          </w:p>
        </w:tc>
      </w:tr>
      <w:tr w:rsidR="007B1076" w:rsidRPr="00D44849" w14:paraId="63156EB2" w14:textId="77777777" w:rsidTr="0035453B">
        <w:tc>
          <w:tcPr>
            <w:tcW w:w="8647" w:type="dxa"/>
          </w:tcPr>
          <w:p w14:paraId="14391F6A" w14:textId="7F18CE7C" w:rsidR="007B1076" w:rsidRPr="00D44849" w:rsidRDefault="007B1076" w:rsidP="00194047">
            <w:pPr>
              <w:spacing w:after="0" w:line="240" w:lineRule="auto"/>
              <w:jc w:val="both"/>
              <w:rPr>
                <w:rFonts w:ascii="Times New Roman" w:hAnsi="Times New Roman" w:cs="Times New Roman"/>
                <w:b/>
                <w:sz w:val="28"/>
                <w:szCs w:val="28"/>
              </w:rPr>
            </w:pPr>
            <w:r w:rsidRPr="00D44849">
              <w:rPr>
                <w:rFonts w:ascii="Times New Roman" w:hAnsi="Times New Roman" w:cs="Times New Roman"/>
                <w:sz w:val="28"/>
                <w:szCs w:val="28"/>
              </w:rPr>
              <w:t xml:space="preserve">1.4 </w:t>
            </w:r>
            <w:r w:rsidR="000518EA" w:rsidRPr="00D44849">
              <w:rPr>
                <w:rFonts w:ascii="Times New Roman" w:hAnsi="Times New Roman" w:cs="Times New Roman"/>
                <w:sz w:val="28"/>
                <w:szCs w:val="28"/>
              </w:rPr>
              <w:t>Гидрография</w:t>
            </w:r>
            <w:r w:rsidR="00194047" w:rsidRPr="00D44849">
              <w:rPr>
                <w:rFonts w:ascii="Times New Roman" w:hAnsi="Times New Roman" w:cs="Times New Roman"/>
                <w:sz w:val="28"/>
                <w:szCs w:val="28"/>
              </w:rPr>
              <w:t xml:space="preserve"> ………………</w:t>
            </w:r>
            <w:proofErr w:type="gramStart"/>
            <w:r w:rsidR="00194047" w:rsidRPr="00D44849">
              <w:rPr>
                <w:rFonts w:ascii="Times New Roman" w:hAnsi="Times New Roman" w:cs="Times New Roman"/>
                <w:sz w:val="28"/>
                <w:szCs w:val="28"/>
              </w:rPr>
              <w:t>……</w:t>
            </w:r>
            <w:r w:rsidR="000518EA" w:rsidRPr="00D44849">
              <w:rPr>
                <w:rFonts w:ascii="Times New Roman" w:hAnsi="Times New Roman" w:cs="Times New Roman"/>
                <w:sz w:val="28"/>
                <w:szCs w:val="28"/>
              </w:rPr>
              <w:t>.</w:t>
            </w:r>
            <w:proofErr w:type="gramEnd"/>
            <w:r w:rsidR="000518EA" w:rsidRPr="00D44849">
              <w:rPr>
                <w:rFonts w:ascii="Times New Roman" w:hAnsi="Times New Roman" w:cs="Times New Roman"/>
                <w:sz w:val="28"/>
                <w:szCs w:val="28"/>
              </w:rPr>
              <w:t>.</w:t>
            </w:r>
            <w:r w:rsidR="00194047" w:rsidRPr="00D44849">
              <w:rPr>
                <w:rFonts w:ascii="Times New Roman" w:hAnsi="Times New Roman" w:cs="Times New Roman"/>
                <w:sz w:val="28"/>
                <w:szCs w:val="28"/>
              </w:rPr>
              <w:t>……………………………</w:t>
            </w:r>
            <w:proofErr w:type="gramStart"/>
            <w:r w:rsidR="00194047" w:rsidRPr="00D44849">
              <w:rPr>
                <w:rFonts w:ascii="Times New Roman" w:hAnsi="Times New Roman" w:cs="Times New Roman"/>
                <w:sz w:val="28"/>
                <w:szCs w:val="28"/>
              </w:rPr>
              <w:t>…….</w:t>
            </w:r>
            <w:proofErr w:type="gramEnd"/>
            <w:r w:rsidR="00194047" w:rsidRPr="00D44849">
              <w:rPr>
                <w:rFonts w:ascii="Times New Roman" w:hAnsi="Times New Roman" w:cs="Times New Roman"/>
                <w:sz w:val="28"/>
                <w:szCs w:val="28"/>
              </w:rPr>
              <w:t>.</w:t>
            </w:r>
          </w:p>
        </w:tc>
        <w:tc>
          <w:tcPr>
            <w:tcW w:w="709" w:type="dxa"/>
            <w:vAlign w:val="bottom"/>
          </w:tcPr>
          <w:p w14:paraId="6E76EAAA" w14:textId="046B2DFE" w:rsidR="007B1076" w:rsidRPr="00D44849" w:rsidRDefault="000518EA" w:rsidP="007B1076">
            <w:pPr>
              <w:pStyle w:val="af9"/>
              <w:jc w:val="center"/>
              <w:rPr>
                <w:rFonts w:ascii="Times New Roman" w:hAnsi="Times New Roman"/>
                <w:sz w:val="28"/>
                <w:szCs w:val="28"/>
              </w:rPr>
            </w:pPr>
            <w:r w:rsidRPr="00D44849">
              <w:rPr>
                <w:rFonts w:ascii="Times New Roman" w:hAnsi="Times New Roman"/>
                <w:sz w:val="28"/>
                <w:szCs w:val="28"/>
              </w:rPr>
              <w:t>2</w:t>
            </w:r>
            <w:r w:rsidR="006C02D6">
              <w:rPr>
                <w:rFonts w:ascii="Times New Roman" w:hAnsi="Times New Roman"/>
                <w:sz w:val="28"/>
                <w:szCs w:val="28"/>
              </w:rPr>
              <w:t>1</w:t>
            </w:r>
          </w:p>
        </w:tc>
      </w:tr>
      <w:tr w:rsidR="00B44503" w:rsidRPr="00D44849" w14:paraId="2D600DDA" w14:textId="77777777" w:rsidTr="0035453B">
        <w:tc>
          <w:tcPr>
            <w:tcW w:w="8647" w:type="dxa"/>
          </w:tcPr>
          <w:p w14:paraId="15F34C66" w14:textId="164FC4FF" w:rsidR="00B44503" w:rsidRPr="00D44849" w:rsidRDefault="00B44503" w:rsidP="00194047">
            <w:pPr>
              <w:spacing w:after="0" w:line="240" w:lineRule="auto"/>
              <w:jc w:val="both"/>
              <w:rPr>
                <w:rFonts w:ascii="Times New Roman" w:hAnsi="Times New Roman" w:cs="Times New Roman"/>
                <w:sz w:val="28"/>
                <w:szCs w:val="28"/>
              </w:rPr>
            </w:pPr>
            <w:r w:rsidRPr="00D44849">
              <w:rPr>
                <w:rFonts w:ascii="Times New Roman" w:hAnsi="Times New Roman" w:cs="Times New Roman"/>
                <w:sz w:val="28"/>
                <w:szCs w:val="28"/>
              </w:rPr>
              <w:t xml:space="preserve">1.5 </w:t>
            </w:r>
            <w:r w:rsidRPr="00D44849">
              <w:rPr>
                <w:rFonts w:ascii="Times New Roman" w:eastAsiaTheme="minorHAnsi" w:hAnsi="Times New Roman" w:cs="Times New Roman"/>
                <w:color w:val="000000" w:themeColor="text1"/>
                <w:sz w:val="28"/>
                <w:szCs w:val="28"/>
                <w:lang w:eastAsia="en-US"/>
              </w:rPr>
              <w:t>Геолого-структурные условия ………………………………</w:t>
            </w:r>
            <w:proofErr w:type="gramStart"/>
            <w:r w:rsidRPr="00D44849">
              <w:rPr>
                <w:rFonts w:ascii="Times New Roman" w:eastAsiaTheme="minorHAnsi" w:hAnsi="Times New Roman" w:cs="Times New Roman"/>
                <w:color w:val="000000" w:themeColor="text1"/>
                <w:sz w:val="28"/>
                <w:szCs w:val="28"/>
                <w:lang w:eastAsia="en-US"/>
              </w:rPr>
              <w:t>…….</w:t>
            </w:r>
            <w:proofErr w:type="gramEnd"/>
            <w:r w:rsidRPr="00D44849">
              <w:rPr>
                <w:rFonts w:ascii="Times New Roman" w:eastAsiaTheme="minorHAnsi" w:hAnsi="Times New Roman" w:cs="Times New Roman"/>
                <w:color w:val="000000" w:themeColor="text1"/>
                <w:sz w:val="28"/>
                <w:szCs w:val="28"/>
                <w:lang w:eastAsia="en-US"/>
              </w:rPr>
              <w:t>.</w:t>
            </w:r>
          </w:p>
        </w:tc>
        <w:tc>
          <w:tcPr>
            <w:tcW w:w="709" w:type="dxa"/>
            <w:vAlign w:val="bottom"/>
          </w:tcPr>
          <w:p w14:paraId="31C6A977" w14:textId="336CC695" w:rsidR="00B44503" w:rsidRPr="00D44849" w:rsidRDefault="00B44503" w:rsidP="007B1076">
            <w:pPr>
              <w:pStyle w:val="af9"/>
              <w:jc w:val="center"/>
              <w:rPr>
                <w:rFonts w:ascii="Times New Roman" w:hAnsi="Times New Roman"/>
                <w:sz w:val="28"/>
                <w:szCs w:val="28"/>
              </w:rPr>
            </w:pPr>
            <w:r w:rsidRPr="00D44849">
              <w:rPr>
                <w:rFonts w:ascii="Times New Roman" w:hAnsi="Times New Roman"/>
                <w:sz w:val="28"/>
                <w:szCs w:val="28"/>
              </w:rPr>
              <w:t>2</w:t>
            </w:r>
            <w:r w:rsidR="006C02D6">
              <w:rPr>
                <w:rFonts w:ascii="Times New Roman" w:hAnsi="Times New Roman"/>
                <w:sz w:val="28"/>
                <w:szCs w:val="28"/>
              </w:rPr>
              <w:t>4</w:t>
            </w:r>
          </w:p>
        </w:tc>
      </w:tr>
      <w:tr w:rsidR="007B1076" w:rsidRPr="00D44849" w14:paraId="56FC374C" w14:textId="77777777" w:rsidTr="0035453B">
        <w:tc>
          <w:tcPr>
            <w:tcW w:w="8647" w:type="dxa"/>
          </w:tcPr>
          <w:p w14:paraId="48449514" w14:textId="63D0858A" w:rsidR="007B1076" w:rsidRPr="00D44849" w:rsidRDefault="007B1076" w:rsidP="00194047">
            <w:pPr>
              <w:pStyle w:val="af9"/>
              <w:jc w:val="both"/>
              <w:rPr>
                <w:rFonts w:ascii="Times New Roman" w:hAnsi="Times New Roman"/>
                <w:b/>
                <w:bCs/>
                <w:sz w:val="28"/>
                <w:szCs w:val="28"/>
              </w:rPr>
            </w:pPr>
            <w:r w:rsidRPr="00D44849">
              <w:rPr>
                <w:rFonts w:ascii="Times New Roman" w:hAnsi="Times New Roman"/>
                <w:b/>
                <w:bCs/>
                <w:sz w:val="28"/>
                <w:szCs w:val="28"/>
              </w:rPr>
              <w:t>2 </w:t>
            </w:r>
            <w:hyperlink w:anchor="bookmark7" w:tooltip="Current Document">
              <w:r w:rsidRPr="00D44849">
                <w:rPr>
                  <w:rStyle w:val="aff7"/>
                  <w:rFonts w:eastAsiaTheme="minorEastAsia"/>
                  <w:b/>
                  <w:bCs/>
                  <w:color w:val="000000" w:themeColor="text1"/>
                  <w:sz w:val="28"/>
                  <w:szCs w:val="28"/>
                </w:rPr>
                <w:t xml:space="preserve">ГИДРОГЕОЛОГИЧЕСКИЕ УСЛОВИЯ </w:t>
              </w:r>
              <w:r w:rsidRPr="00D44849">
                <w:rPr>
                  <w:rFonts w:ascii="Times New Roman" w:hAnsi="Times New Roman"/>
                  <w:b/>
                  <w:bCs/>
                  <w:sz w:val="28"/>
                  <w:szCs w:val="28"/>
                </w:rPr>
                <w:t xml:space="preserve">ЖЕМСКОГО </w:t>
              </w:r>
              <w:r w:rsidR="001D5856" w:rsidRPr="00D44849">
                <w:rPr>
                  <w:rFonts w:ascii="Times New Roman" w:hAnsi="Times New Roman"/>
                  <w:b/>
                  <w:bCs/>
                  <w:sz w:val="28"/>
                  <w:szCs w:val="28"/>
                </w:rPr>
                <w:t xml:space="preserve">АРТЕЗИАНСКОГО </w:t>
              </w:r>
              <w:r w:rsidRPr="00D44849">
                <w:rPr>
                  <w:rStyle w:val="aff7"/>
                  <w:rFonts w:eastAsiaTheme="minorEastAsia"/>
                  <w:b/>
                  <w:bCs/>
                  <w:color w:val="000000" w:themeColor="text1"/>
                  <w:sz w:val="28"/>
                  <w:szCs w:val="28"/>
                </w:rPr>
                <w:t>БАССЕЙНА</w:t>
              </w:r>
            </w:hyperlink>
            <w:r w:rsidR="00B44503" w:rsidRPr="00D44849">
              <w:t xml:space="preserve"> </w:t>
            </w:r>
            <w:r w:rsidR="00194047" w:rsidRPr="00D44849">
              <w:t xml:space="preserve"> </w:t>
            </w:r>
            <w:r w:rsidR="00194047" w:rsidRPr="00D44849">
              <w:rPr>
                <w:rFonts w:ascii="Times New Roman" w:hAnsi="Times New Roman"/>
                <w:sz w:val="28"/>
                <w:szCs w:val="28"/>
              </w:rPr>
              <w:t>…………</w:t>
            </w:r>
            <w:r w:rsidR="00B44503" w:rsidRPr="00D44849">
              <w:rPr>
                <w:rFonts w:ascii="Times New Roman" w:hAnsi="Times New Roman"/>
                <w:sz w:val="28"/>
                <w:szCs w:val="28"/>
              </w:rPr>
              <w:t>……</w:t>
            </w:r>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proofErr w:type="gramEnd"/>
            <w:r w:rsidR="00194047" w:rsidRPr="00D44849">
              <w:rPr>
                <w:rFonts w:ascii="Times New Roman" w:hAnsi="Times New Roman"/>
                <w:sz w:val="28"/>
                <w:szCs w:val="28"/>
              </w:rPr>
              <w:t>.</w:t>
            </w:r>
          </w:p>
        </w:tc>
        <w:tc>
          <w:tcPr>
            <w:tcW w:w="709" w:type="dxa"/>
            <w:vAlign w:val="bottom"/>
          </w:tcPr>
          <w:p w14:paraId="0A18081F" w14:textId="186DA892" w:rsidR="007B1076" w:rsidRPr="00D44849" w:rsidRDefault="00B44503" w:rsidP="007B1076">
            <w:pPr>
              <w:pStyle w:val="af9"/>
              <w:jc w:val="center"/>
              <w:rPr>
                <w:rFonts w:ascii="Times New Roman" w:hAnsi="Times New Roman"/>
                <w:sz w:val="28"/>
                <w:szCs w:val="28"/>
              </w:rPr>
            </w:pPr>
            <w:r w:rsidRPr="00D44849">
              <w:rPr>
                <w:rFonts w:ascii="Times New Roman" w:hAnsi="Times New Roman"/>
                <w:sz w:val="28"/>
                <w:szCs w:val="28"/>
              </w:rPr>
              <w:t>2</w:t>
            </w:r>
            <w:r w:rsidR="006C02D6">
              <w:rPr>
                <w:rFonts w:ascii="Times New Roman" w:hAnsi="Times New Roman"/>
                <w:sz w:val="28"/>
                <w:szCs w:val="28"/>
              </w:rPr>
              <w:t>7</w:t>
            </w:r>
          </w:p>
        </w:tc>
      </w:tr>
      <w:tr w:rsidR="007B1076" w:rsidRPr="00D44849" w14:paraId="66968D73" w14:textId="77777777" w:rsidTr="0035453B">
        <w:tc>
          <w:tcPr>
            <w:tcW w:w="8647" w:type="dxa"/>
          </w:tcPr>
          <w:p w14:paraId="2DD1303C" w14:textId="3F5D88EF"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Выводы по разделу 2</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proofErr w:type="gramEnd"/>
          </w:p>
        </w:tc>
        <w:tc>
          <w:tcPr>
            <w:tcW w:w="709" w:type="dxa"/>
            <w:vAlign w:val="bottom"/>
          </w:tcPr>
          <w:p w14:paraId="4D343308" w14:textId="14BABAC4" w:rsidR="007B1076" w:rsidRPr="00D44849" w:rsidRDefault="00024E4A" w:rsidP="007B1076">
            <w:pPr>
              <w:pStyle w:val="af9"/>
              <w:jc w:val="center"/>
              <w:rPr>
                <w:rFonts w:ascii="Times New Roman" w:hAnsi="Times New Roman"/>
                <w:sz w:val="28"/>
                <w:szCs w:val="28"/>
              </w:rPr>
            </w:pPr>
            <w:r w:rsidRPr="00D44849">
              <w:rPr>
                <w:rFonts w:ascii="Times New Roman" w:hAnsi="Times New Roman"/>
                <w:sz w:val="28"/>
                <w:szCs w:val="28"/>
              </w:rPr>
              <w:t>5</w:t>
            </w:r>
            <w:r w:rsidR="006C02D6">
              <w:rPr>
                <w:rFonts w:ascii="Times New Roman" w:hAnsi="Times New Roman"/>
                <w:sz w:val="28"/>
                <w:szCs w:val="28"/>
              </w:rPr>
              <w:t>7</w:t>
            </w:r>
          </w:p>
        </w:tc>
      </w:tr>
      <w:tr w:rsidR="007B1076" w:rsidRPr="00D44849" w14:paraId="1FEE054D" w14:textId="77777777" w:rsidTr="0035453B">
        <w:tc>
          <w:tcPr>
            <w:tcW w:w="8647" w:type="dxa"/>
          </w:tcPr>
          <w:p w14:paraId="38BD62EC" w14:textId="387C469C"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 xml:space="preserve">3 ИЗУЧЕННОСТЬ ЭКСПЛУАТАЦИОННЫХ ЗАПАСОВ И ПРОГНОЗНЫХ РЕСУРСОВ ПОДЗЕМНЫХ ВОД ЖЕМСКОГО </w:t>
            </w:r>
            <w:r w:rsidR="001D5856" w:rsidRPr="00D44849">
              <w:rPr>
                <w:rFonts w:ascii="Times New Roman" w:hAnsi="Times New Roman"/>
                <w:b/>
                <w:bCs/>
                <w:sz w:val="28"/>
                <w:szCs w:val="28"/>
              </w:rPr>
              <w:t xml:space="preserve">АРТЕЗИАНСКОГО </w:t>
            </w:r>
            <w:r w:rsidRPr="00D44849">
              <w:rPr>
                <w:rFonts w:ascii="Times New Roman" w:hAnsi="Times New Roman"/>
                <w:b/>
                <w:bCs/>
                <w:sz w:val="28"/>
                <w:szCs w:val="28"/>
              </w:rPr>
              <w:t>БАССЕЙНА</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proofErr w:type="gramEnd"/>
          </w:p>
        </w:tc>
        <w:tc>
          <w:tcPr>
            <w:tcW w:w="709" w:type="dxa"/>
            <w:vAlign w:val="bottom"/>
          </w:tcPr>
          <w:p w14:paraId="5488D206" w14:textId="657BDD75" w:rsidR="007B1076" w:rsidRPr="00D44849" w:rsidRDefault="006C02D6" w:rsidP="007B1076">
            <w:pPr>
              <w:pStyle w:val="af9"/>
              <w:jc w:val="center"/>
              <w:rPr>
                <w:rFonts w:ascii="Times New Roman" w:hAnsi="Times New Roman"/>
                <w:sz w:val="28"/>
                <w:szCs w:val="28"/>
              </w:rPr>
            </w:pPr>
            <w:r>
              <w:rPr>
                <w:rFonts w:ascii="Times New Roman" w:hAnsi="Times New Roman"/>
                <w:sz w:val="28"/>
                <w:szCs w:val="28"/>
              </w:rPr>
              <w:t>59</w:t>
            </w:r>
          </w:p>
        </w:tc>
      </w:tr>
      <w:tr w:rsidR="007B1076" w:rsidRPr="00D44849" w14:paraId="1BFE98ED" w14:textId="77777777" w:rsidTr="0035453B">
        <w:tc>
          <w:tcPr>
            <w:tcW w:w="8647" w:type="dxa"/>
          </w:tcPr>
          <w:p w14:paraId="094E1BA4" w14:textId="72D4A2A2" w:rsidR="007B1076" w:rsidRPr="00D44849" w:rsidRDefault="007B1076" w:rsidP="00194047">
            <w:pPr>
              <w:pStyle w:val="af9"/>
              <w:jc w:val="both"/>
              <w:rPr>
                <w:rFonts w:ascii="Times New Roman" w:hAnsi="Times New Roman"/>
                <w:sz w:val="28"/>
                <w:szCs w:val="28"/>
              </w:rPr>
            </w:pPr>
            <w:r w:rsidRPr="00D44849">
              <w:rPr>
                <w:rStyle w:val="aff7"/>
                <w:rFonts w:eastAsiaTheme="minorEastAsia"/>
                <w:color w:val="000000" w:themeColor="text1"/>
                <w:sz w:val="28"/>
                <w:szCs w:val="28"/>
              </w:rPr>
              <w:t>3.1 Работы по оценке эксплуатационных запасов подземных вод</w:t>
            </w:r>
            <w:r w:rsidR="00194047" w:rsidRPr="00D44849">
              <w:rPr>
                <w:rStyle w:val="aff7"/>
                <w:rFonts w:eastAsiaTheme="minorEastAsia"/>
                <w:color w:val="000000" w:themeColor="text1"/>
                <w:sz w:val="28"/>
                <w:szCs w:val="28"/>
              </w:rPr>
              <w:t xml:space="preserve"> ……</w:t>
            </w:r>
          </w:p>
        </w:tc>
        <w:tc>
          <w:tcPr>
            <w:tcW w:w="709" w:type="dxa"/>
            <w:vAlign w:val="bottom"/>
          </w:tcPr>
          <w:p w14:paraId="14870CB1" w14:textId="11767DC7" w:rsidR="007B1076" w:rsidRPr="00D44849" w:rsidRDefault="006C02D6" w:rsidP="007B1076">
            <w:pPr>
              <w:pStyle w:val="af9"/>
              <w:jc w:val="center"/>
              <w:rPr>
                <w:rFonts w:ascii="Times New Roman" w:hAnsi="Times New Roman"/>
                <w:sz w:val="28"/>
                <w:szCs w:val="28"/>
              </w:rPr>
            </w:pPr>
            <w:r>
              <w:rPr>
                <w:rFonts w:ascii="Times New Roman" w:hAnsi="Times New Roman"/>
                <w:sz w:val="28"/>
                <w:szCs w:val="28"/>
              </w:rPr>
              <w:t>59</w:t>
            </w:r>
          </w:p>
        </w:tc>
      </w:tr>
      <w:tr w:rsidR="007B1076" w:rsidRPr="00D44849" w14:paraId="18B3C901" w14:textId="77777777" w:rsidTr="0035453B">
        <w:tc>
          <w:tcPr>
            <w:tcW w:w="8647" w:type="dxa"/>
          </w:tcPr>
          <w:p w14:paraId="113D7F89" w14:textId="17650EA8" w:rsidR="007B1076" w:rsidRPr="00D44849" w:rsidRDefault="007B1076" w:rsidP="00194047">
            <w:pPr>
              <w:pStyle w:val="af9"/>
              <w:jc w:val="both"/>
              <w:rPr>
                <w:rFonts w:ascii="Times New Roman" w:hAnsi="Times New Roman"/>
                <w:sz w:val="28"/>
                <w:szCs w:val="28"/>
              </w:rPr>
            </w:pPr>
            <w:r w:rsidRPr="00D44849">
              <w:rPr>
                <w:rStyle w:val="aff7"/>
                <w:rFonts w:eastAsiaTheme="minorEastAsia"/>
                <w:color w:val="000000" w:themeColor="text1"/>
                <w:sz w:val="28"/>
                <w:szCs w:val="28"/>
              </w:rPr>
              <w:t>3.2 Региональные гидрогеологические исследования</w:t>
            </w:r>
            <w:r w:rsidR="00194047" w:rsidRPr="00D44849">
              <w:rPr>
                <w:rStyle w:val="aff7"/>
                <w:rFonts w:eastAsiaTheme="minorEastAsia"/>
                <w:color w:val="000000" w:themeColor="text1"/>
                <w:sz w:val="28"/>
                <w:szCs w:val="28"/>
              </w:rPr>
              <w:t xml:space="preserve"> …………………</w:t>
            </w:r>
          </w:p>
        </w:tc>
        <w:tc>
          <w:tcPr>
            <w:tcW w:w="709" w:type="dxa"/>
            <w:vAlign w:val="bottom"/>
          </w:tcPr>
          <w:p w14:paraId="7F527086" w14:textId="6821B504" w:rsidR="007B1076" w:rsidRPr="00D44849" w:rsidRDefault="00024E4A" w:rsidP="007B1076">
            <w:pPr>
              <w:pStyle w:val="af9"/>
              <w:jc w:val="center"/>
              <w:rPr>
                <w:rFonts w:ascii="Times New Roman" w:hAnsi="Times New Roman"/>
                <w:sz w:val="28"/>
                <w:szCs w:val="28"/>
              </w:rPr>
            </w:pPr>
            <w:r w:rsidRPr="00D44849">
              <w:rPr>
                <w:rFonts w:ascii="Times New Roman" w:hAnsi="Times New Roman"/>
                <w:sz w:val="28"/>
                <w:szCs w:val="28"/>
              </w:rPr>
              <w:t>7</w:t>
            </w:r>
            <w:r w:rsidR="006C02D6">
              <w:rPr>
                <w:rFonts w:ascii="Times New Roman" w:hAnsi="Times New Roman"/>
                <w:sz w:val="28"/>
                <w:szCs w:val="28"/>
              </w:rPr>
              <w:t>3</w:t>
            </w:r>
          </w:p>
        </w:tc>
      </w:tr>
      <w:tr w:rsidR="007B1076" w:rsidRPr="00D44849" w14:paraId="33B8B2F3" w14:textId="77777777" w:rsidTr="0035453B">
        <w:tc>
          <w:tcPr>
            <w:tcW w:w="8647" w:type="dxa"/>
          </w:tcPr>
          <w:p w14:paraId="4432FCCF" w14:textId="76E4325C" w:rsidR="007B1076" w:rsidRPr="00D44849" w:rsidRDefault="007B1076" w:rsidP="00194047">
            <w:pPr>
              <w:pStyle w:val="af9"/>
              <w:jc w:val="both"/>
              <w:rPr>
                <w:rStyle w:val="aff7"/>
                <w:rFonts w:eastAsiaTheme="minorEastAsia"/>
                <w:color w:val="000000" w:themeColor="text1"/>
                <w:sz w:val="28"/>
                <w:szCs w:val="28"/>
              </w:rPr>
            </w:pPr>
            <w:r w:rsidRPr="00D44849">
              <w:rPr>
                <w:rStyle w:val="aff7"/>
                <w:rFonts w:eastAsiaTheme="minorEastAsia"/>
                <w:color w:val="000000" w:themeColor="text1"/>
                <w:sz w:val="28"/>
                <w:szCs w:val="28"/>
              </w:rPr>
              <w:t>3.2.1 Гидрогеологические съемки</w:t>
            </w:r>
            <w:r w:rsidR="00194047" w:rsidRPr="00D44849">
              <w:rPr>
                <w:rStyle w:val="aff7"/>
                <w:rFonts w:eastAsiaTheme="minorEastAsia"/>
                <w:color w:val="000000" w:themeColor="text1"/>
                <w:sz w:val="28"/>
                <w:szCs w:val="28"/>
              </w:rPr>
              <w:t xml:space="preserve"> …………………………………</w:t>
            </w:r>
            <w:proofErr w:type="gramStart"/>
            <w:r w:rsidR="00194047" w:rsidRPr="00D44849">
              <w:rPr>
                <w:rStyle w:val="aff7"/>
                <w:rFonts w:eastAsiaTheme="minorEastAsia"/>
                <w:color w:val="000000" w:themeColor="text1"/>
                <w:sz w:val="28"/>
                <w:szCs w:val="28"/>
              </w:rPr>
              <w:t>…….</w:t>
            </w:r>
            <w:proofErr w:type="gramEnd"/>
          </w:p>
        </w:tc>
        <w:tc>
          <w:tcPr>
            <w:tcW w:w="709" w:type="dxa"/>
            <w:vAlign w:val="bottom"/>
          </w:tcPr>
          <w:p w14:paraId="73197C0B" w14:textId="1EA36D3B" w:rsidR="007B1076" w:rsidRPr="00D44849" w:rsidRDefault="00024E4A" w:rsidP="007B1076">
            <w:pPr>
              <w:pStyle w:val="af9"/>
              <w:jc w:val="center"/>
              <w:rPr>
                <w:rFonts w:ascii="Times New Roman" w:hAnsi="Times New Roman"/>
                <w:sz w:val="28"/>
                <w:szCs w:val="28"/>
              </w:rPr>
            </w:pPr>
            <w:r w:rsidRPr="00D44849">
              <w:rPr>
                <w:rFonts w:ascii="Times New Roman" w:hAnsi="Times New Roman"/>
                <w:sz w:val="28"/>
                <w:szCs w:val="28"/>
              </w:rPr>
              <w:t>7</w:t>
            </w:r>
            <w:r w:rsidR="006C02D6">
              <w:rPr>
                <w:rFonts w:ascii="Times New Roman" w:hAnsi="Times New Roman"/>
                <w:sz w:val="28"/>
                <w:szCs w:val="28"/>
              </w:rPr>
              <w:t>3</w:t>
            </w:r>
          </w:p>
        </w:tc>
      </w:tr>
      <w:tr w:rsidR="007B1076" w:rsidRPr="00D44849" w14:paraId="774B1A83" w14:textId="77777777" w:rsidTr="0035453B">
        <w:tc>
          <w:tcPr>
            <w:tcW w:w="8647" w:type="dxa"/>
          </w:tcPr>
          <w:p w14:paraId="4FB5DEFB" w14:textId="6A57DA53" w:rsidR="007B1076" w:rsidRPr="00D44849" w:rsidRDefault="007B1076" w:rsidP="00194047">
            <w:pPr>
              <w:pStyle w:val="af9"/>
              <w:jc w:val="both"/>
              <w:rPr>
                <w:rStyle w:val="aff7"/>
                <w:rFonts w:eastAsiaTheme="minorEastAsia"/>
                <w:color w:val="000000" w:themeColor="text1"/>
                <w:sz w:val="28"/>
                <w:szCs w:val="28"/>
              </w:rPr>
            </w:pPr>
            <w:r w:rsidRPr="00D44849">
              <w:rPr>
                <w:rStyle w:val="aff7"/>
                <w:rFonts w:eastAsiaTheme="minorEastAsia"/>
                <w:color w:val="000000" w:themeColor="text1"/>
                <w:sz w:val="28"/>
                <w:szCs w:val="28"/>
              </w:rPr>
              <w:t>3.2.2</w:t>
            </w:r>
            <w:r w:rsidR="00AF004E">
              <w:rPr>
                <w:rStyle w:val="aff7"/>
                <w:rFonts w:eastAsiaTheme="minorEastAsia"/>
                <w:color w:val="000000" w:themeColor="text1"/>
                <w:sz w:val="28"/>
                <w:szCs w:val="28"/>
              </w:rPr>
              <w:t> </w:t>
            </w:r>
            <w:r w:rsidRPr="00D44849">
              <w:rPr>
                <w:rStyle w:val="aff7"/>
                <w:rFonts w:eastAsiaTheme="minorEastAsia"/>
                <w:color w:val="000000" w:themeColor="text1"/>
                <w:sz w:val="28"/>
                <w:szCs w:val="28"/>
              </w:rPr>
              <w:t>Работы по региональной оценке прогнозных ресурсов подземных вод</w:t>
            </w:r>
            <w:r w:rsidR="00194047" w:rsidRPr="00D44849">
              <w:rPr>
                <w:rStyle w:val="aff7"/>
                <w:rFonts w:eastAsiaTheme="minorEastAsia"/>
                <w:color w:val="000000" w:themeColor="text1"/>
                <w:sz w:val="28"/>
                <w:szCs w:val="28"/>
              </w:rPr>
              <w:t xml:space="preserve"> ……………………………………………………………</w:t>
            </w:r>
          </w:p>
        </w:tc>
        <w:tc>
          <w:tcPr>
            <w:tcW w:w="709" w:type="dxa"/>
            <w:vAlign w:val="bottom"/>
          </w:tcPr>
          <w:p w14:paraId="0F3820B3" w14:textId="2ECF61BB" w:rsidR="007B1076" w:rsidRPr="00D44849" w:rsidRDefault="00024E4A" w:rsidP="007B1076">
            <w:pPr>
              <w:pStyle w:val="af9"/>
              <w:jc w:val="center"/>
              <w:rPr>
                <w:rFonts w:ascii="Times New Roman" w:hAnsi="Times New Roman"/>
                <w:sz w:val="28"/>
                <w:szCs w:val="28"/>
              </w:rPr>
            </w:pPr>
            <w:r w:rsidRPr="00D44849">
              <w:rPr>
                <w:rFonts w:ascii="Times New Roman" w:hAnsi="Times New Roman"/>
                <w:sz w:val="28"/>
                <w:szCs w:val="28"/>
              </w:rPr>
              <w:t>7</w:t>
            </w:r>
            <w:r w:rsidR="006C02D6">
              <w:rPr>
                <w:rFonts w:ascii="Times New Roman" w:hAnsi="Times New Roman"/>
                <w:sz w:val="28"/>
                <w:szCs w:val="28"/>
              </w:rPr>
              <w:t>7</w:t>
            </w:r>
          </w:p>
        </w:tc>
      </w:tr>
      <w:tr w:rsidR="007B1076" w:rsidRPr="00D44849" w14:paraId="1960636C" w14:textId="77777777" w:rsidTr="0035453B">
        <w:tc>
          <w:tcPr>
            <w:tcW w:w="8647" w:type="dxa"/>
          </w:tcPr>
          <w:p w14:paraId="1745093B" w14:textId="4BE3EBDC" w:rsidR="007B1076" w:rsidRPr="00D44849" w:rsidRDefault="007B1076" w:rsidP="00194047">
            <w:pPr>
              <w:pStyle w:val="af9"/>
              <w:jc w:val="both"/>
              <w:rPr>
                <w:rStyle w:val="aff7"/>
                <w:rFonts w:eastAsiaTheme="minorEastAsia"/>
                <w:color w:val="000000" w:themeColor="text1"/>
                <w:sz w:val="28"/>
                <w:szCs w:val="28"/>
              </w:rPr>
            </w:pPr>
            <w:r w:rsidRPr="00D44849">
              <w:rPr>
                <w:rFonts w:ascii="Times New Roman" w:hAnsi="Times New Roman"/>
                <w:sz w:val="28"/>
                <w:szCs w:val="28"/>
              </w:rPr>
              <w:t>Выводы по разделу 3</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proofErr w:type="gramEnd"/>
          </w:p>
        </w:tc>
        <w:tc>
          <w:tcPr>
            <w:tcW w:w="709" w:type="dxa"/>
            <w:vAlign w:val="bottom"/>
          </w:tcPr>
          <w:p w14:paraId="4E7FD6CD" w14:textId="41015278" w:rsidR="007B1076" w:rsidRPr="00D44849" w:rsidRDefault="006C180F" w:rsidP="007B1076">
            <w:pPr>
              <w:pStyle w:val="af9"/>
              <w:jc w:val="center"/>
              <w:rPr>
                <w:rFonts w:ascii="Times New Roman" w:hAnsi="Times New Roman"/>
                <w:sz w:val="28"/>
                <w:szCs w:val="28"/>
              </w:rPr>
            </w:pPr>
            <w:r w:rsidRPr="00D44849">
              <w:rPr>
                <w:rFonts w:ascii="Times New Roman" w:hAnsi="Times New Roman"/>
                <w:sz w:val="28"/>
                <w:szCs w:val="28"/>
              </w:rPr>
              <w:t>8</w:t>
            </w:r>
            <w:r w:rsidR="006C02D6">
              <w:rPr>
                <w:rFonts w:ascii="Times New Roman" w:hAnsi="Times New Roman"/>
                <w:sz w:val="28"/>
                <w:szCs w:val="28"/>
              </w:rPr>
              <w:t>4</w:t>
            </w:r>
          </w:p>
        </w:tc>
      </w:tr>
      <w:tr w:rsidR="007B1076" w:rsidRPr="00D44849" w14:paraId="4EC130DE" w14:textId="77777777" w:rsidTr="0035453B">
        <w:tc>
          <w:tcPr>
            <w:tcW w:w="8647" w:type="dxa"/>
          </w:tcPr>
          <w:p w14:paraId="21D2DDC2" w14:textId="4F831DE7"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 xml:space="preserve">4 ЧИСЛЕННОЕ МОДЕЛИРОВАНИЕ ГИДРОГЕОЛОГИЧЕСКИХ УСЛОВИЙ ЖЕМСКОГО </w:t>
            </w:r>
            <w:r w:rsidR="001D5856" w:rsidRPr="00D44849">
              <w:rPr>
                <w:rFonts w:ascii="Times New Roman" w:hAnsi="Times New Roman"/>
                <w:b/>
                <w:bCs/>
                <w:sz w:val="28"/>
                <w:szCs w:val="28"/>
              </w:rPr>
              <w:t xml:space="preserve">АРТЕЗИАНСКОГО </w:t>
            </w:r>
            <w:r w:rsidRPr="00D44849">
              <w:rPr>
                <w:rFonts w:ascii="Times New Roman" w:hAnsi="Times New Roman"/>
                <w:b/>
                <w:bCs/>
                <w:sz w:val="28"/>
                <w:szCs w:val="28"/>
              </w:rPr>
              <w:t>БАССЕЙНА С ИСПОЛЬЗОВАНИЕМ ПРОГРАММНОГО КОМПЛЕКСА VISUAL MODFLOW</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
        </w:tc>
        <w:tc>
          <w:tcPr>
            <w:tcW w:w="709" w:type="dxa"/>
            <w:vAlign w:val="bottom"/>
          </w:tcPr>
          <w:p w14:paraId="319225CE" w14:textId="3A207B65" w:rsidR="007B1076" w:rsidRPr="00D44849" w:rsidRDefault="006C180F" w:rsidP="007B1076">
            <w:pPr>
              <w:pStyle w:val="af9"/>
              <w:jc w:val="center"/>
              <w:rPr>
                <w:rFonts w:ascii="Times New Roman" w:hAnsi="Times New Roman"/>
                <w:sz w:val="28"/>
                <w:szCs w:val="28"/>
              </w:rPr>
            </w:pPr>
            <w:r w:rsidRPr="00D44849">
              <w:rPr>
                <w:rFonts w:ascii="Times New Roman" w:hAnsi="Times New Roman"/>
                <w:sz w:val="28"/>
                <w:szCs w:val="28"/>
              </w:rPr>
              <w:t>8</w:t>
            </w:r>
            <w:r w:rsidR="006C02D6">
              <w:rPr>
                <w:rFonts w:ascii="Times New Roman" w:hAnsi="Times New Roman"/>
                <w:sz w:val="28"/>
                <w:szCs w:val="28"/>
              </w:rPr>
              <w:t>6</w:t>
            </w:r>
          </w:p>
        </w:tc>
      </w:tr>
      <w:tr w:rsidR="007B1076" w:rsidRPr="00D44849" w14:paraId="7AB74771" w14:textId="77777777" w:rsidTr="0035453B">
        <w:tc>
          <w:tcPr>
            <w:tcW w:w="8647" w:type="dxa"/>
          </w:tcPr>
          <w:p w14:paraId="647C971A" w14:textId="4B105D3D"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 xml:space="preserve">4.1 Основные цели и задачи моделирования </w:t>
            </w:r>
            <w:r w:rsidR="00194047" w:rsidRPr="00D44849">
              <w:rPr>
                <w:rFonts w:ascii="Times New Roman" w:hAnsi="Times New Roman"/>
                <w:sz w:val="28"/>
                <w:szCs w:val="28"/>
              </w:rPr>
              <w:t>……………………………</w:t>
            </w:r>
          </w:p>
        </w:tc>
        <w:tc>
          <w:tcPr>
            <w:tcW w:w="709" w:type="dxa"/>
            <w:vAlign w:val="bottom"/>
          </w:tcPr>
          <w:p w14:paraId="1ABDB436" w14:textId="7CF269DF" w:rsidR="007B1076" w:rsidRPr="00D44849" w:rsidRDefault="006C180F" w:rsidP="007B1076">
            <w:pPr>
              <w:pStyle w:val="af9"/>
              <w:jc w:val="center"/>
              <w:rPr>
                <w:rFonts w:ascii="Times New Roman" w:hAnsi="Times New Roman"/>
                <w:sz w:val="28"/>
                <w:szCs w:val="28"/>
              </w:rPr>
            </w:pPr>
            <w:r w:rsidRPr="00D44849">
              <w:rPr>
                <w:rFonts w:ascii="Times New Roman" w:hAnsi="Times New Roman"/>
                <w:sz w:val="28"/>
                <w:szCs w:val="28"/>
              </w:rPr>
              <w:t>8</w:t>
            </w:r>
            <w:r w:rsidR="006C02D6">
              <w:rPr>
                <w:rFonts w:ascii="Times New Roman" w:hAnsi="Times New Roman"/>
                <w:sz w:val="28"/>
                <w:szCs w:val="28"/>
              </w:rPr>
              <w:t>6</w:t>
            </w:r>
          </w:p>
        </w:tc>
      </w:tr>
      <w:tr w:rsidR="007B1076" w:rsidRPr="00D44849" w14:paraId="793898D6" w14:textId="77777777" w:rsidTr="0035453B">
        <w:tc>
          <w:tcPr>
            <w:tcW w:w="8647" w:type="dxa"/>
          </w:tcPr>
          <w:p w14:paraId="643CB35C" w14:textId="488DD2F9"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4.2 </w:t>
            </w:r>
            <w:proofErr w:type="spellStart"/>
            <w:r w:rsidRPr="00D44849">
              <w:rPr>
                <w:rFonts w:ascii="Times New Roman" w:hAnsi="Times New Roman"/>
                <w:sz w:val="28"/>
                <w:szCs w:val="28"/>
              </w:rPr>
              <w:t>Геофильтрационная</w:t>
            </w:r>
            <w:proofErr w:type="spellEnd"/>
            <w:r w:rsidRPr="00D44849">
              <w:rPr>
                <w:rFonts w:ascii="Times New Roman" w:hAnsi="Times New Roman"/>
                <w:sz w:val="28"/>
                <w:szCs w:val="28"/>
              </w:rPr>
              <w:t xml:space="preserve"> схематизация области фильтрации </w:t>
            </w:r>
            <w:r w:rsidR="00194047" w:rsidRPr="00D44849">
              <w:rPr>
                <w:rFonts w:ascii="Times New Roman" w:hAnsi="Times New Roman"/>
                <w:sz w:val="28"/>
                <w:szCs w:val="28"/>
              </w:rPr>
              <w:t>……</w:t>
            </w:r>
            <w:proofErr w:type="gramStart"/>
            <w:r w:rsidR="00194047" w:rsidRPr="00D44849">
              <w:rPr>
                <w:rFonts w:ascii="Times New Roman" w:hAnsi="Times New Roman"/>
                <w:sz w:val="28"/>
                <w:szCs w:val="28"/>
              </w:rPr>
              <w:t>…….</w:t>
            </w:r>
            <w:proofErr w:type="gramEnd"/>
            <w:r w:rsidR="00194047" w:rsidRPr="00D44849">
              <w:rPr>
                <w:rFonts w:ascii="Times New Roman" w:hAnsi="Times New Roman"/>
                <w:sz w:val="28"/>
                <w:szCs w:val="28"/>
              </w:rPr>
              <w:t>.</w:t>
            </w:r>
          </w:p>
        </w:tc>
        <w:tc>
          <w:tcPr>
            <w:tcW w:w="709" w:type="dxa"/>
            <w:vAlign w:val="bottom"/>
          </w:tcPr>
          <w:p w14:paraId="07B9AD43" w14:textId="46433006"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8</w:t>
            </w:r>
            <w:r w:rsidR="006C02D6">
              <w:rPr>
                <w:rFonts w:ascii="Times New Roman" w:hAnsi="Times New Roman"/>
                <w:sz w:val="28"/>
                <w:szCs w:val="28"/>
              </w:rPr>
              <w:t>7</w:t>
            </w:r>
          </w:p>
        </w:tc>
      </w:tr>
      <w:tr w:rsidR="007B1076" w:rsidRPr="00D44849" w14:paraId="5D6DCB07" w14:textId="77777777" w:rsidTr="0035453B">
        <w:tc>
          <w:tcPr>
            <w:tcW w:w="8647" w:type="dxa"/>
          </w:tcPr>
          <w:p w14:paraId="0B4C3E1C" w14:textId="29C4D30D" w:rsidR="007B1076" w:rsidRPr="00D44849" w:rsidRDefault="007B1076" w:rsidP="00194047">
            <w:pPr>
              <w:pStyle w:val="af9"/>
              <w:jc w:val="both"/>
              <w:rPr>
                <w:rFonts w:ascii="Times New Roman" w:hAnsi="Times New Roman"/>
                <w:sz w:val="28"/>
                <w:szCs w:val="28"/>
              </w:rPr>
            </w:pPr>
            <w:r w:rsidRPr="00D44849">
              <w:rPr>
                <w:rFonts w:ascii="Times New Roman" w:hAnsi="Times New Roman"/>
                <w:iCs/>
                <w:sz w:val="28"/>
                <w:szCs w:val="28"/>
              </w:rPr>
              <w:t xml:space="preserve">4.3 Создание компьютерной модели процесса геофильтрации </w:t>
            </w:r>
            <w:proofErr w:type="spellStart"/>
            <w:r w:rsidRPr="00D44849">
              <w:rPr>
                <w:rFonts w:ascii="Times New Roman" w:hAnsi="Times New Roman"/>
                <w:iCs/>
                <w:sz w:val="28"/>
                <w:szCs w:val="28"/>
              </w:rPr>
              <w:t>Жемского</w:t>
            </w:r>
            <w:proofErr w:type="spellEnd"/>
            <w:r w:rsidRPr="00D44849">
              <w:rPr>
                <w:rFonts w:ascii="Times New Roman" w:hAnsi="Times New Roman"/>
                <w:iCs/>
                <w:sz w:val="28"/>
                <w:szCs w:val="28"/>
              </w:rPr>
              <w:t xml:space="preserve"> артезианского бассейна</w:t>
            </w:r>
            <w:r w:rsidR="00194047" w:rsidRPr="00D44849">
              <w:rPr>
                <w:rFonts w:ascii="Times New Roman" w:hAnsi="Times New Roman"/>
                <w:iCs/>
                <w:sz w:val="28"/>
                <w:szCs w:val="28"/>
              </w:rPr>
              <w:t xml:space="preserve"> ………………………………………</w:t>
            </w:r>
          </w:p>
        </w:tc>
        <w:tc>
          <w:tcPr>
            <w:tcW w:w="709" w:type="dxa"/>
            <w:vAlign w:val="bottom"/>
          </w:tcPr>
          <w:p w14:paraId="06F76F19" w14:textId="0D0DD4E4"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9</w:t>
            </w:r>
            <w:r w:rsidR="006C02D6">
              <w:rPr>
                <w:rFonts w:ascii="Times New Roman" w:hAnsi="Times New Roman"/>
                <w:sz w:val="28"/>
                <w:szCs w:val="28"/>
              </w:rPr>
              <w:t>3</w:t>
            </w:r>
          </w:p>
        </w:tc>
      </w:tr>
      <w:tr w:rsidR="007B1076" w:rsidRPr="00D44849" w14:paraId="6549AE31" w14:textId="77777777" w:rsidTr="0035453B">
        <w:tc>
          <w:tcPr>
            <w:tcW w:w="8647" w:type="dxa"/>
          </w:tcPr>
          <w:p w14:paraId="5812A72E" w14:textId="332EFF55" w:rsidR="007B1076" w:rsidRPr="00D44849" w:rsidRDefault="007B1076" w:rsidP="00194047">
            <w:pPr>
              <w:pStyle w:val="af9"/>
              <w:jc w:val="both"/>
              <w:rPr>
                <w:rFonts w:ascii="Times New Roman" w:hAnsi="Times New Roman"/>
                <w:iCs/>
                <w:sz w:val="28"/>
                <w:szCs w:val="28"/>
              </w:rPr>
            </w:pPr>
            <w:r w:rsidRPr="00D44849">
              <w:rPr>
                <w:rFonts w:ascii="Times New Roman" w:hAnsi="Times New Roman"/>
                <w:sz w:val="28"/>
                <w:szCs w:val="28"/>
              </w:rPr>
              <w:t>4.3.1 </w:t>
            </w:r>
            <w:r w:rsidRPr="00D44849">
              <w:rPr>
                <w:rFonts w:ascii="Times New Roman" w:hAnsi="Times New Roman"/>
                <w:sz w:val="28"/>
                <w:szCs w:val="28"/>
                <w:lang w:eastAsia="ar-SA"/>
              </w:rPr>
              <w:t>Математическое представление модели</w:t>
            </w:r>
            <w:r w:rsidR="00194047" w:rsidRPr="00D44849">
              <w:rPr>
                <w:rFonts w:ascii="Times New Roman" w:hAnsi="Times New Roman"/>
                <w:sz w:val="28"/>
                <w:szCs w:val="28"/>
                <w:lang w:eastAsia="ar-SA"/>
              </w:rPr>
              <w:t xml:space="preserve"> ……………………</w:t>
            </w:r>
            <w:proofErr w:type="gramStart"/>
            <w:r w:rsidR="00194047" w:rsidRPr="00D44849">
              <w:rPr>
                <w:rFonts w:ascii="Times New Roman" w:hAnsi="Times New Roman"/>
                <w:sz w:val="28"/>
                <w:szCs w:val="28"/>
                <w:lang w:eastAsia="ar-SA"/>
              </w:rPr>
              <w:t>…….</w:t>
            </w:r>
            <w:proofErr w:type="gramEnd"/>
          </w:p>
        </w:tc>
        <w:tc>
          <w:tcPr>
            <w:tcW w:w="709" w:type="dxa"/>
            <w:vAlign w:val="bottom"/>
          </w:tcPr>
          <w:p w14:paraId="5EA46F2B" w14:textId="12081549"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9</w:t>
            </w:r>
            <w:r w:rsidR="006C02D6">
              <w:rPr>
                <w:rFonts w:ascii="Times New Roman" w:hAnsi="Times New Roman"/>
                <w:sz w:val="28"/>
                <w:szCs w:val="28"/>
              </w:rPr>
              <w:t>3</w:t>
            </w:r>
          </w:p>
        </w:tc>
      </w:tr>
      <w:tr w:rsidR="007B1076" w:rsidRPr="00D44849" w14:paraId="2C454E7D" w14:textId="77777777" w:rsidTr="0035453B">
        <w:tc>
          <w:tcPr>
            <w:tcW w:w="8647" w:type="dxa"/>
          </w:tcPr>
          <w:p w14:paraId="56AC8B61" w14:textId="718B341C" w:rsidR="007B1076" w:rsidRPr="00D44849" w:rsidRDefault="007B1076" w:rsidP="00194047">
            <w:pPr>
              <w:pStyle w:val="af9"/>
              <w:jc w:val="both"/>
              <w:rPr>
                <w:rFonts w:ascii="Times New Roman" w:hAnsi="Times New Roman"/>
                <w:iCs/>
                <w:sz w:val="28"/>
                <w:szCs w:val="28"/>
              </w:rPr>
            </w:pPr>
            <w:r w:rsidRPr="00D44849">
              <w:rPr>
                <w:rFonts w:ascii="Times New Roman" w:hAnsi="Times New Roman"/>
                <w:sz w:val="28"/>
                <w:szCs w:val="28"/>
              </w:rPr>
              <w:t xml:space="preserve">4.3.2 Ввод исходных </w:t>
            </w:r>
            <w:r w:rsidR="00216448">
              <w:rPr>
                <w:rFonts w:ascii="Times New Roman" w:hAnsi="Times New Roman"/>
                <w:sz w:val="28"/>
                <w:szCs w:val="28"/>
              </w:rPr>
              <w:t>…………………………</w:t>
            </w:r>
            <w:proofErr w:type="gramStart"/>
            <w:r w:rsidR="00216448">
              <w:rPr>
                <w:rFonts w:ascii="Times New Roman" w:hAnsi="Times New Roman"/>
                <w:sz w:val="28"/>
                <w:szCs w:val="28"/>
              </w:rPr>
              <w:t>…….</w:t>
            </w:r>
            <w:proofErr w:type="gramEnd"/>
            <w:r w:rsidR="00216448">
              <w:rPr>
                <w:rFonts w:ascii="Times New Roman" w:hAnsi="Times New Roman"/>
                <w:sz w:val="28"/>
                <w:szCs w:val="28"/>
              </w:rPr>
              <w:t>.</w:t>
            </w:r>
            <w:r w:rsidR="00194047" w:rsidRPr="00D44849">
              <w:rPr>
                <w:rFonts w:ascii="Times New Roman" w:hAnsi="Times New Roman"/>
                <w:sz w:val="28"/>
                <w:szCs w:val="28"/>
                <w:lang w:eastAsia="ar-SA"/>
              </w:rPr>
              <w:t>………………</w:t>
            </w:r>
            <w:proofErr w:type="gramStart"/>
            <w:r w:rsidR="00194047" w:rsidRPr="00D44849">
              <w:rPr>
                <w:rFonts w:ascii="Times New Roman" w:hAnsi="Times New Roman"/>
                <w:sz w:val="28"/>
                <w:szCs w:val="28"/>
                <w:lang w:eastAsia="ar-SA"/>
              </w:rPr>
              <w:t>…….</w:t>
            </w:r>
            <w:proofErr w:type="gramEnd"/>
          </w:p>
        </w:tc>
        <w:tc>
          <w:tcPr>
            <w:tcW w:w="709" w:type="dxa"/>
            <w:vAlign w:val="bottom"/>
          </w:tcPr>
          <w:p w14:paraId="346BF290" w14:textId="4224E1AB"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9</w:t>
            </w:r>
            <w:r w:rsidR="006C02D6">
              <w:rPr>
                <w:rFonts w:ascii="Times New Roman" w:hAnsi="Times New Roman"/>
                <w:sz w:val="28"/>
                <w:szCs w:val="28"/>
              </w:rPr>
              <w:t>4</w:t>
            </w:r>
          </w:p>
        </w:tc>
      </w:tr>
      <w:tr w:rsidR="007B1076" w:rsidRPr="00D44849" w14:paraId="33170235" w14:textId="77777777" w:rsidTr="0035453B">
        <w:tc>
          <w:tcPr>
            <w:tcW w:w="8647" w:type="dxa"/>
          </w:tcPr>
          <w:p w14:paraId="79E0D285" w14:textId="1BCE57A4" w:rsidR="007B1076" w:rsidRPr="00D44849" w:rsidRDefault="007B1076" w:rsidP="00194047">
            <w:pPr>
              <w:pStyle w:val="af9"/>
              <w:jc w:val="both"/>
              <w:rPr>
                <w:rFonts w:ascii="Times New Roman" w:hAnsi="Times New Roman"/>
                <w:iCs/>
                <w:sz w:val="28"/>
                <w:szCs w:val="28"/>
              </w:rPr>
            </w:pPr>
            <w:r w:rsidRPr="00D44849">
              <w:rPr>
                <w:rFonts w:ascii="Times New Roman" w:hAnsi="Times New Roman"/>
                <w:iCs/>
                <w:sz w:val="28"/>
                <w:szCs w:val="28"/>
              </w:rPr>
              <w:t>4.4 </w:t>
            </w:r>
            <w:r w:rsidR="00E60FEC" w:rsidRPr="00E60FEC">
              <w:rPr>
                <w:rFonts w:ascii="Times New Roman" w:hAnsi="Times New Roman"/>
                <w:iCs/>
                <w:sz w:val="28"/>
                <w:szCs w:val="28"/>
              </w:rPr>
              <w:t xml:space="preserve">Анализ динамики потока, уровней подземных вод и их баланса в </w:t>
            </w:r>
            <w:proofErr w:type="spellStart"/>
            <w:r w:rsidR="00E60FEC" w:rsidRPr="00E60FEC">
              <w:rPr>
                <w:rFonts w:ascii="Times New Roman" w:hAnsi="Times New Roman"/>
                <w:iCs/>
                <w:sz w:val="28"/>
                <w:szCs w:val="28"/>
              </w:rPr>
              <w:t>Жемском</w:t>
            </w:r>
            <w:proofErr w:type="spellEnd"/>
            <w:r w:rsidR="00E60FEC" w:rsidRPr="00E60FEC">
              <w:rPr>
                <w:rFonts w:ascii="Times New Roman" w:hAnsi="Times New Roman"/>
                <w:iCs/>
                <w:sz w:val="28"/>
                <w:szCs w:val="28"/>
              </w:rPr>
              <w:t xml:space="preserve"> артезианском бассейне по результатам идентификации модели</w:t>
            </w:r>
            <w:r w:rsidR="00194047" w:rsidRPr="00D44849">
              <w:rPr>
                <w:rFonts w:ascii="Times New Roman" w:hAnsi="Times New Roman"/>
                <w:iCs/>
                <w:sz w:val="28"/>
                <w:szCs w:val="28"/>
              </w:rPr>
              <w:t xml:space="preserve"> ……………</w:t>
            </w:r>
            <w:r w:rsidR="00E60FEC">
              <w:rPr>
                <w:rFonts w:ascii="Times New Roman" w:hAnsi="Times New Roman"/>
                <w:iCs/>
                <w:sz w:val="28"/>
                <w:szCs w:val="28"/>
              </w:rPr>
              <w:t>…………………</w:t>
            </w:r>
            <w:r w:rsidR="00194047" w:rsidRPr="00D44849">
              <w:rPr>
                <w:rFonts w:ascii="Times New Roman" w:hAnsi="Times New Roman"/>
                <w:iCs/>
                <w:sz w:val="28"/>
                <w:szCs w:val="28"/>
              </w:rPr>
              <w:t>………………………………</w:t>
            </w:r>
            <w:proofErr w:type="gramStart"/>
            <w:r w:rsidR="00194047" w:rsidRPr="00D44849">
              <w:rPr>
                <w:rFonts w:ascii="Times New Roman" w:hAnsi="Times New Roman"/>
                <w:iCs/>
                <w:sz w:val="28"/>
                <w:szCs w:val="28"/>
              </w:rPr>
              <w:t>…….</w:t>
            </w:r>
            <w:proofErr w:type="gramEnd"/>
          </w:p>
        </w:tc>
        <w:tc>
          <w:tcPr>
            <w:tcW w:w="709" w:type="dxa"/>
            <w:vAlign w:val="bottom"/>
          </w:tcPr>
          <w:p w14:paraId="40F9329A" w14:textId="3564565A"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10</w:t>
            </w:r>
            <w:r w:rsidR="006C02D6">
              <w:rPr>
                <w:rFonts w:ascii="Times New Roman" w:hAnsi="Times New Roman"/>
                <w:sz w:val="28"/>
                <w:szCs w:val="28"/>
              </w:rPr>
              <w:t>2</w:t>
            </w:r>
          </w:p>
        </w:tc>
      </w:tr>
      <w:tr w:rsidR="007B1076" w:rsidRPr="00D44849" w14:paraId="31068021" w14:textId="77777777" w:rsidTr="0035453B">
        <w:tc>
          <w:tcPr>
            <w:tcW w:w="8647" w:type="dxa"/>
          </w:tcPr>
          <w:p w14:paraId="14BC70F1" w14:textId="2A2A2A3B" w:rsidR="007B1076" w:rsidRPr="00D44849" w:rsidRDefault="007B1076" w:rsidP="00194047">
            <w:pPr>
              <w:pStyle w:val="af9"/>
              <w:jc w:val="both"/>
              <w:rPr>
                <w:rFonts w:ascii="Times New Roman" w:hAnsi="Times New Roman"/>
                <w:iCs/>
                <w:sz w:val="28"/>
                <w:szCs w:val="28"/>
              </w:rPr>
            </w:pPr>
            <w:r w:rsidRPr="00D44849">
              <w:rPr>
                <w:rFonts w:ascii="Times New Roman" w:hAnsi="Times New Roman"/>
                <w:iCs/>
                <w:sz w:val="28"/>
                <w:szCs w:val="28"/>
              </w:rPr>
              <w:t xml:space="preserve">4.5 Результаты решения прогнозных задач на созданной </w:t>
            </w:r>
            <w:proofErr w:type="spellStart"/>
            <w:r w:rsidRPr="00D44849">
              <w:rPr>
                <w:rFonts w:ascii="Times New Roman" w:hAnsi="Times New Roman"/>
                <w:iCs/>
                <w:sz w:val="28"/>
                <w:szCs w:val="28"/>
              </w:rPr>
              <w:t>геофильтрационной</w:t>
            </w:r>
            <w:proofErr w:type="spellEnd"/>
            <w:r w:rsidRPr="00D44849">
              <w:rPr>
                <w:rFonts w:ascii="Times New Roman" w:hAnsi="Times New Roman"/>
                <w:iCs/>
                <w:sz w:val="28"/>
                <w:szCs w:val="28"/>
              </w:rPr>
              <w:t xml:space="preserve"> модели </w:t>
            </w:r>
            <w:proofErr w:type="spellStart"/>
            <w:r w:rsidRPr="00D44849">
              <w:rPr>
                <w:rFonts w:ascii="Times New Roman" w:hAnsi="Times New Roman"/>
                <w:iCs/>
                <w:sz w:val="28"/>
                <w:szCs w:val="28"/>
              </w:rPr>
              <w:t>Жемского</w:t>
            </w:r>
            <w:proofErr w:type="spellEnd"/>
            <w:r w:rsidRPr="00D44849">
              <w:rPr>
                <w:rFonts w:ascii="Times New Roman" w:hAnsi="Times New Roman"/>
                <w:iCs/>
                <w:sz w:val="28"/>
                <w:szCs w:val="28"/>
              </w:rPr>
              <w:t xml:space="preserve"> артезианского бассейна</w:t>
            </w:r>
            <w:r w:rsidR="00194047" w:rsidRPr="00D44849">
              <w:rPr>
                <w:rFonts w:ascii="Times New Roman" w:hAnsi="Times New Roman"/>
                <w:iCs/>
                <w:sz w:val="28"/>
                <w:szCs w:val="28"/>
              </w:rPr>
              <w:t xml:space="preserve"> ………</w:t>
            </w:r>
          </w:p>
        </w:tc>
        <w:tc>
          <w:tcPr>
            <w:tcW w:w="709" w:type="dxa"/>
            <w:vAlign w:val="bottom"/>
          </w:tcPr>
          <w:p w14:paraId="1C457E2F" w14:textId="0423EFCF"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10</w:t>
            </w:r>
            <w:r w:rsidR="006C02D6">
              <w:rPr>
                <w:rFonts w:ascii="Times New Roman" w:hAnsi="Times New Roman"/>
                <w:sz w:val="28"/>
                <w:szCs w:val="28"/>
              </w:rPr>
              <w:t>7</w:t>
            </w:r>
          </w:p>
        </w:tc>
      </w:tr>
      <w:tr w:rsidR="007B1076" w:rsidRPr="00D44849" w14:paraId="7C7C7E63" w14:textId="77777777" w:rsidTr="0035453B">
        <w:tc>
          <w:tcPr>
            <w:tcW w:w="8647" w:type="dxa"/>
          </w:tcPr>
          <w:p w14:paraId="616E4E86" w14:textId="70B81CFD" w:rsidR="007B1076" w:rsidRPr="00D44849" w:rsidRDefault="007B1076" w:rsidP="00194047">
            <w:pPr>
              <w:pStyle w:val="af9"/>
              <w:jc w:val="both"/>
              <w:rPr>
                <w:rFonts w:ascii="Times New Roman" w:hAnsi="Times New Roman"/>
                <w:iCs/>
                <w:sz w:val="28"/>
                <w:szCs w:val="28"/>
              </w:rPr>
            </w:pPr>
            <w:r w:rsidRPr="00D44849">
              <w:rPr>
                <w:rFonts w:ascii="Times New Roman" w:hAnsi="Times New Roman"/>
                <w:iCs/>
                <w:sz w:val="28"/>
                <w:szCs w:val="28"/>
              </w:rPr>
              <w:t>4.5.1 Долгосрочный прогноз изменения гидродинамических и балансовых условий формирования подземных вод и их ресурсов при сохранении условий, сложившихся в 2022 году (1-вый вариант прогноза)</w:t>
            </w:r>
            <w:r w:rsidR="00194047" w:rsidRPr="00D44849">
              <w:rPr>
                <w:rFonts w:ascii="Times New Roman" w:hAnsi="Times New Roman"/>
                <w:iCs/>
                <w:sz w:val="28"/>
                <w:szCs w:val="28"/>
              </w:rPr>
              <w:t xml:space="preserve"> ……………………………………………………………</w:t>
            </w:r>
            <w:proofErr w:type="gramStart"/>
            <w:r w:rsidR="00194047" w:rsidRPr="00D44849">
              <w:rPr>
                <w:rFonts w:ascii="Times New Roman" w:hAnsi="Times New Roman"/>
                <w:iCs/>
                <w:sz w:val="28"/>
                <w:szCs w:val="28"/>
              </w:rPr>
              <w:t>…….</w:t>
            </w:r>
            <w:proofErr w:type="gramEnd"/>
          </w:p>
        </w:tc>
        <w:tc>
          <w:tcPr>
            <w:tcW w:w="709" w:type="dxa"/>
            <w:vAlign w:val="bottom"/>
          </w:tcPr>
          <w:p w14:paraId="082814D6" w14:textId="77777777" w:rsidR="001D5856" w:rsidRPr="00D44849" w:rsidRDefault="001D5856" w:rsidP="007B1076">
            <w:pPr>
              <w:pStyle w:val="af9"/>
              <w:jc w:val="center"/>
              <w:rPr>
                <w:rFonts w:ascii="Times New Roman" w:hAnsi="Times New Roman"/>
                <w:sz w:val="28"/>
                <w:szCs w:val="28"/>
              </w:rPr>
            </w:pPr>
          </w:p>
          <w:p w14:paraId="08936960" w14:textId="77777777" w:rsidR="001D5856" w:rsidRPr="00D44849" w:rsidRDefault="001D5856" w:rsidP="007B1076">
            <w:pPr>
              <w:pStyle w:val="af9"/>
              <w:jc w:val="center"/>
              <w:rPr>
                <w:rFonts w:ascii="Times New Roman" w:hAnsi="Times New Roman"/>
                <w:sz w:val="28"/>
                <w:szCs w:val="28"/>
              </w:rPr>
            </w:pPr>
          </w:p>
          <w:p w14:paraId="5FF6632F" w14:textId="77777777" w:rsidR="001D5856" w:rsidRPr="00D44849" w:rsidRDefault="001D5856" w:rsidP="007B1076">
            <w:pPr>
              <w:pStyle w:val="af9"/>
              <w:jc w:val="center"/>
              <w:rPr>
                <w:rFonts w:ascii="Times New Roman" w:hAnsi="Times New Roman"/>
                <w:sz w:val="28"/>
                <w:szCs w:val="28"/>
              </w:rPr>
            </w:pPr>
          </w:p>
          <w:p w14:paraId="5FC75108" w14:textId="1166AD7C"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10</w:t>
            </w:r>
            <w:r w:rsidR="006C02D6">
              <w:rPr>
                <w:rFonts w:ascii="Times New Roman" w:hAnsi="Times New Roman"/>
                <w:sz w:val="28"/>
                <w:szCs w:val="28"/>
              </w:rPr>
              <w:t>7</w:t>
            </w:r>
          </w:p>
        </w:tc>
      </w:tr>
      <w:tr w:rsidR="007B1076" w:rsidRPr="00D44849" w14:paraId="1CA140E8" w14:textId="77777777" w:rsidTr="0035453B">
        <w:tc>
          <w:tcPr>
            <w:tcW w:w="8647" w:type="dxa"/>
          </w:tcPr>
          <w:p w14:paraId="4F099E0A" w14:textId="44955942" w:rsidR="007B1076" w:rsidRPr="00D44849" w:rsidRDefault="007B1076" w:rsidP="00194047">
            <w:pPr>
              <w:pStyle w:val="af9"/>
              <w:jc w:val="both"/>
              <w:rPr>
                <w:rFonts w:ascii="Times New Roman" w:hAnsi="Times New Roman"/>
                <w:iCs/>
                <w:sz w:val="28"/>
                <w:szCs w:val="28"/>
              </w:rPr>
            </w:pPr>
            <w:r w:rsidRPr="00D44849">
              <w:rPr>
                <w:rFonts w:ascii="Times New Roman" w:hAnsi="Times New Roman"/>
                <w:iCs/>
                <w:sz w:val="28"/>
                <w:szCs w:val="28"/>
              </w:rPr>
              <w:lastRenderedPageBreak/>
              <w:t>4.5.2 Оценка обеспеченности утвержденных эксплуатационных запасов подземных вод по всем месторождениям и отдельным водозаборам при сохранении всех остальных условий, сложившихся в 2022 году (2-ой вариант прогноза)</w:t>
            </w:r>
            <w:r w:rsidR="00194047" w:rsidRPr="00D44849">
              <w:rPr>
                <w:rFonts w:ascii="Times New Roman" w:hAnsi="Times New Roman"/>
                <w:iCs/>
                <w:sz w:val="28"/>
                <w:szCs w:val="28"/>
              </w:rPr>
              <w:t xml:space="preserve"> ………………………………………</w:t>
            </w:r>
          </w:p>
        </w:tc>
        <w:tc>
          <w:tcPr>
            <w:tcW w:w="709" w:type="dxa"/>
            <w:vAlign w:val="bottom"/>
          </w:tcPr>
          <w:p w14:paraId="3F00CC0F" w14:textId="2861B6DD"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11</w:t>
            </w:r>
            <w:r w:rsidR="006C02D6">
              <w:rPr>
                <w:rFonts w:ascii="Times New Roman" w:hAnsi="Times New Roman"/>
                <w:sz w:val="28"/>
                <w:szCs w:val="28"/>
              </w:rPr>
              <w:t>0</w:t>
            </w:r>
          </w:p>
        </w:tc>
      </w:tr>
      <w:tr w:rsidR="007B1076" w:rsidRPr="00D44849" w14:paraId="3A27A57A" w14:textId="77777777" w:rsidTr="0035453B">
        <w:tc>
          <w:tcPr>
            <w:tcW w:w="8647" w:type="dxa"/>
          </w:tcPr>
          <w:p w14:paraId="7143B582" w14:textId="3F55E243" w:rsidR="007B1076" w:rsidRPr="00D44849" w:rsidRDefault="007B1076" w:rsidP="00194047">
            <w:pPr>
              <w:pStyle w:val="af9"/>
              <w:jc w:val="both"/>
              <w:rPr>
                <w:rFonts w:ascii="Times New Roman" w:hAnsi="Times New Roman"/>
                <w:iCs/>
                <w:sz w:val="28"/>
                <w:szCs w:val="28"/>
              </w:rPr>
            </w:pPr>
            <w:r w:rsidRPr="00D44849">
              <w:rPr>
                <w:rFonts w:ascii="Times New Roman" w:hAnsi="Times New Roman"/>
                <w:iCs/>
                <w:sz w:val="28"/>
                <w:szCs w:val="28"/>
              </w:rPr>
              <w:t xml:space="preserve">4.5.3 Оценка эксплуатационных запасов подземных вод по предельно допустимым понижениям на месторождениях: Кенкияк, </w:t>
            </w:r>
            <w:proofErr w:type="spellStart"/>
            <w:r w:rsidRPr="00D44849">
              <w:rPr>
                <w:rFonts w:ascii="Times New Roman" w:hAnsi="Times New Roman"/>
                <w:iCs/>
                <w:sz w:val="28"/>
                <w:szCs w:val="28"/>
              </w:rPr>
              <w:t>Кандагачское</w:t>
            </w:r>
            <w:proofErr w:type="spellEnd"/>
            <w:r w:rsidRPr="00D44849">
              <w:rPr>
                <w:rFonts w:ascii="Times New Roman" w:hAnsi="Times New Roman"/>
                <w:iCs/>
                <w:sz w:val="28"/>
                <w:szCs w:val="28"/>
              </w:rPr>
              <w:t xml:space="preserve">, </w:t>
            </w:r>
            <w:proofErr w:type="spellStart"/>
            <w:r w:rsidRPr="00D44849">
              <w:rPr>
                <w:rFonts w:ascii="Times New Roman" w:hAnsi="Times New Roman"/>
                <w:iCs/>
                <w:sz w:val="28"/>
                <w:szCs w:val="28"/>
              </w:rPr>
              <w:t>Жаркамысское</w:t>
            </w:r>
            <w:proofErr w:type="spellEnd"/>
            <w:r w:rsidRPr="00D44849">
              <w:rPr>
                <w:rFonts w:ascii="Times New Roman" w:hAnsi="Times New Roman"/>
                <w:iCs/>
                <w:sz w:val="28"/>
                <w:szCs w:val="28"/>
              </w:rPr>
              <w:t xml:space="preserve"> и </w:t>
            </w:r>
            <w:proofErr w:type="spellStart"/>
            <w:r w:rsidRPr="00D44849">
              <w:rPr>
                <w:rFonts w:ascii="Times New Roman" w:hAnsi="Times New Roman"/>
                <w:iCs/>
                <w:sz w:val="28"/>
                <w:szCs w:val="28"/>
              </w:rPr>
              <w:t>Джурунское</w:t>
            </w:r>
            <w:proofErr w:type="spellEnd"/>
            <w:r w:rsidRPr="00D44849">
              <w:rPr>
                <w:rFonts w:ascii="Times New Roman" w:hAnsi="Times New Roman"/>
                <w:iCs/>
                <w:sz w:val="28"/>
                <w:szCs w:val="28"/>
              </w:rPr>
              <w:t xml:space="preserve"> ПТВ при сохранении всех остальных условий, сложившихся в 2022 году (3-ий вариант прогноза)</w:t>
            </w:r>
            <w:r w:rsidR="00194047" w:rsidRPr="00D44849">
              <w:rPr>
                <w:rFonts w:ascii="Times New Roman" w:hAnsi="Times New Roman"/>
                <w:iCs/>
                <w:sz w:val="28"/>
                <w:szCs w:val="28"/>
              </w:rPr>
              <w:t xml:space="preserve"> ……………………………………………………………</w:t>
            </w:r>
            <w:proofErr w:type="gramStart"/>
            <w:r w:rsidR="00194047" w:rsidRPr="00D44849">
              <w:rPr>
                <w:rFonts w:ascii="Times New Roman" w:hAnsi="Times New Roman"/>
                <w:iCs/>
                <w:sz w:val="28"/>
                <w:szCs w:val="28"/>
              </w:rPr>
              <w:t>…….</w:t>
            </w:r>
            <w:proofErr w:type="gramEnd"/>
          </w:p>
        </w:tc>
        <w:tc>
          <w:tcPr>
            <w:tcW w:w="709" w:type="dxa"/>
            <w:vAlign w:val="bottom"/>
          </w:tcPr>
          <w:p w14:paraId="4D972307" w14:textId="4007FE08"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w:t>
            </w:r>
            <w:r w:rsidR="006C02D6">
              <w:rPr>
                <w:rFonts w:ascii="Times New Roman" w:hAnsi="Times New Roman"/>
                <w:sz w:val="28"/>
                <w:szCs w:val="28"/>
              </w:rPr>
              <w:t>19</w:t>
            </w:r>
          </w:p>
        </w:tc>
      </w:tr>
      <w:tr w:rsidR="007B1076" w:rsidRPr="00D44849" w14:paraId="1FDFB46A" w14:textId="77777777" w:rsidTr="0035453B">
        <w:tc>
          <w:tcPr>
            <w:tcW w:w="8647" w:type="dxa"/>
          </w:tcPr>
          <w:p w14:paraId="1E03FC4F" w14:textId="16092DCF"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Выводы по 4 разделу</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proofErr w:type="gramEnd"/>
          </w:p>
        </w:tc>
        <w:tc>
          <w:tcPr>
            <w:tcW w:w="709" w:type="dxa"/>
            <w:vAlign w:val="bottom"/>
          </w:tcPr>
          <w:p w14:paraId="19F32503" w14:textId="33204356"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12</w:t>
            </w:r>
            <w:r w:rsidR="006C02D6">
              <w:rPr>
                <w:rFonts w:ascii="Times New Roman" w:hAnsi="Times New Roman"/>
                <w:sz w:val="28"/>
                <w:szCs w:val="28"/>
              </w:rPr>
              <w:t>0</w:t>
            </w:r>
          </w:p>
        </w:tc>
      </w:tr>
      <w:tr w:rsidR="007B1076" w:rsidRPr="00D44849" w14:paraId="523C177F" w14:textId="77777777" w:rsidTr="0035453B">
        <w:tc>
          <w:tcPr>
            <w:tcW w:w="8647" w:type="dxa"/>
          </w:tcPr>
          <w:p w14:paraId="6419158E" w14:textId="56E5EBC4"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 xml:space="preserve">5 ФОРМИРОВАНИЕ РЕСУРСОВ ПОДЗЕМНЫХ ВОД АЛЬБ-СЕНОМАНСКОГО ВОДОНОСНОГО КОМПЛЕКСА ЖЕМСКОГО </w:t>
            </w:r>
            <w:r w:rsidR="001D5856" w:rsidRPr="00D44849">
              <w:rPr>
                <w:rFonts w:ascii="Times New Roman" w:hAnsi="Times New Roman"/>
                <w:b/>
                <w:bCs/>
                <w:sz w:val="28"/>
                <w:szCs w:val="28"/>
              </w:rPr>
              <w:t xml:space="preserve">АРТЕЗИАНСКОГО </w:t>
            </w:r>
            <w:r w:rsidRPr="00D44849">
              <w:rPr>
                <w:rFonts w:ascii="Times New Roman" w:hAnsi="Times New Roman"/>
                <w:b/>
                <w:bCs/>
                <w:sz w:val="28"/>
                <w:szCs w:val="28"/>
              </w:rPr>
              <w:t>БАССЕЙНА</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
        </w:tc>
        <w:tc>
          <w:tcPr>
            <w:tcW w:w="709" w:type="dxa"/>
            <w:vAlign w:val="bottom"/>
          </w:tcPr>
          <w:p w14:paraId="315CDAA1" w14:textId="377A045B"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12</w:t>
            </w:r>
            <w:r w:rsidR="006C02D6">
              <w:rPr>
                <w:rFonts w:ascii="Times New Roman" w:hAnsi="Times New Roman"/>
                <w:sz w:val="28"/>
                <w:szCs w:val="28"/>
              </w:rPr>
              <w:t>2</w:t>
            </w:r>
          </w:p>
        </w:tc>
      </w:tr>
      <w:tr w:rsidR="007B1076" w:rsidRPr="00D44849" w14:paraId="5858A0DF" w14:textId="77777777" w:rsidTr="0035453B">
        <w:tc>
          <w:tcPr>
            <w:tcW w:w="8647" w:type="dxa"/>
          </w:tcPr>
          <w:p w14:paraId="665E4823" w14:textId="4B5DAF8B" w:rsidR="007B1076" w:rsidRPr="00D44849" w:rsidRDefault="007B1076" w:rsidP="00194047">
            <w:pPr>
              <w:pStyle w:val="af9"/>
              <w:jc w:val="both"/>
              <w:rPr>
                <w:rFonts w:ascii="Times New Roman" w:hAnsi="Times New Roman"/>
                <w:b/>
                <w:bCs/>
                <w:sz w:val="28"/>
                <w:szCs w:val="28"/>
              </w:rPr>
            </w:pPr>
            <w:r w:rsidRPr="00D44849">
              <w:rPr>
                <w:rFonts w:ascii="Times New Roman" w:hAnsi="Times New Roman"/>
                <w:sz w:val="28"/>
                <w:szCs w:val="28"/>
              </w:rPr>
              <w:t>Выводы по 5 разделу</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proofErr w:type="gramEnd"/>
          </w:p>
        </w:tc>
        <w:tc>
          <w:tcPr>
            <w:tcW w:w="709" w:type="dxa"/>
            <w:vAlign w:val="bottom"/>
          </w:tcPr>
          <w:p w14:paraId="4A026139" w14:textId="7F2319D0"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12</w:t>
            </w:r>
            <w:r w:rsidR="006C02D6">
              <w:rPr>
                <w:rFonts w:ascii="Times New Roman" w:hAnsi="Times New Roman"/>
                <w:sz w:val="28"/>
                <w:szCs w:val="28"/>
              </w:rPr>
              <w:t>6</w:t>
            </w:r>
          </w:p>
        </w:tc>
      </w:tr>
      <w:tr w:rsidR="007B1076" w:rsidRPr="00D44849" w14:paraId="66D2F182" w14:textId="77777777" w:rsidTr="0035453B">
        <w:tc>
          <w:tcPr>
            <w:tcW w:w="8647" w:type="dxa"/>
          </w:tcPr>
          <w:p w14:paraId="5B206AB2" w14:textId="2A792BBF"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 xml:space="preserve">6 СОВРЕМЕННОЕ СОСТОЯНИЕ И ПЕРСПЕКТИВЫ ИСПОЛЬЗОВАНИЯ ПОДЗЕМНЫХ ВОД АЛЬБ-СЕНОМАНСКОГО ВОДОНОСНОГО КОМПЛЕКСА ЖЕМСКОГО </w:t>
            </w:r>
            <w:r w:rsidR="001D5856" w:rsidRPr="00D44849">
              <w:rPr>
                <w:rFonts w:ascii="Times New Roman" w:hAnsi="Times New Roman"/>
                <w:b/>
                <w:bCs/>
                <w:sz w:val="28"/>
                <w:szCs w:val="28"/>
              </w:rPr>
              <w:t xml:space="preserve">АРТЕЗИАНСКОГО </w:t>
            </w:r>
            <w:r w:rsidRPr="00D44849">
              <w:rPr>
                <w:rFonts w:ascii="Times New Roman" w:hAnsi="Times New Roman"/>
                <w:b/>
                <w:bCs/>
                <w:sz w:val="28"/>
                <w:szCs w:val="28"/>
              </w:rPr>
              <w:t>БАССЕЙНА</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r w:rsidR="001D5856" w:rsidRPr="00D44849">
              <w:rPr>
                <w:rFonts w:ascii="Times New Roman" w:hAnsi="Times New Roman"/>
                <w:sz w:val="28"/>
                <w:szCs w:val="28"/>
              </w:rPr>
              <w:t>..</w:t>
            </w:r>
            <w:r w:rsidR="00194047" w:rsidRPr="00D44849">
              <w:rPr>
                <w:rFonts w:ascii="Times New Roman" w:hAnsi="Times New Roman"/>
                <w:sz w:val="28"/>
                <w:szCs w:val="28"/>
              </w:rPr>
              <w:t>.</w:t>
            </w:r>
          </w:p>
        </w:tc>
        <w:tc>
          <w:tcPr>
            <w:tcW w:w="709" w:type="dxa"/>
            <w:vAlign w:val="bottom"/>
          </w:tcPr>
          <w:p w14:paraId="05AA06C9" w14:textId="6BF1AD11"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12</w:t>
            </w:r>
            <w:r w:rsidR="006C02D6">
              <w:rPr>
                <w:rFonts w:ascii="Times New Roman" w:hAnsi="Times New Roman"/>
                <w:sz w:val="28"/>
                <w:szCs w:val="28"/>
              </w:rPr>
              <w:t>8</w:t>
            </w:r>
          </w:p>
        </w:tc>
      </w:tr>
      <w:tr w:rsidR="007B1076" w:rsidRPr="00D44849" w14:paraId="79BDCD86" w14:textId="77777777" w:rsidTr="0035453B">
        <w:tc>
          <w:tcPr>
            <w:tcW w:w="8647" w:type="dxa"/>
          </w:tcPr>
          <w:p w14:paraId="4587F3AC" w14:textId="68D77982"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6.1 Современное состояние использования подземных вод</w:t>
            </w:r>
            <w:r w:rsidR="00194047" w:rsidRPr="00D44849">
              <w:rPr>
                <w:rFonts w:ascii="Times New Roman" w:hAnsi="Times New Roman"/>
                <w:sz w:val="28"/>
                <w:szCs w:val="28"/>
              </w:rPr>
              <w:t xml:space="preserve"> ……</w:t>
            </w:r>
            <w:proofErr w:type="gramStart"/>
            <w:r w:rsidR="00194047" w:rsidRPr="00D44849">
              <w:rPr>
                <w:rFonts w:ascii="Times New Roman" w:hAnsi="Times New Roman"/>
                <w:sz w:val="28"/>
                <w:szCs w:val="28"/>
              </w:rPr>
              <w:t>…….</w:t>
            </w:r>
            <w:proofErr w:type="gramEnd"/>
          </w:p>
        </w:tc>
        <w:tc>
          <w:tcPr>
            <w:tcW w:w="709" w:type="dxa"/>
            <w:vAlign w:val="bottom"/>
          </w:tcPr>
          <w:p w14:paraId="0B9BF976" w14:textId="7EB57AF0" w:rsidR="007B1076" w:rsidRPr="00D44849" w:rsidRDefault="001D5856" w:rsidP="007B1076">
            <w:pPr>
              <w:pStyle w:val="af9"/>
              <w:jc w:val="center"/>
              <w:rPr>
                <w:rFonts w:ascii="Times New Roman" w:hAnsi="Times New Roman"/>
                <w:sz w:val="28"/>
                <w:szCs w:val="28"/>
              </w:rPr>
            </w:pPr>
            <w:r w:rsidRPr="00D44849">
              <w:rPr>
                <w:rFonts w:ascii="Times New Roman" w:hAnsi="Times New Roman"/>
                <w:sz w:val="28"/>
                <w:szCs w:val="28"/>
              </w:rPr>
              <w:t>12</w:t>
            </w:r>
            <w:r w:rsidR="006C02D6">
              <w:rPr>
                <w:rFonts w:ascii="Times New Roman" w:hAnsi="Times New Roman"/>
                <w:sz w:val="28"/>
                <w:szCs w:val="28"/>
              </w:rPr>
              <w:t>8</w:t>
            </w:r>
          </w:p>
        </w:tc>
      </w:tr>
      <w:tr w:rsidR="007B1076" w:rsidRPr="00D44849" w14:paraId="749D05A0" w14:textId="77777777" w:rsidTr="0035453B">
        <w:tc>
          <w:tcPr>
            <w:tcW w:w="8647" w:type="dxa"/>
          </w:tcPr>
          <w:p w14:paraId="01828D96" w14:textId="7C521F8A" w:rsidR="007B1076" w:rsidRPr="00D44849" w:rsidRDefault="007B1076" w:rsidP="00194047">
            <w:pPr>
              <w:pStyle w:val="af9"/>
              <w:jc w:val="both"/>
              <w:rPr>
                <w:rFonts w:ascii="Times New Roman" w:hAnsi="Times New Roman"/>
                <w:sz w:val="28"/>
                <w:szCs w:val="28"/>
              </w:rPr>
            </w:pPr>
            <w:r w:rsidRPr="00D44849">
              <w:rPr>
                <w:rFonts w:ascii="Times New Roman" w:hAnsi="Times New Roman"/>
                <w:sz w:val="28"/>
                <w:szCs w:val="28"/>
              </w:rPr>
              <w:t>6.2 Перспективы использования подземных вод</w:t>
            </w:r>
            <w:r w:rsidR="00194047" w:rsidRPr="00D44849">
              <w:rPr>
                <w:rFonts w:ascii="Times New Roman" w:hAnsi="Times New Roman"/>
                <w:sz w:val="28"/>
                <w:szCs w:val="28"/>
              </w:rPr>
              <w:t xml:space="preserve"> ………………………</w:t>
            </w:r>
          </w:p>
        </w:tc>
        <w:tc>
          <w:tcPr>
            <w:tcW w:w="709" w:type="dxa"/>
            <w:vAlign w:val="bottom"/>
          </w:tcPr>
          <w:p w14:paraId="087E695F" w14:textId="3D523C2F" w:rsidR="007B1076" w:rsidRPr="00D44849" w:rsidRDefault="00FE6C9E" w:rsidP="007B1076">
            <w:pPr>
              <w:pStyle w:val="af9"/>
              <w:jc w:val="center"/>
              <w:rPr>
                <w:rFonts w:ascii="Times New Roman" w:hAnsi="Times New Roman"/>
                <w:sz w:val="28"/>
                <w:szCs w:val="28"/>
              </w:rPr>
            </w:pPr>
            <w:r w:rsidRPr="00D44849">
              <w:rPr>
                <w:rFonts w:ascii="Times New Roman" w:hAnsi="Times New Roman"/>
                <w:sz w:val="28"/>
                <w:szCs w:val="28"/>
              </w:rPr>
              <w:t>13</w:t>
            </w:r>
            <w:r w:rsidR="006C02D6">
              <w:rPr>
                <w:rFonts w:ascii="Times New Roman" w:hAnsi="Times New Roman"/>
                <w:sz w:val="28"/>
                <w:szCs w:val="28"/>
              </w:rPr>
              <w:t>5</w:t>
            </w:r>
          </w:p>
        </w:tc>
      </w:tr>
      <w:tr w:rsidR="007B1076" w:rsidRPr="00D44849" w14:paraId="794BE0FE" w14:textId="77777777" w:rsidTr="0035453B">
        <w:tc>
          <w:tcPr>
            <w:tcW w:w="8647" w:type="dxa"/>
          </w:tcPr>
          <w:p w14:paraId="46EDC598" w14:textId="7C24CCAC"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ЗАКЛЮЧЕНИЕ</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
        </w:tc>
        <w:tc>
          <w:tcPr>
            <w:tcW w:w="709" w:type="dxa"/>
            <w:vAlign w:val="bottom"/>
          </w:tcPr>
          <w:p w14:paraId="2AC24132" w14:textId="29D2C83B" w:rsidR="007B1076" w:rsidRPr="00D44849" w:rsidRDefault="005B52F4" w:rsidP="007B1076">
            <w:pPr>
              <w:pStyle w:val="af9"/>
              <w:jc w:val="center"/>
              <w:rPr>
                <w:rFonts w:ascii="Times New Roman" w:hAnsi="Times New Roman"/>
                <w:sz w:val="28"/>
                <w:szCs w:val="28"/>
              </w:rPr>
            </w:pPr>
            <w:r w:rsidRPr="00D44849">
              <w:rPr>
                <w:rFonts w:ascii="Times New Roman" w:hAnsi="Times New Roman"/>
                <w:sz w:val="28"/>
                <w:szCs w:val="28"/>
              </w:rPr>
              <w:t>14</w:t>
            </w:r>
            <w:r w:rsidR="006C02D6">
              <w:rPr>
                <w:rFonts w:ascii="Times New Roman" w:hAnsi="Times New Roman"/>
                <w:sz w:val="28"/>
                <w:szCs w:val="28"/>
              </w:rPr>
              <w:t>0</w:t>
            </w:r>
          </w:p>
        </w:tc>
      </w:tr>
      <w:tr w:rsidR="007B1076" w:rsidRPr="00D44849" w14:paraId="1750066E" w14:textId="77777777" w:rsidTr="0035453B">
        <w:tc>
          <w:tcPr>
            <w:tcW w:w="8647" w:type="dxa"/>
          </w:tcPr>
          <w:p w14:paraId="6F037B90" w14:textId="026487B8" w:rsidR="007B1076" w:rsidRPr="00D44849" w:rsidRDefault="007B1076" w:rsidP="00194047">
            <w:pPr>
              <w:pStyle w:val="af9"/>
              <w:jc w:val="both"/>
              <w:rPr>
                <w:rFonts w:ascii="Times New Roman" w:hAnsi="Times New Roman"/>
                <w:sz w:val="28"/>
                <w:szCs w:val="28"/>
              </w:rPr>
            </w:pPr>
            <w:r w:rsidRPr="00D44849">
              <w:rPr>
                <w:rFonts w:ascii="Times New Roman" w:hAnsi="Times New Roman"/>
                <w:b/>
                <w:bCs/>
                <w:sz w:val="28"/>
                <w:szCs w:val="28"/>
              </w:rPr>
              <w:t>СПИСОК ИСПОЛЬЗОВАННЫХ ИСТОЧНИКОВ</w:t>
            </w:r>
            <w:r w:rsidR="00194047" w:rsidRPr="00D44849">
              <w:rPr>
                <w:rFonts w:ascii="Times New Roman" w:hAnsi="Times New Roman"/>
                <w:b/>
                <w:bCs/>
                <w:sz w:val="28"/>
                <w:szCs w:val="28"/>
              </w:rPr>
              <w:t xml:space="preserve"> </w:t>
            </w:r>
            <w:r w:rsidR="00194047" w:rsidRPr="00D44849">
              <w:rPr>
                <w:rFonts w:ascii="Times New Roman" w:hAnsi="Times New Roman"/>
                <w:sz w:val="28"/>
                <w:szCs w:val="28"/>
              </w:rPr>
              <w:t>…………………</w:t>
            </w:r>
          </w:p>
        </w:tc>
        <w:tc>
          <w:tcPr>
            <w:tcW w:w="709" w:type="dxa"/>
            <w:vAlign w:val="bottom"/>
          </w:tcPr>
          <w:p w14:paraId="73A836ED" w14:textId="73DF24CE" w:rsidR="007B1076" w:rsidRPr="00D44849" w:rsidRDefault="005B52F4" w:rsidP="007B1076">
            <w:pPr>
              <w:pStyle w:val="af9"/>
              <w:jc w:val="center"/>
              <w:rPr>
                <w:rFonts w:ascii="Times New Roman" w:hAnsi="Times New Roman"/>
                <w:sz w:val="28"/>
                <w:szCs w:val="28"/>
              </w:rPr>
            </w:pPr>
            <w:r w:rsidRPr="00D44849">
              <w:rPr>
                <w:rFonts w:ascii="Times New Roman" w:hAnsi="Times New Roman"/>
                <w:sz w:val="28"/>
                <w:szCs w:val="28"/>
              </w:rPr>
              <w:t>14</w:t>
            </w:r>
            <w:r w:rsidR="001544F3">
              <w:rPr>
                <w:rFonts w:ascii="Times New Roman" w:hAnsi="Times New Roman"/>
                <w:sz w:val="28"/>
                <w:szCs w:val="28"/>
              </w:rPr>
              <w:t>3</w:t>
            </w:r>
          </w:p>
        </w:tc>
      </w:tr>
    </w:tbl>
    <w:p w14:paraId="741365D3" w14:textId="77777777" w:rsidR="007B1076" w:rsidRPr="00D44849" w:rsidRDefault="007B1076" w:rsidP="007B1076">
      <w:pPr>
        <w:spacing w:after="160" w:line="240" w:lineRule="auto"/>
        <w:rPr>
          <w:rFonts w:ascii="Times New Roman" w:eastAsia="Times New Roman" w:hAnsi="Times New Roman" w:cs="Times New Roman"/>
          <w:b/>
          <w:color w:val="000000" w:themeColor="text1"/>
          <w:sz w:val="30"/>
          <w:szCs w:val="30"/>
        </w:rPr>
      </w:pPr>
    </w:p>
    <w:p w14:paraId="273654E0" w14:textId="77777777" w:rsidR="007B1076" w:rsidRPr="00D44849" w:rsidRDefault="007B1076" w:rsidP="007B1076">
      <w:pPr>
        <w:spacing w:after="160" w:line="240" w:lineRule="auto"/>
        <w:rPr>
          <w:rFonts w:ascii="Times New Roman" w:eastAsia="Times New Roman" w:hAnsi="Times New Roman" w:cs="Times New Roman"/>
          <w:b/>
          <w:color w:val="000000" w:themeColor="text1"/>
          <w:sz w:val="30"/>
          <w:szCs w:val="30"/>
        </w:rPr>
      </w:pPr>
      <w:r w:rsidRPr="00D44849">
        <w:rPr>
          <w:rFonts w:ascii="Times New Roman" w:eastAsia="Times New Roman" w:hAnsi="Times New Roman" w:cs="Times New Roman"/>
          <w:b/>
          <w:color w:val="000000" w:themeColor="text1"/>
          <w:sz w:val="30"/>
          <w:szCs w:val="30"/>
        </w:rPr>
        <w:br w:type="page"/>
      </w:r>
    </w:p>
    <w:p w14:paraId="6A62EDB7" w14:textId="77777777" w:rsidR="007B1076" w:rsidRPr="00D44849" w:rsidRDefault="007B1076" w:rsidP="007B1076">
      <w:pPr>
        <w:spacing w:after="0" w:line="240" w:lineRule="auto"/>
        <w:ind w:firstLine="709"/>
        <w:jc w:val="center"/>
        <w:rPr>
          <w:rFonts w:ascii="Times New Roman" w:eastAsia="Times New Roman" w:hAnsi="Times New Roman" w:cs="Times New Roman"/>
          <w:b/>
          <w:color w:val="000000" w:themeColor="text1"/>
          <w:sz w:val="28"/>
          <w:szCs w:val="28"/>
        </w:rPr>
      </w:pPr>
      <w:r w:rsidRPr="00D44849">
        <w:rPr>
          <w:rFonts w:ascii="Times New Roman" w:eastAsia="Times New Roman" w:hAnsi="Times New Roman" w:cs="Times New Roman"/>
          <w:b/>
          <w:color w:val="000000" w:themeColor="text1"/>
          <w:sz w:val="28"/>
          <w:szCs w:val="28"/>
        </w:rPr>
        <w:lastRenderedPageBreak/>
        <w:t>НОРМАТИВНЫЕ ССЫЛКИ</w:t>
      </w:r>
    </w:p>
    <w:p w14:paraId="7046653C" w14:textId="77777777" w:rsidR="007B1076" w:rsidRPr="00D44849" w:rsidRDefault="007B1076" w:rsidP="007B1076">
      <w:pPr>
        <w:spacing w:after="0" w:line="240" w:lineRule="auto"/>
        <w:ind w:firstLine="709"/>
        <w:rPr>
          <w:rFonts w:ascii="Times New Roman" w:eastAsia="Times New Roman" w:hAnsi="Times New Roman" w:cs="Times New Roman"/>
          <w:color w:val="000000" w:themeColor="text1"/>
          <w:sz w:val="28"/>
          <w:szCs w:val="28"/>
        </w:rPr>
      </w:pPr>
    </w:p>
    <w:p w14:paraId="57A6B43E"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В настоящей диссертации использованы ссылки на следующие нормативные документы:</w:t>
      </w:r>
    </w:p>
    <w:p w14:paraId="6F2AC817" w14:textId="0D992589"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 xml:space="preserve">Закон Республики Казахстан от 27 июля 2007 года № 319-III «Об образовании» (с изменениями и дополнениями по состоянию на </w:t>
      </w:r>
      <w:r w:rsidR="00472361" w:rsidRPr="00D44849">
        <w:rPr>
          <w:rFonts w:ascii="Times New Roman" w:eastAsia="Times New Roman" w:hAnsi="Times New Roman" w:cs="Times New Roman"/>
          <w:color w:val="000000" w:themeColor="text1"/>
          <w:sz w:val="28"/>
          <w:szCs w:val="28"/>
        </w:rPr>
        <w:t xml:space="preserve">30.09.2025 </w:t>
      </w:r>
      <w:r w:rsidRPr="00D44849">
        <w:rPr>
          <w:rFonts w:ascii="Times New Roman" w:eastAsia="Times New Roman" w:hAnsi="Times New Roman" w:cs="Times New Roman"/>
          <w:color w:val="000000" w:themeColor="text1"/>
          <w:sz w:val="28"/>
          <w:szCs w:val="28"/>
        </w:rPr>
        <w:t>г.);</w:t>
      </w:r>
    </w:p>
    <w:p w14:paraId="574AFEAF" w14:textId="1BDFEE95"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 xml:space="preserve">Кодекс Республики Казахстан </w:t>
      </w:r>
      <w:r w:rsidR="00472361" w:rsidRPr="00D44849">
        <w:rPr>
          <w:rFonts w:ascii="Times New Roman" w:eastAsia="Times New Roman" w:hAnsi="Times New Roman" w:cs="Times New Roman"/>
          <w:color w:val="000000" w:themeColor="text1"/>
          <w:sz w:val="28"/>
          <w:szCs w:val="28"/>
        </w:rPr>
        <w:t xml:space="preserve">от 9 апреля 2025 года № 178-VIII ЗРК </w:t>
      </w:r>
      <w:r w:rsidRPr="00D44849">
        <w:rPr>
          <w:rFonts w:ascii="Times New Roman" w:eastAsia="Times New Roman" w:hAnsi="Times New Roman" w:cs="Times New Roman"/>
          <w:color w:val="000000" w:themeColor="text1"/>
          <w:sz w:val="28"/>
          <w:szCs w:val="28"/>
        </w:rPr>
        <w:t xml:space="preserve">«Водный кодекс Республики Казахстан» (по состоянию на </w:t>
      </w:r>
      <w:r w:rsidR="00472361" w:rsidRPr="00D44849">
        <w:rPr>
          <w:rFonts w:ascii="Times New Roman" w:eastAsia="Times New Roman" w:hAnsi="Times New Roman" w:cs="Times New Roman"/>
          <w:color w:val="000000" w:themeColor="text1"/>
          <w:sz w:val="28"/>
          <w:szCs w:val="28"/>
        </w:rPr>
        <w:t>30</w:t>
      </w:r>
      <w:r w:rsidRPr="00D44849">
        <w:rPr>
          <w:rFonts w:ascii="Times New Roman" w:eastAsia="Times New Roman" w:hAnsi="Times New Roman" w:cs="Times New Roman"/>
          <w:color w:val="000000" w:themeColor="text1"/>
          <w:sz w:val="28"/>
          <w:szCs w:val="28"/>
        </w:rPr>
        <w:t>.0</w:t>
      </w:r>
      <w:r w:rsidR="00472361" w:rsidRPr="00D44849">
        <w:rPr>
          <w:rFonts w:ascii="Times New Roman" w:eastAsia="Times New Roman" w:hAnsi="Times New Roman" w:cs="Times New Roman"/>
          <w:color w:val="000000" w:themeColor="text1"/>
          <w:sz w:val="28"/>
          <w:szCs w:val="28"/>
        </w:rPr>
        <w:t>9</w:t>
      </w:r>
      <w:r w:rsidRPr="00D44849">
        <w:rPr>
          <w:rFonts w:ascii="Times New Roman" w:eastAsia="Times New Roman" w:hAnsi="Times New Roman" w:cs="Times New Roman"/>
          <w:color w:val="000000" w:themeColor="text1"/>
          <w:sz w:val="28"/>
          <w:szCs w:val="28"/>
        </w:rPr>
        <w:t>.202</w:t>
      </w:r>
      <w:r w:rsidR="00472361" w:rsidRPr="00D44849">
        <w:rPr>
          <w:rFonts w:ascii="Times New Roman" w:eastAsia="Times New Roman" w:hAnsi="Times New Roman" w:cs="Times New Roman"/>
          <w:color w:val="000000" w:themeColor="text1"/>
          <w:sz w:val="28"/>
          <w:szCs w:val="28"/>
        </w:rPr>
        <w:t>5</w:t>
      </w:r>
      <w:r w:rsidRPr="00D44849">
        <w:rPr>
          <w:rFonts w:ascii="Times New Roman" w:eastAsia="Times New Roman" w:hAnsi="Times New Roman" w:cs="Times New Roman"/>
          <w:color w:val="000000" w:themeColor="text1"/>
          <w:sz w:val="28"/>
          <w:szCs w:val="28"/>
        </w:rPr>
        <w:t xml:space="preserve"> г.);</w:t>
      </w:r>
    </w:p>
    <w:p w14:paraId="731961CD" w14:textId="59AE27D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 xml:space="preserve">Кодекс Республики Казахстан </w:t>
      </w:r>
      <w:r w:rsidR="00472361" w:rsidRPr="00D44849">
        <w:rPr>
          <w:rFonts w:ascii="Times New Roman" w:eastAsia="Times New Roman" w:hAnsi="Times New Roman" w:cs="Times New Roman"/>
          <w:color w:val="000000" w:themeColor="text1"/>
          <w:sz w:val="28"/>
          <w:szCs w:val="28"/>
        </w:rPr>
        <w:t xml:space="preserve">от 27 декабря 2017 года № 125-VI ЗРК </w:t>
      </w:r>
      <w:r w:rsidRPr="00D44849">
        <w:rPr>
          <w:rFonts w:ascii="Times New Roman" w:eastAsia="Times New Roman" w:hAnsi="Times New Roman" w:cs="Times New Roman"/>
          <w:color w:val="000000" w:themeColor="text1"/>
          <w:sz w:val="28"/>
          <w:szCs w:val="28"/>
        </w:rPr>
        <w:t xml:space="preserve">«О недрах и недропользовании» (с изменениями и дополнениями по состоянию на </w:t>
      </w:r>
      <w:r w:rsidR="00472361" w:rsidRPr="00D44849">
        <w:rPr>
          <w:rFonts w:ascii="Times New Roman" w:eastAsia="Times New Roman" w:hAnsi="Times New Roman" w:cs="Times New Roman"/>
          <w:color w:val="000000" w:themeColor="text1"/>
          <w:sz w:val="28"/>
          <w:szCs w:val="28"/>
        </w:rPr>
        <w:t xml:space="preserve">30.09.2025 </w:t>
      </w:r>
      <w:r w:rsidRPr="00D44849">
        <w:rPr>
          <w:rFonts w:ascii="Times New Roman" w:eastAsia="Times New Roman" w:hAnsi="Times New Roman" w:cs="Times New Roman"/>
          <w:color w:val="000000" w:themeColor="text1"/>
          <w:sz w:val="28"/>
          <w:szCs w:val="28"/>
        </w:rPr>
        <w:t>г.);</w:t>
      </w:r>
    </w:p>
    <w:p w14:paraId="2FC9FAB2"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ГОСО РК 5.04.034-2011: Государственный общеобязательный стандарт образования Республики Казахстан. Послевузовское образование. Докторантура. Основные положения (изменения от 23 августа 2012 г. № 1080);</w:t>
      </w:r>
    </w:p>
    <w:p w14:paraId="72A35700"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Р 7.0.4-2006 Система стандартов по информации, библиотечному и издательскому делу. Издания. Выходные сведения. Общие требования и правила оформления;</w:t>
      </w:r>
    </w:p>
    <w:p w14:paraId="7F4DA11E"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Р 7.0.5-2008 Система стандартов по информации, библиотечному и издательскому делу. Библиографическая ссылка. Общие требования и правила составления;</w:t>
      </w:r>
    </w:p>
    <w:p w14:paraId="602B017E"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2.105-95 Единая система конструкторской документации. Общие требования к текстовым документам;</w:t>
      </w:r>
    </w:p>
    <w:p w14:paraId="6CE539E1"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7.1-2003 Система стандартов по информации, библиотечному и издательскому делу. Библиографическая запись. Библиографическое описание. Общие требования и правила составления;</w:t>
      </w:r>
    </w:p>
    <w:p w14:paraId="30EA574A"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7.11-2004 (ИСО 832:1994) Система стандартов по информации, библиотечному и издательскому делу. Библиографическая запись. Сокращение слов и словосочетаний на иностранных европейских языках;</w:t>
      </w:r>
    </w:p>
    <w:p w14:paraId="292370C0"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7.12-93 Система стандартов по информации, библиотечному и издательскому делу. Библиографическая запись. Сокращение слов на русском языке. Общие требования и правила;</w:t>
      </w:r>
    </w:p>
    <w:p w14:paraId="4FA93870"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ГОСТ 7.80-2000 Система стандартов по информации, библиотечному и издательскому делу. Библиографическая запись. Заголовок. Общие требования и правила составления.</w:t>
      </w:r>
    </w:p>
    <w:p w14:paraId="29E6ED7E" w14:textId="77777777" w:rsidR="007B1076" w:rsidRPr="00D44849" w:rsidRDefault="007B1076" w:rsidP="007B1076">
      <w:pPr>
        <w:spacing w:after="0" w:line="240" w:lineRule="auto"/>
        <w:ind w:firstLine="709"/>
        <w:rPr>
          <w:rFonts w:ascii="Times New Roman" w:hAnsi="Times New Roman" w:cs="Times New Roman"/>
          <w:b/>
          <w:bCs/>
          <w:color w:val="000000" w:themeColor="text1"/>
          <w:sz w:val="28"/>
          <w:szCs w:val="28"/>
        </w:rPr>
      </w:pPr>
      <w:r w:rsidRPr="00D44849">
        <w:rPr>
          <w:rFonts w:ascii="Times New Roman" w:hAnsi="Times New Roman" w:cs="Times New Roman"/>
          <w:b/>
          <w:bCs/>
          <w:color w:val="000000" w:themeColor="text1"/>
          <w:sz w:val="28"/>
          <w:szCs w:val="28"/>
        </w:rPr>
        <w:br w:type="page"/>
      </w:r>
    </w:p>
    <w:p w14:paraId="1B31B538" w14:textId="77777777" w:rsidR="007B1076" w:rsidRPr="00D44849" w:rsidRDefault="007B1076" w:rsidP="007B1076">
      <w:pPr>
        <w:shd w:val="clear" w:color="auto" w:fill="FFFFFF"/>
        <w:spacing w:after="0" w:line="240" w:lineRule="auto"/>
        <w:ind w:firstLine="709"/>
        <w:jc w:val="center"/>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lastRenderedPageBreak/>
        <w:t>ОПРЕДЕЛЕНИЯ</w:t>
      </w:r>
    </w:p>
    <w:p w14:paraId="5D01F2E5" w14:textId="77777777" w:rsidR="007B1076" w:rsidRPr="00D44849" w:rsidRDefault="007B1076" w:rsidP="007B1076">
      <w:pPr>
        <w:shd w:val="clear" w:color="auto" w:fill="FFFFFF"/>
        <w:spacing w:after="0" w:line="240" w:lineRule="auto"/>
        <w:ind w:firstLine="709"/>
        <w:rPr>
          <w:rFonts w:ascii="Times New Roman" w:hAnsi="Times New Roman" w:cs="Times New Roman"/>
          <w:b/>
          <w:color w:val="000000" w:themeColor="text1"/>
          <w:sz w:val="28"/>
          <w:szCs w:val="28"/>
        </w:rPr>
      </w:pPr>
    </w:p>
    <w:p w14:paraId="2ED014F5" w14:textId="77777777" w:rsidR="007B1076" w:rsidRPr="00D44849" w:rsidRDefault="007B1076" w:rsidP="007B1076">
      <w:pPr>
        <w:shd w:val="clear" w:color="auto" w:fill="FFFFFF"/>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В настоящей диссертации применяют следующие термины с соответствующими определениями:</w:t>
      </w:r>
    </w:p>
    <w:p w14:paraId="7FC0C5B4"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 xml:space="preserve">Водообеспеченность </w:t>
      </w:r>
      <w:r w:rsidRPr="00D44849">
        <w:rPr>
          <w:rFonts w:ascii="Times New Roman" w:hAnsi="Times New Roman" w:cs="Times New Roman"/>
          <w:color w:val="000000" w:themeColor="text1"/>
          <w:sz w:val="28"/>
          <w:szCs w:val="28"/>
        </w:rPr>
        <w:t xml:space="preserve">– степень удовлетворения фактической потребности в воде хозяйства, предприятия, орошаемой площади, отрасли народного хозяйства. </w:t>
      </w:r>
    </w:p>
    <w:p w14:paraId="216D8E44" w14:textId="77777777" w:rsidR="007B1076" w:rsidRPr="00D44849" w:rsidRDefault="007B1076" w:rsidP="007B1076">
      <w:pPr>
        <w:spacing w:after="0" w:line="240" w:lineRule="auto"/>
        <w:ind w:firstLine="709"/>
        <w:jc w:val="both"/>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t xml:space="preserve">Подземные воды </w:t>
      </w:r>
      <w:r w:rsidRPr="00D44849">
        <w:rPr>
          <w:rFonts w:ascii="Times New Roman" w:hAnsi="Times New Roman" w:cs="Times New Roman"/>
          <w:color w:val="000000" w:themeColor="text1"/>
          <w:sz w:val="28"/>
          <w:szCs w:val="28"/>
        </w:rPr>
        <w:t>–</w:t>
      </w:r>
      <w:r w:rsidRPr="00D44849">
        <w:rPr>
          <w:rFonts w:ascii="Times New Roman" w:hAnsi="Times New Roman" w:cs="Times New Roman"/>
          <w:b/>
          <w:color w:val="000000" w:themeColor="text1"/>
          <w:sz w:val="28"/>
          <w:szCs w:val="28"/>
        </w:rPr>
        <w:t xml:space="preserve"> </w:t>
      </w:r>
      <w:r w:rsidRPr="00D44849">
        <w:rPr>
          <w:rFonts w:ascii="Times New Roman" w:hAnsi="Times New Roman" w:cs="Times New Roman"/>
          <w:color w:val="000000" w:themeColor="text1"/>
          <w:sz w:val="28"/>
          <w:szCs w:val="28"/>
        </w:rPr>
        <w:t>воды, находящиеся в толще горных пород верхней части земной коры в жидком, твёрдом и газообразном состоянии.</w:t>
      </w:r>
    </w:p>
    <w:p w14:paraId="02F7948F" w14:textId="77777777" w:rsidR="007B1076" w:rsidRPr="00D44849" w:rsidRDefault="007B1076" w:rsidP="007B1076">
      <w:pPr>
        <w:spacing w:after="0" w:line="240" w:lineRule="auto"/>
        <w:ind w:firstLine="709"/>
        <w:jc w:val="both"/>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t xml:space="preserve">Речная долина </w:t>
      </w:r>
      <w:r w:rsidRPr="00D44849">
        <w:rPr>
          <w:rFonts w:ascii="Times New Roman" w:hAnsi="Times New Roman" w:cs="Times New Roman"/>
          <w:color w:val="000000" w:themeColor="text1"/>
          <w:sz w:val="28"/>
          <w:szCs w:val="28"/>
        </w:rPr>
        <w:t>–</w:t>
      </w:r>
      <w:r w:rsidRPr="00D44849">
        <w:rPr>
          <w:rFonts w:ascii="Times New Roman" w:hAnsi="Times New Roman" w:cs="Times New Roman"/>
          <w:b/>
          <w:color w:val="000000" w:themeColor="text1"/>
          <w:sz w:val="28"/>
          <w:szCs w:val="28"/>
        </w:rPr>
        <w:t xml:space="preserve"> </w:t>
      </w:r>
      <w:r w:rsidRPr="00D44849">
        <w:rPr>
          <w:rFonts w:ascii="Times New Roman" w:hAnsi="Times New Roman" w:cs="Times New Roman"/>
          <w:color w:val="000000" w:themeColor="text1"/>
          <w:sz w:val="28"/>
          <w:szCs w:val="28"/>
        </w:rPr>
        <w:t>линейно вытянутое углубление рельефа с уклоном от верховья к низовью, сформированное в результате эрозионной деятельности реки.</w:t>
      </w:r>
    </w:p>
    <w:p w14:paraId="6F0ADADC"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Гидрогеологические условия</w:t>
      </w:r>
      <w:r w:rsidRPr="00D44849">
        <w:rPr>
          <w:rFonts w:ascii="Times New Roman" w:hAnsi="Times New Roman" w:cs="Times New Roman"/>
          <w:color w:val="000000" w:themeColor="text1"/>
          <w:sz w:val="28"/>
          <w:szCs w:val="28"/>
        </w:rPr>
        <w:t xml:space="preserve"> – совокупность признаков, характеризующих условия залегания подземных вод; литологический состав и водные свойства водоносных пород, движение, качество и количество подземных вод и особенности их режима в природной обстановке и под влиянием искусственных факторов.</w:t>
      </w:r>
    </w:p>
    <w:p w14:paraId="0E7B0A83"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Водоносный горизонт</w:t>
      </w:r>
      <w:r w:rsidRPr="00D44849">
        <w:rPr>
          <w:rFonts w:ascii="Times New Roman" w:hAnsi="Times New Roman" w:cs="Times New Roman"/>
          <w:color w:val="000000" w:themeColor="text1"/>
          <w:sz w:val="28"/>
          <w:szCs w:val="28"/>
        </w:rPr>
        <w:t xml:space="preserve"> – относительно выдержанная и единая в гидравлическом отношении толща (слой, пласт и т. д.) водопроницаемых горных пород, поры, трещины или пустоты которых заполнены подземными водами.</w:t>
      </w:r>
    </w:p>
    <w:p w14:paraId="13D3E525" w14:textId="639EBC6F" w:rsidR="00C05D51" w:rsidRPr="00D44849" w:rsidRDefault="00C05D51" w:rsidP="00C05D51">
      <w:pPr>
        <w:spacing w:after="0" w:line="240" w:lineRule="auto"/>
        <w:ind w:firstLine="709"/>
        <w:jc w:val="both"/>
        <w:rPr>
          <w:rFonts w:ascii="Times New Roman" w:hAnsi="Times New Roman" w:cs="Times New Roman"/>
          <w:sz w:val="28"/>
          <w:szCs w:val="28"/>
          <w:shd w:val="clear" w:color="auto" w:fill="FFFFFF"/>
        </w:rPr>
      </w:pPr>
      <w:r w:rsidRPr="00D44849">
        <w:rPr>
          <w:rFonts w:ascii="Times New Roman" w:hAnsi="Times New Roman" w:cs="Times New Roman"/>
          <w:b/>
          <w:sz w:val="28"/>
          <w:szCs w:val="28"/>
        </w:rPr>
        <w:t>Водоносный комплекс</w:t>
      </w:r>
      <w:r w:rsidRPr="00D44849">
        <w:rPr>
          <w:rFonts w:ascii="Times New Roman" w:hAnsi="Times New Roman" w:cs="Times New Roman"/>
          <w:sz w:val="28"/>
          <w:szCs w:val="28"/>
        </w:rPr>
        <w:t xml:space="preserve"> </w:t>
      </w:r>
      <w:r w:rsidRPr="00D44849">
        <w:rPr>
          <w:rFonts w:ascii="Times New Roman" w:hAnsi="Times New Roman" w:cs="Times New Roman"/>
          <w:color w:val="000000" w:themeColor="text1"/>
          <w:sz w:val="28"/>
          <w:szCs w:val="28"/>
        </w:rPr>
        <w:t>–</w:t>
      </w:r>
      <w:r w:rsidRPr="00D44849">
        <w:rPr>
          <w:rFonts w:ascii="Times New Roman" w:hAnsi="Times New Roman" w:cs="Times New Roman"/>
          <w:sz w:val="28"/>
          <w:szCs w:val="28"/>
        </w:rPr>
        <w:t xml:space="preserve"> </w:t>
      </w:r>
      <w:r w:rsidRPr="00D44849">
        <w:rPr>
          <w:rFonts w:ascii="Times New Roman" w:hAnsi="Times New Roman" w:cs="Times New Roman"/>
          <w:sz w:val="28"/>
          <w:szCs w:val="28"/>
          <w:shd w:val="clear" w:color="auto" w:fill="FFFFFF"/>
        </w:rPr>
        <w:t>несколько водоносных горизонтов, одинаковых или разных по литологическому составу, гидравлически связанных между собой.</w:t>
      </w:r>
    </w:p>
    <w:p w14:paraId="214EECE1"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Грунтовые воды</w:t>
      </w:r>
      <w:r w:rsidRPr="00D44849">
        <w:rPr>
          <w:rFonts w:ascii="Times New Roman" w:hAnsi="Times New Roman" w:cs="Times New Roman"/>
          <w:color w:val="000000" w:themeColor="text1"/>
          <w:sz w:val="28"/>
          <w:szCs w:val="28"/>
        </w:rPr>
        <w:t xml:space="preserve"> – подземные воды первого от поверхности постоянно существующего водоносного горизонта, расположенного на первом водоупорном слое. Грунтовые воды имеют свободную водную поверхность. </w:t>
      </w:r>
    </w:p>
    <w:p w14:paraId="6BE22A6F" w14:textId="77777777" w:rsidR="007B1076" w:rsidRPr="00D44849" w:rsidRDefault="007B1076" w:rsidP="007B1076">
      <w:pPr>
        <w:spacing w:after="0" w:line="240" w:lineRule="auto"/>
        <w:ind w:firstLine="709"/>
        <w:jc w:val="both"/>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t>Напорные воды</w:t>
      </w:r>
      <w:r w:rsidRPr="00D44849">
        <w:rPr>
          <w:rFonts w:ascii="Times New Roman" w:hAnsi="Times New Roman" w:cs="Times New Roman"/>
          <w:color w:val="000000" w:themeColor="text1"/>
          <w:sz w:val="28"/>
          <w:szCs w:val="28"/>
        </w:rPr>
        <w:t xml:space="preserve"> – подземные воды, находящиеся под давлением, значительно превышающим атмосферное, и приуроченные к водоносным горизонтам, залегающим между водоупорными (слабопроницаемыми) пластами в пределах сравнительно крупных геологических структур (синеклиз, моноклиналей и др.).</w:t>
      </w:r>
    </w:p>
    <w:p w14:paraId="5E82D517"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 xml:space="preserve">Водозабор </w:t>
      </w:r>
      <w:r w:rsidRPr="00D44849">
        <w:rPr>
          <w:rFonts w:ascii="Times New Roman" w:hAnsi="Times New Roman" w:cs="Times New Roman"/>
          <w:color w:val="000000" w:themeColor="text1"/>
          <w:sz w:val="28"/>
          <w:szCs w:val="28"/>
        </w:rPr>
        <w:t>–</w:t>
      </w:r>
      <w:r w:rsidRPr="00D44849">
        <w:rPr>
          <w:rFonts w:ascii="Times New Roman" w:hAnsi="Times New Roman" w:cs="Times New Roman"/>
          <w:b/>
          <w:color w:val="000000" w:themeColor="text1"/>
          <w:sz w:val="28"/>
          <w:szCs w:val="28"/>
        </w:rPr>
        <w:t xml:space="preserve"> </w:t>
      </w:r>
      <w:r w:rsidRPr="00D44849">
        <w:rPr>
          <w:rFonts w:ascii="Times New Roman" w:hAnsi="Times New Roman" w:cs="Times New Roman"/>
          <w:color w:val="000000" w:themeColor="text1"/>
          <w:sz w:val="28"/>
          <w:szCs w:val="28"/>
        </w:rPr>
        <w:t xml:space="preserve">инженерное сооружение по захвату подземных вод или воды из реки и водохранилища в водопроводные, оросительные, гидроэнергетические и другие системы. </w:t>
      </w:r>
    </w:p>
    <w:p w14:paraId="14645044"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Геоинформационная система</w:t>
      </w:r>
      <w:r w:rsidRPr="00D44849">
        <w:rPr>
          <w:rFonts w:ascii="Times New Roman" w:hAnsi="Times New Roman" w:cs="Times New Roman"/>
          <w:color w:val="000000" w:themeColor="text1"/>
          <w:sz w:val="28"/>
          <w:szCs w:val="28"/>
        </w:rPr>
        <w:t xml:space="preserve"> (географическая информационная система, ГИС) – система сбора, хранения, анализа и графической визуализации пространственных (географических) данных.</w:t>
      </w:r>
    </w:p>
    <w:p w14:paraId="4C1FAC84"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Гидрогеологическое районирование</w:t>
      </w:r>
      <w:r w:rsidRPr="00D44849">
        <w:rPr>
          <w:rFonts w:ascii="Times New Roman" w:hAnsi="Times New Roman" w:cs="Times New Roman"/>
          <w:color w:val="000000" w:themeColor="text1"/>
          <w:sz w:val="28"/>
          <w:szCs w:val="28"/>
        </w:rPr>
        <w:t xml:space="preserve"> – деление территории на районы, отличающиеся условиями формирования (питания, накопления, разгрузки), залегания, распространения или характером использования подземных вод.</w:t>
      </w:r>
    </w:p>
    <w:p w14:paraId="762A2F79" w14:textId="70CCAB09"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Естественные запасы</w:t>
      </w:r>
      <w:r w:rsidRPr="00D44849">
        <w:rPr>
          <w:rFonts w:ascii="Times New Roman" w:hAnsi="Times New Roman" w:cs="Times New Roman"/>
          <w:color w:val="000000" w:themeColor="text1"/>
          <w:sz w:val="28"/>
          <w:szCs w:val="28"/>
        </w:rPr>
        <w:t xml:space="preserve"> – масса гравитационной воды в пласте в естественных условиях. Для безнапорных вод выделяются емкостные запасы – объем воды, высвобождающийся из пласта при его осушении. Упругие запасы </w:t>
      </w:r>
      <w:r w:rsidRPr="00D44849">
        <w:rPr>
          <w:rFonts w:ascii="Times New Roman" w:hAnsi="Times New Roman" w:cs="Times New Roman"/>
          <w:color w:val="000000" w:themeColor="text1"/>
          <w:sz w:val="28"/>
          <w:szCs w:val="28"/>
        </w:rPr>
        <w:lastRenderedPageBreak/>
        <w:t>– объем воды, извлекаемый в напорных условиях без осушения пласта за счет проявления его упругих свойств при понижени</w:t>
      </w:r>
      <w:r w:rsidR="00E45349" w:rsidRPr="00D44849">
        <w:rPr>
          <w:rFonts w:ascii="Times New Roman" w:hAnsi="Times New Roman" w:cs="Times New Roman"/>
          <w:color w:val="000000" w:themeColor="text1"/>
          <w:sz w:val="28"/>
          <w:szCs w:val="28"/>
        </w:rPr>
        <w:t>и</w:t>
      </w:r>
      <w:r w:rsidRPr="00D44849">
        <w:rPr>
          <w:rFonts w:ascii="Times New Roman" w:hAnsi="Times New Roman" w:cs="Times New Roman"/>
          <w:color w:val="000000" w:themeColor="text1"/>
          <w:sz w:val="28"/>
          <w:szCs w:val="28"/>
        </w:rPr>
        <w:t xml:space="preserve"> давления.</w:t>
      </w:r>
    </w:p>
    <w:p w14:paraId="4B6C27E6"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Естественные ресурсы</w:t>
      </w:r>
      <w:r w:rsidRPr="00D44849">
        <w:rPr>
          <w:rFonts w:ascii="Times New Roman" w:hAnsi="Times New Roman" w:cs="Times New Roman"/>
          <w:color w:val="000000" w:themeColor="text1"/>
          <w:sz w:val="28"/>
          <w:szCs w:val="28"/>
        </w:rPr>
        <w:t xml:space="preserve"> – величина питания подземных вод в естественных условиях. Естественные ресурсы равны сумме всех природных элементов баланса данного горизонта (перетекание из смежных горизонтов, инфильтрация атмосферных осадков, фильтрация из рек и водоемов).</w:t>
      </w:r>
    </w:p>
    <w:p w14:paraId="0F436E9C" w14:textId="07CBCA3E"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Прогнозные ресурсы</w:t>
      </w:r>
      <w:r w:rsidRPr="00D44849">
        <w:rPr>
          <w:rFonts w:ascii="Times New Roman" w:hAnsi="Times New Roman" w:cs="Times New Roman"/>
          <w:color w:val="000000" w:themeColor="text1"/>
          <w:sz w:val="28"/>
          <w:szCs w:val="28"/>
        </w:rPr>
        <w:t xml:space="preserve"> – количество подземных вод определенного качества и целевого назначения, которое может быть получено в границах оцениваемого продуктивного горизонта, перспективного для дальнейшего хозяйственного использования, и характеризующего потенциальные возможности использования подземных вод, в том числе применительно к существующей проектной или условной схемам расположения водопотребителей. </w:t>
      </w:r>
    </w:p>
    <w:p w14:paraId="28F71829"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Эксплуатационные запасы (ресурсы)</w:t>
      </w:r>
      <w:r w:rsidRPr="00D44849">
        <w:rPr>
          <w:rFonts w:ascii="Times New Roman" w:hAnsi="Times New Roman" w:cs="Times New Roman"/>
          <w:color w:val="000000" w:themeColor="text1"/>
          <w:sz w:val="28"/>
          <w:szCs w:val="28"/>
        </w:rPr>
        <w:t xml:space="preserve"> – количество подземных вод, которое может быть получено рациональными в технико-экономическом отношении водозаборными сооружениями при заданном режиме эксплуатации и при качестве воды, удовлетворяющем требованиям в течение всего расчетного срока водопотребления.</w:t>
      </w:r>
    </w:p>
    <w:p w14:paraId="2A66AD4B" w14:textId="2052824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Прогнозные эксплуатационные ресурсы</w:t>
      </w:r>
      <w:r w:rsidRPr="00D44849">
        <w:rPr>
          <w:rFonts w:ascii="Times New Roman" w:hAnsi="Times New Roman" w:cs="Times New Roman"/>
          <w:color w:val="000000" w:themeColor="text1"/>
          <w:sz w:val="28"/>
          <w:szCs w:val="28"/>
        </w:rPr>
        <w:t xml:space="preserve"> – возможный суммарный отбор подземных в пределах того или иного региона, района, территории при заданных гидрогеологических, природоохранных и других ограничениях. Он отражает потенциальные возможности использования подземных вод и подсчитывается по величине площадного или линейного модуля прогнозных эксплуатационных ресурсов подземных вод либо применительно к существующей, проектируемой и (или) условной схеме размещения водозаборных сооружений, прежде всего в тех случаях, когда оценка прогнозных эксплуатационных ресурсов выполняется гидродинамическим методом, в том числе моделированием.</w:t>
      </w:r>
    </w:p>
    <w:p w14:paraId="30FEB443" w14:textId="77777777"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bCs/>
          <w:color w:val="000000" w:themeColor="text1"/>
          <w:sz w:val="28"/>
          <w:szCs w:val="28"/>
        </w:rPr>
        <w:t>Месторождение подземных вод</w:t>
      </w:r>
      <w:r w:rsidRPr="00D44849">
        <w:rPr>
          <w:rFonts w:ascii="Times New Roman" w:hAnsi="Times New Roman" w:cs="Times New Roman"/>
          <w:color w:val="000000" w:themeColor="text1"/>
          <w:sz w:val="28"/>
          <w:szCs w:val="28"/>
        </w:rPr>
        <w:t xml:space="preserve"> – </w:t>
      </w:r>
      <w:proofErr w:type="spellStart"/>
      <w:r w:rsidRPr="00D44849">
        <w:rPr>
          <w:rFonts w:ascii="Times New Roman" w:hAnsi="Times New Roman" w:cs="Times New Roman"/>
          <w:color w:val="000000" w:themeColor="text1"/>
          <w:sz w:val="28"/>
          <w:szCs w:val="28"/>
        </w:rPr>
        <w:t>пространственно</w:t>
      </w:r>
      <w:proofErr w:type="spellEnd"/>
      <w:r w:rsidRPr="00D44849">
        <w:rPr>
          <w:rFonts w:ascii="Times New Roman" w:hAnsi="Times New Roman" w:cs="Times New Roman"/>
          <w:color w:val="000000" w:themeColor="text1"/>
          <w:sz w:val="28"/>
          <w:szCs w:val="28"/>
        </w:rPr>
        <w:t xml:space="preserve"> ограниченная часть водоносной системы, в пределах которой под влиянием комплекса геолого-экономических факторов создаются благоприятные условия для отбора подземных вод, в количестве, достаточном для их целевого использования.</w:t>
      </w:r>
    </w:p>
    <w:p w14:paraId="365633B9" w14:textId="77777777" w:rsidR="007B1076" w:rsidRPr="00D44849" w:rsidRDefault="007B1076" w:rsidP="007B1076">
      <w:pPr>
        <w:widowControl w:val="0"/>
        <w:autoSpaceDE w:val="0"/>
        <w:autoSpaceDN w:val="0"/>
        <w:adjustRightInd w:val="0"/>
        <w:spacing w:after="0" w:line="240" w:lineRule="auto"/>
        <w:ind w:firstLine="709"/>
        <w:rPr>
          <w:rFonts w:ascii="Times New Roman" w:hAnsi="Times New Roman" w:cs="Times New Roman"/>
          <w:b/>
          <w:bCs/>
          <w:color w:val="000000" w:themeColor="text1"/>
          <w:sz w:val="28"/>
          <w:szCs w:val="28"/>
        </w:rPr>
      </w:pPr>
    </w:p>
    <w:p w14:paraId="240B21B1" w14:textId="77777777" w:rsidR="007B1076" w:rsidRPr="00D44849" w:rsidRDefault="007B1076" w:rsidP="007B1076">
      <w:pPr>
        <w:spacing w:after="160" w:line="240" w:lineRule="auto"/>
        <w:rPr>
          <w:rFonts w:ascii="Times New Roman" w:hAnsi="Times New Roman" w:cs="Times New Roman"/>
          <w:b/>
          <w:bCs/>
          <w:color w:val="000000" w:themeColor="text1"/>
          <w:sz w:val="28"/>
          <w:szCs w:val="28"/>
        </w:rPr>
      </w:pPr>
      <w:r w:rsidRPr="00D44849">
        <w:rPr>
          <w:rFonts w:ascii="Times New Roman" w:hAnsi="Times New Roman" w:cs="Times New Roman"/>
          <w:b/>
          <w:bCs/>
          <w:color w:val="000000" w:themeColor="text1"/>
          <w:sz w:val="28"/>
          <w:szCs w:val="28"/>
        </w:rPr>
        <w:br w:type="page"/>
      </w:r>
    </w:p>
    <w:p w14:paraId="5A1842D7" w14:textId="77777777" w:rsidR="007B1076" w:rsidRPr="00D44849" w:rsidRDefault="007B1076" w:rsidP="007B1076">
      <w:pPr>
        <w:spacing w:after="0" w:line="240" w:lineRule="auto"/>
        <w:jc w:val="center"/>
        <w:rPr>
          <w:rFonts w:ascii="Times New Roman" w:eastAsia="Times New Roman" w:hAnsi="Times New Roman" w:cs="Times New Roman"/>
          <w:b/>
          <w:caps/>
          <w:color w:val="000000" w:themeColor="text1"/>
          <w:sz w:val="28"/>
          <w:szCs w:val="28"/>
        </w:rPr>
      </w:pPr>
      <w:r w:rsidRPr="00D44849">
        <w:rPr>
          <w:rFonts w:ascii="Times New Roman" w:eastAsia="Times New Roman" w:hAnsi="Times New Roman" w:cs="Times New Roman"/>
          <w:b/>
          <w:caps/>
          <w:color w:val="000000" w:themeColor="text1"/>
          <w:sz w:val="28"/>
          <w:szCs w:val="28"/>
        </w:rPr>
        <w:lastRenderedPageBreak/>
        <w:t>обозначения и сокращения</w:t>
      </w:r>
    </w:p>
    <w:p w14:paraId="6FC90D24"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p>
    <w:p w14:paraId="0F0A1285" w14:textId="77777777"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В настоящей диссертации применяются следующие обозначения и сокращения:</w:t>
      </w:r>
    </w:p>
    <w:p w14:paraId="11FBE01B" w14:textId="77777777" w:rsidR="001268C3" w:rsidRPr="00D44849" w:rsidRDefault="001268C3" w:rsidP="007B1076">
      <w:pPr>
        <w:spacing w:after="0" w:line="240" w:lineRule="auto"/>
        <w:ind w:firstLine="709"/>
        <w:jc w:val="both"/>
        <w:rPr>
          <w:rFonts w:ascii="Times New Roman" w:eastAsia="Times New Roman" w:hAnsi="Times New Roman" w:cs="Times New Roman"/>
          <w:color w:val="000000" w:themeColor="text1"/>
          <w:sz w:val="28"/>
          <w:szCs w:val="28"/>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425"/>
        <w:gridCol w:w="6798"/>
      </w:tblGrid>
      <w:tr w:rsidR="007B1076" w:rsidRPr="00D44849" w14:paraId="1CBA8B08" w14:textId="77777777" w:rsidTr="00F456FF">
        <w:tc>
          <w:tcPr>
            <w:tcW w:w="2405" w:type="dxa"/>
          </w:tcPr>
          <w:p w14:paraId="10753649" w14:textId="77777777" w:rsidR="007B1076" w:rsidRPr="00D44849" w:rsidRDefault="007B1076"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НАО «</w:t>
            </w:r>
            <w:proofErr w:type="spellStart"/>
            <w:r w:rsidRPr="00D44849">
              <w:rPr>
                <w:rFonts w:ascii="Times New Roman" w:eastAsiaTheme="minorHAnsi" w:hAnsi="Times New Roman" w:cs="Times New Roman"/>
                <w:color w:val="000000" w:themeColor="text1"/>
                <w:sz w:val="28"/>
                <w:szCs w:val="28"/>
                <w:lang w:eastAsia="en-US"/>
              </w:rPr>
              <w:t>КазНИТУ</w:t>
            </w:r>
            <w:proofErr w:type="spellEnd"/>
            <w:r w:rsidRPr="00D44849">
              <w:rPr>
                <w:rFonts w:ascii="Times New Roman" w:eastAsiaTheme="minorHAnsi" w:hAnsi="Times New Roman" w:cs="Times New Roman"/>
                <w:color w:val="000000" w:themeColor="text1"/>
                <w:sz w:val="28"/>
                <w:szCs w:val="28"/>
                <w:lang w:eastAsia="en-US"/>
              </w:rPr>
              <w:t xml:space="preserve"> им. К.И. Сатпаева»</w:t>
            </w:r>
          </w:p>
        </w:tc>
        <w:tc>
          <w:tcPr>
            <w:tcW w:w="425" w:type="dxa"/>
          </w:tcPr>
          <w:p w14:paraId="7BB04A4F" w14:textId="77777777" w:rsidR="007B1076" w:rsidRPr="00D44849" w:rsidRDefault="007B1076"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351FB6F4"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Национальное Акционерное Общество «Казахский национальный исследовательский технический университет имени К.И. Сатпаева»;</w:t>
            </w:r>
          </w:p>
        </w:tc>
      </w:tr>
      <w:tr w:rsidR="007B1076" w:rsidRPr="00D44849" w14:paraId="57C3D2CF" w14:textId="77777777" w:rsidTr="00F456FF">
        <w:tc>
          <w:tcPr>
            <w:tcW w:w="2405" w:type="dxa"/>
          </w:tcPr>
          <w:p w14:paraId="3B7463F5" w14:textId="72F59934" w:rsidR="007B1076" w:rsidRPr="00D44849" w:rsidRDefault="00472361"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ООН</w:t>
            </w:r>
          </w:p>
        </w:tc>
        <w:tc>
          <w:tcPr>
            <w:tcW w:w="425" w:type="dxa"/>
          </w:tcPr>
          <w:p w14:paraId="7B2B94BA" w14:textId="77777777" w:rsidR="007B1076" w:rsidRPr="00D44849" w:rsidRDefault="007B1076"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51F5A4E5" w14:textId="2375343E" w:rsidR="007B1076" w:rsidRPr="00D44849" w:rsidRDefault="00C610B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Организация Объединённых Наций</w:t>
            </w:r>
            <w:r w:rsidR="007B1076" w:rsidRPr="00D44849">
              <w:rPr>
                <w:rFonts w:ascii="Times New Roman" w:eastAsiaTheme="minorHAnsi" w:hAnsi="Times New Roman" w:cs="Times New Roman"/>
                <w:color w:val="000000" w:themeColor="text1"/>
                <w:sz w:val="28"/>
                <w:szCs w:val="28"/>
                <w:lang w:eastAsia="en-US"/>
              </w:rPr>
              <w:t>;</w:t>
            </w:r>
          </w:p>
        </w:tc>
      </w:tr>
      <w:tr w:rsidR="00591101" w:rsidRPr="00D44849" w14:paraId="04480C6E" w14:textId="77777777" w:rsidTr="00F456FF">
        <w:tc>
          <w:tcPr>
            <w:tcW w:w="2405" w:type="dxa"/>
          </w:tcPr>
          <w:p w14:paraId="44523F55" w14:textId="758E4126" w:rsidR="00591101" w:rsidRPr="00D44849" w:rsidRDefault="00591101"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Calibri" w:hAnsi="Times New Roman" w:cs="Times New Roman"/>
                <w:color w:val="000000"/>
                <w:sz w:val="28"/>
                <w:szCs w:val="28"/>
              </w:rPr>
              <w:t xml:space="preserve">МНВО </w:t>
            </w:r>
            <w:r w:rsidRPr="00D44849">
              <w:rPr>
                <w:rFonts w:ascii="Times New Roman" w:eastAsiaTheme="minorHAnsi" w:hAnsi="Times New Roman" w:cs="Times New Roman"/>
                <w:bCs/>
                <w:color w:val="000000" w:themeColor="text1"/>
                <w:sz w:val="28"/>
                <w:szCs w:val="28"/>
                <w:lang w:eastAsia="en-US"/>
              </w:rPr>
              <w:t>РК</w:t>
            </w:r>
          </w:p>
        </w:tc>
        <w:tc>
          <w:tcPr>
            <w:tcW w:w="425" w:type="dxa"/>
          </w:tcPr>
          <w:p w14:paraId="225481E3" w14:textId="6D663C0C" w:rsidR="00591101" w:rsidRPr="00D44849" w:rsidRDefault="00591101"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1F07AB6C" w14:textId="30DF1E12" w:rsidR="00591101" w:rsidRPr="00D44849" w:rsidRDefault="00591101"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imes New Roman" w:hAnsi="Times New Roman" w:cs="Times New Roman"/>
                <w:spacing w:val="-2"/>
                <w:sz w:val="28"/>
                <w:szCs w:val="28"/>
              </w:rPr>
              <w:t>Министерство науки и высшего образования Республики Казахстан</w:t>
            </w:r>
            <w:r w:rsidR="00D05EFF">
              <w:rPr>
                <w:rFonts w:ascii="Times New Roman" w:eastAsia="Times New Roman" w:hAnsi="Times New Roman" w:cs="Times New Roman"/>
                <w:spacing w:val="-2"/>
                <w:sz w:val="28"/>
                <w:szCs w:val="28"/>
              </w:rPr>
              <w:t>;</w:t>
            </w:r>
          </w:p>
        </w:tc>
      </w:tr>
      <w:tr w:rsidR="007B1076" w:rsidRPr="00D44849" w14:paraId="03DD95A6" w14:textId="77777777" w:rsidTr="00F456FF">
        <w:tc>
          <w:tcPr>
            <w:tcW w:w="2405" w:type="dxa"/>
          </w:tcPr>
          <w:p w14:paraId="0E7B4570" w14:textId="55869D1C" w:rsidR="007B1076" w:rsidRPr="00D44849" w:rsidRDefault="00C610B6"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ГКЗ </w:t>
            </w:r>
          </w:p>
        </w:tc>
        <w:tc>
          <w:tcPr>
            <w:tcW w:w="425" w:type="dxa"/>
          </w:tcPr>
          <w:p w14:paraId="2A23A54B" w14:textId="77777777" w:rsidR="007B1076" w:rsidRPr="00D44849" w:rsidRDefault="007B1076"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3488EC4A" w14:textId="28461337" w:rsidR="007B1076" w:rsidRPr="00D44849" w:rsidRDefault="00C610B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Государственная комиссия по запасам полезных ископаемых</w:t>
            </w:r>
            <w:r w:rsidR="007B1076" w:rsidRPr="00D44849">
              <w:rPr>
                <w:rFonts w:ascii="Times New Roman" w:eastAsiaTheme="minorHAnsi" w:hAnsi="Times New Roman" w:cs="Times New Roman"/>
                <w:color w:val="000000" w:themeColor="text1"/>
                <w:sz w:val="28"/>
                <w:szCs w:val="28"/>
                <w:lang w:eastAsia="en-US"/>
              </w:rPr>
              <w:t>;</w:t>
            </w:r>
          </w:p>
        </w:tc>
      </w:tr>
      <w:tr w:rsidR="007B1076" w:rsidRPr="00D44849" w14:paraId="4AE9A315" w14:textId="77777777" w:rsidTr="00F456FF">
        <w:tc>
          <w:tcPr>
            <w:tcW w:w="2405" w:type="dxa"/>
          </w:tcPr>
          <w:p w14:paraId="66C2AEB6" w14:textId="3B395D3D" w:rsidR="007B1076" w:rsidRPr="00D44849" w:rsidRDefault="00C610B6"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ЗК МКЗ</w:t>
            </w:r>
          </w:p>
        </w:tc>
        <w:tc>
          <w:tcPr>
            <w:tcW w:w="425" w:type="dxa"/>
          </w:tcPr>
          <w:p w14:paraId="55B558CD" w14:textId="77777777" w:rsidR="007B1076" w:rsidRPr="00D44849" w:rsidRDefault="007B1076"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291CA4C3" w14:textId="7EAD8AA3" w:rsidR="007B1076" w:rsidRPr="00D44849" w:rsidRDefault="00C610B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Западно-</w:t>
            </w:r>
            <w:r w:rsidR="007B1076" w:rsidRPr="00D44849">
              <w:rPr>
                <w:rFonts w:ascii="Times New Roman" w:eastAsiaTheme="minorHAnsi" w:hAnsi="Times New Roman" w:cs="Times New Roman"/>
                <w:color w:val="000000" w:themeColor="text1"/>
                <w:sz w:val="28"/>
                <w:szCs w:val="28"/>
                <w:lang w:eastAsia="en-US"/>
              </w:rPr>
              <w:t xml:space="preserve">Казахстанская </w:t>
            </w:r>
            <w:r w:rsidRPr="00D44849">
              <w:rPr>
                <w:rFonts w:ascii="Times New Roman" w:eastAsiaTheme="minorHAnsi" w:hAnsi="Times New Roman" w:cs="Times New Roman"/>
                <w:color w:val="000000" w:themeColor="text1"/>
                <w:sz w:val="28"/>
                <w:szCs w:val="28"/>
                <w:lang w:eastAsia="en-US"/>
              </w:rPr>
              <w:t>Межрегиональная комиссия по запасам полезных ископаемых;</w:t>
            </w:r>
          </w:p>
        </w:tc>
      </w:tr>
      <w:tr w:rsidR="00364339" w:rsidRPr="00D44849" w14:paraId="30A74C31" w14:textId="77777777" w:rsidTr="00F456FF">
        <w:tc>
          <w:tcPr>
            <w:tcW w:w="2405" w:type="dxa"/>
          </w:tcPr>
          <w:p w14:paraId="1B547F61" w14:textId="0217DDB5" w:rsidR="00364339" w:rsidRPr="00D44849" w:rsidRDefault="00364339"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hAnsi="Times New Roman" w:cs="Times New Roman"/>
                <w:color w:val="000000" w:themeColor="text1"/>
                <w:sz w:val="28"/>
                <w:szCs w:val="28"/>
              </w:rPr>
              <w:t>СНС</w:t>
            </w:r>
          </w:p>
        </w:tc>
        <w:tc>
          <w:tcPr>
            <w:tcW w:w="425" w:type="dxa"/>
          </w:tcPr>
          <w:p w14:paraId="13A76C4E" w14:textId="68A12B10" w:rsidR="00364339" w:rsidRPr="00D44849" w:rsidRDefault="00364339" w:rsidP="007B1076">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18F2AB6E" w14:textId="7A916BDB" w:rsidR="00364339" w:rsidRPr="00D44849" w:rsidRDefault="00364339"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Старший научный сотрудник</w:t>
            </w:r>
            <w:r w:rsidR="00D05EFF">
              <w:rPr>
                <w:rFonts w:ascii="Times New Roman" w:eastAsiaTheme="minorHAnsi" w:hAnsi="Times New Roman" w:cs="Times New Roman"/>
                <w:color w:val="000000" w:themeColor="text1"/>
                <w:sz w:val="28"/>
                <w:szCs w:val="28"/>
                <w:lang w:eastAsia="en-US"/>
              </w:rPr>
              <w:t>;</w:t>
            </w:r>
          </w:p>
        </w:tc>
      </w:tr>
      <w:tr w:rsidR="00D05EFF" w:rsidRPr="00D44849" w14:paraId="37C8B1D2" w14:textId="77777777" w:rsidTr="00F456FF">
        <w:tc>
          <w:tcPr>
            <w:tcW w:w="2405" w:type="dxa"/>
          </w:tcPr>
          <w:p w14:paraId="4EAAFFD5" w14:textId="1272E7C5" w:rsidR="00D05EFF" w:rsidRPr="00D44849" w:rsidRDefault="00D05EFF" w:rsidP="007B1076">
            <w:pPr>
              <w:spacing w:after="0" w:line="240" w:lineRule="auto"/>
              <w:rPr>
                <w:rFonts w:ascii="Times New Roman" w:hAnsi="Times New Roman" w:cs="Times New Roman"/>
                <w:color w:val="000000" w:themeColor="text1"/>
                <w:sz w:val="28"/>
                <w:szCs w:val="28"/>
              </w:rPr>
            </w:pPr>
            <w:r w:rsidRPr="00D05EFF">
              <w:rPr>
                <w:rFonts w:ascii="Times New Roman" w:hAnsi="Times New Roman" w:cs="Times New Roman"/>
                <w:color w:val="000000" w:themeColor="text1"/>
                <w:sz w:val="28"/>
                <w:szCs w:val="28"/>
              </w:rPr>
              <w:t>д.г.-</w:t>
            </w:r>
            <w:proofErr w:type="spellStart"/>
            <w:r w:rsidRPr="00D05EFF">
              <w:rPr>
                <w:rFonts w:ascii="Times New Roman" w:hAnsi="Times New Roman" w:cs="Times New Roman"/>
                <w:color w:val="000000" w:themeColor="text1"/>
                <w:sz w:val="28"/>
                <w:szCs w:val="28"/>
              </w:rPr>
              <w:t>м.н</w:t>
            </w:r>
            <w:proofErr w:type="spellEnd"/>
            <w:r w:rsidRPr="00D05EFF">
              <w:rPr>
                <w:rFonts w:ascii="Times New Roman" w:hAnsi="Times New Roman" w:cs="Times New Roman"/>
                <w:color w:val="000000" w:themeColor="text1"/>
                <w:sz w:val="28"/>
                <w:szCs w:val="28"/>
              </w:rPr>
              <w:t>.</w:t>
            </w:r>
          </w:p>
        </w:tc>
        <w:tc>
          <w:tcPr>
            <w:tcW w:w="425" w:type="dxa"/>
          </w:tcPr>
          <w:p w14:paraId="11257542" w14:textId="5D3237E6" w:rsidR="00D05EFF" w:rsidRPr="00D44849" w:rsidRDefault="00D05EFF" w:rsidP="007B1076">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w:t>
            </w:r>
          </w:p>
        </w:tc>
        <w:tc>
          <w:tcPr>
            <w:tcW w:w="6798" w:type="dxa"/>
          </w:tcPr>
          <w:p w14:paraId="65102783" w14:textId="37E3B02A" w:rsidR="00D05EFF" w:rsidRPr="00D44849" w:rsidRDefault="00D05EFF" w:rsidP="007B1076">
            <w:pPr>
              <w:spacing w:after="0" w:line="240" w:lineRule="auto"/>
              <w:jc w:val="both"/>
              <w:rPr>
                <w:rFonts w:ascii="Times New Roman" w:eastAsiaTheme="minorHAnsi" w:hAnsi="Times New Roman" w:cs="Times New Roman"/>
                <w:color w:val="000000" w:themeColor="text1"/>
                <w:sz w:val="28"/>
                <w:szCs w:val="28"/>
                <w:lang w:eastAsia="en-US"/>
              </w:rPr>
            </w:pPr>
            <w:r>
              <w:rPr>
                <w:rFonts w:ascii="Times New Roman" w:eastAsiaTheme="minorHAnsi" w:hAnsi="Times New Roman" w:cs="Times New Roman"/>
                <w:color w:val="000000" w:themeColor="text1"/>
                <w:sz w:val="28"/>
                <w:szCs w:val="28"/>
                <w:lang w:eastAsia="en-US"/>
              </w:rPr>
              <w:t>Доктор геолого-минералогических наук;</w:t>
            </w:r>
          </w:p>
        </w:tc>
      </w:tr>
      <w:tr w:rsidR="00633D3D" w:rsidRPr="00D44849" w14:paraId="31B14A19" w14:textId="77777777" w:rsidTr="00F456FF">
        <w:tc>
          <w:tcPr>
            <w:tcW w:w="2405" w:type="dxa"/>
          </w:tcPr>
          <w:p w14:paraId="3617D7B3" w14:textId="26E95258"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ГКЭН </w:t>
            </w:r>
          </w:p>
        </w:tc>
        <w:tc>
          <w:tcPr>
            <w:tcW w:w="425" w:type="dxa"/>
          </w:tcPr>
          <w:p w14:paraId="4BBABFB3" w14:textId="6008B888"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56590F6A" w14:textId="499C2CF2"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Государственная комиссия по экспертизе недр;</w:t>
            </w:r>
          </w:p>
        </w:tc>
      </w:tr>
      <w:tr w:rsidR="00633D3D" w:rsidRPr="00D44849" w14:paraId="32BBB6FB" w14:textId="77777777" w:rsidTr="00F456FF">
        <w:tc>
          <w:tcPr>
            <w:tcW w:w="2405" w:type="dxa"/>
          </w:tcPr>
          <w:p w14:paraId="555EEDB2" w14:textId="010C8951"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ТКЗ </w:t>
            </w:r>
          </w:p>
        </w:tc>
        <w:tc>
          <w:tcPr>
            <w:tcW w:w="425" w:type="dxa"/>
          </w:tcPr>
          <w:p w14:paraId="35D1AF64" w14:textId="58FC9070"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8424E1E" w14:textId="6C3DF260"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Территориальная комиссия по запасам полезных ископаемых;</w:t>
            </w:r>
          </w:p>
        </w:tc>
      </w:tr>
      <w:tr w:rsidR="00633D3D" w:rsidRPr="00D44849" w14:paraId="1B53D868" w14:textId="77777777" w:rsidTr="00F456FF">
        <w:tc>
          <w:tcPr>
            <w:tcW w:w="2405" w:type="dxa"/>
          </w:tcPr>
          <w:p w14:paraId="355267C0" w14:textId="6D5798E9"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rPr>
              <w:t>ГМПВ</w:t>
            </w:r>
          </w:p>
        </w:tc>
        <w:tc>
          <w:tcPr>
            <w:tcW w:w="425" w:type="dxa"/>
          </w:tcPr>
          <w:p w14:paraId="356312D5"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34D6464D" w14:textId="2D9CE9AC"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rPr>
              <w:t>Государственный мониторинг подземных вод;</w:t>
            </w:r>
          </w:p>
        </w:tc>
      </w:tr>
      <w:tr w:rsidR="00633D3D" w:rsidRPr="00D44849" w14:paraId="127A31DB" w14:textId="77777777" w:rsidTr="00F456FF">
        <w:tc>
          <w:tcPr>
            <w:tcW w:w="2405" w:type="dxa"/>
          </w:tcPr>
          <w:p w14:paraId="7AA1DEDA" w14:textId="0C758E55"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МПВ</w:t>
            </w:r>
          </w:p>
        </w:tc>
        <w:tc>
          <w:tcPr>
            <w:tcW w:w="425" w:type="dxa"/>
          </w:tcPr>
          <w:p w14:paraId="2EEF3F91"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2B666695" w14:textId="3129D9FF"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Месторождение подземных вод;</w:t>
            </w:r>
          </w:p>
        </w:tc>
      </w:tr>
      <w:tr w:rsidR="00633D3D" w:rsidRPr="00D44849" w14:paraId="20743919" w14:textId="77777777" w:rsidTr="00F456FF">
        <w:tc>
          <w:tcPr>
            <w:tcW w:w="2405" w:type="dxa"/>
          </w:tcPr>
          <w:p w14:paraId="74D75C39" w14:textId="7766FBC5"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ХПВ</w:t>
            </w:r>
          </w:p>
        </w:tc>
        <w:tc>
          <w:tcPr>
            <w:tcW w:w="425" w:type="dxa"/>
          </w:tcPr>
          <w:p w14:paraId="04F9E35B"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0193DC39" w14:textId="30499C3B"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Х</w:t>
            </w:r>
            <w:r w:rsidR="00633D3D" w:rsidRPr="00D44849">
              <w:rPr>
                <w:rFonts w:ascii="Times New Roman" w:eastAsiaTheme="minorHAnsi" w:hAnsi="Times New Roman" w:cs="Times New Roman"/>
                <w:color w:val="000000" w:themeColor="text1"/>
                <w:sz w:val="28"/>
                <w:szCs w:val="28"/>
                <w:lang w:eastAsia="en-US"/>
              </w:rPr>
              <w:t>озяйственно-питьевое водоснабжение;</w:t>
            </w:r>
          </w:p>
        </w:tc>
      </w:tr>
      <w:tr w:rsidR="00633D3D" w:rsidRPr="00D44849" w14:paraId="67C390B7" w14:textId="77777777" w:rsidTr="00F456FF">
        <w:tc>
          <w:tcPr>
            <w:tcW w:w="2405" w:type="dxa"/>
          </w:tcPr>
          <w:p w14:paraId="25BF2503" w14:textId="4D31B9D5"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ПТВ</w:t>
            </w:r>
          </w:p>
        </w:tc>
        <w:tc>
          <w:tcPr>
            <w:tcW w:w="425" w:type="dxa"/>
          </w:tcPr>
          <w:p w14:paraId="30FBBA85"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42F5B04" w14:textId="4E6D0CAA"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П</w:t>
            </w:r>
            <w:r w:rsidR="00633D3D" w:rsidRPr="00D44849">
              <w:rPr>
                <w:rFonts w:ascii="Times New Roman" w:eastAsiaTheme="minorHAnsi" w:hAnsi="Times New Roman" w:cs="Times New Roman"/>
                <w:color w:val="000000" w:themeColor="text1"/>
                <w:sz w:val="28"/>
                <w:szCs w:val="28"/>
                <w:lang w:eastAsia="en-US"/>
              </w:rPr>
              <w:t>роизводственно-техническое водоснабжение;</w:t>
            </w:r>
          </w:p>
        </w:tc>
      </w:tr>
      <w:tr w:rsidR="00633D3D" w:rsidRPr="00D44849" w14:paraId="3189A55C" w14:textId="77777777" w:rsidTr="00F456FF">
        <w:tc>
          <w:tcPr>
            <w:tcW w:w="2405" w:type="dxa"/>
          </w:tcPr>
          <w:p w14:paraId="54939FFC" w14:textId="072B9392"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ОРЗ</w:t>
            </w:r>
          </w:p>
        </w:tc>
        <w:tc>
          <w:tcPr>
            <w:tcW w:w="425" w:type="dxa"/>
          </w:tcPr>
          <w:p w14:paraId="3E6D68C7"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06597928" w14:textId="3240EDBB"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w:t>
            </w:r>
            <w:r w:rsidR="00633D3D" w:rsidRPr="00D44849">
              <w:rPr>
                <w:rFonts w:ascii="Times New Roman" w:eastAsiaTheme="minorHAnsi" w:hAnsi="Times New Roman" w:cs="Times New Roman"/>
                <w:color w:val="000000" w:themeColor="text1"/>
                <w:sz w:val="28"/>
                <w:szCs w:val="28"/>
                <w:lang w:eastAsia="en-US"/>
              </w:rPr>
              <w:t>рошение земель;</w:t>
            </w:r>
          </w:p>
        </w:tc>
      </w:tr>
      <w:tr w:rsidR="00633D3D" w:rsidRPr="00D44849" w14:paraId="7354F336" w14:textId="77777777" w:rsidTr="00F456FF">
        <w:tc>
          <w:tcPr>
            <w:tcW w:w="2405" w:type="dxa"/>
          </w:tcPr>
          <w:p w14:paraId="08998C3F" w14:textId="61D264E6" w:rsidR="00633D3D" w:rsidRPr="00D44849" w:rsidRDefault="008F162B"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МИН</w:t>
            </w:r>
          </w:p>
        </w:tc>
        <w:tc>
          <w:tcPr>
            <w:tcW w:w="425" w:type="dxa"/>
          </w:tcPr>
          <w:p w14:paraId="05A60DDA" w14:textId="5F75A6E4" w:rsidR="00633D3D" w:rsidRPr="00D44849" w:rsidRDefault="008F162B"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E6E2A2E" w14:textId="4DDD9CF3"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Минеральные воды;</w:t>
            </w:r>
          </w:p>
        </w:tc>
      </w:tr>
      <w:tr w:rsidR="00633D3D" w:rsidRPr="00D44849" w14:paraId="703CBD21" w14:textId="77777777" w:rsidTr="00F456FF">
        <w:tc>
          <w:tcPr>
            <w:tcW w:w="2405" w:type="dxa"/>
          </w:tcPr>
          <w:p w14:paraId="1D0349EB" w14:textId="77777777"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ГИС</w:t>
            </w:r>
          </w:p>
        </w:tc>
        <w:tc>
          <w:tcPr>
            <w:tcW w:w="425" w:type="dxa"/>
          </w:tcPr>
          <w:p w14:paraId="2237740C"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46BA243" w14:textId="77777777"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Геоинформационная система;</w:t>
            </w:r>
          </w:p>
        </w:tc>
      </w:tr>
      <w:tr w:rsidR="00633D3D" w:rsidRPr="00D44849" w14:paraId="2311167C" w14:textId="77777777" w:rsidTr="00F456FF">
        <w:tc>
          <w:tcPr>
            <w:tcW w:w="2405" w:type="dxa"/>
          </w:tcPr>
          <w:p w14:paraId="5CEE24E6" w14:textId="1B500D96"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ГУ</w:t>
            </w:r>
          </w:p>
        </w:tc>
        <w:tc>
          <w:tcPr>
            <w:tcW w:w="425" w:type="dxa"/>
          </w:tcPr>
          <w:p w14:paraId="370A7894"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27C09B43" w14:textId="3CA128B0"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w:t>
            </w:r>
            <w:r w:rsidR="00633D3D" w:rsidRPr="00D44849">
              <w:rPr>
                <w:rFonts w:ascii="Times New Roman" w:eastAsiaTheme="minorHAnsi" w:hAnsi="Times New Roman" w:cs="Times New Roman"/>
                <w:color w:val="000000" w:themeColor="text1"/>
                <w:sz w:val="28"/>
                <w:szCs w:val="28"/>
                <w:lang w:eastAsia="en-US"/>
              </w:rPr>
              <w:t>раничные условия;</w:t>
            </w:r>
          </w:p>
        </w:tc>
      </w:tr>
      <w:tr w:rsidR="00633D3D" w:rsidRPr="00D44849" w14:paraId="0F1462EE" w14:textId="77777777" w:rsidTr="00F456FF">
        <w:tc>
          <w:tcPr>
            <w:tcW w:w="2405" w:type="dxa"/>
          </w:tcPr>
          <w:p w14:paraId="61984EEA" w14:textId="7C86C077" w:rsidR="00633D3D" w:rsidRPr="00D44849" w:rsidRDefault="008F162B"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УГВ</w:t>
            </w:r>
          </w:p>
        </w:tc>
        <w:tc>
          <w:tcPr>
            <w:tcW w:w="425" w:type="dxa"/>
          </w:tcPr>
          <w:p w14:paraId="2B1845DE"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5D3D2DD6" w14:textId="4D36F8EE"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Уровень грунтовых вод</w:t>
            </w:r>
            <w:r w:rsidR="00633D3D" w:rsidRPr="00D44849">
              <w:rPr>
                <w:rFonts w:ascii="Times New Roman" w:eastAsiaTheme="minorHAnsi" w:hAnsi="Times New Roman" w:cs="Times New Roman"/>
                <w:color w:val="000000" w:themeColor="text1"/>
                <w:sz w:val="28"/>
                <w:szCs w:val="28"/>
                <w:lang w:eastAsia="en-US"/>
              </w:rPr>
              <w:t>;</w:t>
            </w:r>
          </w:p>
        </w:tc>
      </w:tr>
      <w:tr w:rsidR="00633D3D" w:rsidRPr="00D44849" w14:paraId="690CF7C9" w14:textId="77777777" w:rsidTr="00F456FF">
        <w:tc>
          <w:tcPr>
            <w:tcW w:w="2405" w:type="dxa"/>
          </w:tcPr>
          <w:p w14:paraId="1C24056D" w14:textId="360E6415" w:rsidR="00633D3D" w:rsidRPr="00D44849" w:rsidRDefault="008F162B" w:rsidP="00633D3D">
            <w:pPr>
              <w:spacing w:after="0" w:line="240" w:lineRule="auto"/>
              <w:rPr>
                <w:rFonts w:ascii="Times New Roman" w:eastAsiaTheme="minorHAnsi" w:hAnsi="Times New Roman" w:cs="Times New Roman"/>
                <w:color w:val="000000" w:themeColor="text1"/>
                <w:sz w:val="28"/>
                <w:szCs w:val="28"/>
                <w:lang w:eastAsia="en-US"/>
              </w:rPr>
            </w:pPr>
            <w:proofErr w:type="spellStart"/>
            <w:r w:rsidRPr="00D44849">
              <w:rPr>
                <w:rFonts w:ascii="Times New Roman" w:eastAsiaTheme="minorHAnsi" w:hAnsi="Times New Roman" w:cs="Times New Roman"/>
                <w:color w:val="000000" w:themeColor="text1"/>
                <w:sz w:val="28"/>
                <w:szCs w:val="28"/>
                <w:lang w:eastAsia="en-US"/>
              </w:rPr>
              <w:t>Кф</w:t>
            </w:r>
            <w:proofErr w:type="spellEnd"/>
          </w:p>
        </w:tc>
        <w:tc>
          <w:tcPr>
            <w:tcW w:w="425" w:type="dxa"/>
          </w:tcPr>
          <w:p w14:paraId="2CF0EC95"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31B0DCA2" w14:textId="1166139C" w:rsidR="00633D3D" w:rsidRPr="00D44849" w:rsidRDefault="008F162B"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Коэффициент фильтрации</w:t>
            </w:r>
            <w:r w:rsidR="00633D3D" w:rsidRPr="00D44849">
              <w:rPr>
                <w:rFonts w:ascii="Times New Roman" w:eastAsiaTheme="minorHAnsi" w:hAnsi="Times New Roman" w:cs="Times New Roman"/>
                <w:color w:val="000000" w:themeColor="text1"/>
                <w:sz w:val="28"/>
                <w:szCs w:val="28"/>
                <w:lang w:eastAsia="en-US"/>
              </w:rPr>
              <w:t>;</w:t>
            </w:r>
          </w:p>
        </w:tc>
      </w:tr>
      <w:tr w:rsidR="00633D3D" w:rsidRPr="00D44849" w14:paraId="716C2A40" w14:textId="77777777" w:rsidTr="00F456FF">
        <w:tc>
          <w:tcPr>
            <w:tcW w:w="2405" w:type="dxa"/>
          </w:tcPr>
          <w:p w14:paraId="318AB80E" w14:textId="77777777"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ВНИГРИ</w:t>
            </w:r>
          </w:p>
        </w:tc>
        <w:tc>
          <w:tcPr>
            <w:tcW w:w="425" w:type="dxa"/>
          </w:tcPr>
          <w:p w14:paraId="31C3C95A"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3F105A7C" w14:textId="77777777"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Всероссийский нефтяной научно-исследовательский геологоразведочный институт;</w:t>
            </w:r>
          </w:p>
        </w:tc>
      </w:tr>
      <w:tr w:rsidR="00633D3D" w:rsidRPr="00D44849" w14:paraId="4B26F012" w14:textId="77777777" w:rsidTr="00F456FF">
        <w:tc>
          <w:tcPr>
            <w:tcW w:w="2405" w:type="dxa"/>
          </w:tcPr>
          <w:p w14:paraId="212216AB" w14:textId="374790A5"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АН </w:t>
            </w:r>
            <w:r w:rsidR="001268C3" w:rsidRPr="00D44849">
              <w:rPr>
                <w:rFonts w:ascii="Times New Roman" w:eastAsiaTheme="minorHAnsi" w:hAnsi="Times New Roman" w:cs="Times New Roman"/>
                <w:color w:val="000000" w:themeColor="text1"/>
                <w:sz w:val="28"/>
                <w:szCs w:val="28"/>
                <w:lang w:eastAsia="en-US"/>
              </w:rPr>
              <w:t>Каз</w:t>
            </w:r>
            <w:r w:rsidRPr="00D44849">
              <w:rPr>
                <w:rFonts w:ascii="Times New Roman" w:eastAsiaTheme="minorHAnsi" w:hAnsi="Times New Roman" w:cs="Times New Roman"/>
                <w:color w:val="000000" w:themeColor="text1"/>
                <w:sz w:val="28"/>
                <w:szCs w:val="28"/>
                <w:lang w:eastAsia="en-US"/>
              </w:rPr>
              <w:t>ССР</w:t>
            </w:r>
          </w:p>
        </w:tc>
        <w:tc>
          <w:tcPr>
            <w:tcW w:w="425" w:type="dxa"/>
          </w:tcPr>
          <w:p w14:paraId="33CC5917"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1829F52" w14:textId="6FE4AC4B"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Академия наук </w:t>
            </w:r>
            <w:r w:rsidR="001268C3" w:rsidRPr="00D44849">
              <w:rPr>
                <w:rFonts w:ascii="Times New Roman" w:eastAsiaTheme="minorHAnsi" w:hAnsi="Times New Roman" w:cs="Times New Roman"/>
                <w:color w:val="000000" w:themeColor="text1"/>
                <w:sz w:val="28"/>
                <w:szCs w:val="28"/>
                <w:lang w:eastAsia="en-US"/>
              </w:rPr>
              <w:t xml:space="preserve">Казахской </w:t>
            </w:r>
            <w:r w:rsidRPr="00D44849">
              <w:rPr>
                <w:rFonts w:ascii="Times New Roman" w:eastAsiaTheme="minorHAnsi" w:hAnsi="Times New Roman" w:cs="Times New Roman"/>
                <w:color w:val="000000" w:themeColor="text1"/>
                <w:sz w:val="28"/>
                <w:szCs w:val="28"/>
                <w:lang w:eastAsia="en-US"/>
              </w:rPr>
              <w:t>ССР;</w:t>
            </w:r>
          </w:p>
        </w:tc>
      </w:tr>
      <w:tr w:rsidR="001268C3" w:rsidRPr="00D44849" w14:paraId="41578DEA" w14:textId="77777777" w:rsidTr="00F456FF">
        <w:tc>
          <w:tcPr>
            <w:tcW w:w="2405" w:type="dxa"/>
          </w:tcPr>
          <w:p w14:paraId="5A2F13EF" w14:textId="06C3D6EB" w:rsidR="001268C3" w:rsidRPr="00D44849" w:rsidRDefault="001268C3"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ИГН</w:t>
            </w:r>
          </w:p>
        </w:tc>
        <w:tc>
          <w:tcPr>
            <w:tcW w:w="425" w:type="dxa"/>
          </w:tcPr>
          <w:p w14:paraId="5B1C96C2" w14:textId="2218BC8E" w:rsidR="001268C3" w:rsidRPr="00D44849" w:rsidRDefault="001268C3"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72D06FA2" w14:textId="74F2E0FD" w:rsidR="001268C3" w:rsidRPr="00D44849" w:rsidRDefault="001268C3"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Институт геологических наук;</w:t>
            </w:r>
          </w:p>
        </w:tc>
      </w:tr>
      <w:tr w:rsidR="00633D3D" w:rsidRPr="00D44849" w14:paraId="32181269" w14:textId="77777777" w:rsidTr="00F456FF">
        <w:tc>
          <w:tcPr>
            <w:tcW w:w="2405" w:type="dxa"/>
          </w:tcPr>
          <w:p w14:paraId="4680A258" w14:textId="77777777" w:rsidR="00633D3D" w:rsidRPr="00D44849" w:rsidRDefault="00633D3D" w:rsidP="00633D3D">
            <w:pPr>
              <w:spacing w:after="0" w:line="240" w:lineRule="auto"/>
              <w:rPr>
                <w:rFonts w:ascii="Times New Roman" w:eastAsiaTheme="minorHAnsi" w:hAnsi="Times New Roman" w:cs="Times New Roman"/>
                <w:color w:val="000000" w:themeColor="text1"/>
                <w:sz w:val="28"/>
                <w:szCs w:val="28"/>
                <w:lang w:eastAsia="en-US"/>
              </w:rPr>
            </w:pPr>
            <w:proofErr w:type="spellStart"/>
            <w:r w:rsidRPr="00D44849">
              <w:rPr>
                <w:rFonts w:ascii="Times New Roman" w:eastAsiaTheme="minorHAnsi" w:hAnsi="Times New Roman" w:cs="Times New Roman"/>
                <w:color w:val="000000" w:themeColor="text1"/>
                <w:sz w:val="28"/>
                <w:szCs w:val="28"/>
                <w:lang w:eastAsia="en-US"/>
              </w:rPr>
              <w:t>абс</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отм</w:t>
            </w:r>
            <w:proofErr w:type="spellEnd"/>
            <w:r w:rsidRPr="00D44849">
              <w:rPr>
                <w:rFonts w:ascii="Times New Roman" w:eastAsiaTheme="minorHAnsi" w:hAnsi="Times New Roman" w:cs="Times New Roman"/>
                <w:color w:val="000000" w:themeColor="text1"/>
                <w:sz w:val="28"/>
                <w:szCs w:val="28"/>
                <w:lang w:eastAsia="en-US"/>
              </w:rPr>
              <w:t>.</w:t>
            </w:r>
          </w:p>
        </w:tc>
        <w:tc>
          <w:tcPr>
            <w:tcW w:w="425" w:type="dxa"/>
          </w:tcPr>
          <w:p w14:paraId="4FE0D14D"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7ECA4DD0" w14:textId="77777777" w:rsidR="00633D3D" w:rsidRPr="00D44849" w:rsidRDefault="00633D3D"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абсолютная отметка (высота) над уровнем моря;</w:t>
            </w:r>
          </w:p>
        </w:tc>
      </w:tr>
      <w:tr w:rsidR="00633D3D" w:rsidRPr="00D44849" w14:paraId="45FFB1B7" w14:textId="77777777" w:rsidTr="00F456FF">
        <w:tc>
          <w:tcPr>
            <w:tcW w:w="2405" w:type="dxa"/>
          </w:tcPr>
          <w:p w14:paraId="608704B5" w14:textId="73C6BCB6" w:rsidR="00633D3D" w:rsidRPr="00D44849" w:rsidRDefault="001268C3"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ТОО</w:t>
            </w:r>
          </w:p>
        </w:tc>
        <w:tc>
          <w:tcPr>
            <w:tcW w:w="425" w:type="dxa"/>
          </w:tcPr>
          <w:p w14:paraId="36CC874B" w14:textId="77777777" w:rsidR="00633D3D" w:rsidRPr="00D44849" w:rsidRDefault="00633D3D"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5F6F2588" w14:textId="4B85E8A2" w:rsidR="00633D3D" w:rsidRPr="00D44849" w:rsidRDefault="001268C3"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Товарищество с ограниченной ответственностью</w:t>
            </w:r>
            <w:r w:rsidR="00633D3D" w:rsidRPr="00D44849">
              <w:rPr>
                <w:rFonts w:ascii="Times New Roman" w:eastAsiaTheme="minorHAnsi" w:hAnsi="Times New Roman" w:cs="Times New Roman"/>
                <w:color w:val="000000" w:themeColor="text1"/>
                <w:sz w:val="28"/>
                <w:szCs w:val="28"/>
                <w:lang w:eastAsia="en-US"/>
              </w:rPr>
              <w:t>;</w:t>
            </w:r>
          </w:p>
        </w:tc>
      </w:tr>
      <w:tr w:rsidR="001268C3" w:rsidRPr="00D44849" w14:paraId="26A339E2" w14:textId="77777777" w:rsidTr="00F456FF">
        <w:tc>
          <w:tcPr>
            <w:tcW w:w="2405" w:type="dxa"/>
          </w:tcPr>
          <w:p w14:paraId="119BDC5B" w14:textId="43F98384" w:rsidR="001268C3" w:rsidRPr="00D44849" w:rsidRDefault="001268C3" w:rsidP="00633D3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АО</w:t>
            </w:r>
          </w:p>
        </w:tc>
        <w:tc>
          <w:tcPr>
            <w:tcW w:w="425" w:type="dxa"/>
          </w:tcPr>
          <w:p w14:paraId="23614BD4" w14:textId="56373FFC" w:rsidR="001268C3" w:rsidRPr="00D44849" w:rsidRDefault="001268C3" w:rsidP="00633D3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66A6C367" w14:textId="72102B45" w:rsidR="001268C3" w:rsidRPr="00D44849" w:rsidRDefault="001268C3" w:rsidP="00633D3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Акционерное общество</w:t>
            </w:r>
            <w:r w:rsidR="002B1B14" w:rsidRPr="00D44849">
              <w:rPr>
                <w:rFonts w:ascii="Times New Roman" w:eastAsiaTheme="minorHAnsi" w:hAnsi="Times New Roman" w:cs="Times New Roman"/>
                <w:color w:val="000000" w:themeColor="text1"/>
                <w:sz w:val="28"/>
                <w:szCs w:val="28"/>
                <w:lang w:eastAsia="en-US"/>
              </w:rPr>
              <w:t>;</w:t>
            </w:r>
          </w:p>
        </w:tc>
      </w:tr>
      <w:tr w:rsidR="0081294D" w:rsidRPr="00D44849" w14:paraId="218D9F3C" w14:textId="77777777" w:rsidTr="00F456FF">
        <w:tc>
          <w:tcPr>
            <w:tcW w:w="2405" w:type="dxa"/>
          </w:tcPr>
          <w:p w14:paraId="1FC0E4C3" w14:textId="012F1099" w:rsidR="0081294D" w:rsidRPr="00D44849" w:rsidRDefault="0081294D" w:rsidP="0081294D">
            <w:pPr>
              <w:spacing w:after="0" w:line="240" w:lineRule="auto"/>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МАНЭБ</w:t>
            </w:r>
          </w:p>
        </w:tc>
        <w:tc>
          <w:tcPr>
            <w:tcW w:w="425" w:type="dxa"/>
          </w:tcPr>
          <w:p w14:paraId="4614D24C" w14:textId="059C7ED9" w:rsidR="0081294D" w:rsidRPr="00D44849" w:rsidRDefault="0081294D" w:rsidP="0081294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27D49610" w14:textId="34E9FB9F" w:rsidR="0081294D" w:rsidRPr="00D44849" w:rsidRDefault="0081294D" w:rsidP="0081294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Международная академия наук экологии, безопасности человека и природы</w:t>
            </w:r>
            <w:r w:rsidR="00D05EFF">
              <w:rPr>
                <w:rFonts w:ascii="Times New Roman" w:eastAsiaTheme="minorHAnsi" w:hAnsi="Times New Roman" w:cs="Times New Roman"/>
                <w:color w:val="000000" w:themeColor="text1"/>
                <w:sz w:val="28"/>
                <w:szCs w:val="28"/>
                <w:lang w:eastAsia="en-US"/>
              </w:rPr>
              <w:t>;</w:t>
            </w:r>
          </w:p>
        </w:tc>
      </w:tr>
      <w:tr w:rsidR="0081294D" w:rsidRPr="00D44849" w14:paraId="34B355D1" w14:textId="77777777" w:rsidTr="00F456FF">
        <w:tc>
          <w:tcPr>
            <w:tcW w:w="2405" w:type="dxa"/>
          </w:tcPr>
          <w:p w14:paraId="33A39F47" w14:textId="36131BD2" w:rsidR="0081294D" w:rsidRPr="00D44849" w:rsidRDefault="0081294D" w:rsidP="0081294D">
            <w:pPr>
              <w:spacing w:after="0" w:line="240" w:lineRule="auto"/>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АМР РК</w:t>
            </w:r>
          </w:p>
        </w:tc>
        <w:tc>
          <w:tcPr>
            <w:tcW w:w="425" w:type="dxa"/>
          </w:tcPr>
          <w:p w14:paraId="272235D8" w14:textId="161F2075" w:rsidR="0081294D" w:rsidRPr="00D44849" w:rsidRDefault="0081294D" w:rsidP="0081294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66786B25" w14:textId="6CFE57ED" w:rsidR="0081294D" w:rsidRPr="00D44849" w:rsidRDefault="0081294D" w:rsidP="0081294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Академия минеральных ресурсов Республики Казахстан;</w:t>
            </w:r>
          </w:p>
        </w:tc>
      </w:tr>
      <w:tr w:rsidR="0081294D" w:rsidRPr="00D44849" w14:paraId="17A070D0" w14:textId="77777777" w:rsidTr="00F456FF">
        <w:tc>
          <w:tcPr>
            <w:tcW w:w="2405" w:type="dxa"/>
          </w:tcPr>
          <w:p w14:paraId="7D51951D" w14:textId="689EF9F4" w:rsidR="0081294D" w:rsidRPr="00D44849" w:rsidRDefault="0081294D" w:rsidP="0081294D">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WEAP</w:t>
            </w:r>
          </w:p>
        </w:tc>
        <w:tc>
          <w:tcPr>
            <w:tcW w:w="425" w:type="dxa"/>
          </w:tcPr>
          <w:p w14:paraId="3DD27F5C" w14:textId="77777777" w:rsidR="0081294D" w:rsidRPr="00D44849" w:rsidRDefault="0081294D" w:rsidP="0081294D">
            <w:pPr>
              <w:spacing w:after="0" w:line="240" w:lineRule="auto"/>
              <w:jc w:val="center"/>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w:t>
            </w:r>
          </w:p>
        </w:tc>
        <w:tc>
          <w:tcPr>
            <w:tcW w:w="6798" w:type="dxa"/>
          </w:tcPr>
          <w:p w14:paraId="4F6CAFC8" w14:textId="7C2ECF58" w:rsidR="0081294D" w:rsidRPr="00D44849" w:rsidRDefault="0081294D" w:rsidP="0081294D">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Система оценки и планирования водных ресурсов (Water </w:t>
            </w:r>
            <w:proofErr w:type="spellStart"/>
            <w:r w:rsidRPr="00D44849">
              <w:rPr>
                <w:rFonts w:ascii="Times New Roman" w:eastAsiaTheme="minorHAnsi" w:hAnsi="Times New Roman" w:cs="Times New Roman"/>
                <w:color w:val="000000" w:themeColor="text1"/>
                <w:sz w:val="28"/>
                <w:szCs w:val="28"/>
                <w:lang w:eastAsia="en-US"/>
              </w:rPr>
              <w:t>Evaluation</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and</w:t>
            </w:r>
            <w:proofErr w:type="spellEnd"/>
            <w:r w:rsidRPr="00D44849">
              <w:rPr>
                <w:rFonts w:ascii="Times New Roman" w:eastAsiaTheme="minorHAnsi" w:hAnsi="Times New Roman" w:cs="Times New Roman"/>
                <w:color w:val="000000" w:themeColor="text1"/>
                <w:sz w:val="28"/>
                <w:szCs w:val="28"/>
                <w:lang w:eastAsia="en-US"/>
              </w:rPr>
              <w:t xml:space="preserve"> Planning System).</w:t>
            </w:r>
          </w:p>
        </w:tc>
      </w:tr>
    </w:tbl>
    <w:p w14:paraId="0809485B" w14:textId="0F66DDBA" w:rsidR="007B1076" w:rsidRPr="00D44849" w:rsidRDefault="007B1076" w:rsidP="00D05EFF">
      <w:pPr>
        <w:spacing w:after="0" w:line="240" w:lineRule="auto"/>
        <w:ind w:firstLine="709"/>
        <w:jc w:val="both"/>
        <w:rPr>
          <w:rFonts w:ascii="Times New Roman" w:hAnsi="Times New Roman" w:cs="Times New Roman"/>
          <w:b/>
          <w:bCs/>
          <w:color w:val="000000" w:themeColor="text1"/>
          <w:sz w:val="28"/>
          <w:szCs w:val="28"/>
        </w:rPr>
      </w:pPr>
      <w:r w:rsidRPr="00D44849">
        <w:rPr>
          <w:rFonts w:ascii="Times New Roman" w:eastAsia="Times New Roman" w:hAnsi="Times New Roman" w:cs="Times New Roman"/>
          <w:color w:val="000000" w:themeColor="text1"/>
          <w:sz w:val="28"/>
          <w:szCs w:val="28"/>
        </w:rPr>
        <w:t xml:space="preserve"> </w:t>
      </w:r>
      <w:r w:rsidRPr="00D44849">
        <w:rPr>
          <w:rFonts w:ascii="Times New Roman" w:hAnsi="Times New Roman" w:cs="Times New Roman"/>
          <w:b/>
          <w:bCs/>
          <w:color w:val="000000" w:themeColor="text1"/>
          <w:sz w:val="28"/>
          <w:szCs w:val="28"/>
        </w:rPr>
        <w:br w:type="page"/>
      </w:r>
    </w:p>
    <w:p w14:paraId="67297C36" w14:textId="77777777" w:rsidR="007B1076" w:rsidRPr="00D44849" w:rsidRDefault="007B1076" w:rsidP="007B1076">
      <w:pPr>
        <w:spacing w:after="0" w:line="240" w:lineRule="auto"/>
        <w:ind w:firstLine="709"/>
        <w:jc w:val="center"/>
        <w:rPr>
          <w:rFonts w:ascii="Times New Roman" w:eastAsiaTheme="minorHAnsi" w:hAnsi="Times New Roman" w:cs="Times New Roman"/>
          <w:b/>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lastRenderedPageBreak/>
        <w:t>ВВЕДЕНИЕ</w:t>
      </w:r>
    </w:p>
    <w:p w14:paraId="3D8F0373" w14:textId="77777777" w:rsidR="007B1076" w:rsidRPr="00D44849" w:rsidRDefault="007B1076" w:rsidP="007B1076">
      <w:pPr>
        <w:spacing w:after="0" w:line="240" w:lineRule="auto"/>
        <w:ind w:firstLine="709"/>
        <w:rPr>
          <w:rFonts w:ascii="Times New Roman" w:eastAsiaTheme="minorHAnsi" w:hAnsi="Times New Roman" w:cs="Times New Roman"/>
          <w:b/>
          <w:color w:val="000000" w:themeColor="text1"/>
          <w:sz w:val="28"/>
          <w:szCs w:val="28"/>
          <w:lang w:eastAsia="en-US"/>
        </w:rPr>
      </w:pPr>
    </w:p>
    <w:p w14:paraId="328438D5" w14:textId="107AE6C2"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bookmarkStart w:id="1" w:name="_Hlk211960974"/>
      <w:r w:rsidRPr="00D44849">
        <w:rPr>
          <w:rFonts w:ascii="Times New Roman" w:eastAsiaTheme="minorHAnsi" w:hAnsi="Times New Roman" w:cs="Times New Roman"/>
          <w:b/>
          <w:color w:val="000000" w:themeColor="text1"/>
          <w:sz w:val="28"/>
          <w:szCs w:val="28"/>
          <w:lang w:eastAsia="en-US"/>
        </w:rPr>
        <w:t>Актуальность исследования.</w:t>
      </w:r>
      <w:r w:rsidRPr="00D44849">
        <w:rPr>
          <w:rFonts w:ascii="Times New Roman" w:eastAsiaTheme="minorHAnsi" w:hAnsi="Times New Roman" w:cs="Times New Roman"/>
          <w:color w:val="000000" w:themeColor="text1"/>
          <w:sz w:val="28"/>
          <w:szCs w:val="28"/>
          <w:lang w:eastAsia="en-US"/>
        </w:rPr>
        <w:t xml:space="preserve"> Шестой целью ООН в области устойчивого развития до 2030 г</w:t>
      </w:r>
      <w:r w:rsidR="00C05D51" w:rsidRPr="00D44849">
        <w:rPr>
          <w:rFonts w:ascii="Times New Roman" w:eastAsiaTheme="minorHAnsi" w:hAnsi="Times New Roman" w:cs="Times New Roman"/>
          <w:color w:val="000000" w:themeColor="text1"/>
          <w:sz w:val="28"/>
          <w:szCs w:val="28"/>
          <w:lang w:eastAsia="en-US"/>
        </w:rPr>
        <w:t>ода</w:t>
      </w:r>
      <w:r w:rsidRPr="00D44849">
        <w:rPr>
          <w:rFonts w:ascii="Times New Roman" w:eastAsiaTheme="minorHAnsi" w:hAnsi="Times New Roman" w:cs="Times New Roman"/>
          <w:color w:val="000000" w:themeColor="text1"/>
          <w:sz w:val="28"/>
          <w:szCs w:val="28"/>
          <w:lang w:eastAsia="en-US"/>
        </w:rPr>
        <w:t xml:space="preserve"> заявлено «Обеспечение наличия и рационального использования водных ресурсов и санитарии для всех».</w:t>
      </w:r>
    </w:p>
    <w:p w14:paraId="7C842F06" w14:textId="6D7BA825" w:rsidR="006630FF" w:rsidRPr="00D44849" w:rsidRDefault="00E6239A"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Президент Республики Казахстан Касым-Жомарт Токаев в последние годы остро поднимает вопрос обеспеченности территории страны водными ресурсами. Свидетельством этому является создание отраслевого </w:t>
      </w:r>
      <w:r w:rsidR="006630FF" w:rsidRPr="00D44849">
        <w:rPr>
          <w:rFonts w:ascii="Times New Roman" w:eastAsiaTheme="minorHAnsi" w:hAnsi="Times New Roman" w:cs="Times New Roman"/>
          <w:color w:val="000000" w:themeColor="text1"/>
          <w:sz w:val="28"/>
          <w:szCs w:val="28"/>
          <w:lang w:eastAsia="en-US"/>
        </w:rPr>
        <w:t>государственного органа</w:t>
      </w:r>
      <w:r w:rsidRPr="00D44849">
        <w:rPr>
          <w:rFonts w:ascii="Times New Roman" w:eastAsiaTheme="minorHAnsi" w:hAnsi="Times New Roman" w:cs="Times New Roman"/>
          <w:color w:val="000000" w:themeColor="text1"/>
          <w:sz w:val="28"/>
          <w:szCs w:val="28"/>
          <w:lang w:eastAsia="en-US"/>
        </w:rPr>
        <w:t xml:space="preserve"> </w:t>
      </w:r>
      <w:r w:rsidR="006630FF" w:rsidRPr="00D44849">
        <w:rPr>
          <w:rFonts w:ascii="Times New Roman" w:eastAsiaTheme="minorHAnsi" w:hAnsi="Times New Roman" w:cs="Times New Roman"/>
          <w:color w:val="000000" w:themeColor="text1"/>
          <w:sz w:val="28"/>
          <w:szCs w:val="28"/>
          <w:lang w:eastAsia="en-US"/>
        </w:rPr>
        <w:t>–</w:t>
      </w:r>
      <w:r w:rsidRPr="00D44849">
        <w:rPr>
          <w:rFonts w:ascii="Times New Roman" w:eastAsiaTheme="minorHAnsi" w:hAnsi="Times New Roman" w:cs="Times New Roman"/>
          <w:color w:val="000000" w:themeColor="text1"/>
          <w:sz w:val="28"/>
          <w:szCs w:val="28"/>
          <w:lang w:eastAsia="en-US"/>
        </w:rPr>
        <w:t xml:space="preserve"> </w:t>
      </w:r>
      <w:r w:rsidR="006630FF" w:rsidRPr="00D44849">
        <w:rPr>
          <w:rFonts w:ascii="Times New Roman" w:eastAsiaTheme="minorHAnsi" w:hAnsi="Times New Roman" w:cs="Times New Roman"/>
          <w:color w:val="000000" w:themeColor="text1"/>
          <w:sz w:val="28"/>
          <w:szCs w:val="28"/>
          <w:lang w:eastAsia="en-US"/>
        </w:rPr>
        <w:t>Министерства водных ресурсов и ирригации Республики Казахстан в сентябре 2023 года. Воссоздана Национальная гидрогеологическая служба «</w:t>
      </w:r>
      <w:proofErr w:type="spellStart"/>
      <w:r w:rsidR="006630FF" w:rsidRPr="00D44849">
        <w:rPr>
          <w:rFonts w:ascii="Times New Roman" w:eastAsiaTheme="minorHAnsi" w:hAnsi="Times New Roman" w:cs="Times New Roman"/>
          <w:color w:val="000000" w:themeColor="text1"/>
          <w:sz w:val="28"/>
          <w:szCs w:val="28"/>
          <w:lang w:eastAsia="en-US"/>
        </w:rPr>
        <w:t>Казгидрогеология</w:t>
      </w:r>
      <w:proofErr w:type="spellEnd"/>
      <w:r w:rsidR="006630FF" w:rsidRPr="00D44849">
        <w:rPr>
          <w:rFonts w:ascii="Times New Roman" w:eastAsiaTheme="minorHAnsi" w:hAnsi="Times New Roman" w:cs="Times New Roman"/>
          <w:color w:val="000000" w:themeColor="text1"/>
          <w:sz w:val="28"/>
          <w:szCs w:val="28"/>
          <w:lang w:eastAsia="en-US"/>
        </w:rPr>
        <w:t xml:space="preserve">». </w:t>
      </w:r>
      <w:r w:rsidR="00FA2AD2" w:rsidRPr="00D44849">
        <w:rPr>
          <w:rFonts w:ascii="Times New Roman" w:eastAsiaTheme="minorHAnsi" w:hAnsi="Times New Roman" w:cs="Times New Roman"/>
          <w:color w:val="000000" w:themeColor="text1"/>
          <w:sz w:val="28"/>
          <w:szCs w:val="28"/>
          <w:lang w:eastAsia="en-US"/>
        </w:rPr>
        <w:t xml:space="preserve">В </w:t>
      </w:r>
      <w:r w:rsidRPr="00D44849">
        <w:rPr>
          <w:rFonts w:ascii="Times New Roman" w:eastAsiaTheme="minorHAnsi" w:hAnsi="Times New Roman" w:cs="Times New Roman"/>
          <w:color w:val="000000" w:themeColor="text1"/>
          <w:sz w:val="28"/>
          <w:szCs w:val="28"/>
          <w:lang w:eastAsia="en-US"/>
        </w:rPr>
        <w:t xml:space="preserve">2025 году в </w:t>
      </w:r>
      <w:r w:rsidR="00FA2AD2" w:rsidRPr="00D44849">
        <w:rPr>
          <w:rFonts w:ascii="Times New Roman" w:eastAsiaTheme="minorHAnsi" w:hAnsi="Times New Roman" w:cs="Times New Roman"/>
          <w:color w:val="000000" w:themeColor="text1"/>
          <w:sz w:val="28"/>
          <w:szCs w:val="28"/>
          <w:lang w:eastAsia="en-US"/>
        </w:rPr>
        <w:t>Послании Главы государства К</w:t>
      </w:r>
      <w:r w:rsidRPr="00D44849">
        <w:rPr>
          <w:rFonts w:ascii="Times New Roman" w:eastAsiaTheme="minorHAnsi" w:hAnsi="Times New Roman" w:cs="Times New Roman"/>
          <w:color w:val="000000" w:themeColor="text1"/>
          <w:sz w:val="28"/>
          <w:szCs w:val="28"/>
          <w:lang w:eastAsia="en-US"/>
        </w:rPr>
        <w:t xml:space="preserve">асым-Жомарт </w:t>
      </w:r>
      <w:r w:rsidR="00FA2AD2" w:rsidRPr="00D44849">
        <w:rPr>
          <w:rFonts w:ascii="Times New Roman" w:eastAsiaTheme="minorHAnsi" w:hAnsi="Times New Roman" w:cs="Times New Roman"/>
          <w:color w:val="000000" w:themeColor="text1"/>
          <w:sz w:val="28"/>
          <w:szCs w:val="28"/>
          <w:lang w:eastAsia="en-US"/>
        </w:rPr>
        <w:t xml:space="preserve">Токаева народу Казахстана «Казахстан в эпоху искусственного интеллекта: актуальные задачи и их решения через цифровую трансформацию» </w:t>
      </w:r>
      <w:r w:rsidR="006630FF" w:rsidRPr="00D44849">
        <w:rPr>
          <w:rFonts w:ascii="Times New Roman" w:eastAsiaTheme="minorHAnsi" w:hAnsi="Times New Roman" w:cs="Times New Roman"/>
          <w:color w:val="000000" w:themeColor="text1"/>
          <w:sz w:val="28"/>
          <w:szCs w:val="28"/>
          <w:lang w:eastAsia="en-US"/>
        </w:rPr>
        <w:t xml:space="preserve">повторно </w:t>
      </w:r>
      <w:r w:rsidRPr="00D44849">
        <w:rPr>
          <w:rFonts w:ascii="Times New Roman" w:eastAsiaTheme="minorHAnsi" w:hAnsi="Times New Roman" w:cs="Times New Roman"/>
          <w:color w:val="000000" w:themeColor="text1"/>
          <w:sz w:val="28"/>
          <w:szCs w:val="28"/>
          <w:lang w:eastAsia="en-US"/>
        </w:rPr>
        <w:t>отметил</w:t>
      </w:r>
      <w:r w:rsidR="00FA2AD2" w:rsidRPr="00D44849">
        <w:rPr>
          <w:rFonts w:ascii="Times New Roman" w:eastAsiaTheme="minorHAnsi" w:hAnsi="Times New Roman" w:cs="Times New Roman"/>
          <w:color w:val="000000" w:themeColor="text1"/>
          <w:sz w:val="28"/>
          <w:szCs w:val="28"/>
          <w:lang w:eastAsia="en-US"/>
        </w:rPr>
        <w:t>, что «Вода – это стратегический ресурс, без воды нет жизни».</w:t>
      </w:r>
      <w:r w:rsidR="006630FF" w:rsidRPr="00D44849">
        <w:rPr>
          <w:rFonts w:ascii="Times New Roman" w:eastAsiaTheme="minorHAnsi" w:hAnsi="Times New Roman" w:cs="Times New Roman"/>
          <w:color w:val="000000" w:themeColor="text1"/>
          <w:sz w:val="28"/>
          <w:szCs w:val="28"/>
          <w:lang w:eastAsia="en-US"/>
        </w:rPr>
        <w:t xml:space="preserve"> </w:t>
      </w:r>
      <w:r w:rsidR="00C05D51" w:rsidRPr="00D44849">
        <w:rPr>
          <w:rFonts w:ascii="Times New Roman" w:eastAsiaTheme="minorHAnsi" w:hAnsi="Times New Roman" w:cs="Times New Roman"/>
          <w:color w:val="000000" w:themeColor="text1"/>
          <w:sz w:val="28"/>
          <w:szCs w:val="28"/>
          <w:lang w:eastAsia="en-US"/>
        </w:rPr>
        <w:t>В 2025 году с</w:t>
      </w:r>
      <w:r w:rsidR="006630FF" w:rsidRPr="00D44849">
        <w:rPr>
          <w:rFonts w:ascii="Times New Roman" w:eastAsiaTheme="minorHAnsi" w:hAnsi="Times New Roman" w:cs="Times New Roman"/>
          <w:color w:val="000000" w:themeColor="text1"/>
          <w:sz w:val="28"/>
          <w:szCs w:val="28"/>
          <w:lang w:eastAsia="en-US"/>
        </w:rPr>
        <w:t>оставлен и утвержден новый «Водный кодекс Республики Казахстан» (Кодекс Республики Казахстан от 9 апреля 2025 года №</w:t>
      </w:r>
      <w:r w:rsidR="00D05EFF">
        <w:rPr>
          <w:rFonts w:ascii="Times New Roman" w:eastAsiaTheme="minorHAnsi" w:hAnsi="Times New Roman" w:cs="Times New Roman"/>
          <w:color w:val="000000" w:themeColor="text1"/>
          <w:sz w:val="28"/>
          <w:szCs w:val="28"/>
          <w:lang w:eastAsia="en-US"/>
        </w:rPr>
        <w:t xml:space="preserve"> </w:t>
      </w:r>
      <w:r w:rsidR="006630FF" w:rsidRPr="00D44849">
        <w:rPr>
          <w:rFonts w:ascii="Times New Roman" w:eastAsiaTheme="minorHAnsi" w:hAnsi="Times New Roman" w:cs="Times New Roman"/>
          <w:color w:val="000000" w:themeColor="text1"/>
          <w:sz w:val="28"/>
          <w:szCs w:val="28"/>
          <w:lang w:eastAsia="en-US"/>
        </w:rPr>
        <w:t>178-VIII ЗРК).</w:t>
      </w:r>
    </w:p>
    <w:p w14:paraId="2B43A71C" w14:textId="5DE17EDC" w:rsidR="007B1076" w:rsidRPr="00D44849" w:rsidRDefault="006630FF"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Одним из вододефицитных регионов страны является Западный Казахстан. </w:t>
      </w:r>
      <w:r w:rsidR="007B1076" w:rsidRPr="00D44849">
        <w:rPr>
          <w:rFonts w:ascii="Times New Roman" w:eastAsiaTheme="minorHAnsi" w:hAnsi="Times New Roman" w:cs="Times New Roman"/>
          <w:color w:val="000000" w:themeColor="text1"/>
          <w:sz w:val="28"/>
          <w:szCs w:val="28"/>
          <w:lang w:eastAsia="en-US"/>
        </w:rPr>
        <w:t xml:space="preserve">Экономический рост и развитие недропользования в Западном регионе, как и в целом в Республике Казахстан, привело к увеличению потребности в водных ресурсах. В Западном Казахстане интенсивно ведется разработка месторождении углеводородного сырья, однако отсутствуют крупные поверхностные водотоки для решения вопросов хозяйственно-питьевого и технического водоснабжения промыслов, в связи с чем активно разведаются месторождения пресных и слабосолоноватых подземных вод, приуроченные к меловым отложениям </w:t>
      </w:r>
      <w:proofErr w:type="spellStart"/>
      <w:r w:rsidR="007B1076" w:rsidRPr="00D44849">
        <w:rPr>
          <w:rFonts w:ascii="Times New Roman" w:eastAsiaTheme="minorHAnsi" w:hAnsi="Times New Roman" w:cs="Times New Roman"/>
          <w:color w:val="000000" w:themeColor="text1"/>
          <w:sz w:val="28"/>
          <w:szCs w:val="28"/>
          <w:lang w:eastAsia="en-US"/>
        </w:rPr>
        <w:t>Жемского</w:t>
      </w:r>
      <w:proofErr w:type="spellEnd"/>
      <w:r w:rsidR="007B1076" w:rsidRPr="00D44849">
        <w:rPr>
          <w:rFonts w:ascii="Times New Roman" w:eastAsiaTheme="minorHAnsi" w:hAnsi="Times New Roman" w:cs="Times New Roman"/>
          <w:color w:val="000000" w:themeColor="text1"/>
          <w:sz w:val="28"/>
          <w:szCs w:val="28"/>
          <w:lang w:eastAsia="en-US"/>
        </w:rPr>
        <w:t xml:space="preserve"> </w:t>
      </w:r>
      <w:r w:rsidR="0003441B" w:rsidRPr="00D44849">
        <w:rPr>
          <w:rFonts w:ascii="Times New Roman" w:eastAsiaTheme="minorHAnsi" w:hAnsi="Times New Roman" w:cs="Times New Roman"/>
          <w:color w:val="000000" w:themeColor="text1"/>
          <w:sz w:val="28"/>
          <w:szCs w:val="28"/>
          <w:lang w:eastAsia="en-US"/>
        </w:rPr>
        <w:t xml:space="preserve">артезианского </w:t>
      </w:r>
      <w:r w:rsidR="007B1076" w:rsidRPr="00D44849">
        <w:rPr>
          <w:rFonts w:ascii="Times New Roman" w:eastAsiaTheme="minorHAnsi" w:hAnsi="Times New Roman" w:cs="Times New Roman"/>
          <w:color w:val="000000" w:themeColor="text1"/>
          <w:sz w:val="28"/>
          <w:szCs w:val="28"/>
          <w:lang w:eastAsia="en-US"/>
        </w:rPr>
        <w:t>бассейна.</w:t>
      </w:r>
    </w:p>
    <w:p w14:paraId="6197B875" w14:textId="15A9A21A" w:rsidR="00CA4C9B" w:rsidRPr="00D44849" w:rsidRDefault="00CA4C9B"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 пределах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 расположены такие месторождения подземных вод, как </w:t>
      </w:r>
      <w:proofErr w:type="spellStart"/>
      <w:r w:rsidRPr="00D44849">
        <w:rPr>
          <w:rFonts w:ascii="Times New Roman" w:eastAsiaTheme="minorHAnsi" w:hAnsi="Times New Roman" w:cs="Times New Roman"/>
          <w:color w:val="000000" w:themeColor="text1"/>
          <w:sz w:val="28"/>
          <w:szCs w:val="28"/>
          <w:lang w:eastAsia="en-US"/>
        </w:rPr>
        <w:t>Кундакт</w:t>
      </w:r>
      <w:r w:rsidR="003F5DF0" w:rsidRPr="00D44849">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кырское</w:t>
      </w:r>
      <w:proofErr w:type="spellEnd"/>
      <w:r w:rsidRPr="00D44849">
        <w:rPr>
          <w:rFonts w:ascii="Times New Roman" w:eastAsiaTheme="minorHAnsi" w:hAnsi="Times New Roman" w:cs="Times New Roman"/>
          <w:color w:val="000000" w:themeColor="text1"/>
          <w:sz w:val="28"/>
          <w:szCs w:val="28"/>
          <w:lang w:eastAsia="en-US"/>
        </w:rPr>
        <w:t xml:space="preserve">, Моисеевское, </w:t>
      </w:r>
      <w:proofErr w:type="spellStart"/>
      <w:r w:rsidRPr="00D44849">
        <w:rPr>
          <w:rFonts w:ascii="Times New Roman" w:eastAsiaTheme="minorHAnsi" w:hAnsi="Times New Roman" w:cs="Times New Roman"/>
          <w:color w:val="000000" w:themeColor="text1"/>
          <w:sz w:val="28"/>
          <w:szCs w:val="28"/>
          <w:lang w:eastAsia="en-US"/>
        </w:rPr>
        <w:t>Сарыбулакское</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Шубарсайское</w:t>
      </w:r>
      <w:proofErr w:type="spellEnd"/>
      <w:r w:rsidRPr="00D44849">
        <w:rPr>
          <w:rFonts w:ascii="Times New Roman" w:eastAsiaTheme="minorHAnsi" w:hAnsi="Times New Roman" w:cs="Times New Roman"/>
          <w:color w:val="000000" w:themeColor="text1"/>
          <w:sz w:val="28"/>
          <w:szCs w:val="28"/>
          <w:lang w:eastAsia="en-US"/>
        </w:rPr>
        <w:t xml:space="preserve"> и Западно-</w:t>
      </w:r>
      <w:proofErr w:type="spellStart"/>
      <w:r w:rsidRPr="00D44849">
        <w:rPr>
          <w:rFonts w:ascii="Times New Roman" w:eastAsiaTheme="minorHAnsi" w:hAnsi="Times New Roman" w:cs="Times New Roman"/>
          <w:color w:val="000000" w:themeColor="text1"/>
          <w:sz w:val="28"/>
          <w:szCs w:val="28"/>
          <w:lang w:eastAsia="en-US"/>
        </w:rPr>
        <w:t>Кандыагашское</w:t>
      </w:r>
      <w:proofErr w:type="spellEnd"/>
      <w:r w:rsidRPr="00D44849">
        <w:rPr>
          <w:rFonts w:ascii="Times New Roman" w:eastAsiaTheme="minorHAnsi" w:hAnsi="Times New Roman" w:cs="Times New Roman"/>
          <w:color w:val="000000" w:themeColor="text1"/>
          <w:sz w:val="28"/>
          <w:szCs w:val="28"/>
          <w:lang w:eastAsia="en-US"/>
        </w:rPr>
        <w:t xml:space="preserve">, запасы которых могут перекрыть перспективную потребность </w:t>
      </w:r>
      <w:proofErr w:type="spellStart"/>
      <w:r w:rsidRPr="00D44849">
        <w:rPr>
          <w:rFonts w:ascii="Times New Roman" w:eastAsiaTheme="minorHAnsi" w:hAnsi="Times New Roman" w:cs="Times New Roman"/>
          <w:color w:val="000000" w:themeColor="text1"/>
          <w:sz w:val="28"/>
          <w:szCs w:val="28"/>
          <w:lang w:eastAsia="en-US"/>
        </w:rPr>
        <w:t>г.Актобе</w:t>
      </w:r>
      <w:proofErr w:type="spellEnd"/>
      <w:r w:rsidRPr="00D44849">
        <w:rPr>
          <w:rFonts w:ascii="Times New Roman" w:eastAsiaTheme="minorHAnsi" w:hAnsi="Times New Roman" w:cs="Times New Roman"/>
          <w:color w:val="000000" w:themeColor="text1"/>
          <w:sz w:val="28"/>
          <w:szCs w:val="28"/>
          <w:lang w:eastAsia="en-US"/>
        </w:rPr>
        <w:t xml:space="preserve"> и близлежащих населенных пунктов Актюбинской области. А эксплуатационные запасы месторождения </w:t>
      </w:r>
      <w:proofErr w:type="spellStart"/>
      <w:r w:rsidRPr="00D44849">
        <w:rPr>
          <w:rFonts w:ascii="Times New Roman" w:eastAsiaTheme="minorHAnsi" w:hAnsi="Times New Roman" w:cs="Times New Roman"/>
          <w:color w:val="000000" w:themeColor="text1"/>
          <w:sz w:val="28"/>
          <w:szCs w:val="28"/>
          <w:lang w:eastAsia="en-US"/>
        </w:rPr>
        <w:t>Кокжиде</w:t>
      </w:r>
      <w:proofErr w:type="spellEnd"/>
      <w:r w:rsidRPr="00D44849">
        <w:rPr>
          <w:rFonts w:ascii="Times New Roman" w:eastAsiaTheme="minorHAnsi" w:hAnsi="Times New Roman" w:cs="Times New Roman"/>
          <w:color w:val="000000" w:themeColor="text1"/>
          <w:sz w:val="28"/>
          <w:szCs w:val="28"/>
          <w:lang w:eastAsia="en-US"/>
        </w:rPr>
        <w:t>, которое в последние годы стал</w:t>
      </w:r>
      <w:r w:rsidR="00F34942" w:rsidRPr="00D44849">
        <w:rPr>
          <w:rFonts w:ascii="Times New Roman" w:eastAsiaTheme="minorHAnsi" w:hAnsi="Times New Roman" w:cs="Times New Roman"/>
          <w:color w:val="000000" w:themeColor="text1"/>
          <w:sz w:val="28"/>
          <w:szCs w:val="28"/>
          <w:lang w:eastAsia="en-US"/>
        </w:rPr>
        <w:t>о</w:t>
      </w:r>
      <w:r w:rsidRPr="00D44849">
        <w:rPr>
          <w:rFonts w:ascii="Times New Roman" w:eastAsiaTheme="minorHAnsi" w:hAnsi="Times New Roman" w:cs="Times New Roman"/>
          <w:color w:val="000000" w:themeColor="text1"/>
          <w:sz w:val="28"/>
          <w:szCs w:val="28"/>
          <w:lang w:eastAsia="en-US"/>
        </w:rPr>
        <w:t xml:space="preserve"> объектом пристального </w:t>
      </w:r>
      <w:r w:rsidR="00F34942" w:rsidRPr="00D44849">
        <w:rPr>
          <w:rFonts w:ascii="Times New Roman" w:eastAsiaTheme="minorHAnsi" w:hAnsi="Times New Roman" w:cs="Times New Roman"/>
          <w:color w:val="000000" w:themeColor="text1"/>
          <w:sz w:val="28"/>
          <w:szCs w:val="28"/>
          <w:lang w:eastAsia="en-US"/>
        </w:rPr>
        <w:t xml:space="preserve">внимания ученых, специалистов и общественности страны, </w:t>
      </w:r>
      <w:proofErr w:type="spellStart"/>
      <w:r w:rsidR="00F34942" w:rsidRPr="00D44849">
        <w:rPr>
          <w:rFonts w:ascii="Times New Roman" w:eastAsiaTheme="minorHAnsi" w:hAnsi="Times New Roman" w:cs="Times New Roman"/>
          <w:color w:val="000000" w:themeColor="text1"/>
          <w:sz w:val="28"/>
          <w:szCs w:val="28"/>
          <w:lang w:eastAsia="en-US"/>
        </w:rPr>
        <w:t>водообеспечить</w:t>
      </w:r>
      <w:proofErr w:type="spellEnd"/>
      <w:r w:rsidR="00F34942" w:rsidRPr="00D44849">
        <w:rPr>
          <w:rFonts w:ascii="Times New Roman" w:eastAsiaTheme="minorHAnsi" w:hAnsi="Times New Roman" w:cs="Times New Roman"/>
          <w:color w:val="000000" w:themeColor="text1"/>
          <w:sz w:val="28"/>
          <w:szCs w:val="28"/>
          <w:lang w:eastAsia="en-US"/>
        </w:rPr>
        <w:t xml:space="preserve"> население Атырауской области качественной питьевой водой.</w:t>
      </w:r>
    </w:p>
    <w:p w14:paraId="77596ED5" w14:textId="3C5165A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 диссертационном исследовании изучаются гидрогеологические особенности формирования ресурсов подземных вод меловых отложений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w:t>
      </w:r>
      <w:r w:rsidR="0003441B" w:rsidRPr="00D44849">
        <w:rPr>
          <w:rFonts w:ascii="Times New Roman" w:eastAsiaTheme="minorHAnsi" w:hAnsi="Times New Roman" w:cs="Times New Roman"/>
          <w:color w:val="000000" w:themeColor="text1"/>
          <w:sz w:val="28"/>
          <w:szCs w:val="28"/>
          <w:lang w:eastAsia="en-US"/>
        </w:rPr>
        <w:t xml:space="preserve">артезианского </w:t>
      </w:r>
      <w:r w:rsidRPr="00D44849">
        <w:rPr>
          <w:rFonts w:ascii="Times New Roman" w:eastAsiaTheme="minorHAnsi" w:hAnsi="Times New Roman" w:cs="Times New Roman"/>
          <w:color w:val="000000" w:themeColor="text1"/>
          <w:sz w:val="28"/>
          <w:szCs w:val="28"/>
          <w:lang w:eastAsia="en-US"/>
        </w:rPr>
        <w:t>бассейна, опыт разведки, эксплуатации и переоценки ряда месторождении подземных вод в его пределах и перспективы их использования в регионе, который изучен</w:t>
      </w:r>
      <w:r w:rsidR="00F34942" w:rsidRPr="00D44849">
        <w:rPr>
          <w:rFonts w:ascii="Times New Roman" w:eastAsiaTheme="minorHAnsi" w:hAnsi="Times New Roman" w:cs="Times New Roman"/>
          <w:color w:val="000000" w:themeColor="text1"/>
          <w:sz w:val="28"/>
          <w:szCs w:val="28"/>
          <w:lang w:eastAsia="en-US"/>
        </w:rPr>
        <w:t xml:space="preserve"> и освоен</w:t>
      </w:r>
      <w:r w:rsidRPr="00D44849">
        <w:rPr>
          <w:rFonts w:ascii="Times New Roman" w:eastAsiaTheme="minorHAnsi" w:hAnsi="Times New Roman" w:cs="Times New Roman"/>
          <w:color w:val="000000" w:themeColor="text1"/>
          <w:sz w:val="28"/>
          <w:szCs w:val="28"/>
          <w:lang w:eastAsia="en-US"/>
        </w:rPr>
        <w:t xml:space="preserve"> довольно слабо в связи с малой заселенностью.</w:t>
      </w:r>
    </w:p>
    <w:p w14:paraId="075C1A9B" w14:textId="125F86CD" w:rsidR="0003441B" w:rsidRPr="00D44849" w:rsidRDefault="0003441B"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На территории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 разведано 40 % эксплуатационных запасов подземных вод Актюбинской области,</w:t>
      </w:r>
      <w:r w:rsidRPr="00D44849">
        <w:t xml:space="preserve"> </w:t>
      </w:r>
      <w:r w:rsidRPr="00D44849">
        <w:rPr>
          <w:rFonts w:ascii="Times New Roman" w:eastAsiaTheme="minorHAnsi" w:hAnsi="Times New Roman" w:cs="Times New Roman"/>
          <w:color w:val="000000" w:themeColor="text1"/>
          <w:sz w:val="28"/>
          <w:szCs w:val="28"/>
          <w:lang w:eastAsia="en-US"/>
        </w:rPr>
        <w:t xml:space="preserve">существенная часть из которых приурочены к меловым отложениям, в частности – к </w:t>
      </w:r>
      <w:proofErr w:type="spellStart"/>
      <w:r w:rsidRPr="00D44849">
        <w:rPr>
          <w:rFonts w:ascii="Times New Roman" w:eastAsiaTheme="minorHAnsi" w:hAnsi="Times New Roman" w:cs="Times New Roman"/>
          <w:color w:val="000000" w:themeColor="text1"/>
          <w:sz w:val="28"/>
          <w:szCs w:val="28"/>
          <w:lang w:eastAsia="en-US"/>
        </w:rPr>
        <w:t>альб</w:t>
      </w:r>
      <w:proofErr w:type="spellEnd"/>
      <w:r w:rsidRPr="00D44849">
        <w:rPr>
          <w:rFonts w:ascii="Times New Roman" w:eastAsiaTheme="minorHAnsi" w:hAnsi="Times New Roman" w:cs="Times New Roman"/>
          <w:color w:val="000000" w:themeColor="text1"/>
          <w:sz w:val="28"/>
          <w:szCs w:val="28"/>
          <w:lang w:eastAsia="en-US"/>
        </w:rPr>
        <w:t>-сеноманским – 88 % или 655,89 тыс.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/сут.</w:t>
      </w:r>
      <w:r w:rsidR="003553FD" w:rsidRPr="00D44849">
        <w:rPr>
          <w:rFonts w:ascii="Times New Roman" w:eastAsiaTheme="minorHAnsi" w:hAnsi="Times New Roman" w:cs="Times New Roman"/>
          <w:color w:val="000000" w:themeColor="text1"/>
          <w:sz w:val="28"/>
          <w:szCs w:val="28"/>
          <w:lang w:eastAsia="en-US"/>
        </w:rPr>
        <w:t xml:space="preserve"> </w:t>
      </w:r>
      <w:r w:rsidR="00857924" w:rsidRPr="00D44849">
        <w:rPr>
          <w:rFonts w:ascii="Times New Roman" w:eastAsiaTheme="minorHAnsi" w:hAnsi="Times New Roman" w:cs="Times New Roman"/>
          <w:color w:val="000000" w:themeColor="text1"/>
          <w:sz w:val="28"/>
          <w:szCs w:val="28"/>
          <w:lang w:eastAsia="en-US"/>
        </w:rPr>
        <w:t xml:space="preserve">При этом степень освоенности </w:t>
      </w:r>
      <w:r w:rsidR="00857924" w:rsidRPr="00D44849">
        <w:rPr>
          <w:rFonts w:ascii="Times New Roman" w:eastAsiaTheme="minorHAnsi" w:hAnsi="Times New Roman" w:cs="Times New Roman"/>
          <w:color w:val="000000" w:themeColor="text1"/>
          <w:sz w:val="28"/>
          <w:szCs w:val="28"/>
          <w:lang w:eastAsia="en-US"/>
        </w:rPr>
        <w:lastRenderedPageBreak/>
        <w:t xml:space="preserve">эксплуатационных запасов подземных вод Актюбинской области невысокая и </w:t>
      </w:r>
      <w:r w:rsidR="007D467A" w:rsidRPr="00D44849">
        <w:rPr>
          <w:rFonts w:ascii="Times New Roman" w:eastAsiaTheme="minorHAnsi" w:hAnsi="Times New Roman" w:cs="Times New Roman"/>
          <w:color w:val="000000" w:themeColor="text1"/>
          <w:sz w:val="28"/>
          <w:szCs w:val="28"/>
          <w:lang w:eastAsia="en-US"/>
        </w:rPr>
        <w:t xml:space="preserve">добыча </w:t>
      </w:r>
      <w:r w:rsidR="00857924" w:rsidRPr="00D44849">
        <w:rPr>
          <w:rFonts w:ascii="Times New Roman" w:eastAsiaTheme="minorHAnsi" w:hAnsi="Times New Roman" w:cs="Times New Roman"/>
          <w:color w:val="000000" w:themeColor="text1"/>
          <w:sz w:val="28"/>
          <w:szCs w:val="28"/>
          <w:lang w:eastAsia="en-US"/>
        </w:rPr>
        <w:t xml:space="preserve">составляет </w:t>
      </w:r>
      <w:r w:rsidR="007D467A" w:rsidRPr="00D44849">
        <w:rPr>
          <w:rFonts w:ascii="Times New Roman" w:eastAsiaTheme="minorHAnsi" w:hAnsi="Times New Roman" w:cs="Times New Roman"/>
          <w:color w:val="000000" w:themeColor="text1"/>
          <w:sz w:val="28"/>
          <w:szCs w:val="28"/>
          <w:lang w:eastAsia="en-US"/>
        </w:rPr>
        <w:t xml:space="preserve">лишь </w:t>
      </w:r>
      <w:r w:rsidR="00857924" w:rsidRPr="00D44849">
        <w:rPr>
          <w:rFonts w:ascii="Times New Roman" w:eastAsiaTheme="minorHAnsi" w:hAnsi="Times New Roman" w:cs="Times New Roman"/>
          <w:color w:val="000000" w:themeColor="text1"/>
          <w:sz w:val="28"/>
          <w:szCs w:val="28"/>
          <w:lang w:eastAsia="en-US"/>
        </w:rPr>
        <w:t>7 % от суммарных запасов области.</w:t>
      </w:r>
    </w:p>
    <w:p w14:paraId="470A79C1" w14:textId="6EC2DDDE" w:rsidR="007D467A" w:rsidRPr="00D44849" w:rsidRDefault="007D467A"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Увеличение перспективной потребности в хозяйственно-питьевой воде Актюбинской области с 321,06 тыс.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/сут на 2030 до 393,44 тыс.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/сут в 2070 году приведет к увеличению добычи. К тому же, ресурсы подземных вод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 могут обеспечить питьевой водой и </w:t>
      </w:r>
      <w:r w:rsidR="0038060E" w:rsidRPr="00D44849">
        <w:rPr>
          <w:rFonts w:ascii="Times New Roman" w:eastAsiaTheme="minorHAnsi" w:hAnsi="Times New Roman" w:cs="Times New Roman"/>
          <w:color w:val="000000" w:themeColor="text1"/>
          <w:sz w:val="28"/>
          <w:szCs w:val="28"/>
          <w:lang w:eastAsia="en-US"/>
        </w:rPr>
        <w:t xml:space="preserve">Атыраускую область, являющийся </w:t>
      </w:r>
      <w:r w:rsidRPr="00D44849">
        <w:rPr>
          <w:rFonts w:ascii="Times New Roman" w:eastAsiaTheme="minorHAnsi" w:hAnsi="Times New Roman" w:cs="Times New Roman"/>
          <w:color w:val="000000" w:themeColor="text1"/>
          <w:sz w:val="28"/>
          <w:szCs w:val="28"/>
          <w:lang w:eastAsia="en-US"/>
        </w:rPr>
        <w:t>водод</w:t>
      </w:r>
      <w:r w:rsidR="0038060E" w:rsidRPr="00D44849">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фицитн</w:t>
      </w:r>
      <w:r w:rsidR="0038060E" w:rsidRPr="00D44849">
        <w:rPr>
          <w:rFonts w:ascii="Times New Roman" w:eastAsiaTheme="minorHAnsi" w:hAnsi="Times New Roman" w:cs="Times New Roman"/>
          <w:color w:val="000000" w:themeColor="text1"/>
          <w:sz w:val="28"/>
          <w:szCs w:val="28"/>
          <w:lang w:eastAsia="en-US"/>
        </w:rPr>
        <w:t>ой.</w:t>
      </w:r>
      <w:r w:rsidRPr="00D44849">
        <w:rPr>
          <w:rFonts w:ascii="Times New Roman" w:eastAsiaTheme="minorHAnsi" w:hAnsi="Times New Roman" w:cs="Times New Roman"/>
          <w:color w:val="000000" w:themeColor="text1"/>
          <w:sz w:val="28"/>
          <w:szCs w:val="28"/>
          <w:lang w:eastAsia="en-US"/>
        </w:rPr>
        <w:t xml:space="preserve"> </w:t>
      </w:r>
      <w:r w:rsidR="0038060E" w:rsidRPr="00D44849">
        <w:rPr>
          <w:rFonts w:ascii="Times New Roman" w:eastAsiaTheme="minorHAnsi" w:hAnsi="Times New Roman" w:cs="Times New Roman"/>
          <w:color w:val="000000" w:themeColor="text1"/>
          <w:sz w:val="28"/>
          <w:szCs w:val="28"/>
          <w:lang w:eastAsia="en-US"/>
        </w:rPr>
        <w:t>Перспективная потребность последней в хозяйственно-питьевой воде увеличиться от 195,46 тыс. м</w:t>
      </w:r>
      <w:r w:rsidR="0038060E" w:rsidRPr="00D44849">
        <w:rPr>
          <w:rFonts w:ascii="Times New Roman" w:eastAsiaTheme="minorHAnsi" w:hAnsi="Times New Roman" w:cs="Times New Roman"/>
          <w:color w:val="000000" w:themeColor="text1"/>
          <w:sz w:val="28"/>
          <w:szCs w:val="28"/>
          <w:vertAlign w:val="superscript"/>
          <w:lang w:eastAsia="en-US"/>
        </w:rPr>
        <w:t>3</w:t>
      </w:r>
      <w:r w:rsidR="0038060E" w:rsidRPr="00D44849">
        <w:rPr>
          <w:rFonts w:ascii="Times New Roman" w:eastAsiaTheme="minorHAnsi" w:hAnsi="Times New Roman" w:cs="Times New Roman"/>
          <w:color w:val="000000" w:themeColor="text1"/>
          <w:sz w:val="28"/>
          <w:szCs w:val="28"/>
          <w:lang w:eastAsia="en-US"/>
        </w:rPr>
        <w:t>/сут до 253,13 тыс. м</w:t>
      </w:r>
      <w:r w:rsidR="0038060E" w:rsidRPr="00D44849">
        <w:rPr>
          <w:rFonts w:ascii="Times New Roman" w:eastAsiaTheme="minorHAnsi" w:hAnsi="Times New Roman" w:cs="Times New Roman"/>
          <w:color w:val="000000" w:themeColor="text1"/>
          <w:sz w:val="28"/>
          <w:szCs w:val="28"/>
          <w:vertAlign w:val="superscript"/>
          <w:lang w:eastAsia="en-US"/>
        </w:rPr>
        <w:t>3</w:t>
      </w:r>
      <w:r w:rsidR="0038060E" w:rsidRPr="00D44849">
        <w:rPr>
          <w:rFonts w:ascii="Times New Roman" w:eastAsiaTheme="minorHAnsi" w:hAnsi="Times New Roman" w:cs="Times New Roman"/>
          <w:color w:val="000000" w:themeColor="text1"/>
          <w:sz w:val="28"/>
          <w:szCs w:val="28"/>
          <w:lang w:eastAsia="en-US"/>
        </w:rPr>
        <w:t>/сут в 2070 году. Таким образом, суммарная перспективная потребность двух областей к 2070 году составит 646,57 тыс. м</w:t>
      </w:r>
      <w:r w:rsidR="0038060E" w:rsidRPr="00D44849">
        <w:rPr>
          <w:rFonts w:ascii="Times New Roman" w:eastAsiaTheme="minorHAnsi" w:hAnsi="Times New Roman" w:cs="Times New Roman"/>
          <w:color w:val="000000" w:themeColor="text1"/>
          <w:sz w:val="28"/>
          <w:szCs w:val="28"/>
          <w:vertAlign w:val="superscript"/>
          <w:lang w:eastAsia="en-US"/>
        </w:rPr>
        <w:t>3</w:t>
      </w:r>
      <w:r w:rsidR="0038060E" w:rsidRPr="00D44849">
        <w:rPr>
          <w:rFonts w:ascii="Times New Roman" w:eastAsiaTheme="minorHAnsi" w:hAnsi="Times New Roman" w:cs="Times New Roman"/>
          <w:color w:val="000000" w:themeColor="text1"/>
          <w:sz w:val="28"/>
          <w:szCs w:val="28"/>
          <w:lang w:eastAsia="en-US"/>
        </w:rPr>
        <w:t>/сут.</w:t>
      </w:r>
    </w:p>
    <w:p w14:paraId="6E272112" w14:textId="098119B5" w:rsidR="0038060E" w:rsidRPr="00D44849" w:rsidRDefault="0038060E" w:rsidP="0038060E">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Оценка эксплуатационных запасов подземных вод ряда месторождений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таких как </w:t>
      </w:r>
      <w:proofErr w:type="spellStart"/>
      <w:r w:rsidRPr="00D44849">
        <w:rPr>
          <w:rFonts w:ascii="Times New Roman" w:eastAsiaTheme="minorHAnsi" w:hAnsi="Times New Roman" w:cs="Times New Roman"/>
          <w:color w:val="000000" w:themeColor="text1"/>
          <w:sz w:val="28"/>
          <w:szCs w:val="28"/>
          <w:lang w:eastAsia="en-US"/>
        </w:rPr>
        <w:t>Кокжиде</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Кундакт</w:t>
      </w:r>
      <w:r w:rsidR="003F5DF0" w:rsidRPr="00D44849">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кырское</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Кандагачское</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Сарыбулакское</w:t>
      </w:r>
      <w:proofErr w:type="spellEnd"/>
      <w:r w:rsidRPr="00D44849">
        <w:rPr>
          <w:rFonts w:ascii="Times New Roman" w:eastAsiaTheme="minorHAnsi" w:hAnsi="Times New Roman" w:cs="Times New Roman"/>
          <w:color w:val="000000" w:themeColor="text1"/>
          <w:sz w:val="28"/>
          <w:szCs w:val="28"/>
          <w:lang w:eastAsia="en-US"/>
        </w:rPr>
        <w:t xml:space="preserve">, Моисеевское производилось методом математического моделирования. Эти двух-трехслойные модели воспроизводят гидрогеологические условия четвертичных и </w:t>
      </w:r>
      <w:proofErr w:type="spellStart"/>
      <w:r w:rsidRPr="00D44849">
        <w:rPr>
          <w:rFonts w:ascii="Times New Roman" w:eastAsiaTheme="minorHAnsi" w:hAnsi="Times New Roman" w:cs="Times New Roman"/>
          <w:color w:val="000000" w:themeColor="text1"/>
          <w:sz w:val="28"/>
          <w:szCs w:val="28"/>
          <w:lang w:eastAsia="en-US"/>
        </w:rPr>
        <w:t>альб</w:t>
      </w:r>
      <w:proofErr w:type="spellEnd"/>
      <w:r w:rsidRPr="00D44849">
        <w:rPr>
          <w:rFonts w:ascii="Times New Roman" w:eastAsiaTheme="minorHAnsi" w:hAnsi="Times New Roman" w:cs="Times New Roman"/>
          <w:color w:val="000000" w:themeColor="text1"/>
          <w:sz w:val="28"/>
          <w:szCs w:val="28"/>
          <w:lang w:eastAsia="en-US"/>
        </w:rPr>
        <w:t xml:space="preserve">-сеноманских меловых водоносных комплексов в районе переоцениваемых месторождений. Поскольку эти модели не могли моделировать взаимодействие водоносных горизонтов в пределах всего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 в этой работе впервые была разработана полная модель </w:t>
      </w:r>
      <w:r w:rsidR="00B11770" w:rsidRPr="00D44849">
        <w:rPr>
          <w:rFonts w:ascii="Times New Roman" w:eastAsia="+mn-ea" w:hAnsi="Times New Roman" w:cs="Times New Roman"/>
          <w:color w:val="000000" w:themeColor="text1"/>
          <w:kern w:val="24"/>
          <w:sz w:val="28"/>
          <w:szCs w:val="28"/>
        </w:rPr>
        <w:t xml:space="preserve">Visual MODFLOW </w:t>
      </w:r>
      <w:proofErr w:type="spellStart"/>
      <w:r w:rsidRPr="00D44849">
        <w:rPr>
          <w:rFonts w:ascii="Times New Roman" w:eastAsiaTheme="minorHAnsi" w:hAnsi="Times New Roman" w:cs="Times New Roman"/>
          <w:color w:val="000000" w:themeColor="text1"/>
          <w:sz w:val="28"/>
          <w:szCs w:val="28"/>
          <w:lang w:eastAsia="en-US"/>
        </w:rPr>
        <w:t>альб</w:t>
      </w:r>
      <w:proofErr w:type="spellEnd"/>
      <w:r w:rsidRPr="00D44849">
        <w:rPr>
          <w:rFonts w:ascii="Times New Roman" w:eastAsiaTheme="minorHAnsi" w:hAnsi="Times New Roman" w:cs="Times New Roman"/>
          <w:color w:val="000000" w:themeColor="text1"/>
          <w:sz w:val="28"/>
          <w:szCs w:val="28"/>
          <w:lang w:eastAsia="en-US"/>
        </w:rPr>
        <w:t xml:space="preserve">-сеноманского </w:t>
      </w:r>
      <w:r w:rsidR="00800C47" w:rsidRPr="00D44849">
        <w:rPr>
          <w:rFonts w:ascii="Times New Roman" w:eastAsiaTheme="minorHAnsi" w:hAnsi="Times New Roman" w:cs="Times New Roman"/>
          <w:color w:val="000000" w:themeColor="text1"/>
          <w:sz w:val="28"/>
          <w:szCs w:val="28"/>
          <w:lang w:eastAsia="en-US"/>
        </w:rPr>
        <w:t xml:space="preserve">водоносного </w:t>
      </w:r>
      <w:r w:rsidRPr="00D44849">
        <w:rPr>
          <w:rFonts w:ascii="Times New Roman" w:eastAsiaTheme="minorHAnsi" w:hAnsi="Times New Roman" w:cs="Times New Roman"/>
          <w:color w:val="000000" w:themeColor="text1"/>
          <w:sz w:val="28"/>
          <w:szCs w:val="28"/>
          <w:lang w:eastAsia="en-US"/>
        </w:rPr>
        <w:t xml:space="preserve">комплекса </w:t>
      </w:r>
      <w:r w:rsidR="00D44849" w:rsidRPr="00D44849">
        <w:rPr>
          <w:rFonts w:ascii="Times New Roman" w:eastAsiaTheme="minorHAnsi" w:hAnsi="Times New Roman" w:cs="Times New Roman"/>
          <w:color w:val="000000" w:themeColor="text1"/>
          <w:sz w:val="28"/>
          <w:szCs w:val="28"/>
          <w:lang w:eastAsia="en-US"/>
        </w:rPr>
        <w:t>охватывающая всю площадь</w:t>
      </w:r>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w:t>
      </w:r>
    </w:p>
    <w:p w14:paraId="117EF662" w14:textId="15A77160" w:rsidR="00857924" w:rsidRPr="00D44849" w:rsidRDefault="00857924" w:rsidP="00857924">
      <w:pPr>
        <w:pStyle w:val="af4"/>
        <w:shd w:val="clear" w:color="auto" w:fill="FFFFFF"/>
        <w:spacing w:before="0" w:beforeAutospacing="0" w:after="0" w:afterAutospacing="0"/>
        <w:ind w:firstLine="709"/>
        <w:jc w:val="both"/>
        <w:rPr>
          <w:sz w:val="28"/>
          <w:szCs w:val="28"/>
        </w:rPr>
      </w:pPr>
      <w:r w:rsidRPr="00D44849">
        <w:rPr>
          <w:rFonts w:eastAsiaTheme="minorHAnsi"/>
          <w:color w:val="000000" w:themeColor="text1"/>
          <w:sz w:val="28"/>
          <w:szCs w:val="28"/>
          <w:lang w:eastAsia="en-US"/>
        </w:rPr>
        <w:t xml:space="preserve">Резкая континентальность и засушливость климата территории бассейна обуславливают слабое и неравномерное развитие речной сети, которые не имеют больших расходов и ограничены местным стоком. Эти факторы, вкупе с незащищенностью поверхностных вод, поднимают роль подземных вод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-сеноманск</w:t>
      </w:r>
      <w:r w:rsidR="00534C33" w:rsidRPr="00D44849">
        <w:rPr>
          <w:rFonts w:eastAsiaTheme="minorHAnsi"/>
          <w:color w:val="000000" w:themeColor="text1"/>
          <w:sz w:val="28"/>
          <w:szCs w:val="28"/>
          <w:lang w:eastAsia="en-US"/>
        </w:rPr>
        <w:t>ого водоносного комплекса</w:t>
      </w:r>
      <w:r w:rsidRPr="00D44849">
        <w:rPr>
          <w:rFonts w:eastAsiaTheme="minorHAnsi"/>
          <w:color w:val="000000" w:themeColor="text1"/>
          <w:sz w:val="28"/>
          <w:szCs w:val="28"/>
          <w:lang w:eastAsia="en-US"/>
        </w:rPr>
        <w:t xml:space="preserve"> как одного из самых перспективных источников, прежде всего хозяйственно-питьевого водоснабжения</w:t>
      </w:r>
      <w:r w:rsidR="00D44849">
        <w:rPr>
          <w:rFonts w:eastAsiaTheme="minorHAnsi"/>
          <w:color w:val="000000" w:themeColor="text1"/>
          <w:sz w:val="28"/>
          <w:szCs w:val="28"/>
          <w:lang w:eastAsia="en-US"/>
        </w:rPr>
        <w:t>. В этой связи,</w:t>
      </w:r>
      <w:r w:rsidR="0038060E" w:rsidRPr="00D44849">
        <w:rPr>
          <w:rFonts w:eastAsiaTheme="minorHAnsi"/>
          <w:color w:val="000000" w:themeColor="text1"/>
          <w:sz w:val="28"/>
          <w:szCs w:val="28"/>
          <w:lang w:eastAsia="en-US"/>
        </w:rPr>
        <w:t xml:space="preserve"> оценка прогнозных эксплуатационных </w:t>
      </w:r>
      <w:r w:rsidR="00C05D51" w:rsidRPr="00D44849">
        <w:rPr>
          <w:rFonts w:eastAsiaTheme="minorHAnsi"/>
          <w:color w:val="000000" w:themeColor="text1"/>
          <w:sz w:val="28"/>
          <w:szCs w:val="28"/>
          <w:lang w:eastAsia="en-US"/>
        </w:rPr>
        <w:t>ресурсов</w:t>
      </w:r>
      <w:r w:rsidR="0038060E" w:rsidRPr="00D44849">
        <w:rPr>
          <w:rFonts w:eastAsiaTheme="minorHAnsi"/>
          <w:color w:val="000000" w:themeColor="text1"/>
          <w:sz w:val="28"/>
          <w:szCs w:val="28"/>
          <w:lang w:eastAsia="en-US"/>
        </w:rPr>
        <w:t xml:space="preserve"> подземных вод данных отложений методом математического моделирования является весьма актуальн</w:t>
      </w:r>
      <w:r w:rsidR="00D44849">
        <w:rPr>
          <w:rFonts w:eastAsiaTheme="minorHAnsi"/>
          <w:color w:val="000000" w:themeColor="text1"/>
          <w:sz w:val="28"/>
          <w:szCs w:val="28"/>
          <w:lang w:eastAsia="en-US"/>
        </w:rPr>
        <w:t>ой</w:t>
      </w:r>
      <w:r w:rsidRPr="00D44849">
        <w:rPr>
          <w:rFonts w:eastAsiaTheme="minorHAnsi"/>
          <w:color w:val="000000" w:themeColor="text1"/>
          <w:sz w:val="28"/>
          <w:szCs w:val="28"/>
          <w:lang w:eastAsia="en-US"/>
        </w:rPr>
        <w:t>.</w:t>
      </w:r>
    </w:p>
    <w:p w14:paraId="00730AB6" w14:textId="5407300D"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bookmarkStart w:id="2" w:name="_Hlk211960639"/>
      <w:r w:rsidRPr="00D44849">
        <w:rPr>
          <w:rFonts w:ascii="Times New Roman" w:eastAsiaTheme="minorHAnsi" w:hAnsi="Times New Roman" w:cs="Times New Roman"/>
          <w:b/>
          <w:color w:val="000000" w:themeColor="text1"/>
          <w:sz w:val="28"/>
          <w:szCs w:val="28"/>
          <w:lang w:eastAsia="en-US"/>
        </w:rPr>
        <w:t xml:space="preserve">Объектом исследований </w:t>
      </w:r>
      <w:r w:rsidRPr="00D44849">
        <w:rPr>
          <w:rFonts w:ascii="Times New Roman" w:eastAsiaTheme="minorHAnsi" w:hAnsi="Times New Roman" w:cs="Times New Roman"/>
          <w:color w:val="000000" w:themeColor="text1"/>
          <w:sz w:val="28"/>
          <w:szCs w:val="28"/>
          <w:lang w:eastAsia="en-US"/>
        </w:rPr>
        <w:t xml:space="preserve">являются </w:t>
      </w:r>
      <w:r w:rsidR="008E4EF3" w:rsidRPr="00D44849">
        <w:rPr>
          <w:rFonts w:ascii="Times New Roman" w:eastAsiaTheme="minorHAnsi" w:hAnsi="Times New Roman" w:cs="Times New Roman"/>
          <w:color w:val="000000" w:themeColor="text1"/>
          <w:sz w:val="28"/>
          <w:szCs w:val="28"/>
          <w:lang w:eastAsia="en-US"/>
        </w:rPr>
        <w:t xml:space="preserve">подземные воды мелового </w:t>
      </w:r>
      <w:proofErr w:type="spellStart"/>
      <w:r w:rsidRPr="00D44849">
        <w:rPr>
          <w:rFonts w:ascii="Times New Roman" w:eastAsiaTheme="minorHAnsi" w:hAnsi="Times New Roman" w:cs="Times New Roman"/>
          <w:color w:val="000000" w:themeColor="text1"/>
          <w:sz w:val="28"/>
          <w:szCs w:val="28"/>
          <w:lang w:eastAsia="en-US"/>
        </w:rPr>
        <w:t>альб</w:t>
      </w:r>
      <w:proofErr w:type="spellEnd"/>
      <w:r w:rsidRPr="00D44849">
        <w:rPr>
          <w:rFonts w:ascii="Times New Roman" w:eastAsiaTheme="minorHAnsi" w:hAnsi="Times New Roman" w:cs="Times New Roman"/>
          <w:color w:val="000000" w:themeColor="text1"/>
          <w:sz w:val="28"/>
          <w:szCs w:val="28"/>
          <w:lang w:eastAsia="en-US"/>
        </w:rPr>
        <w:t>-сеноманск</w:t>
      </w:r>
      <w:r w:rsidR="008E4EF3" w:rsidRPr="00D44849">
        <w:rPr>
          <w:rFonts w:ascii="Times New Roman" w:eastAsiaTheme="minorHAnsi" w:hAnsi="Times New Roman" w:cs="Times New Roman"/>
          <w:color w:val="000000" w:themeColor="text1"/>
          <w:sz w:val="28"/>
          <w:szCs w:val="28"/>
          <w:lang w:eastAsia="en-US"/>
        </w:rPr>
        <w:t>ого водоносного комплекса</w:t>
      </w:r>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Жемск</w:t>
      </w:r>
      <w:r w:rsidR="0038060E" w:rsidRPr="00D44849">
        <w:rPr>
          <w:rFonts w:ascii="Times New Roman" w:eastAsiaTheme="minorHAnsi" w:hAnsi="Times New Roman" w:cs="Times New Roman"/>
          <w:color w:val="000000" w:themeColor="text1"/>
          <w:sz w:val="28"/>
          <w:szCs w:val="28"/>
          <w:lang w:eastAsia="en-US"/>
        </w:rPr>
        <w:t>ого</w:t>
      </w:r>
      <w:proofErr w:type="spellEnd"/>
      <w:r w:rsidRPr="00D44849">
        <w:rPr>
          <w:rFonts w:ascii="Times New Roman" w:eastAsiaTheme="minorHAnsi" w:hAnsi="Times New Roman" w:cs="Times New Roman"/>
          <w:color w:val="000000" w:themeColor="text1"/>
          <w:sz w:val="28"/>
          <w:szCs w:val="28"/>
          <w:lang w:eastAsia="en-US"/>
        </w:rPr>
        <w:t xml:space="preserve"> бассейн</w:t>
      </w:r>
      <w:r w:rsidR="00C05D51" w:rsidRPr="00D44849">
        <w:rPr>
          <w:rFonts w:ascii="Times New Roman" w:eastAsiaTheme="minorHAnsi" w:hAnsi="Times New Roman" w:cs="Times New Roman"/>
          <w:color w:val="000000" w:themeColor="text1"/>
          <w:sz w:val="28"/>
          <w:szCs w:val="28"/>
          <w:lang w:eastAsia="en-US"/>
        </w:rPr>
        <w:t>а</w:t>
      </w:r>
      <w:r w:rsidRPr="00D44849">
        <w:rPr>
          <w:rFonts w:ascii="Times New Roman" w:eastAsiaTheme="minorHAnsi" w:hAnsi="Times New Roman" w:cs="Times New Roman"/>
          <w:color w:val="000000" w:themeColor="text1"/>
          <w:sz w:val="28"/>
          <w:szCs w:val="28"/>
          <w:lang w:eastAsia="en-US"/>
        </w:rPr>
        <w:t xml:space="preserve"> пластовых и блоково-пластовых вод II-го порядка Прикаспийской системы пластовых вод артезианского бассейна I-го порядка.</w:t>
      </w:r>
      <w:bookmarkEnd w:id="2"/>
    </w:p>
    <w:p w14:paraId="586EA27C" w14:textId="12E8765B"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t xml:space="preserve">Предмет исследований </w:t>
      </w:r>
      <w:r w:rsidRPr="00D44849">
        <w:rPr>
          <w:rFonts w:ascii="Times New Roman" w:eastAsiaTheme="minorHAnsi" w:hAnsi="Times New Roman" w:cs="Times New Roman"/>
          <w:color w:val="000000" w:themeColor="text1"/>
          <w:sz w:val="28"/>
          <w:szCs w:val="28"/>
          <w:lang w:eastAsia="en-US"/>
        </w:rPr>
        <w:t xml:space="preserve">– </w:t>
      </w:r>
      <w:bookmarkStart w:id="3" w:name="_Hlk211960678"/>
      <w:r w:rsidR="00FA2AD2" w:rsidRPr="00D44849">
        <w:rPr>
          <w:rFonts w:ascii="Times New Roman" w:eastAsiaTheme="minorHAnsi" w:hAnsi="Times New Roman" w:cs="Times New Roman"/>
          <w:color w:val="000000" w:themeColor="text1"/>
          <w:sz w:val="28"/>
          <w:szCs w:val="28"/>
          <w:lang w:eastAsia="en-US"/>
        </w:rPr>
        <w:t>изучение структурно-гидрогеологически</w:t>
      </w:r>
      <w:r w:rsidR="00AE05C1">
        <w:rPr>
          <w:rFonts w:ascii="Times New Roman" w:eastAsiaTheme="minorHAnsi" w:hAnsi="Times New Roman" w:cs="Times New Roman"/>
          <w:color w:val="000000" w:themeColor="text1"/>
          <w:sz w:val="28"/>
          <w:szCs w:val="28"/>
          <w:lang w:eastAsia="en-US"/>
        </w:rPr>
        <w:t>х</w:t>
      </w:r>
      <w:r w:rsidR="00FA2AD2" w:rsidRPr="00D44849">
        <w:rPr>
          <w:rFonts w:ascii="Times New Roman" w:eastAsiaTheme="minorHAnsi" w:hAnsi="Times New Roman" w:cs="Times New Roman"/>
          <w:color w:val="000000" w:themeColor="text1"/>
          <w:sz w:val="28"/>
          <w:szCs w:val="28"/>
          <w:lang w:eastAsia="en-US"/>
        </w:rPr>
        <w:t xml:space="preserve"> закономерност</w:t>
      </w:r>
      <w:r w:rsidR="00AE05C1">
        <w:rPr>
          <w:rFonts w:ascii="Times New Roman" w:eastAsiaTheme="minorHAnsi" w:hAnsi="Times New Roman" w:cs="Times New Roman"/>
          <w:color w:val="000000" w:themeColor="text1"/>
          <w:sz w:val="28"/>
          <w:szCs w:val="28"/>
          <w:lang w:eastAsia="en-US"/>
        </w:rPr>
        <w:t>ей</w:t>
      </w:r>
      <w:r w:rsidR="00FA2AD2" w:rsidRPr="00D44849">
        <w:rPr>
          <w:rFonts w:ascii="Times New Roman" w:eastAsiaTheme="minorHAnsi" w:hAnsi="Times New Roman" w:cs="Times New Roman"/>
          <w:color w:val="000000" w:themeColor="text1"/>
          <w:sz w:val="28"/>
          <w:szCs w:val="28"/>
          <w:lang w:eastAsia="en-US"/>
        </w:rPr>
        <w:t xml:space="preserve"> формирования и размещения ресурсов подземных вод </w:t>
      </w:r>
      <w:r w:rsidR="008E4EF3" w:rsidRPr="00D44849">
        <w:rPr>
          <w:rFonts w:ascii="Times New Roman" w:eastAsiaTheme="minorHAnsi" w:hAnsi="Times New Roman" w:cs="Times New Roman"/>
          <w:color w:val="000000" w:themeColor="text1"/>
          <w:sz w:val="28"/>
          <w:szCs w:val="28"/>
          <w:lang w:eastAsia="en-US"/>
        </w:rPr>
        <w:t xml:space="preserve">мелового </w:t>
      </w:r>
      <w:proofErr w:type="spellStart"/>
      <w:r w:rsidR="008E4EF3" w:rsidRPr="00D44849">
        <w:rPr>
          <w:rFonts w:ascii="Times New Roman" w:eastAsiaTheme="minorHAnsi" w:hAnsi="Times New Roman" w:cs="Times New Roman"/>
          <w:color w:val="000000" w:themeColor="text1"/>
          <w:sz w:val="28"/>
          <w:szCs w:val="28"/>
          <w:lang w:eastAsia="en-US"/>
        </w:rPr>
        <w:t>альб</w:t>
      </w:r>
      <w:proofErr w:type="spellEnd"/>
      <w:r w:rsidR="008E4EF3" w:rsidRPr="00D44849">
        <w:rPr>
          <w:rFonts w:ascii="Times New Roman" w:eastAsiaTheme="minorHAnsi" w:hAnsi="Times New Roman" w:cs="Times New Roman"/>
          <w:color w:val="000000" w:themeColor="text1"/>
          <w:sz w:val="28"/>
          <w:szCs w:val="28"/>
          <w:lang w:eastAsia="en-US"/>
        </w:rPr>
        <w:t xml:space="preserve">-сеноманского водоносного комплекса </w:t>
      </w:r>
      <w:r w:rsidR="00FA2AD2" w:rsidRPr="00D44849">
        <w:rPr>
          <w:rFonts w:ascii="Times New Roman" w:eastAsiaTheme="minorHAnsi" w:hAnsi="Times New Roman" w:cs="Times New Roman"/>
          <w:color w:val="000000" w:themeColor="text1"/>
          <w:sz w:val="28"/>
          <w:szCs w:val="28"/>
          <w:lang w:eastAsia="en-US"/>
        </w:rPr>
        <w:t xml:space="preserve">в пределах </w:t>
      </w:r>
      <w:proofErr w:type="spellStart"/>
      <w:r w:rsidR="00FA2AD2" w:rsidRPr="00D44849">
        <w:rPr>
          <w:rFonts w:ascii="Times New Roman" w:eastAsiaTheme="minorHAnsi" w:hAnsi="Times New Roman" w:cs="Times New Roman"/>
          <w:color w:val="000000" w:themeColor="text1"/>
          <w:sz w:val="28"/>
          <w:szCs w:val="28"/>
          <w:lang w:eastAsia="en-US"/>
        </w:rPr>
        <w:t>Жемского</w:t>
      </w:r>
      <w:proofErr w:type="spellEnd"/>
      <w:r w:rsidR="00FA2AD2" w:rsidRPr="00D44849">
        <w:rPr>
          <w:rFonts w:ascii="Times New Roman" w:eastAsiaTheme="minorHAnsi" w:hAnsi="Times New Roman" w:cs="Times New Roman"/>
          <w:color w:val="000000" w:themeColor="text1"/>
          <w:sz w:val="28"/>
          <w:szCs w:val="28"/>
          <w:lang w:eastAsia="en-US"/>
        </w:rPr>
        <w:t xml:space="preserve"> </w:t>
      </w:r>
      <w:r w:rsidR="0038060E" w:rsidRPr="00D44849">
        <w:rPr>
          <w:rFonts w:ascii="Times New Roman" w:eastAsiaTheme="minorHAnsi" w:hAnsi="Times New Roman" w:cs="Times New Roman"/>
          <w:color w:val="000000" w:themeColor="text1"/>
          <w:sz w:val="28"/>
          <w:szCs w:val="28"/>
          <w:lang w:eastAsia="en-US"/>
        </w:rPr>
        <w:t xml:space="preserve">артезианского </w:t>
      </w:r>
      <w:r w:rsidR="00FA2AD2" w:rsidRPr="00D44849">
        <w:rPr>
          <w:rFonts w:ascii="Times New Roman" w:eastAsiaTheme="minorHAnsi" w:hAnsi="Times New Roman" w:cs="Times New Roman"/>
          <w:color w:val="000000" w:themeColor="text1"/>
          <w:sz w:val="28"/>
          <w:szCs w:val="28"/>
          <w:lang w:eastAsia="en-US"/>
        </w:rPr>
        <w:t>бассейна</w:t>
      </w:r>
      <w:r w:rsidRPr="00D44849">
        <w:rPr>
          <w:rFonts w:ascii="Times New Roman" w:eastAsiaTheme="minorHAnsi" w:hAnsi="Times New Roman" w:cs="Times New Roman"/>
          <w:color w:val="000000" w:themeColor="text1"/>
          <w:sz w:val="28"/>
          <w:szCs w:val="28"/>
          <w:lang w:eastAsia="en-US"/>
        </w:rPr>
        <w:t>.</w:t>
      </w:r>
      <w:bookmarkEnd w:id="3"/>
    </w:p>
    <w:p w14:paraId="799B1466" w14:textId="4E10C8E9" w:rsidR="00870981" w:rsidRPr="00D44849" w:rsidRDefault="007B1076" w:rsidP="007B1076">
      <w:pPr>
        <w:spacing w:after="0" w:line="240" w:lineRule="auto"/>
        <w:ind w:firstLine="709"/>
        <w:jc w:val="both"/>
        <w:rPr>
          <w:rFonts w:ascii="Times New Roman" w:eastAsia="+mn-ea" w:hAnsi="Times New Roman" w:cs="Times New Roman"/>
          <w:bCs/>
          <w:color w:val="000000" w:themeColor="text1"/>
          <w:kern w:val="24"/>
          <w:sz w:val="28"/>
          <w:szCs w:val="28"/>
        </w:rPr>
      </w:pPr>
      <w:bookmarkStart w:id="4" w:name="_Hlk211960808"/>
      <w:r w:rsidRPr="00D44849">
        <w:rPr>
          <w:rFonts w:ascii="Times New Roman" w:eastAsia="+mn-ea" w:hAnsi="Times New Roman" w:cs="Times New Roman"/>
          <w:b/>
          <w:bCs/>
          <w:color w:val="000000" w:themeColor="text1"/>
          <w:kern w:val="24"/>
          <w:sz w:val="28"/>
          <w:szCs w:val="28"/>
        </w:rPr>
        <w:t xml:space="preserve">Основной целью работы </w:t>
      </w:r>
      <w:r w:rsidRPr="00D44849">
        <w:rPr>
          <w:rFonts w:ascii="Times New Roman" w:eastAsia="+mn-ea" w:hAnsi="Times New Roman" w:cs="Times New Roman"/>
          <w:bCs/>
          <w:color w:val="000000" w:themeColor="text1"/>
          <w:kern w:val="24"/>
          <w:sz w:val="28"/>
          <w:szCs w:val="28"/>
        </w:rPr>
        <w:t xml:space="preserve">является </w:t>
      </w:r>
      <w:r w:rsidR="005D4A73" w:rsidRPr="00D44849">
        <w:rPr>
          <w:rFonts w:ascii="Times New Roman" w:eastAsia="+mn-ea" w:hAnsi="Times New Roman" w:cs="Times New Roman"/>
          <w:bCs/>
          <w:color w:val="000000" w:themeColor="text1"/>
          <w:kern w:val="24"/>
          <w:sz w:val="28"/>
          <w:szCs w:val="28"/>
        </w:rPr>
        <w:t xml:space="preserve">оценка прогнозных эксплуатационных </w:t>
      </w:r>
      <w:r w:rsidR="008E4EF3" w:rsidRPr="00D44849">
        <w:rPr>
          <w:rFonts w:ascii="Times New Roman" w:eastAsia="+mn-ea" w:hAnsi="Times New Roman" w:cs="Times New Roman"/>
          <w:bCs/>
          <w:color w:val="000000" w:themeColor="text1"/>
          <w:kern w:val="24"/>
          <w:sz w:val="28"/>
          <w:szCs w:val="28"/>
        </w:rPr>
        <w:t>ресурсов</w:t>
      </w:r>
      <w:r w:rsidR="005D4A73" w:rsidRPr="00D44849">
        <w:rPr>
          <w:rFonts w:ascii="Times New Roman" w:eastAsia="+mn-ea" w:hAnsi="Times New Roman" w:cs="Times New Roman"/>
          <w:bCs/>
          <w:color w:val="000000" w:themeColor="text1"/>
          <w:kern w:val="24"/>
          <w:sz w:val="28"/>
          <w:szCs w:val="28"/>
        </w:rPr>
        <w:t xml:space="preserve"> подземных вод </w:t>
      </w:r>
      <w:r w:rsidR="00534C33" w:rsidRPr="00D44849">
        <w:rPr>
          <w:rFonts w:ascii="Times New Roman" w:eastAsia="+mn-ea" w:hAnsi="Times New Roman" w:cs="Times New Roman"/>
          <w:bCs/>
          <w:color w:val="000000" w:themeColor="text1"/>
          <w:kern w:val="24"/>
          <w:sz w:val="28"/>
          <w:szCs w:val="28"/>
        </w:rPr>
        <w:t xml:space="preserve">мелового </w:t>
      </w:r>
      <w:proofErr w:type="spellStart"/>
      <w:r w:rsidR="005D4A73" w:rsidRPr="00D44849">
        <w:rPr>
          <w:rFonts w:ascii="Times New Roman" w:eastAsia="+mn-ea" w:hAnsi="Times New Roman" w:cs="Times New Roman"/>
          <w:bCs/>
          <w:color w:val="000000" w:themeColor="text1"/>
          <w:kern w:val="24"/>
          <w:sz w:val="28"/>
          <w:szCs w:val="28"/>
        </w:rPr>
        <w:t>альб</w:t>
      </w:r>
      <w:proofErr w:type="spellEnd"/>
      <w:r w:rsidR="005D4A73" w:rsidRPr="00D44849">
        <w:rPr>
          <w:rFonts w:ascii="Times New Roman" w:eastAsia="+mn-ea" w:hAnsi="Times New Roman" w:cs="Times New Roman"/>
          <w:bCs/>
          <w:color w:val="000000" w:themeColor="text1"/>
          <w:kern w:val="24"/>
          <w:sz w:val="28"/>
          <w:szCs w:val="28"/>
        </w:rPr>
        <w:t>-сеноманск</w:t>
      </w:r>
      <w:r w:rsidR="00534C33" w:rsidRPr="00D44849">
        <w:rPr>
          <w:rFonts w:ascii="Times New Roman" w:eastAsia="+mn-ea" w:hAnsi="Times New Roman" w:cs="Times New Roman"/>
          <w:bCs/>
          <w:color w:val="000000" w:themeColor="text1"/>
          <w:kern w:val="24"/>
          <w:sz w:val="28"/>
          <w:szCs w:val="28"/>
        </w:rPr>
        <w:t>ого</w:t>
      </w:r>
      <w:r w:rsidR="005D4A73" w:rsidRPr="00D44849">
        <w:rPr>
          <w:rFonts w:ascii="Times New Roman" w:eastAsia="+mn-ea" w:hAnsi="Times New Roman" w:cs="Times New Roman"/>
          <w:bCs/>
          <w:color w:val="000000" w:themeColor="text1"/>
          <w:kern w:val="24"/>
          <w:sz w:val="28"/>
          <w:szCs w:val="28"/>
        </w:rPr>
        <w:t xml:space="preserve"> </w:t>
      </w:r>
      <w:r w:rsidR="00534C33" w:rsidRPr="00D44849">
        <w:rPr>
          <w:rFonts w:ascii="Times New Roman" w:eastAsia="+mn-ea" w:hAnsi="Times New Roman" w:cs="Times New Roman"/>
          <w:bCs/>
          <w:color w:val="000000" w:themeColor="text1"/>
          <w:kern w:val="24"/>
          <w:sz w:val="28"/>
          <w:szCs w:val="28"/>
        </w:rPr>
        <w:t>водоносного комплекса</w:t>
      </w:r>
      <w:r w:rsidR="005D4A73" w:rsidRPr="00D44849">
        <w:rPr>
          <w:rFonts w:ascii="Times New Roman" w:eastAsia="+mn-ea" w:hAnsi="Times New Roman" w:cs="Times New Roman"/>
          <w:bCs/>
          <w:color w:val="000000" w:themeColor="text1"/>
          <w:kern w:val="24"/>
          <w:sz w:val="28"/>
          <w:szCs w:val="28"/>
        </w:rPr>
        <w:t xml:space="preserve"> </w:t>
      </w:r>
      <w:proofErr w:type="spellStart"/>
      <w:r w:rsidR="005D4A73" w:rsidRPr="00D44849">
        <w:rPr>
          <w:rFonts w:ascii="Times New Roman" w:eastAsiaTheme="minorHAnsi" w:hAnsi="Times New Roman" w:cs="Times New Roman"/>
          <w:color w:val="000000" w:themeColor="text1"/>
          <w:sz w:val="28"/>
          <w:szCs w:val="28"/>
          <w:lang w:eastAsia="en-US"/>
        </w:rPr>
        <w:t>Жемского</w:t>
      </w:r>
      <w:proofErr w:type="spellEnd"/>
      <w:r w:rsidR="005D4A73" w:rsidRPr="00D44849">
        <w:rPr>
          <w:rFonts w:ascii="Times New Roman" w:eastAsiaTheme="minorHAnsi" w:hAnsi="Times New Roman" w:cs="Times New Roman"/>
          <w:color w:val="000000" w:themeColor="text1"/>
          <w:sz w:val="28"/>
          <w:szCs w:val="28"/>
          <w:lang w:eastAsia="en-US"/>
        </w:rPr>
        <w:t xml:space="preserve"> артезианского бассейна</w:t>
      </w:r>
      <w:r w:rsidR="005D4A73" w:rsidRPr="00D44849">
        <w:rPr>
          <w:rFonts w:ascii="Times New Roman" w:eastAsia="+mn-ea" w:hAnsi="Times New Roman" w:cs="Times New Roman"/>
          <w:bCs/>
          <w:color w:val="000000" w:themeColor="text1"/>
          <w:kern w:val="24"/>
          <w:sz w:val="28"/>
          <w:szCs w:val="28"/>
        </w:rPr>
        <w:t xml:space="preserve"> </w:t>
      </w:r>
      <w:r w:rsidR="00870981" w:rsidRPr="00D44849">
        <w:rPr>
          <w:rFonts w:ascii="Times New Roman" w:eastAsia="+mn-ea" w:hAnsi="Times New Roman" w:cs="Times New Roman"/>
          <w:bCs/>
          <w:color w:val="000000" w:themeColor="text1"/>
          <w:kern w:val="24"/>
          <w:sz w:val="28"/>
          <w:szCs w:val="28"/>
        </w:rPr>
        <w:t xml:space="preserve">методом математического моделирования, </w:t>
      </w:r>
      <w:r w:rsidR="00D44849">
        <w:rPr>
          <w:rFonts w:ascii="Times New Roman" w:eastAsia="+mn-ea" w:hAnsi="Times New Roman" w:cs="Times New Roman"/>
          <w:bCs/>
          <w:color w:val="000000" w:themeColor="text1"/>
          <w:kern w:val="24"/>
          <w:sz w:val="28"/>
          <w:szCs w:val="28"/>
        </w:rPr>
        <w:t xml:space="preserve">с учетом </w:t>
      </w:r>
      <w:r w:rsidR="00870981" w:rsidRPr="00D44849">
        <w:rPr>
          <w:rFonts w:ascii="Times New Roman" w:eastAsia="+mn-ea" w:hAnsi="Times New Roman" w:cs="Times New Roman"/>
          <w:bCs/>
          <w:color w:val="000000" w:themeColor="text1"/>
          <w:kern w:val="24"/>
          <w:sz w:val="28"/>
          <w:szCs w:val="28"/>
        </w:rPr>
        <w:t>водоотбор</w:t>
      </w:r>
      <w:r w:rsidR="00D44849">
        <w:rPr>
          <w:rFonts w:ascii="Times New Roman" w:eastAsia="+mn-ea" w:hAnsi="Times New Roman" w:cs="Times New Roman"/>
          <w:bCs/>
          <w:color w:val="000000" w:themeColor="text1"/>
          <w:kern w:val="24"/>
          <w:sz w:val="28"/>
          <w:szCs w:val="28"/>
        </w:rPr>
        <w:t>а</w:t>
      </w:r>
      <w:r w:rsidR="00870981" w:rsidRPr="00D44849">
        <w:rPr>
          <w:rFonts w:ascii="Times New Roman" w:eastAsia="+mn-ea" w:hAnsi="Times New Roman" w:cs="Times New Roman"/>
          <w:bCs/>
          <w:color w:val="000000" w:themeColor="text1"/>
          <w:kern w:val="24"/>
          <w:sz w:val="28"/>
          <w:szCs w:val="28"/>
        </w:rPr>
        <w:t xml:space="preserve">, который может быть достигнут </w:t>
      </w:r>
      <w:r w:rsidR="00CD52B7" w:rsidRPr="00D44849">
        <w:rPr>
          <w:rFonts w:ascii="Times New Roman" w:eastAsia="+mn-ea" w:hAnsi="Times New Roman" w:cs="Times New Roman"/>
          <w:bCs/>
          <w:color w:val="000000" w:themeColor="text1"/>
          <w:kern w:val="24"/>
          <w:sz w:val="28"/>
          <w:szCs w:val="28"/>
        </w:rPr>
        <w:t>при вводе в эксплуатацию всех месторождени</w:t>
      </w:r>
      <w:r w:rsidR="00F34942" w:rsidRPr="00D44849">
        <w:rPr>
          <w:rFonts w:ascii="Times New Roman" w:eastAsia="+mn-ea" w:hAnsi="Times New Roman" w:cs="Times New Roman"/>
          <w:bCs/>
          <w:color w:val="000000" w:themeColor="text1"/>
          <w:kern w:val="24"/>
          <w:sz w:val="28"/>
          <w:szCs w:val="28"/>
        </w:rPr>
        <w:t>и</w:t>
      </w:r>
      <w:r w:rsidR="00CD52B7" w:rsidRPr="00D44849">
        <w:rPr>
          <w:rFonts w:ascii="Times New Roman" w:eastAsia="+mn-ea" w:hAnsi="Times New Roman" w:cs="Times New Roman"/>
          <w:bCs/>
          <w:color w:val="000000" w:themeColor="text1"/>
          <w:kern w:val="24"/>
          <w:sz w:val="28"/>
          <w:szCs w:val="28"/>
        </w:rPr>
        <w:t xml:space="preserve"> и участков подземных вод и взаимодействий их между собой</w:t>
      </w:r>
      <w:r w:rsidR="00F34942" w:rsidRPr="00D44849">
        <w:rPr>
          <w:rFonts w:ascii="Times New Roman" w:eastAsia="+mn-ea" w:hAnsi="Times New Roman" w:cs="Times New Roman"/>
          <w:bCs/>
          <w:color w:val="000000" w:themeColor="text1"/>
          <w:kern w:val="24"/>
          <w:sz w:val="28"/>
          <w:szCs w:val="28"/>
        </w:rPr>
        <w:t xml:space="preserve">, </w:t>
      </w:r>
      <w:r w:rsidR="00D44849">
        <w:rPr>
          <w:rFonts w:ascii="Times New Roman" w:eastAsia="+mn-ea" w:hAnsi="Times New Roman" w:cs="Times New Roman"/>
          <w:bCs/>
          <w:color w:val="000000" w:themeColor="text1"/>
          <w:kern w:val="24"/>
          <w:sz w:val="28"/>
          <w:szCs w:val="28"/>
        </w:rPr>
        <w:t xml:space="preserve">а также установление и изучение </w:t>
      </w:r>
      <w:r w:rsidR="00F34942" w:rsidRPr="00D44849">
        <w:rPr>
          <w:rFonts w:ascii="Times New Roman" w:eastAsia="+mn-ea" w:hAnsi="Times New Roman" w:cs="Times New Roman"/>
          <w:bCs/>
          <w:color w:val="000000" w:themeColor="text1"/>
          <w:kern w:val="24"/>
          <w:sz w:val="28"/>
          <w:szCs w:val="28"/>
        </w:rPr>
        <w:t xml:space="preserve">сложных закономерностей их </w:t>
      </w:r>
      <w:r w:rsidR="00F34942" w:rsidRPr="00D44849">
        <w:rPr>
          <w:rFonts w:ascii="Times New Roman" w:eastAsia="+mn-ea" w:hAnsi="Times New Roman" w:cs="Times New Roman"/>
          <w:bCs/>
          <w:color w:val="000000" w:themeColor="text1"/>
          <w:kern w:val="24"/>
          <w:sz w:val="28"/>
          <w:szCs w:val="28"/>
        </w:rPr>
        <w:lastRenderedPageBreak/>
        <w:t>формирования и перспективы их освоения с обоснованием мероприятий по рациональному использованию подземных вод.</w:t>
      </w:r>
      <w:bookmarkEnd w:id="4"/>
    </w:p>
    <w:p w14:paraId="0951A471" w14:textId="0D2A344F" w:rsidR="007B1076" w:rsidRPr="00D44849" w:rsidRDefault="007B1076" w:rsidP="007B1076">
      <w:pPr>
        <w:spacing w:after="0" w:line="240" w:lineRule="auto"/>
        <w:ind w:firstLine="709"/>
        <w:jc w:val="both"/>
        <w:rPr>
          <w:rFonts w:ascii="Times New Roman" w:eastAsia="Times New Roman" w:hAnsi="Times New Roman" w:cs="Times New Roman"/>
          <w:b/>
          <w:color w:val="000000" w:themeColor="text1"/>
          <w:sz w:val="28"/>
          <w:szCs w:val="28"/>
        </w:rPr>
      </w:pPr>
      <w:bookmarkStart w:id="5" w:name="_Hlk211960852"/>
      <w:r w:rsidRPr="00D44849">
        <w:rPr>
          <w:rFonts w:ascii="Times New Roman" w:eastAsia="+mn-ea" w:hAnsi="Times New Roman" w:cs="Times New Roman"/>
          <w:b/>
          <w:bCs/>
          <w:color w:val="000000" w:themeColor="text1"/>
          <w:kern w:val="24"/>
          <w:sz w:val="28"/>
          <w:szCs w:val="28"/>
        </w:rPr>
        <w:t>Для достижения поставленной цели реш</w:t>
      </w:r>
      <w:r w:rsidR="00B11770">
        <w:rPr>
          <w:rFonts w:ascii="Times New Roman" w:eastAsia="+mn-ea" w:hAnsi="Times New Roman" w:cs="Times New Roman"/>
          <w:b/>
          <w:bCs/>
          <w:color w:val="000000" w:themeColor="text1"/>
          <w:kern w:val="24"/>
          <w:sz w:val="28"/>
          <w:szCs w:val="28"/>
        </w:rPr>
        <w:t>ались</w:t>
      </w:r>
      <w:r w:rsidRPr="00D44849">
        <w:rPr>
          <w:rFonts w:ascii="Times New Roman" w:eastAsia="+mn-ea" w:hAnsi="Times New Roman" w:cs="Times New Roman"/>
          <w:b/>
          <w:bCs/>
          <w:color w:val="000000" w:themeColor="text1"/>
          <w:kern w:val="24"/>
          <w:sz w:val="28"/>
          <w:szCs w:val="28"/>
        </w:rPr>
        <w:t xml:space="preserve"> следующие задачи:</w:t>
      </w:r>
    </w:p>
    <w:p w14:paraId="1C1E2D03" w14:textId="7FDBD69B"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1)</w:t>
      </w:r>
      <w:r w:rsidRPr="00D44849">
        <w:rPr>
          <w:rFonts w:ascii="Times New Roman" w:eastAsia="Times New Roman" w:hAnsi="Times New Roman" w:cs="Times New Roman"/>
          <w:color w:val="000000" w:themeColor="text1"/>
          <w:sz w:val="28"/>
          <w:szCs w:val="28"/>
        </w:rPr>
        <w:tab/>
      </w:r>
      <w:r w:rsidR="00B11770">
        <w:rPr>
          <w:rFonts w:ascii="Times New Roman" w:eastAsia="Times New Roman" w:hAnsi="Times New Roman" w:cs="Times New Roman"/>
          <w:color w:val="000000" w:themeColor="text1"/>
          <w:sz w:val="28"/>
          <w:szCs w:val="28"/>
        </w:rPr>
        <w:t>проанализированы</w:t>
      </w:r>
      <w:r w:rsidRPr="00D44849">
        <w:rPr>
          <w:rFonts w:ascii="Times New Roman" w:eastAsia="Times New Roman" w:hAnsi="Times New Roman" w:cs="Times New Roman"/>
          <w:color w:val="000000" w:themeColor="text1"/>
          <w:sz w:val="28"/>
          <w:szCs w:val="28"/>
        </w:rPr>
        <w:t xml:space="preserve"> </w:t>
      </w:r>
      <w:r w:rsidR="00870981" w:rsidRPr="00D44849">
        <w:rPr>
          <w:rFonts w:ascii="Times New Roman" w:eastAsia="Times New Roman" w:hAnsi="Times New Roman" w:cs="Times New Roman"/>
          <w:color w:val="000000" w:themeColor="text1"/>
          <w:sz w:val="28"/>
          <w:szCs w:val="28"/>
        </w:rPr>
        <w:t>геолого-</w:t>
      </w:r>
      <w:r w:rsidRPr="00D44849">
        <w:rPr>
          <w:rFonts w:ascii="Times New Roman" w:eastAsia="Times New Roman" w:hAnsi="Times New Roman" w:cs="Times New Roman"/>
          <w:color w:val="000000" w:themeColor="text1"/>
          <w:sz w:val="28"/>
          <w:szCs w:val="28"/>
        </w:rPr>
        <w:t>гидрологические</w:t>
      </w:r>
      <w:r w:rsidR="00870981" w:rsidRPr="00D44849">
        <w:rPr>
          <w:rFonts w:ascii="Times New Roman" w:eastAsia="Times New Roman" w:hAnsi="Times New Roman" w:cs="Times New Roman"/>
          <w:color w:val="000000" w:themeColor="text1"/>
          <w:sz w:val="28"/>
          <w:szCs w:val="28"/>
        </w:rPr>
        <w:t xml:space="preserve">, климатические, гидрологические </w:t>
      </w:r>
      <w:r w:rsidRPr="00D44849">
        <w:rPr>
          <w:rFonts w:ascii="Times New Roman" w:eastAsia="Times New Roman" w:hAnsi="Times New Roman" w:cs="Times New Roman"/>
          <w:color w:val="000000" w:themeColor="text1"/>
          <w:sz w:val="28"/>
          <w:szCs w:val="28"/>
        </w:rPr>
        <w:t xml:space="preserve">условия территории исследований </w:t>
      </w:r>
      <w:r w:rsidR="00B11770">
        <w:rPr>
          <w:rFonts w:ascii="Times New Roman" w:eastAsia="Times New Roman" w:hAnsi="Times New Roman" w:cs="Times New Roman"/>
          <w:color w:val="000000" w:themeColor="text1"/>
          <w:sz w:val="28"/>
          <w:szCs w:val="28"/>
        </w:rPr>
        <w:t>путем</w:t>
      </w:r>
      <w:r w:rsidRPr="00D44849">
        <w:rPr>
          <w:rFonts w:ascii="Times New Roman" w:eastAsia="Times New Roman" w:hAnsi="Times New Roman" w:cs="Times New Roman"/>
          <w:color w:val="000000" w:themeColor="text1"/>
          <w:sz w:val="28"/>
          <w:szCs w:val="28"/>
        </w:rPr>
        <w:t xml:space="preserve"> сбора и систематизации ранее проведенных исследований</w:t>
      </w:r>
      <w:r w:rsidR="00B11770">
        <w:rPr>
          <w:rFonts w:ascii="Times New Roman" w:eastAsia="Times New Roman" w:hAnsi="Times New Roman" w:cs="Times New Roman"/>
          <w:color w:val="000000" w:themeColor="text1"/>
          <w:sz w:val="28"/>
          <w:szCs w:val="28"/>
        </w:rPr>
        <w:t>,</w:t>
      </w:r>
      <w:r w:rsidRPr="00D44849">
        <w:rPr>
          <w:rFonts w:ascii="Times New Roman" w:eastAsia="Times New Roman" w:hAnsi="Times New Roman" w:cs="Times New Roman"/>
          <w:color w:val="000000" w:themeColor="text1"/>
          <w:sz w:val="28"/>
          <w:szCs w:val="28"/>
        </w:rPr>
        <w:t xml:space="preserve"> уточнен</w:t>
      </w:r>
      <w:r w:rsidR="00B11770">
        <w:rPr>
          <w:rFonts w:ascii="Times New Roman" w:eastAsia="Times New Roman" w:hAnsi="Times New Roman" w:cs="Times New Roman"/>
          <w:color w:val="000000" w:themeColor="text1"/>
          <w:sz w:val="28"/>
          <w:szCs w:val="28"/>
        </w:rPr>
        <w:t>ы</w:t>
      </w:r>
      <w:r w:rsidRPr="00D44849">
        <w:rPr>
          <w:rFonts w:ascii="Times New Roman" w:eastAsia="Times New Roman" w:hAnsi="Times New Roman" w:cs="Times New Roman"/>
          <w:color w:val="000000" w:themeColor="text1"/>
          <w:sz w:val="28"/>
          <w:szCs w:val="28"/>
        </w:rPr>
        <w:t xml:space="preserve"> </w:t>
      </w:r>
      <w:r w:rsidR="00B11770" w:rsidRPr="00D44849">
        <w:rPr>
          <w:rFonts w:ascii="Times New Roman" w:eastAsia="Times New Roman" w:hAnsi="Times New Roman" w:cs="Times New Roman"/>
          <w:color w:val="000000" w:themeColor="text1"/>
          <w:sz w:val="28"/>
          <w:szCs w:val="28"/>
        </w:rPr>
        <w:t>услови</w:t>
      </w:r>
      <w:r w:rsidR="00B11770">
        <w:rPr>
          <w:rFonts w:ascii="Times New Roman" w:eastAsia="Times New Roman" w:hAnsi="Times New Roman" w:cs="Times New Roman"/>
          <w:color w:val="000000" w:themeColor="text1"/>
          <w:sz w:val="28"/>
          <w:szCs w:val="28"/>
        </w:rPr>
        <w:t>я,</w:t>
      </w:r>
      <w:r w:rsidRPr="00D44849">
        <w:rPr>
          <w:rFonts w:ascii="Times New Roman" w:eastAsia="Times New Roman" w:hAnsi="Times New Roman" w:cs="Times New Roman"/>
          <w:color w:val="000000" w:themeColor="text1"/>
          <w:sz w:val="28"/>
          <w:szCs w:val="28"/>
        </w:rPr>
        <w:t xml:space="preserve"> </w:t>
      </w:r>
      <w:r w:rsidR="00B11770">
        <w:rPr>
          <w:rFonts w:ascii="Times New Roman" w:eastAsia="Times New Roman" w:hAnsi="Times New Roman" w:cs="Times New Roman"/>
          <w:color w:val="000000" w:themeColor="text1"/>
          <w:sz w:val="28"/>
          <w:szCs w:val="28"/>
        </w:rPr>
        <w:t>определяющие</w:t>
      </w:r>
      <w:r w:rsidRPr="00D44849">
        <w:rPr>
          <w:rFonts w:ascii="Times New Roman" w:eastAsia="Times New Roman" w:hAnsi="Times New Roman" w:cs="Times New Roman"/>
          <w:color w:val="000000" w:themeColor="text1"/>
          <w:sz w:val="28"/>
          <w:szCs w:val="28"/>
        </w:rPr>
        <w:t xml:space="preserve"> формировани</w:t>
      </w:r>
      <w:r w:rsidR="00B11770">
        <w:rPr>
          <w:rFonts w:ascii="Times New Roman" w:eastAsia="Times New Roman" w:hAnsi="Times New Roman" w:cs="Times New Roman"/>
          <w:color w:val="000000" w:themeColor="text1"/>
          <w:sz w:val="28"/>
          <w:szCs w:val="28"/>
        </w:rPr>
        <w:t>е</w:t>
      </w:r>
      <w:r w:rsidRPr="00D44849">
        <w:rPr>
          <w:rFonts w:ascii="Times New Roman" w:eastAsia="Times New Roman" w:hAnsi="Times New Roman" w:cs="Times New Roman"/>
          <w:color w:val="000000" w:themeColor="text1"/>
          <w:sz w:val="28"/>
          <w:szCs w:val="28"/>
        </w:rPr>
        <w:t xml:space="preserve"> подземных вод </w:t>
      </w:r>
      <w:proofErr w:type="spellStart"/>
      <w:r w:rsidR="00870981" w:rsidRPr="00D44849">
        <w:rPr>
          <w:rFonts w:ascii="Times New Roman" w:eastAsia="Times New Roman" w:hAnsi="Times New Roman" w:cs="Times New Roman"/>
          <w:color w:val="000000" w:themeColor="text1"/>
          <w:sz w:val="28"/>
          <w:szCs w:val="28"/>
        </w:rPr>
        <w:t>Жемского</w:t>
      </w:r>
      <w:proofErr w:type="spellEnd"/>
      <w:r w:rsidR="00870981" w:rsidRPr="00D44849">
        <w:rPr>
          <w:rFonts w:ascii="Times New Roman" w:eastAsia="Times New Roman" w:hAnsi="Times New Roman" w:cs="Times New Roman"/>
          <w:color w:val="000000" w:themeColor="text1"/>
          <w:sz w:val="28"/>
          <w:szCs w:val="28"/>
        </w:rPr>
        <w:t xml:space="preserve"> артезианского бассейна</w:t>
      </w:r>
      <w:r w:rsidRPr="00D44849">
        <w:rPr>
          <w:rFonts w:ascii="Times New Roman" w:eastAsia="Times New Roman" w:hAnsi="Times New Roman" w:cs="Times New Roman"/>
          <w:color w:val="000000" w:themeColor="text1"/>
          <w:sz w:val="28"/>
          <w:szCs w:val="28"/>
        </w:rPr>
        <w:t>;</w:t>
      </w:r>
    </w:p>
    <w:p w14:paraId="54997FC1" w14:textId="246F4F10" w:rsidR="007B1076" w:rsidRPr="00D44849" w:rsidRDefault="007B1076" w:rsidP="007B1076">
      <w:pPr>
        <w:spacing w:after="0" w:line="240" w:lineRule="auto"/>
        <w:ind w:firstLine="709"/>
        <w:jc w:val="both"/>
        <w:rPr>
          <w:rFonts w:ascii="Times New Roman" w:eastAsia="Times New Roman" w:hAnsi="Times New Roman" w:cs="Times New Roman"/>
          <w:color w:val="000000" w:themeColor="text1"/>
          <w:sz w:val="28"/>
          <w:szCs w:val="28"/>
        </w:rPr>
      </w:pPr>
      <w:r w:rsidRPr="00D44849">
        <w:rPr>
          <w:rFonts w:ascii="Times New Roman" w:eastAsia="Times New Roman" w:hAnsi="Times New Roman" w:cs="Times New Roman"/>
          <w:color w:val="000000" w:themeColor="text1"/>
          <w:sz w:val="28"/>
          <w:szCs w:val="28"/>
        </w:rPr>
        <w:t>2)</w:t>
      </w:r>
      <w:r w:rsidRPr="00D44849">
        <w:rPr>
          <w:rFonts w:ascii="Times New Roman" w:eastAsia="Times New Roman" w:hAnsi="Times New Roman" w:cs="Times New Roman"/>
          <w:color w:val="000000" w:themeColor="text1"/>
          <w:sz w:val="28"/>
          <w:szCs w:val="28"/>
        </w:rPr>
        <w:tab/>
        <w:t>изуч</w:t>
      </w:r>
      <w:r w:rsidR="00B11770">
        <w:rPr>
          <w:rFonts w:ascii="Times New Roman" w:eastAsia="Times New Roman" w:hAnsi="Times New Roman" w:cs="Times New Roman"/>
          <w:color w:val="000000" w:themeColor="text1"/>
          <w:sz w:val="28"/>
          <w:szCs w:val="28"/>
        </w:rPr>
        <w:t>ены</w:t>
      </w:r>
      <w:r w:rsidRPr="00D44849">
        <w:rPr>
          <w:rFonts w:ascii="Times New Roman" w:eastAsia="Times New Roman" w:hAnsi="Times New Roman" w:cs="Times New Roman"/>
          <w:color w:val="000000" w:themeColor="text1"/>
          <w:sz w:val="28"/>
          <w:szCs w:val="28"/>
        </w:rPr>
        <w:t xml:space="preserve"> </w:t>
      </w:r>
      <w:proofErr w:type="spellStart"/>
      <w:r w:rsidRPr="00D44849">
        <w:rPr>
          <w:rFonts w:ascii="Times New Roman" w:eastAsia="Times New Roman" w:hAnsi="Times New Roman" w:cs="Times New Roman"/>
          <w:color w:val="000000" w:themeColor="text1"/>
          <w:sz w:val="28"/>
          <w:szCs w:val="28"/>
        </w:rPr>
        <w:t>уровенн</w:t>
      </w:r>
      <w:r w:rsidR="00870981" w:rsidRPr="00D44849">
        <w:rPr>
          <w:rFonts w:ascii="Times New Roman" w:eastAsia="Times New Roman" w:hAnsi="Times New Roman" w:cs="Times New Roman"/>
          <w:color w:val="000000" w:themeColor="text1"/>
          <w:sz w:val="28"/>
          <w:szCs w:val="28"/>
        </w:rPr>
        <w:t>ый</w:t>
      </w:r>
      <w:proofErr w:type="spellEnd"/>
      <w:r w:rsidRPr="00D44849">
        <w:rPr>
          <w:rFonts w:ascii="Times New Roman" w:eastAsia="Times New Roman" w:hAnsi="Times New Roman" w:cs="Times New Roman"/>
          <w:color w:val="000000" w:themeColor="text1"/>
          <w:sz w:val="28"/>
          <w:szCs w:val="28"/>
        </w:rPr>
        <w:t xml:space="preserve"> режим подземных вод </w:t>
      </w:r>
      <w:r w:rsidR="00B11770">
        <w:rPr>
          <w:rFonts w:ascii="Times New Roman" w:eastAsia="Times New Roman" w:hAnsi="Times New Roman" w:cs="Times New Roman"/>
          <w:color w:val="000000" w:themeColor="text1"/>
          <w:sz w:val="28"/>
          <w:szCs w:val="28"/>
        </w:rPr>
        <w:t xml:space="preserve">за многолетний период, </w:t>
      </w:r>
      <w:r w:rsidR="00B11770" w:rsidRPr="00D44849">
        <w:rPr>
          <w:rFonts w:ascii="Times New Roman" w:eastAsia="Times New Roman" w:hAnsi="Times New Roman" w:cs="Times New Roman"/>
          <w:color w:val="000000" w:themeColor="text1"/>
          <w:sz w:val="28"/>
          <w:szCs w:val="28"/>
        </w:rPr>
        <w:t xml:space="preserve">гидрогеологические условия </w:t>
      </w:r>
      <w:r w:rsidR="00B11770">
        <w:rPr>
          <w:rFonts w:ascii="Times New Roman" w:eastAsia="Times New Roman" w:hAnsi="Times New Roman" w:cs="Times New Roman"/>
          <w:color w:val="000000" w:themeColor="text1"/>
          <w:sz w:val="28"/>
          <w:szCs w:val="28"/>
        </w:rPr>
        <w:t>и региональные закономерности</w:t>
      </w:r>
      <w:r w:rsidR="007A0966" w:rsidRPr="00D44849">
        <w:rPr>
          <w:rFonts w:ascii="Times New Roman" w:eastAsia="Times New Roman" w:hAnsi="Times New Roman" w:cs="Times New Roman"/>
          <w:color w:val="000000" w:themeColor="text1"/>
          <w:sz w:val="28"/>
          <w:szCs w:val="28"/>
        </w:rPr>
        <w:t xml:space="preserve"> месторождений подземны</w:t>
      </w:r>
      <w:r w:rsidR="00B11770">
        <w:rPr>
          <w:rFonts w:ascii="Times New Roman" w:eastAsia="Times New Roman" w:hAnsi="Times New Roman" w:cs="Times New Roman"/>
          <w:color w:val="000000" w:themeColor="text1"/>
          <w:sz w:val="28"/>
          <w:szCs w:val="28"/>
        </w:rPr>
        <w:t>х</w:t>
      </w:r>
      <w:r w:rsidR="007A0966" w:rsidRPr="00D44849">
        <w:rPr>
          <w:rFonts w:ascii="Times New Roman" w:eastAsia="Times New Roman" w:hAnsi="Times New Roman" w:cs="Times New Roman"/>
          <w:color w:val="000000" w:themeColor="text1"/>
          <w:sz w:val="28"/>
          <w:szCs w:val="28"/>
        </w:rPr>
        <w:t xml:space="preserve"> вод мелов</w:t>
      </w:r>
      <w:r w:rsidR="00534C33" w:rsidRPr="00D44849">
        <w:rPr>
          <w:rFonts w:ascii="Times New Roman" w:eastAsia="Times New Roman" w:hAnsi="Times New Roman" w:cs="Times New Roman"/>
          <w:color w:val="000000" w:themeColor="text1"/>
          <w:sz w:val="28"/>
          <w:szCs w:val="28"/>
        </w:rPr>
        <w:t>ого</w:t>
      </w:r>
      <w:r w:rsidR="007A0966" w:rsidRPr="00D44849">
        <w:rPr>
          <w:rFonts w:ascii="Times New Roman" w:eastAsia="Times New Roman" w:hAnsi="Times New Roman" w:cs="Times New Roman"/>
          <w:color w:val="000000" w:themeColor="text1"/>
          <w:sz w:val="28"/>
          <w:szCs w:val="28"/>
        </w:rPr>
        <w:t xml:space="preserve"> </w:t>
      </w:r>
      <w:proofErr w:type="spellStart"/>
      <w:r w:rsidR="007A0966" w:rsidRPr="00D44849">
        <w:rPr>
          <w:rFonts w:ascii="Times New Roman" w:eastAsia="Times New Roman" w:hAnsi="Times New Roman" w:cs="Times New Roman"/>
          <w:color w:val="000000" w:themeColor="text1"/>
          <w:sz w:val="28"/>
          <w:szCs w:val="28"/>
        </w:rPr>
        <w:t>альб</w:t>
      </w:r>
      <w:proofErr w:type="spellEnd"/>
      <w:r w:rsidR="007A0966" w:rsidRPr="00D44849">
        <w:rPr>
          <w:rFonts w:ascii="Times New Roman" w:eastAsia="Times New Roman" w:hAnsi="Times New Roman" w:cs="Times New Roman"/>
          <w:color w:val="000000" w:themeColor="text1"/>
          <w:sz w:val="28"/>
          <w:szCs w:val="28"/>
        </w:rPr>
        <w:t>-сеноманск</w:t>
      </w:r>
      <w:r w:rsidR="00534C33" w:rsidRPr="00D44849">
        <w:rPr>
          <w:rFonts w:ascii="Times New Roman" w:eastAsia="Times New Roman" w:hAnsi="Times New Roman" w:cs="Times New Roman"/>
          <w:color w:val="000000" w:themeColor="text1"/>
          <w:sz w:val="28"/>
          <w:szCs w:val="28"/>
        </w:rPr>
        <w:t>ого</w:t>
      </w:r>
      <w:r w:rsidR="007A0966" w:rsidRPr="00D44849">
        <w:rPr>
          <w:rFonts w:ascii="Times New Roman" w:eastAsia="Times New Roman" w:hAnsi="Times New Roman" w:cs="Times New Roman"/>
          <w:color w:val="000000" w:themeColor="text1"/>
          <w:sz w:val="28"/>
          <w:szCs w:val="28"/>
        </w:rPr>
        <w:t xml:space="preserve"> </w:t>
      </w:r>
      <w:r w:rsidR="00534C33" w:rsidRPr="00D44849">
        <w:rPr>
          <w:rFonts w:ascii="Times New Roman" w:eastAsia="Times New Roman" w:hAnsi="Times New Roman" w:cs="Times New Roman"/>
          <w:color w:val="000000" w:themeColor="text1"/>
          <w:sz w:val="28"/>
          <w:szCs w:val="28"/>
        </w:rPr>
        <w:t>водоносного комплекса</w:t>
      </w:r>
      <w:r w:rsidR="007A0966" w:rsidRPr="00D44849">
        <w:rPr>
          <w:rFonts w:ascii="Times New Roman" w:eastAsia="Times New Roman" w:hAnsi="Times New Roman" w:cs="Times New Roman"/>
          <w:color w:val="000000" w:themeColor="text1"/>
          <w:sz w:val="28"/>
          <w:szCs w:val="28"/>
        </w:rPr>
        <w:t xml:space="preserve"> </w:t>
      </w:r>
      <w:proofErr w:type="spellStart"/>
      <w:r w:rsidR="007A0966" w:rsidRPr="00D44849">
        <w:rPr>
          <w:rFonts w:ascii="Times New Roman" w:eastAsia="Times New Roman" w:hAnsi="Times New Roman" w:cs="Times New Roman"/>
          <w:color w:val="000000" w:themeColor="text1"/>
          <w:sz w:val="28"/>
          <w:szCs w:val="28"/>
        </w:rPr>
        <w:t>Жемского</w:t>
      </w:r>
      <w:proofErr w:type="spellEnd"/>
      <w:r w:rsidR="007A0966" w:rsidRPr="00D44849">
        <w:rPr>
          <w:rFonts w:ascii="Times New Roman" w:eastAsia="Times New Roman" w:hAnsi="Times New Roman" w:cs="Times New Roman"/>
          <w:color w:val="000000" w:themeColor="text1"/>
          <w:sz w:val="28"/>
          <w:szCs w:val="28"/>
        </w:rPr>
        <w:t xml:space="preserve"> артезианского бассейна</w:t>
      </w:r>
      <w:r w:rsidRPr="00D44849">
        <w:rPr>
          <w:rFonts w:ascii="Times New Roman" w:eastAsia="Times New Roman" w:hAnsi="Times New Roman" w:cs="Times New Roman"/>
          <w:color w:val="000000" w:themeColor="text1"/>
          <w:sz w:val="28"/>
          <w:szCs w:val="28"/>
        </w:rPr>
        <w:t>;</w:t>
      </w:r>
    </w:p>
    <w:p w14:paraId="1AE151A5" w14:textId="1615BB58" w:rsidR="00B11770" w:rsidRDefault="00B11770" w:rsidP="007B1076">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r w:rsidR="007B1076" w:rsidRPr="00D44849">
        <w:rPr>
          <w:rFonts w:ascii="Times New Roman" w:eastAsia="Times New Roman" w:hAnsi="Times New Roman" w:cs="Times New Roman"/>
          <w:color w:val="000000" w:themeColor="text1"/>
          <w:sz w:val="28"/>
          <w:szCs w:val="28"/>
        </w:rPr>
        <w:t>)</w:t>
      </w:r>
      <w:r w:rsidR="007B1076" w:rsidRPr="00D44849">
        <w:rPr>
          <w:rFonts w:ascii="Times New Roman" w:eastAsia="Times New Roman" w:hAnsi="Times New Roman" w:cs="Times New Roman"/>
          <w:color w:val="000000" w:themeColor="text1"/>
          <w:sz w:val="28"/>
          <w:szCs w:val="28"/>
        </w:rPr>
        <w:tab/>
      </w:r>
      <w:r>
        <w:rPr>
          <w:rFonts w:ascii="Times New Roman" w:eastAsia="Times New Roman" w:hAnsi="Times New Roman" w:cs="Times New Roman"/>
          <w:color w:val="000000" w:themeColor="text1"/>
          <w:sz w:val="28"/>
          <w:szCs w:val="28"/>
        </w:rPr>
        <w:t xml:space="preserve">создана математическая модель </w:t>
      </w:r>
      <w:r w:rsidR="007A0966" w:rsidRPr="00D44849">
        <w:rPr>
          <w:rFonts w:ascii="Times New Roman" w:eastAsia="Times New Roman" w:hAnsi="Times New Roman" w:cs="Times New Roman"/>
          <w:color w:val="000000" w:themeColor="text1"/>
          <w:sz w:val="28"/>
          <w:szCs w:val="28"/>
        </w:rPr>
        <w:t>оценить с помощью</w:t>
      </w:r>
      <w:r>
        <w:rPr>
          <w:rFonts w:ascii="Times New Roman" w:eastAsia="Times New Roman" w:hAnsi="Times New Roman" w:cs="Times New Roman"/>
          <w:color w:val="000000" w:themeColor="text1"/>
          <w:sz w:val="28"/>
          <w:szCs w:val="28"/>
        </w:rPr>
        <w:t xml:space="preserve"> системы</w:t>
      </w:r>
      <w:r w:rsidR="007A0966" w:rsidRPr="00D44849">
        <w:rPr>
          <w:rFonts w:ascii="Times New Roman" w:eastAsia="Times New Roman" w:hAnsi="Times New Roman" w:cs="Times New Roman"/>
          <w:color w:val="000000" w:themeColor="text1"/>
          <w:sz w:val="28"/>
          <w:szCs w:val="28"/>
        </w:rPr>
        <w:t xml:space="preserve"> моделирования </w:t>
      </w:r>
      <w:r w:rsidRPr="00D44849">
        <w:rPr>
          <w:rFonts w:ascii="Times New Roman" w:eastAsia="+mn-ea" w:hAnsi="Times New Roman" w:cs="Times New Roman"/>
          <w:color w:val="000000" w:themeColor="text1"/>
          <w:kern w:val="24"/>
          <w:sz w:val="28"/>
          <w:szCs w:val="28"/>
        </w:rPr>
        <w:t>Visual MODFLOW</w:t>
      </w:r>
      <w:r>
        <w:rPr>
          <w:rFonts w:ascii="Times New Roman" w:eastAsia="+mn-ea" w:hAnsi="Times New Roman" w:cs="Times New Roman"/>
          <w:color w:val="000000" w:themeColor="text1"/>
          <w:kern w:val="24"/>
          <w:sz w:val="28"/>
          <w:szCs w:val="28"/>
        </w:rPr>
        <w:t>,</w:t>
      </w:r>
      <w:r w:rsidRPr="00D44849">
        <w:rPr>
          <w:rFonts w:ascii="Times New Roman" w:eastAsia="+mn-ea" w:hAnsi="Times New Roman" w:cs="Times New Roman"/>
          <w:color w:val="000000" w:themeColor="text1"/>
          <w:kern w:val="24"/>
          <w:sz w:val="28"/>
          <w:szCs w:val="28"/>
        </w:rPr>
        <w:t xml:space="preserve"> </w:t>
      </w:r>
      <w:r>
        <w:rPr>
          <w:rFonts w:ascii="Times New Roman" w:eastAsia="+mn-ea" w:hAnsi="Times New Roman" w:cs="Times New Roman"/>
          <w:color w:val="000000" w:themeColor="text1"/>
          <w:kern w:val="24"/>
          <w:sz w:val="28"/>
          <w:szCs w:val="28"/>
        </w:rPr>
        <w:t xml:space="preserve">охватывающая всю площадь </w:t>
      </w:r>
      <w:proofErr w:type="spellStart"/>
      <w:r w:rsidRPr="00D44849">
        <w:rPr>
          <w:rFonts w:ascii="Times New Roman" w:eastAsia="Times New Roman" w:hAnsi="Times New Roman" w:cs="Times New Roman"/>
          <w:color w:val="000000" w:themeColor="text1"/>
          <w:sz w:val="28"/>
          <w:szCs w:val="28"/>
        </w:rPr>
        <w:t>Жемского</w:t>
      </w:r>
      <w:proofErr w:type="spellEnd"/>
      <w:r w:rsidRPr="00D44849">
        <w:rPr>
          <w:rFonts w:ascii="Times New Roman" w:eastAsia="Times New Roman" w:hAnsi="Times New Roman" w:cs="Times New Roman"/>
          <w:color w:val="000000" w:themeColor="text1"/>
          <w:sz w:val="28"/>
          <w:szCs w:val="28"/>
        </w:rPr>
        <w:t xml:space="preserve"> артезианского бассейна </w:t>
      </w:r>
      <w:r>
        <w:rPr>
          <w:rFonts w:ascii="Times New Roman" w:eastAsia="Times New Roman" w:hAnsi="Times New Roman" w:cs="Times New Roman"/>
          <w:color w:val="000000" w:themeColor="text1"/>
          <w:sz w:val="28"/>
          <w:szCs w:val="28"/>
        </w:rPr>
        <w:t>для прогнозирования и оценки ресурсов подземных вод;</w:t>
      </w:r>
    </w:p>
    <w:p w14:paraId="1FC6FA7D" w14:textId="4872649F" w:rsidR="007B1076" w:rsidRPr="00D44849" w:rsidRDefault="00B11770" w:rsidP="007B1076">
      <w:pPr>
        <w:spacing w:after="0" w:line="24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4) обоснованы </w:t>
      </w:r>
      <w:r w:rsidR="007A0966" w:rsidRPr="00D44849">
        <w:rPr>
          <w:rFonts w:ascii="Times New Roman" w:eastAsia="Times New Roman" w:hAnsi="Times New Roman" w:cs="Times New Roman"/>
          <w:color w:val="000000" w:themeColor="text1"/>
          <w:sz w:val="28"/>
          <w:szCs w:val="28"/>
        </w:rPr>
        <w:t xml:space="preserve">текущие и перспективные прогнозные эксплуатационные </w:t>
      </w:r>
      <w:r w:rsidR="000402EB" w:rsidRPr="00D44849">
        <w:rPr>
          <w:rFonts w:ascii="Times New Roman" w:eastAsia="Times New Roman" w:hAnsi="Times New Roman" w:cs="Times New Roman"/>
          <w:color w:val="000000" w:themeColor="text1"/>
          <w:sz w:val="28"/>
          <w:szCs w:val="28"/>
        </w:rPr>
        <w:t>ресурсы</w:t>
      </w:r>
      <w:r w:rsidR="007A0966" w:rsidRPr="00D44849">
        <w:rPr>
          <w:rFonts w:ascii="Times New Roman" w:eastAsia="Times New Roman" w:hAnsi="Times New Roman" w:cs="Times New Roman"/>
          <w:color w:val="000000" w:themeColor="text1"/>
          <w:sz w:val="28"/>
          <w:szCs w:val="28"/>
        </w:rPr>
        <w:t xml:space="preserve"> подземных вод мелового </w:t>
      </w:r>
      <w:proofErr w:type="spellStart"/>
      <w:r w:rsidR="007A0966" w:rsidRPr="00D44849">
        <w:rPr>
          <w:rFonts w:ascii="Times New Roman" w:eastAsia="Times New Roman" w:hAnsi="Times New Roman" w:cs="Times New Roman"/>
          <w:color w:val="000000" w:themeColor="text1"/>
          <w:sz w:val="28"/>
          <w:szCs w:val="28"/>
        </w:rPr>
        <w:t>альб</w:t>
      </w:r>
      <w:proofErr w:type="spellEnd"/>
      <w:r w:rsidR="007A0966" w:rsidRPr="00D44849">
        <w:rPr>
          <w:rFonts w:ascii="Times New Roman" w:eastAsia="Times New Roman" w:hAnsi="Times New Roman" w:cs="Times New Roman"/>
          <w:color w:val="000000" w:themeColor="text1"/>
          <w:sz w:val="28"/>
          <w:szCs w:val="28"/>
        </w:rPr>
        <w:t xml:space="preserve">-сеноманского водоносного комплекса </w:t>
      </w:r>
      <w:proofErr w:type="spellStart"/>
      <w:r w:rsidR="007A0966" w:rsidRPr="00D44849">
        <w:rPr>
          <w:rFonts w:ascii="Times New Roman" w:eastAsia="Times New Roman" w:hAnsi="Times New Roman" w:cs="Times New Roman"/>
          <w:color w:val="000000" w:themeColor="text1"/>
          <w:sz w:val="28"/>
          <w:szCs w:val="28"/>
        </w:rPr>
        <w:t>Жемского</w:t>
      </w:r>
      <w:proofErr w:type="spellEnd"/>
      <w:r w:rsidR="007A0966" w:rsidRPr="00D44849">
        <w:rPr>
          <w:rFonts w:ascii="Times New Roman" w:eastAsia="Times New Roman" w:hAnsi="Times New Roman" w:cs="Times New Roman"/>
          <w:color w:val="000000" w:themeColor="text1"/>
          <w:sz w:val="28"/>
          <w:szCs w:val="28"/>
        </w:rPr>
        <w:t xml:space="preserve"> артезианского бассейна.</w:t>
      </w:r>
    </w:p>
    <w:bookmarkEnd w:id="5"/>
    <w:p w14:paraId="4FEBB7D0" w14:textId="2D9DEB35"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mn-ea" w:hAnsi="Times New Roman" w:cs="Times New Roman"/>
          <w:b/>
          <w:bCs/>
          <w:color w:val="000000" w:themeColor="text1"/>
          <w:kern w:val="24"/>
          <w:sz w:val="28"/>
          <w:szCs w:val="28"/>
        </w:rPr>
        <w:t>Методы исследований</w:t>
      </w:r>
      <w:r w:rsidR="00455693" w:rsidRPr="00D44849">
        <w:rPr>
          <w:rFonts w:ascii="Times New Roman" w:eastAsia="+mn-ea" w:hAnsi="Times New Roman" w:cs="Times New Roman"/>
          <w:b/>
          <w:bCs/>
          <w:color w:val="000000" w:themeColor="text1"/>
          <w:kern w:val="24"/>
          <w:sz w:val="28"/>
          <w:szCs w:val="28"/>
        </w:rPr>
        <w:t xml:space="preserve">. </w:t>
      </w:r>
      <w:r w:rsidR="00455693" w:rsidRPr="00D44849">
        <w:rPr>
          <w:rFonts w:ascii="Times New Roman" w:eastAsia="+mn-ea" w:hAnsi="Times New Roman" w:cs="Times New Roman"/>
          <w:color w:val="000000" w:themeColor="text1"/>
          <w:kern w:val="24"/>
          <w:sz w:val="28"/>
          <w:szCs w:val="28"/>
        </w:rPr>
        <w:t>В работе использованы комплексные методы исследований, включающие современные методы и методологии гидрогеологии</w:t>
      </w:r>
      <w:r w:rsidR="000402EB" w:rsidRPr="00D44849">
        <w:rPr>
          <w:rFonts w:ascii="Times New Roman" w:eastAsia="+mn-ea" w:hAnsi="Times New Roman" w:cs="Times New Roman"/>
          <w:color w:val="000000" w:themeColor="text1"/>
          <w:kern w:val="24"/>
          <w:sz w:val="28"/>
          <w:szCs w:val="28"/>
        </w:rPr>
        <w:t xml:space="preserve">, анализ и обобщение материалов по </w:t>
      </w:r>
      <w:proofErr w:type="spellStart"/>
      <w:r w:rsidR="000402EB" w:rsidRPr="00D44849">
        <w:rPr>
          <w:rFonts w:ascii="Times New Roman" w:eastAsia="+mn-ea" w:hAnsi="Times New Roman" w:cs="Times New Roman"/>
          <w:color w:val="000000" w:themeColor="text1"/>
          <w:kern w:val="24"/>
          <w:sz w:val="28"/>
          <w:szCs w:val="28"/>
        </w:rPr>
        <w:t>геоструктурным</w:t>
      </w:r>
      <w:proofErr w:type="spellEnd"/>
      <w:r w:rsidR="000402EB" w:rsidRPr="00D44849">
        <w:rPr>
          <w:rFonts w:ascii="Times New Roman" w:eastAsia="+mn-ea" w:hAnsi="Times New Roman" w:cs="Times New Roman"/>
          <w:color w:val="000000" w:themeColor="text1"/>
          <w:kern w:val="24"/>
          <w:sz w:val="28"/>
          <w:szCs w:val="28"/>
        </w:rPr>
        <w:t xml:space="preserve"> особенностям, природным и гидрогеологическим условиям рассматриваемой территории</w:t>
      </w:r>
      <w:r w:rsidR="00455693" w:rsidRPr="00D44849">
        <w:rPr>
          <w:rFonts w:ascii="Times New Roman" w:eastAsia="+mn-ea" w:hAnsi="Times New Roman" w:cs="Times New Roman"/>
          <w:color w:val="000000" w:themeColor="text1"/>
          <w:kern w:val="24"/>
          <w:sz w:val="28"/>
          <w:szCs w:val="28"/>
        </w:rPr>
        <w:t xml:space="preserve">, а также современные программные средства для </w:t>
      </w:r>
      <w:r w:rsidR="00800C47" w:rsidRPr="00D44849">
        <w:rPr>
          <w:rFonts w:ascii="Times New Roman" w:eastAsia="+mn-ea" w:hAnsi="Times New Roman" w:cs="Times New Roman"/>
          <w:color w:val="000000" w:themeColor="text1"/>
          <w:kern w:val="24"/>
          <w:sz w:val="28"/>
          <w:szCs w:val="28"/>
        </w:rPr>
        <w:t xml:space="preserve">создания модели </w:t>
      </w:r>
      <w:proofErr w:type="spellStart"/>
      <w:r w:rsidR="00800C47" w:rsidRPr="00D44849">
        <w:rPr>
          <w:rFonts w:ascii="Times New Roman" w:eastAsiaTheme="minorHAnsi" w:hAnsi="Times New Roman" w:cs="Times New Roman"/>
          <w:color w:val="000000" w:themeColor="text1"/>
          <w:sz w:val="28"/>
          <w:szCs w:val="28"/>
          <w:lang w:eastAsia="en-US"/>
        </w:rPr>
        <w:t>альб</w:t>
      </w:r>
      <w:proofErr w:type="spellEnd"/>
      <w:r w:rsidR="00800C47" w:rsidRPr="00D44849">
        <w:rPr>
          <w:rFonts w:ascii="Times New Roman" w:eastAsiaTheme="minorHAnsi" w:hAnsi="Times New Roman" w:cs="Times New Roman"/>
          <w:color w:val="000000" w:themeColor="text1"/>
          <w:sz w:val="28"/>
          <w:szCs w:val="28"/>
          <w:lang w:eastAsia="en-US"/>
        </w:rPr>
        <w:t xml:space="preserve">-сеноманского водоносного комплекса в пределах всего </w:t>
      </w:r>
      <w:proofErr w:type="spellStart"/>
      <w:r w:rsidR="00800C47" w:rsidRPr="00D44849">
        <w:rPr>
          <w:rFonts w:ascii="Times New Roman" w:eastAsiaTheme="minorHAnsi" w:hAnsi="Times New Roman" w:cs="Times New Roman"/>
          <w:color w:val="000000" w:themeColor="text1"/>
          <w:sz w:val="28"/>
          <w:szCs w:val="28"/>
          <w:lang w:eastAsia="en-US"/>
        </w:rPr>
        <w:t>Жемского</w:t>
      </w:r>
      <w:proofErr w:type="spellEnd"/>
      <w:r w:rsidR="00800C47" w:rsidRPr="00D44849">
        <w:rPr>
          <w:rFonts w:ascii="Times New Roman" w:eastAsiaTheme="minorHAnsi" w:hAnsi="Times New Roman" w:cs="Times New Roman"/>
          <w:color w:val="000000" w:themeColor="text1"/>
          <w:sz w:val="28"/>
          <w:szCs w:val="28"/>
          <w:lang w:eastAsia="en-US"/>
        </w:rPr>
        <w:t xml:space="preserve"> артезианского бассейна</w:t>
      </w:r>
      <w:r w:rsidR="000402EB" w:rsidRPr="00D44849">
        <w:rPr>
          <w:rFonts w:ascii="Times New Roman" w:eastAsiaTheme="minorHAnsi" w:hAnsi="Times New Roman" w:cs="Times New Roman"/>
          <w:color w:val="000000" w:themeColor="text1"/>
          <w:sz w:val="28"/>
          <w:szCs w:val="28"/>
          <w:lang w:eastAsia="en-US"/>
        </w:rPr>
        <w:t xml:space="preserve"> при оценке ресурсов</w:t>
      </w:r>
      <w:r w:rsidR="00800C47" w:rsidRPr="00D44849">
        <w:rPr>
          <w:rFonts w:ascii="Times New Roman" w:eastAsiaTheme="minorHAnsi" w:hAnsi="Times New Roman" w:cs="Times New Roman"/>
          <w:color w:val="000000" w:themeColor="text1"/>
          <w:sz w:val="28"/>
          <w:szCs w:val="28"/>
          <w:lang w:eastAsia="en-US"/>
        </w:rPr>
        <w:t>.</w:t>
      </w:r>
    </w:p>
    <w:p w14:paraId="57F8ADEA" w14:textId="19B829A2" w:rsidR="00800C47" w:rsidRPr="00D44849" w:rsidRDefault="00800C47" w:rsidP="007B1076">
      <w:pPr>
        <w:spacing w:after="0" w:line="240" w:lineRule="auto"/>
        <w:ind w:firstLine="709"/>
        <w:jc w:val="both"/>
        <w:rPr>
          <w:rFonts w:ascii="Times New Roman" w:eastAsia="+mn-ea" w:hAnsi="Times New Roman" w:cs="Times New Roman"/>
          <w:color w:val="000000" w:themeColor="text1"/>
          <w:kern w:val="24"/>
          <w:sz w:val="28"/>
          <w:szCs w:val="28"/>
        </w:rPr>
      </w:pPr>
      <w:bookmarkStart w:id="6" w:name="_Hlk211960872"/>
      <w:r w:rsidRPr="00D44849">
        <w:rPr>
          <w:rFonts w:ascii="Times New Roman" w:eastAsia="+mn-ea" w:hAnsi="Times New Roman" w:cs="Times New Roman"/>
          <w:b/>
          <w:bCs/>
          <w:color w:val="000000" w:themeColor="text1"/>
          <w:kern w:val="24"/>
          <w:sz w:val="28"/>
          <w:szCs w:val="28"/>
        </w:rPr>
        <w:t>Научная новизна.</w:t>
      </w:r>
      <w:r w:rsidRPr="00D44849">
        <w:rPr>
          <w:rFonts w:ascii="Times New Roman" w:eastAsia="+mn-ea" w:hAnsi="Times New Roman" w:cs="Times New Roman"/>
          <w:color w:val="000000" w:themeColor="text1"/>
          <w:kern w:val="24"/>
          <w:sz w:val="28"/>
          <w:szCs w:val="28"/>
        </w:rPr>
        <w:t xml:space="preserve"> По результатам выполнения комплекса научных исследований:</w:t>
      </w:r>
    </w:p>
    <w:p w14:paraId="599645FC" w14:textId="50E58B32" w:rsidR="002E22E6" w:rsidRPr="00D44849" w:rsidRDefault="002E22E6" w:rsidP="002E22E6">
      <w:pPr>
        <w:pStyle w:val="a7"/>
        <w:numPr>
          <w:ilvl w:val="0"/>
          <w:numId w:val="50"/>
        </w:numPr>
        <w:spacing w:after="0" w:line="240" w:lineRule="auto"/>
        <w:ind w:left="0" w:firstLine="709"/>
        <w:jc w:val="both"/>
        <w:rPr>
          <w:rFonts w:ascii="Times New Roman" w:eastAsia="+mn-ea" w:hAnsi="Times New Roman" w:cs="Times New Roman"/>
          <w:color w:val="000000" w:themeColor="text1"/>
          <w:kern w:val="24"/>
          <w:sz w:val="28"/>
          <w:szCs w:val="28"/>
        </w:rPr>
      </w:pPr>
      <w:r w:rsidRPr="00D44849">
        <w:rPr>
          <w:rFonts w:ascii="Times New Roman" w:eastAsia="+mn-ea" w:hAnsi="Times New Roman" w:cs="Times New Roman"/>
          <w:color w:val="000000" w:themeColor="text1"/>
          <w:kern w:val="24"/>
          <w:sz w:val="28"/>
          <w:szCs w:val="28"/>
        </w:rPr>
        <w:t xml:space="preserve">Выявлены и количественно оценены основные факторы формирования ресурсов подземных вод </w:t>
      </w:r>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 xml:space="preserve">-сеноманского водоносного комплекса </w:t>
      </w:r>
      <w:proofErr w:type="spellStart"/>
      <w:r w:rsidRPr="00D44849">
        <w:rPr>
          <w:rFonts w:ascii="Times New Roman" w:eastAsia="+mn-ea" w:hAnsi="Times New Roman" w:cs="Times New Roman"/>
          <w:color w:val="000000" w:themeColor="text1"/>
          <w:kern w:val="24"/>
          <w:sz w:val="28"/>
          <w:szCs w:val="28"/>
        </w:rPr>
        <w:t>Жемского</w:t>
      </w:r>
      <w:proofErr w:type="spellEnd"/>
      <w:r w:rsidRPr="00D44849">
        <w:rPr>
          <w:rFonts w:ascii="Times New Roman" w:eastAsia="+mn-ea" w:hAnsi="Times New Roman" w:cs="Times New Roman"/>
          <w:color w:val="000000" w:themeColor="text1"/>
          <w:kern w:val="24"/>
          <w:sz w:val="28"/>
          <w:szCs w:val="28"/>
        </w:rPr>
        <w:t xml:space="preserve"> артезианского бассейна, включая соотношение емкостных запасов, инфильтрационного питания, фильтрацию поверхностных вод, что впервые позволило определить вклад каждого элемента водного баланса в общий объем формируемых ресурсов и выделить зоны активного водообмена.</w:t>
      </w:r>
    </w:p>
    <w:p w14:paraId="59C872E3" w14:textId="50967E8A" w:rsidR="00591101" w:rsidRPr="00D44849" w:rsidRDefault="002E22E6" w:rsidP="002E22E6">
      <w:pPr>
        <w:pStyle w:val="a7"/>
        <w:numPr>
          <w:ilvl w:val="0"/>
          <w:numId w:val="50"/>
        </w:numPr>
        <w:spacing w:after="0" w:line="240" w:lineRule="auto"/>
        <w:ind w:left="0" w:firstLine="709"/>
        <w:jc w:val="both"/>
        <w:rPr>
          <w:rFonts w:ascii="Times New Roman" w:eastAsia="+mn-ea" w:hAnsi="Times New Roman" w:cs="Times New Roman"/>
          <w:color w:val="000000" w:themeColor="text1"/>
          <w:kern w:val="24"/>
          <w:sz w:val="28"/>
          <w:szCs w:val="28"/>
        </w:rPr>
      </w:pPr>
      <w:r w:rsidRPr="00D44849">
        <w:rPr>
          <w:rFonts w:ascii="Times New Roman" w:eastAsia="+mn-ea" w:hAnsi="Times New Roman" w:cs="Times New Roman"/>
          <w:color w:val="000000" w:themeColor="text1"/>
          <w:kern w:val="24"/>
          <w:sz w:val="28"/>
          <w:szCs w:val="28"/>
        </w:rPr>
        <w:t xml:space="preserve">Впервые </w:t>
      </w:r>
      <w:r w:rsidR="00DF6D3A" w:rsidRPr="00D44849">
        <w:rPr>
          <w:rFonts w:ascii="Times New Roman" w:eastAsia="+mn-ea" w:hAnsi="Times New Roman" w:cs="Times New Roman"/>
          <w:color w:val="000000" w:themeColor="text1"/>
          <w:kern w:val="24"/>
          <w:sz w:val="28"/>
          <w:szCs w:val="28"/>
        </w:rPr>
        <w:t>разработана математическая модель гидрогеологических услов</w:t>
      </w:r>
      <w:r w:rsidR="002804ED" w:rsidRPr="00D44849">
        <w:rPr>
          <w:rFonts w:ascii="Times New Roman" w:eastAsia="+mn-ea" w:hAnsi="Times New Roman" w:cs="Times New Roman"/>
          <w:color w:val="000000" w:themeColor="text1"/>
          <w:kern w:val="24"/>
          <w:sz w:val="28"/>
          <w:szCs w:val="28"/>
        </w:rPr>
        <w:t>ий территории бассейна</w:t>
      </w:r>
      <w:r w:rsidR="00D32AB4" w:rsidRPr="00D44849">
        <w:rPr>
          <w:rFonts w:ascii="Times New Roman" w:eastAsia="+mn-ea" w:hAnsi="Times New Roman" w:cs="Times New Roman"/>
          <w:color w:val="000000" w:themeColor="text1"/>
          <w:kern w:val="24"/>
          <w:sz w:val="28"/>
          <w:szCs w:val="28"/>
        </w:rPr>
        <w:t xml:space="preserve"> с целью оценки </w:t>
      </w:r>
      <w:bookmarkStart w:id="7" w:name="_Hlk211867460"/>
      <w:r w:rsidR="004C6F18" w:rsidRPr="00D44849">
        <w:rPr>
          <w:rFonts w:ascii="Times New Roman" w:eastAsia="+mn-ea" w:hAnsi="Times New Roman" w:cs="Times New Roman"/>
          <w:color w:val="000000" w:themeColor="text1"/>
          <w:kern w:val="24"/>
          <w:sz w:val="28"/>
          <w:szCs w:val="28"/>
        </w:rPr>
        <w:t xml:space="preserve">прогнозных </w:t>
      </w:r>
      <w:bookmarkEnd w:id="7"/>
      <w:r w:rsidR="00D32AB4" w:rsidRPr="00D44849">
        <w:rPr>
          <w:rFonts w:ascii="Times New Roman" w:eastAsia="+mn-ea" w:hAnsi="Times New Roman" w:cs="Times New Roman"/>
          <w:color w:val="000000" w:themeColor="text1"/>
          <w:kern w:val="24"/>
          <w:sz w:val="28"/>
          <w:szCs w:val="28"/>
        </w:rPr>
        <w:t xml:space="preserve">эксплуатационных ресурсов подземных вод мелового </w:t>
      </w:r>
      <w:proofErr w:type="spellStart"/>
      <w:r w:rsidR="00D32AB4" w:rsidRPr="00D44849">
        <w:rPr>
          <w:rFonts w:ascii="Times New Roman" w:eastAsia="+mn-ea" w:hAnsi="Times New Roman" w:cs="Times New Roman"/>
          <w:color w:val="000000" w:themeColor="text1"/>
          <w:kern w:val="24"/>
          <w:sz w:val="28"/>
          <w:szCs w:val="28"/>
        </w:rPr>
        <w:t>альб</w:t>
      </w:r>
      <w:proofErr w:type="spellEnd"/>
      <w:r w:rsidR="00D32AB4" w:rsidRPr="00D44849">
        <w:rPr>
          <w:rFonts w:ascii="Times New Roman" w:eastAsia="+mn-ea" w:hAnsi="Times New Roman" w:cs="Times New Roman"/>
          <w:color w:val="000000" w:themeColor="text1"/>
          <w:kern w:val="24"/>
          <w:sz w:val="28"/>
          <w:szCs w:val="28"/>
        </w:rPr>
        <w:t>-сеноманского водоносного комплекса</w:t>
      </w:r>
      <w:r w:rsidR="00D44849">
        <w:rPr>
          <w:rFonts w:ascii="Times New Roman" w:eastAsia="+mn-ea" w:hAnsi="Times New Roman" w:cs="Times New Roman"/>
          <w:color w:val="000000" w:themeColor="text1"/>
          <w:kern w:val="24"/>
          <w:sz w:val="28"/>
          <w:szCs w:val="28"/>
        </w:rPr>
        <w:t>, используя данные</w:t>
      </w:r>
      <w:r w:rsidRPr="00D44849">
        <w:rPr>
          <w:rFonts w:ascii="Times New Roman" w:eastAsia="+mn-ea" w:hAnsi="Times New Roman" w:cs="Times New Roman"/>
          <w:color w:val="000000" w:themeColor="text1"/>
          <w:kern w:val="24"/>
          <w:sz w:val="28"/>
          <w:szCs w:val="28"/>
        </w:rPr>
        <w:t xml:space="preserve"> по гидрогеологическим параметрам разведанных месторождений и участков подземных вод, апробированны</w:t>
      </w:r>
      <w:r w:rsidR="00D44849">
        <w:rPr>
          <w:rFonts w:ascii="Times New Roman" w:eastAsia="+mn-ea" w:hAnsi="Times New Roman" w:cs="Times New Roman"/>
          <w:color w:val="000000" w:themeColor="text1"/>
          <w:kern w:val="24"/>
          <w:sz w:val="28"/>
          <w:szCs w:val="28"/>
        </w:rPr>
        <w:t>е</w:t>
      </w:r>
      <w:r w:rsidRPr="00D44849">
        <w:rPr>
          <w:rFonts w:ascii="Times New Roman" w:eastAsia="+mn-ea" w:hAnsi="Times New Roman" w:cs="Times New Roman"/>
          <w:color w:val="000000" w:themeColor="text1"/>
          <w:kern w:val="24"/>
          <w:sz w:val="28"/>
          <w:szCs w:val="28"/>
        </w:rPr>
        <w:t xml:space="preserve"> соответствующими уполномоченными органами (ГКЗ РК, ЗК МКЗ, ГКЭН)</w:t>
      </w:r>
      <w:r w:rsidR="00D32AB4" w:rsidRPr="00D44849">
        <w:rPr>
          <w:rFonts w:ascii="Times New Roman" w:eastAsia="+mn-ea" w:hAnsi="Times New Roman" w:cs="Times New Roman"/>
          <w:color w:val="000000" w:themeColor="text1"/>
          <w:kern w:val="24"/>
          <w:sz w:val="28"/>
          <w:szCs w:val="28"/>
        </w:rPr>
        <w:t>.</w:t>
      </w:r>
    </w:p>
    <w:p w14:paraId="4849474C" w14:textId="7611CBDC" w:rsidR="002E22E6" w:rsidRPr="00D44849" w:rsidRDefault="002E22E6" w:rsidP="002E22E6">
      <w:pPr>
        <w:pStyle w:val="a7"/>
        <w:numPr>
          <w:ilvl w:val="0"/>
          <w:numId w:val="50"/>
        </w:numPr>
        <w:spacing w:after="0" w:line="240" w:lineRule="auto"/>
        <w:ind w:left="0" w:firstLine="709"/>
        <w:jc w:val="both"/>
        <w:rPr>
          <w:rFonts w:ascii="Times New Roman" w:eastAsia="+mn-ea" w:hAnsi="Times New Roman" w:cs="Times New Roman"/>
          <w:color w:val="000000" w:themeColor="text1"/>
          <w:kern w:val="24"/>
          <w:sz w:val="28"/>
          <w:szCs w:val="28"/>
        </w:rPr>
      </w:pPr>
      <w:bookmarkStart w:id="8" w:name="_Hlk211867502"/>
      <w:r w:rsidRPr="00D44849">
        <w:rPr>
          <w:rFonts w:ascii="Times New Roman" w:eastAsia="+mn-ea" w:hAnsi="Times New Roman" w:cs="Times New Roman"/>
          <w:color w:val="000000" w:themeColor="text1"/>
          <w:kern w:val="24"/>
          <w:sz w:val="28"/>
          <w:szCs w:val="28"/>
        </w:rPr>
        <w:t xml:space="preserve">На основе математического моделирования, </w:t>
      </w:r>
      <w:r w:rsidR="004005E7" w:rsidRPr="00D44849">
        <w:rPr>
          <w:rFonts w:ascii="Times New Roman" w:eastAsia="+mn-ea" w:hAnsi="Times New Roman" w:cs="Times New Roman"/>
          <w:color w:val="000000" w:themeColor="text1"/>
          <w:kern w:val="24"/>
          <w:sz w:val="28"/>
          <w:szCs w:val="28"/>
        </w:rPr>
        <w:t xml:space="preserve">обоснован и </w:t>
      </w:r>
      <w:r w:rsidRPr="00D44849">
        <w:rPr>
          <w:rFonts w:ascii="Times New Roman" w:eastAsia="+mn-ea" w:hAnsi="Times New Roman" w:cs="Times New Roman"/>
          <w:color w:val="000000" w:themeColor="text1"/>
          <w:kern w:val="24"/>
          <w:sz w:val="28"/>
          <w:szCs w:val="28"/>
        </w:rPr>
        <w:t xml:space="preserve">предложен эффективный и рациональный сценарий </w:t>
      </w:r>
      <w:r w:rsidR="004005E7" w:rsidRPr="00D44849">
        <w:rPr>
          <w:rFonts w:ascii="Times New Roman" w:eastAsia="+mn-ea" w:hAnsi="Times New Roman" w:cs="Times New Roman"/>
          <w:color w:val="000000" w:themeColor="text1"/>
          <w:kern w:val="24"/>
          <w:sz w:val="28"/>
          <w:szCs w:val="28"/>
        </w:rPr>
        <w:t xml:space="preserve">эксплуатации водозаборов для исключения истощения запасов подземных вод на отдельных месторождениях, </w:t>
      </w:r>
      <w:r w:rsidR="004005E7" w:rsidRPr="00D44849">
        <w:rPr>
          <w:rFonts w:ascii="Times New Roman" w:eastAsia="+mn-ea" w:hAnsi="Times New Roman" w:cs="Times New Roman"/>
          <w:color w:val="000000" w:themeColor="text1"/>
          <w:kern w:val="24"/>
          <w:sz w:val="28"/>
          <w:szCs w:val="28"/>
        </w:rPr>
        <w:lastRenderedPageBreak/>
        <w:t>что позволит эксплуатировать все остальные месторождения и участки в заданных нагрузках</w:t>
      </w:r>
      <w:r w:rsidRPr="00D44849">
        <w:rPr>
          <w:rFonts w:ascii="Times New Roman" w:eastAsia="+mn-ea" w:hAnsi="Times New Roman" w:cs="Times New Roman"/>
          <w:color w:val="000000" w:themeColor="text1"/>
          <w:kern w:val="24"/>
          <w:sz w:val="28"/>
          <w:szCs w:val="28"/>
        </w:rPr>
        <w:t>.</w:t>
      </w:r>
      <w:bookmarkEnd w:id="8"/>
    </w:p>
    <w:p w14:paraId="037443D5" w14:textId="5CDBCCF6" w:rsidR="002E22E6" w:rsidRPr="00D44849" w:rsidRDefault="004005E7" w:rsidP="002E22E6">
      <w:pPr>
        <w:pStyle w:val="a7"/>
        <w:numPr>
          <w:ilvl w:val="0"/>
          <w:numId w:val="50"/>
        </w:numPr>
        <w:spacing w:after="0" w:line="240" w:lineRule="auto"/>
        <w:ind w:left="0" w:firstLine="709"/>
        <w:jc w:val="both"/>
        <w:rPr>
          <w:rFonts w:ascii="Times New Roman" w:eastAsia="+mn-ea" w:hAnsi="Times New Roman" w:cs="Times New Roman"/>
          <w:color w:val="000000" w:themeColor="text1"/>
          <w:kern w:val="24"/>
          <w:sz w:val="28"/>
          <w:szCs w:val="28"/>
        </w:rPr>
      </w:pPr>
      <w:bookmarkStart w:id="9" w:name="_Hlk211867525"/>
      <w:r w:rsidRPr="00D44849">
        <w:rPr>
          <w:rFonts w:ascii="Times New Roman" w:eastAsia="+mn-ea" w:hAnsi="Times New Roman" w:cs="Times New Roman"/>
          <w:color w:val="000000" w:themeColor="text1"/>
          <w:kern w:val="24"/>
          <w:sz w:val="28"/>
          <w:szCs w:val="28"/>
        </w:rPr>
        <w:t xml:space="preserve">Разработаны научно обоснованные рекомендации по рациональному и устойчивому использованию подземных вод </w:t>
      </w:r>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 xml:space="preserve">-сеноманского комплекса </w:t>
      </w:r>
      <w:proofErr w:type="spellStart"/>
      <w:r w:rsidRPr="00D44849">
        <w:rPr>
          <w:rFonts w:ascii="Times New Roman" w:eastAsia="+mn-ea" w:hAnsi="Times New Roman" w:cs="Times New Roman"/>
          <w:color w:val="000000" w:themeColor="text1"/>
          <w:kern w:val="24"/>
          <w:sz w:val="28"/>
          <w:szCs w:val="28"/>
        </w:rPr>
        <w:t>Жемского</w:t>
      </w:r>
      <w:proofErr w:type="spellEnd"/>
      <w:r w:rsidRPr="00D44849">
        <w:rPr>
          <w:rFonts w:ascii="Times New Roman" w:eastAsia="+mn-ea" w:hAnsi="Times New Roman" w:cs="Times New Roman"/>
          <w:color w:val="000000" w:themeColor="text1"/>
          <w:kern w:val="24"/>
          <w:sz w:val="28"/>
          <w:szCs w:val="28"/>
        </w:rPr>
        <w:t xml:space="preserve"> артезианского бассейна до 2070 года, что позволит решить вопрос водообеспечения хозяйственно-питьевой водой как Актюбинской, так и соседних Атырауской и Мангистауской областей, расположенных в вододефицитном регионе.</w:t>
      </w:r>
      <w:bookmarkEnd w:id="6"/>
      <w:bookmarkEnd w:id="9"/>
    </w:p>
    <w:p w14:paraId="630A492E" w14:textId="2AA5F024" w:rsidR="00800C47" w:rsidRPr="00D44849" w:rsidRDefault="00800C47" w:rsidP="007B1076">
      <w:pPr>
        <w:spacing w:after="0" w:line="240" w:lineRule="auto"/>
        <w:ind w:firstLine="709"/>
        <w:jc w:val="both"/>
        <w:rPr>
          <w:rFonts w:ascii="Times New Roman" w:eastAsia="+mn-ea" w:hAnsi="Times New Roman" w:cs="Times New Roman"/>
          <w:b/>
          <w:bCs/>
          <w:color w:val="000000" w:themeColor="text1"/>
          <w:kern w:val="24"/>
          <w:sz w:val="28"/>
          <w:szCs w:val="28"/>
        </w:rPr>
      </w:pPr>
      <w:r w:rsidRPr="00D44849">
        <w:rPr>
          <w:rFonts w:ascii="Times New Roman" w:eastAsia="+mn-ea" w:hAnsi="Times New Roman" w:cs="Times New Roman"/>
          <w:b/>
          <w:bCs/>
          <w:color w:val="000000" w:themeColor="text1"/>
          <w:kern w:val="24"/>
          <w:sz w:val="28"/>
          <w:szCs w:val="28"/>
        </w:rPr>
        <w:t>Основные защищаемые положения:</w:t>
      </w:r>
    </w:p>
    <w:p w14:paraId="0EA5EE26" w14:textId="25663682" w:rsidR="00C52B50" w:rsidRPr="00D44849" w:rsidRDefault="00AC0214" w:rsidP="002E22E6">
      <w:pPr>
        <w:pStyle w:val="a7"/>
        <w:numPr>
          <w:ilvl w:val="0"/>
          <w:numId w:val="51"/>
        </w:numPr>
        <w:spacing w:after="0" w:line="240" w:lineRule="auto"/>
        <w:ind w:left="0" w:firstLine="709"/>
        <w:jc w:val="both"/>
        <w:rPr>
          <w:rFonts w:ascii="Times New Roman" w:eastAsia="+mn-ea" w:hAnsi="Times New Roman" w:cs="Times New Roman"/>
          <w:color w:val="000000" w:themeColor="text1"/>
          <w:kern w:val="24"/>
          <w:sz w:val="28"/>
          <w:szCs w:val="28"/>
        </w:rPr>
      </w:pPr>
      <w:r w:rsidRPr="00AC0214">
        <w:rPr>
          <w:rFonts w:ascii="Times New Roman" w:eastAsia="+mn-ea" w:hAnsi="Times New Roman" w:cs="Times New Roman"/>
          <w:color w:val="000000" w:themeColor="text1"/>
          <w:kern w:val="24"/>
          <w:sz w:val="28"/>
          <w:szCs w:val="28"/>
        </w:rPr>
        <w:t xml:space="preserve">Гидрогеологические условия </w:t>
      </w:r>
      <w:proofErr w:type="spellStart"/>
      <w:r w:rsidRPr="00AC0214">
        <w:rPr>
          <w:rFonts w:ascii="Times New Roman" w:eastAsia="+mn-ea" w:hAnsi="Times New Roman" w:cs="Times New Roman"/>
          <w:color w:val="000000" w:themeColor="text1"/>
          <w:kern w:val="24"/>
          <w:sz w:val="28"/>
          <w:szCs w:val="28"/>
        </w:rPr>
        <w:t>Жемского</w:t>
      </w:r>
      <w:proofErr w:type="spellEnd"/>
      <w:r w:rsidRPr="00AC0214">
        <w:rPr>
          <w:rFonts w:ascii="Times New Roman" w:eastAsia="+mn-ea" w:hAnsi="Times New Roman" w:cs="Times New Roman"/>
          <w:color w:val="000000" w:themeColor="text1"/>
          <w:kern w:val="24"/>
          <w:sz w:val="28"/>
          <w:szCs w:val="28"/>
        </w:rPr>
        <w:t xml:space="preserve"> артезианского бассейна определяются системой взаимосвязанных напорных и безнапорных водоносных горизонтов и комплексов, формирующих единый артезианский бассейн, подземный сток которого обусловлен региональной структурой фундамента и литологией перекрывающих толщ</w:t>
      </w:r>
      <w:r w:rsidR="00C52B50" w:rsidRPr="00D44849">
        <w:rPr>
          <w:rFonts w:ascii="Times New Roman" w:eastAsia="+mn-ea" w:hAnsi="Times New Roman" w:cs="Times New Roman"/>
          <w:color w:val="000000" w:themeColor="text1"/>
          <w:kern w:val="24"/>
          <w:sz w:val="28"/>
          <w:szCs w:val="28"/>
        </w:rPr>
        <w:t>.</w:t>
      </w:r>
    </w:p>
    <w:p w14:paraId="173044C4" w14:textId="67D87AD8" w:rsidR="000E0D67" w:rsidRPr="00D44849" w:rsidRDefault="00D44849" w:rsidP="002E22E6">
      <w:pPr>
        <w:pStyle w:val="a7"/>
        <w:numPr>
          <w:ilvl w:val="0"/>
          <w:numId w:val="51"/>
        </w:numPr>
        <w:spacing w:after="0" w:line="240" w:lineRule="auto"/>
        <w:ind w:left="0" w:firstLine="709"/>
        <w:jc w:val="both"/>
        <w:rPr>
          <w:rFonts w:ascii="Times New Roman" w:eastAsia="+mn-ea" w:hAnsi="Times New Roman" w:cs="Times New Roman"/>
          <w:color w:val="000000" w:themeColor="text1"/>
          <w:kern w:val="24"/>
          <w:sz w:val="28"/>
          <w:szCs w:val="28"/>
        </w:rPr>
      </w:pPr>
      <w:r>
        <w:rPr>
          <w:rFonts w:ascii="Times New Roman" w:eastAsia="+mn-ea" w:hAnsi="Times New Roman" w:cs="Times New Roman"/>
          <w:color w:val="000000" w:themeColor="text1"/>
          <w:kern w:val="24"/>
          <w:sz w:val="28"/>
          <w:szCs w:val="28"/>
        </w:rPr>
        <w:t xml:space="preserve">С использованием программного комплекса </w:t>
      </w:r>
      <w:r w:rsidR="000E0D67" w:rsidRPr="00D44849">
        <w:rPr>
          <w:rFonts w:ascii="Times New Roman" w:eastAsia="+mn-ea" w:hAnsi="Times New Roman" w:cs="Times New Roman"/>
          <w:color w:val="000000" w:themeColor="text1"/>
          <w:kern w:val="24"/>
          <w:sz w:val="28"/>
          <w:szCs w:val="28"/>
        </w:rPr>
        <w:t xml:space="preserve">Visual MODFLOW создана и откалибрована гидродинамическая модель </w:t>
      </w:r>
      <w:proofErr w:type="spellStart"/>
      <w:r w:rsidR="000E0D67" w:rsidRPr="00D44849">
        <w:rPr>
          <w:rFonts w:ascii="Times New Roman" w:eastAsia="Times New Roman" w:hAnsi="Times New Roman" w:cs="Times New Roman"/>
          <w:color w:val="000000" w:themeColor="text1"/>
          <w:sz w:val="28"/>
          <w:szCs w:val="28"/>
        </w:rPr>
        <w:t>альб</w:t>
      </w:r>
      <w:proofErr w:type="spellEnd"/>
      <w:r w:rsidR="000E0D67" w:rsidRPr="00D44849">
        <w:rPr>
          <w:rFonts w:ascii="Times New Roman" w:eastAsia="Times New Roman" w:hAnsi="Times New Roman" w:cs="Times New Roman"/>
          <w:color w:val="000000" w:themeColor="text1"/>
          <w:sz w:val="28"/>
          <w:szCs w:val="28"/>
        </w:rPr>
        <w:t xml:space="preserve">-сеноманского водоносного комплекса в пределах </w:t>
      </w:r>
      <w:proofErr w:type="spellStart"/>
      <w:r w:rsidR="000E0D67" w:rsidRPr="00D44849">
        <w:rPr>
          <w:rFonts w:ascii="Times New Roman" w:eastAsia="Times New Roman" w:hAnsi="Times New Roman" w:cs="Times New Roman"/>
          <w:color w:val="000000" w:themeColor="text1"/>
          <w:sz w:val="28"/>
          <w:szCs w:val="28"/>
        </w:rPr>
        <w:t>Жемского</w:t>
      </w:r>
      <w:proofErr w:type="spellEnd"/>
      <w:r w:rsidR="000E0D67" w:rsidRPr="00D44849">
        <w:rPr>
          <w:rFonts w:ascii="Times New Roman" w:eastAsia="Times New Roman" w:hAnsi="Times New Roman" w:cs="Times New Roman"/>
          <w:color w:val="000000" w:themeColor="text1"/>
          <w:sz w:val="28"/>
          <w:szCs w:val="28"/>
        </w:rPr>
        <w:t xml:space="preserve"> артезианского бассейна</w:t>
      </w:r>
      <w:r w:rsidR="000E0D67" w:rsidRPr="00D44849">
        <w:rPr>
          <w:rFonts w:ascii="Times New Roman" w:eastAsia="+mn-ea" w:hAnsi="Times New Roman" w:cs="Times New Roman"/>
          <w:color w:val="000000" w:themeColor="text1"/>
          <w:kern w:val="24"/>
          <w:sz w:val="28"/>
          <w:szCs w:val="28"/>
        </w:rPr>
        <w:t>, достоверно отражающая пространственное распределение уровней и направление подземного стока при условии ввода в эксплуатацию всех месторождений и участков подземных вод с утвержденными эксплуатационными запасами до 2070 года.</w:t>
      </w:r>
    </w:p>
    <w:p w14:paraId="03DF508B" w14:textId="58E8EE8E" w:rsidR="00C52B50" w:rsidRPr="00D44849" w:rsidRDefault="00D44849" w:rsidP="002E22E6">
      <w:pPr>
        <w:pStyle w:val="a7"/>
        <w:numPr>
          <w:ilvl w:val="0"/>
          <w:numId w:val="51"/>
        </w:numPr>
        <w:spacing w:after="0" w:line="240" w:lineRule="auto"/>
        <w:ind w:left="0" w:firstLine="709"/>
        <w:jc w:val="both"/>
        <w:rPr>
          <w:rFonts w:ascii="Times New Roman" w:eastAsia="+mn-ea" w:hAnsi="Times New Roman" w:cs="Times New Roman"/>
          <w:color w:val="000000" w:themeColor="text1"/>
          <w:kern w:val="24"/>
          <w:sz w:val="28"/>
          <w:szCs w:val="28"/>
        </w:rPr>
      </w:pPr>
      <w:r>
        <w:rPr>
          <w:rFonts w:ascii="Times New Roman" w:eastAsia="+mn-ea" w:hAnsi="Times New Roman" w:cs="Times New Roman"/>
          <w:color w:val="000000" w:themeColor="text1"/>
          <w:kern w:val="24"/>
          <w:sz w:val="28"/>
          <w:szCs w:val="28"/>
        </w:rPr>
        <w:t xml:space="preserve">На основе модельных прогнозов определены </w:t>
      </w:r>
      <w:r w:rsidR="00C52B50" w:rsidRPr="00D44849">
        <w:rPr>
          <w:rFonts w:ascii="Times New Roman" w:eastAsia="+mn-ea" w:hAnsi="Times New Roman" w:cs="Times New Roman"/>
          <w:color w:val="000000" w:themeColor="text1"/>
          <w:kern w:val="24"/>
          <w:sz w:val="28"/>
          <w:szCs w:val="28"/>
        </w:rPr>
        <w:t xml:space="preserve">изменения уровней и дебитов подземных вод на последующие 25 и 50 лет при различных сценариях водоотбора и климатических условий, обеспечив научно обоснованную основу для оптимизации эксплуатации водозаборов и предотвращения истощения подземных </w:t>
      </w:r>
      <w:r w:rsidR="00385B56">
        <w:rPr>
          <w:rFonts w:ascii="Times New Roman" w:eastAsia="+mn-ea" w:hAnsi="Times New Roman" w:cs="Times New Roman"/>
          <w:color w:val="000000" w:themeColor="text1"/>
          <w:kern w:val="24"/>
          <w:sz w:val="28"/>
          <w:szCs w:val="28"/>
        </w:rPr>
        <w:t xml:space="preserve">вод </w:t>
      </w:r>
      <w:proofErr w:type="spellStart"/>
      <w:r w:rsidR="00C52B50" w:rsidRPr="00D44849">
        <w:rPr>
          <w:rFonts w:ascii="Times New Roman" w:eastAsia="Times New Roman" w:hAnsi="Times New Roman" w:cs="Times New Roman"/>
          <w:color w:val="000000" w:themeColor="text1"/>
          <w:sz w:val="28"/>
          <w:szCs w:val="28"/>
        </w:rPr>
        <w:t>альб</w:t>
      </w:r>
      <w:proofErr w:type="spellEnd"/>
      <w:r w:rsidR="00C52B50" w:rsidRPr="00D44849">
        <w:rPr>
          <w:rFonts w:ascii="Times New Roman" w:eastAsia="Times New Roman" w:hAnsi="Times New Roman" w:cs="Times New Roman"/>
          <w:color w:val="000000" w:themeColor="text1"/>
          <w:sz w:val="28"/>
          <w:szCs w:val="28"/>
        </w:rPr>
        <w:t xml:space="preserve">-сеноманского водоносного комплекса в пределах </w:t>
      </w:r>
      <w:proofErr w:type="spellStart"/>
      <w:r w:rsidR="00C52B50" w:rsidRPr="00D44849">
        <w:rPr>
          <w:rFonts w:ascii="Times New Roman" w:eastAsia="Times New Roman" w:hAnsi="Times New Roman" w:cs="Times New Roman"/>
          <w:color w:val="000000" w:themeColor="text1"/>
          <w:sz w:val="28"/>
          <w:szCs w:val="28"/>
        </w:rPr>
        <w:t>Жемского</w:t>
      </w:r>
      <w:proofErr w:type="spellEnd"/>
      <w:r w:rsidR="00C52B50" w:rsidRPr="00D44849">
        <w:rPr>
          <w:rFonts w:ascii="Times New Roman" w:eastAsia="Times New Roman" w:hAnsi="Times New Roman" w:cs="Times New Roman"/>
          <w:color w:val="000000" w:themeColor="text1"/>
          <w:sz w:val="28"/>
          <w:szCs w:val="28"/>
        </w:rPr>
        <w:t xml:space="preserve"> артезианского бассейна</w:t>
      </w:r>
      <w:r w:rsidR="00C52B50" w:rsidRPr="00D44849">
        <w:rPr>
          <w:rFonts w:ascii="Times New Roman" w:eastAsia="+mn-ea" w:hAnsi="Times New Roman" w:cs="Times New Roman"/>
          <w:color w:val="000000" w:themeColor="text1"/>
          <w:kern w:val="24"/>
          <w:sz w:val="28"/>
          <w:szCs w:val="28"/>
        </w:rPr>
        <w:t>.</w:t>
      </w:r>
    </w:p>
    <w:p w14:paraId="495A3A9E" w14:textId="597975B1" w:rsidR="000E0D67" w:rsidRPr="00D44849" w:rsidRDefault="00AC0214" w:rsidP="002E22E6">
      <w:pPr>
        <w:pStyle w:val="a7"/>
        <w:numPr>
          <w:ilvl w:val="0"/>
          <w:numId w:val="51"/>
        </w:numPr>
        <w:spacing w:after="0" w:line="240" w:lineRule="auto"/>
        <w:ind w:left="0" w:firstLine="709"/>
        <w:jc w:val="both"/>
        <w:rPr>
          <w:rFonts w:ascii="Times New Roman" w:eastAsia="+mn-ea" w:hAnsi="Times New Roman" w:cs="Times New Roman"/>
          <w:color w:val="000000" w:themeColor="text1"/>
          <w:kern w:val="24"/>
          <w:sz w:val="28"/>
          <w:szCs w:val="28"/>
        </w:rPr>
      </w:pPr>
      <w:r w:rsidRPr="00AC0214">
        <w:rPr>
          <w:rFonts w:ascii="Times New Roman" w:eastAsia="+mn-ea" w:hAnsi="Times New Roman" w:cs="Times New Roman"/>
          <w:color w:val="000000" w:themeColor="text1"/>
          <w:kern w:val="24"/>
          <w:sz w:val="28"/>
          <w:szCs w:val="28"/>
        </w:rPr>
        <w:t xml:space="preserve">Формирование ресурсов подземных вод </w:t>
      </w:r>
      <w:proofErr w:type="spellStart"/>
      <w:r w:rsidRPr="00AC0214">
        <w:rPr>
          <w:rFonts w:ascii="Times New Roman" w:eastAsia="+mn-ea" w:hAnsi="Times New Roman" w:cs="Times New Roman"/>
          <w:color w:val="000000" w:themeColor="text1"/>
          <w:kern w:val="24"/>
          <w:sz w:val="28"/>
          <w:szCs w:val="28"/>
        </w:rPr>
        <w:t>альб</w:t>
      </w:r>
      <w:proofErr w:type="spellEnd"/>
      <w:r w:rsidRPr="00AC0214">
        <w:rPr>
          <w:rFonts w:ascii="Times New Roman" w:eastAsia="+mn-ea" w:hAnsi="Times New Roman" w:cs="Times New Roman"/>
          <w:color w:val="000000" w:themeColor="text1"/>
          <w:kern w:val="24"/>
          <w:sz w:val="28"/>
          <w:szCs w:val="28"/>
        </w:rPr>
        <w:t xml:space="preserve">-сеноманского водоносного комплекса </w:t>
      </w:r>
      <w:proofErr w:type="spellStart"/>
      <w:r w:rsidRPr="00AC0214">
        <w:rPr>
          <w:rFonts w:ascii="Times New Roman" w:eastAsia="+mn-ea" w:hAnsi="Times New Roman" w:cs="Times New Roman"/>
          <w:color w:val="000000" w:themeColor="text1"/>
          <w:kern w:val="24"/>
          <w:sz w:val="28"/>
          <w:szCs w:val="28"/>
        </w:rPr>
        <w:t>Жемского</w:t>
      </w:r>
      <w:proofErr w:type="spellEnd"/>
      <w:r w:rsidRPr="00AC0214">
        <w:rPr>
          <w:rFonts w:ascii="Times New Roman" w:eastAsia="+mn-ea" w:hAnsi="Times New Roman" w:cs="Times New Roman"/>
          <w:color w:val="000000" w:themeColor="text1"/>
          <w:kern w:val="24"/>
          <w:sz w:val="28"/>
          <w:szCs w:val="28"/>
        </w:rPr>
        <w:t xml:space="preserve"> артезианского бассейна обусловлено преимущественно за счет инфильтрационного питания атмосферных осадков в зонах выхода водоносных пород на поверхность, в том числе за пределами описываемого бассейна</w:t>
      </w:r>
      <w:r w:rsidR="00C52B50" w:rsidRPr="00D44849">
        <w:rPr>
          <w:rFonts w:ascii="Times New Roman" w:eastAsia="+mn-ea" w:hAnsi="Times New Roman" w:cs="Times New Roman"/>
          <w:color w:val="000000" w:themeColor="text1"/>
          <w:kern w:val="24"/>
          <w:sz w:val="28"/>
          <w:szCs w:val="28"/>
        </w:rPr>
        <w:t>.</w:t>
      </w:r>
    </w:p>
    <w:p w14:paraId="58962076" w14:textId="0467DE66" w:rsidR="00052879" w:rsidRPr="00D44849" w:rsidRDefault="0010232D" w:rsidP="007B1076">
      <w:pPr>
        <w:spacing w:after="0" w:line="240" w:lineRule="auto"/>
        <w:ind w:firstLine="709"/>
        <w:jc w:val="both"/>
        <w:rPr>
          <w:rFonts w:ascii="Times New Roman" w:eastAsia="Times New Roman" w:hAnsi="Times New Roman" w:cs="Times New Roman"/>
          <w:spacing w:val="-2"/>
          <w:sz w:val="28"/>
          <w:szCs w:val="28"/>
        </w:rPr>
      </w:pPr>
      <w:bookmarkStart w:id="10" w:name="_Hlk211960748"/>
      <w:r w:rsidRPr="00D44849">
        <w:rPr>
          <w:rFonts w:ascii="Times New Roman" w:eastAsia="Times New Roman" w:hAnsi="Times New Roman" w:cs="Times New Roman"/>
          <w:b/>
          <w:bCs/>
          <w:spacing w:val="-2"/>
          <w:sz w:val="28"/>
          <w:szCs w:val="28"/>
        </w:rPr>
        <w:t>Практическая значимость</w:t>
      </w:r>
      <w:r w:rsidR="004005E7" w:rsidRPr="00D44849">
        <w:rPr>
          <w:rFonts w:ascii="Times New Roman" w:eastAsia="Times New Roman" w:hAnsi="Times New Roman" w:cs="Times New Roman"/>
          <w:b/>
          <w:bCs/>
          <w:spacing w:val="-2"/>
          <w:sz w:val="28"/>
          <w:szCs w:val="28"/>
        </w:rPr>
        <w:t xml:space="preserve"> </w:t>
      </w:r>
      <w:r w:rsidR="004005E7" w:rsidRPr="00D44849">
        <w:rPr>
          <w:rFonts w:ascii="Times New Roman" w:eastAsia="Times New Roman" w:hAnsi="Times New Roman" w:cs="Times New Roman"/>
          <w:spacing w:val="-2"/>
          <w:sz w:val="28"/>
          <w:szCs w:val="28"/>
        </w:rPr>
        <w:t>исследования заключается в использовани</w:t>
      </w:r>
      <w:r w:rsidR="00052879" w:rsidRPr="00D44849">
        <w:rPr>
          <w:rFonts w:ascii="Times New Roman" w:eastAsia="Times New Roman" w:hAnsi="Times New Roman" w:cs="Times New Roman"/>
          <w:spacing w:val="-2"/>
          <w:sz w:val="28"/>
          <w:szCs w:val="28"/>
        </w:rPr>
        <w:t>и</w:t>
      </w:r>
      <w:r w:rsidR="004005E7" w:rsidRPr="00D44849">
        <w:rPr>
          <w:rFonts w:ascii="Times New Roman" w:eastAsia="Times New Roman" w:hAnsi="Times New Roman" w:cs="Times New Roman"/>
          <w:spacing w:val="-2"/>
          <w:sz w:val="28"/>
          <w:szCs w:val="28"/>
        </w:rPr>
        <w:t xml:space="preserve"> результатов работ при</w:t>
      </w:r>
      <w:r w:rsidR="00052879" w:rsidRPr="00D44849">
        <w:rPr>
          <w:rFonts w:ascii="Times New Roman" w:eastAsia="Times New Roman" w:hAnsi="Times New Roman" w:cs="Times New Roman"/>
          <w:spacing w:val="-2"/>
          <w:sz w:val="28"/>
          <w:szCs w:val="28"/>
        </w:rPr>
        <w:t>:</w:t>
      </w:r>
    </w:p>
    <w:p w14:paraId="20EA6A81" w14:textId="501A83F4" w:rsidR="0010232D" w:rsidRPr="00D44849" w:rsidRDefault="004005E7" w:rsidP="00052879">
      <w:pPr>
        <w:pStyle w:val="a7"/>
        <w:numPr>
          <w:ilvl w:val="0"/>
          <w:numId w:val="52"/>
        </w:numPr>
        <w:spacing w:after="0" w:line="240" w:lineRule="auto"/>
        <w:ind w:left="0" w:firstLine="709"/>
        <w:jc w:val="both"/>
        <w:rPr>
          <w:rFonts w:ascii="Times New Roman" w:eastAsia="Times New Roman" w:hAnsi="Times New Roman" w:cs="Times New Roman"/>
          <w:spacing w:val="-2"/>
          <w:sz w:val="28"/>
          <w:szCs w:val="28"/>
        </w:rPr>
      </w:pPr>
      <w:bookmarkStart w:id="11" w:name="_Hlk211868022"/>
      <w:r w:rsidRPr="00D44849">
        <w:rPr>
          <w:rFonts w:ascii="Times New Roman" w:eastAsia="Times New Roman" w:hAnsi="Times New Roman" w:cs="Times New Roman"/>
          <w:spacing w:val="-2"/>
          <w:sz w:val="28"/>
          <w:szCs w:val="28"/>
        </w:rPr>
        <w:t>уточнении схем территориального планирования и водохозяйственного районирования Актюбинской</w:t>
      </w:r>
      <w:r w:rsidR="00052879" w:rsidRPr="00D44849">
        <w:rPr>
          <w:rFonts w:ascii="Times New Roman" w:eastAsia="+mn-ea" w:hAnsi="Times New Roman" w:cs="Times New Roman"/>
          <w:color w:val="000000" w:themeColor="text1"/>
          <w:kern w:val="24"/>
          <w:sz w:val="28"/>
          <w:szCs w:val="28"/>
        </w:rPr>
        <w:t xml:space="preserve"> области</w:t>
      </w:r>
      <w:bookmarkEnd w:id="11"/>
      <w:r w:rsidR="00052879" w:rsidRPr="00D44849">
        <w:rPr>
          <w:rFonts w:ascii="Times New Roman" w:eastAsia="+mn-ea" w:hAnsi="Times New Roman" w:cs="Times New Roman"/>
          <w:color w:val="000000" w:themeColor="text1"/>
          <w:kern w:val="24"/>
          <w:sz w:val="28"/>
          <w:szCs w:val="28"/>
        </w:rPr>
        <w:t xml:space="preserve">; </w:t>
      </w:r>
    </w:p>
    <w:p w14:paraId="21E40811" w14:textId="4AC4F6C8" w:rsidR="00052879" w:rsidRPr="00D44849" w:rsidRDefault="00052879" w:rsidP="00052879">
      <w:pPr>
        <w:pStyle w:val="a7"/>
        <w:numPr>
          <w:ilvl w:val="0"/>
          <w:numId w:val="52"/>
        </w:numPr>
        <w:spacing w:after="0" w:line="240" w:lineRule="auto"/>
        <w:ind w:left="0" w:firstLine="709"/>
        <w:jc w:val="both"/>
        <w:rPr>
          <w:rFonts w:ascii="Times New Roman" w:eastAsia="Times New Roman" w:hAnsi="Times New Roman" w:cs="Times New Roman"/>
          <w:spacing w:val="-2"/>
          <w:sz w:val="28"/>
          <w:szCs w:val="28"/>
        </w:rPr>
      </w:pPr>
      <w:bookmarkStart w:id="12" w:name="_Hlk211868036"/>
      <w:r w:rsidRPr="00D44849">
        <w:rPr>
          <w:rFonts w:ascii="Times New Roman" w:eastAsia="+mn-ea" w:hAnsi="Times New Roman" w:cs="Times New Roman"/>
          <w:color w:val="000000" w:themeColor="text1"/>
          <w:kern w:val="24"/>
          <w:sz w:val="28"/>
          <w:szCs w:val="28"/>
        </w:rPr>
        <w:t xml:space="preserve">при рассмотрении вопроса переброски подземных вод </w:t>
      </w:r>
      <w:bookmarkStart w:id="13" w:name="_Hlk211867968"/>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 xml:space="preserve">-сеноманского водоносного комплекса </w:t>
      </w:r>
      <w:proofErr w:type="spellStart"/>
      <w:r w:rsidRPr="00D44849">
        <w:rPr>
          <w:rFonts w:ascii="Times New Roman" w:eastAsia="+mn-ea" w:hAnsi="Times New Roman" w:cs="Times New Roman"/>
          <w:color w:val="000000" w:themeColor="text1"/>
          <w:kern w:val="24"/>
          <w:sz w:val="28"/>
          <w:szCs w:val="28"/>
        </w:rPr>
        <w:t>Жемского</w:t>
      </w:r>
      <w:proofErr w:type="spellEnd"/>
      <w:r w:rsidRPr="00D44849">
        <w:rPr>
          <w:rFonts w:ascii="Times New Roman" w:eastAsia="+mn-ea" w:hAnsi="Times New Roman" w:cs="Times New Roman"/>
          <w:color w:val="000000" w:themeColor="text1"/>
          <w:kern w:val="24"/>
          <w:sz w:val="28"/>
          <w:szCs w:val="28"/>
        </w:rPr>
        <w:t xml:space="preserve"> артезианского бассейна</w:t>
      </w:r>
      <w:bookmarkEnd w:id="13"/>
      <w:r w:rsidRPr="00D44849">
        <w:rPr>
          <w:rFonts w:ascii="Times New Roman" w:eastAsia="+mn-ea" w:hAnsi="Times New Roman" w:cs="Times New Roman"/>
          <w:color w:val="000000" w:themeColor="text1"/>
          <w:kern w:val="24"/>
          <w:sz w:val="28"/>
          <w:szCs w:val="28"/>
        </w:rPr>
        <w:t xml:space="preserve">, в том числе </w:t>
      </w:r>
      <w:r w:rsidRPr="00D44849">
        <w:rPr>
          <w:rFonts w:ascii="Times New Roman" w:eastAsia="Times New Roman" w:hAnsi="Times New Roman" w:cs="Times New Roman"/>
          <w:spacing w:val="-2"/>
          <w:sz w:val="28"/>
          <w:szCs w:val="28"/>
        </w:rPr>
        <w:t xml:space="preserve">в вододефицитные соседние области, как </w:t>
      </w:r>
      <w:r w:rsidRPr="00D44849">
        <w:rPr>
          <w:rFonts w:ascii="Times New Roman" w:eastAsia="+mn-ea" w:hAnsi="Times New Roman" w:cs="Times New Roman"/>
          <w:color w:val="000000" w:themeColor="text1"/>
          <w:kern w:val="24"/>
          <w:sz w:val="28"/>
          <w:szCs w:val="28"/>
        </w:rPr>
        <w:t>Атырауская и Мангистауская</w:t>
      </w:r>
      <w:bookmarkEnd w:id="12"/>
      <w:r w:rsidRPr="00D44849">
        <w:rPr>
          <w:rFonts w:ascii="Times New Roman" w:eastAsia="+mn-ea" w:hAnsi="Times New Roman" w:cs="Times New Roman"/>
          <w:color w:val="000000" w:themeColor="text1"/>
          <w:kern w:val="24"/>
          <w:sz w:val="28"/>
          <w:szCs w:val="28"/>
        </w:rPr>
        <w:t>;</w:t>
      </w:r>
    </w:p>
    <w:p w14:paraId="7C347448" w14:textId="436E7C71" w:rsidR="00052879" w:rsidRPr="00D44849" w:rsidRDefault="00052879" w:rsidP="00052879">
      <w:pPr>
        <w:pStyle w:val="a7"/>
        <w:numPr>
          <w:ilvl w:val="0"/>
          <w:numId w:val="52"/>
        </w:numPr>
        <w:spacing w:after="0" w:line="240" w:lineRule="auto"/>
        <w:ind w:left="0" w:firstLine="709"/>
        <w:jc w:val="both"/>
        <w:rPr>
          <w:rFonts w:ascii="Times New Roman" w:eastAsia="Times New Roman" w:hAnsi="Times New Roman" w:cs="Times New Roman"/>
          <w:spacing w:val="-2"/>
          <w:sz w:val="28"/>
          <w:szCs w:val="28"/>
        </w:rPr>
      </w:pPr>
      <w:bookmarkStart w:id="14" w:name="_Hlk211868100"/>
      <w:r w:rsidRPr="00D44849">
        <w:rPr>
          <w:rFonts w:ascii="Times New Roman" w:eastAsia="Times New Roman" w:hAnsi="Times New Roman" w:cs="Times New Roman"/>
          <w:spacing w:val="-2"/>
          <w:sz w:val="28"/>
          <w:szCs w:val="28"/>
        </w:rPr>
        <w:t xml:space="preserve">при разведке новых месторождений и участков подземных вод на </w:t>
      </w:r>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 xml:space="preserve">-сеноманский водоносный комплекс в пределах </w:t>
      </w:r>
      <w:proofErr w:type="spellStart"/>
      <w:r w:rsidRPr="00D44849">
        <w:rPr>
          <w:rFonts w:ascii="Times New Roman" w:eastAsia="+mn-ea" w:hAnsi="Times New Roman" w:cs="Times New Roman"/>
          <w:color w:val="000000" w:themeColor="text1"/>
          <w:kern w:val="24"/>
          <w:sz w:val="28"/>
          <w:szCs w:val="28"/>
        </w:rPr>
        <w:t>Жемского</w:t>
      </w:r>
      <w:proofErr w:type="spellEnd"/>
      <w:r w:rsidRPr="00D44849">
        <w:rPr>
          <w:rFonts w:ascii="Times New Roman" w:eastAsia="+mn-ea" w:hAnsi="Times New Roman" w:cs="Times New Roman"/>
          <w:color w:val="000000" w:themeColor="text1"/>
          <w:kern w:val="24"/>
          <w:sz w:val="28"/>
          <w:szCs w:val="28"/>
        </w:rPr>
        <w:t xml:space="preserve"> артезианского бассейна</w:t>
      </w:r>
      <w:bookmarkEnd w:id="14"/>
      <w:r w:rsidRPr="00D44849">
        <w:rPr>
          <w:rFonts w:ascii="Times New Roman" w:eastAsia="+mn-ea" w:hAnsi="Times New Roman" w:cs="Times New Roman"/>
          <w:color w:val="000000" w:themeColor="text1"/>
          <w:kern w:val="24"/>
          <w:sz w:val="28"/>
          <w:szCs w:val="28"/>
        </w:rPr>
        <w:t>;</w:t>
      </w:r>
    </w:p>
    <w:p w14:paraId="705DFD53" w14:textId="013C2A6E" w:rsidR="00052879" w:rsidRPr="00D44849" w:rsidRDefault="00052879" w:rsidP="00052879">
      <w:pPr>
        <w:pStyle w:val="a7"/>
        <w:numPr>
          <w:ilvl w:val="0"/>
          <w:numId w:val="52"/>
        </w:numPr>
        <w:spacing w:after="0" w:line="240" w:lineRule="auto"/>
        <w:ind w:left="0" w:firstLine="709"/>
        <w:jc w:val="both"/>
        <w:rPr>
          <w:rFonts w:ascii="Times New Roman" w:eastAsia="Times New Roman" w:hAnsi="Times New Roman" w:cs="Times New Roman"/>
          <w:spacing w:val="-2"/>
          <w:sz w:val="28"/>
          <w:szCs w:val="28"/>
        </w:rPr>
      </w:pPr>
      <w:bookmarkStart w:id="15" w:name="_Hlk211868138"/>
      <w:r w:rsidRPr="00D44849">
        <w:rPr>
          <w:rFonts w:ascii="Times New Roman" w:eastAsia="Times New Roman" w:hAnsi="Times New Roman" w:cs="Times New Roman"/>
          <w:spacing w:val="-2"/>
          <w:sz w:val="28"/>
          <w:szCs w:val="28"/>
        </w:rPr>
        <w:t xml:space="preserve">разработанная математическая модель гидродинамического режима подземных вод в программном комплексе Visual MODFLOW является </w:t>
      </w:r>
      <w:r w:rsidRPr="00D44849">
        <w:rPr>
          <w:rFonts w:ascii="Times New Roman" w:eastAsia="Times New Roman" w:hAnsi="Times New Roman" w:cs="Times New Roman"/>
          <w:spacing w:val="-2"/>
          <w:sz w:val="28"/>
          <w:szCs w:val="28"/>
        </w:rPr>
        <w:lastRenderedPageBreak/>
        <w:t xml:space="preserve">практическим инструментом для прогнозирования последствий водоотбора, оценки освоенности и истощения перспективного </w:t>
      </w:r>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 xml:space="preserve">-сеноманского водоносного комплекса </w:t>
      </w:r>
      <w:proofErr w:type="spellStart"/>
      <w:r w:rsidRPr="00D44849">
        <w:rPr>
          <w:rFonts w:ascii="Times New Roman" w:eastAsia="+mn-ea" w:hAnsi="Times New Roman" w:cs="Times New Roman"/>
          <w:color w:val="000000" w:themeColor="text1"/>
          <w:kern w:val="24"/>
          <w:sz w:val="28"/>
          <w:szCs w:val="28"/>
        </w:rPr>
        <w:t>Жемского</w:t>
      </w:r>
      <w:proofErr w:type="spellEnd"/>
      <w:r w:rsidRPr="00D44849">
        <w:rPr>
          <w:rFonts w:ascii="Times New Roman" w:eastAsia="+mn-ea" w:hAnsi="Times New Roman" w:cs="Times New Roman"/>
          <w:color w:val="000000" w:themeColor="text1"/>
          <w:kern w:val="24"/>
          <w:sz w:val="28"/>
          <w:szCs w:val="28"/>
        </w:rPr>
        <w:t xml:space="preserve"> артезианского бассейна </w:t>
      </w:r>
      <w:r w:rsidRPr="00D44849">
        <w:rPr>
          <w:rFonts w:ascii="Times New Roman" w:eastAsia="Times New Roman" w:hAnsi="Times New Roman" w:cs="Times New Roman"/>
          <w:spacing w:val="-2"/>
          <w:sz w:val="28"/>
          <w:szCs w:val="28"/>
        </w:rPr>
        <w:t>и выбора оптимальных режимов эксплуатации водозаборов;</w:t>
      </w:r>
      <w:bookmarkEnd w:id="15"/>
    </w:p>
    <w:p w14:paraId="7A8E8DA9" w14:textId="256CBD12" w:rsidR="00052879" w:rsidRPr="00D44849" w:rsidRDefault="00052879" w:rsidP="00052879">
      <w:pPr>
        <w:pStyle w:val="a7"/>
        <w:numPr>
          <w:ilvl w:val="0"/>
          <w:numId w:val="52"/>
        </w:numPr>
        <w:spacing w:after="0" w:line="240" w:lineRule="auto"/>
        <w:ind w:left="0" w:firstLine="709"/>
        <w:jc w:val="both"/>
        <w:rPr>
          <w:rFonts w:ascii="Times New Roman" w:eastAsia="Times New Roman" w:hAnsi="Times New Roman" w:cs="Times New Roman"/>
          <w:spacing w:val="-2"/>
          <w:sz w:val="28"/>
          <w:szCs w:val="28"/>
        </w:rPr>
      </w:pPr>
      <w:r w:rsidRPr="00D44849">
        <w:rPr>
          <w:rFonts w:ascii="Times New Roman" w:eastAsia="Times New Roman" w:hAnsi="Times New Roman" w:cs="Times New Roman"/>
          <w:spacing w:val="-2"/>
          <w:sz w:val="28"/>
          <w:szCs w:val="28"/>
        </w:rPr>
        <w:t xml:space="preserve">На основе выполненных исследований предложены рекомендации по рациональному и экологически безопасному освоению подземных вод </w:t>
      </w:r>
      <w:proofErr w:type="spellStart"/>
      <w:r w:rsidRPr="00D44849">
        <w:rPr>
          <w:rFonts w:ascii="Times New Roman" w:eastAsia="+mn-ea" w:hAnsi="Times New Roman" w:cs="Times New Roman"/>
          <w:color w:val="000000" w:themeColor="text1"/>
          <w:kern w:val="24"/>
          <w:sz w:val="28"/>
          <w:szCs w:val="28"/>
        </w:rPr>
        <w:t>альб</w:t>
      </w:r>
      <w:proofErr w:type="spellEnd"/>
      <w:r w:rsidRPr="00D44849">
        <w:rPr>
          <w:rFonts w:ascii="Times New Roman" w:eastAsia="+mn-ea" w:hAnsi="Times New Roman" w:cs="Times New Roman"/>
          <w:color w:val="000000" w:themeColor="text1"/>
          <w:kern w:val="24"/>
          <w:sz w:val="28"/>
          <w:szCs w:val="28"/>
        </w:rPr>
        <w:t>-сеноманского водоносного комплекса</w:t>
      </w:r>
      <w:r w:rsidRPr="00D44849">
        <w:rPr>
          <w:rFonts w:ascii="Times New Roman" w:eastAsia="Times New Roman" w:hAnsi="Times New Roman" w:cs="Times New Roman"/>
          <w:spacing w:val="-2"/>
          <w:sz w:val="28"/>
          <w:szCs w:val="28"/>
        </w:rPr>
        <w:t>, включающие оптимизацию водоотбора, регулирование антропогенных нагрузок, что обеспечивает устойчивое водопользование в условиях изменяющегося климата и растущего хозяйственного освоения региона.</w:t>
      </w:r>
      <w:bookmarkEnd w:id="10"/>
    </w:p>
    <w:p w14:paraId="17FB4A3B" w14:textId="240E3D4C" w:rsidR="0010232D" w:rsidRPr="00D44849" w:rsidRDefault="007B1076" w:rsidP="007B1076">
      <w:pPr>
        <w:tabs>
          <w:tab w:val="left" w:pos="993"/>
        </w:tabs>
        <w:spacing w:after="0" w:line="240" w:lineRule="auto"/>
        <w:ind w:firstLine="709"/>
        <w:contextualSpacing/>
        <w:jc w:val="both"/>
        <w:rPr>
          <w:rFonts w:ascii="Times New Roman" w:eastAsia="Times New Roman" w:hAnsi="Times New Roman" w:cs="Times New Roman"/>
          <w:spacing w:val="-2"/>
          <w:sz w:val="28"/>
          <w:szCs w:val="28"/>
        </w:rPr>
      </w:pPr>
      <w:r w:rsidRPr="00D44849">
        <w:rPr>
          <w:rFonts w:ascii="Times New Roman" w:eastAsiaTheme="minorHAnsi" w:hAnsi="Times New Roman" w:cs="Times New Roman"/>
          <w:b/>
          <w:color w:val="000000" w:themeColor="text1"/>
          <w:sz w:val="28"/>
          <w:szCs w:val="28"/>
          <w:lang w:eastAsia="en-US"/>
        </w:rPr>
        <w:t>Работа над диссертацией</w:t>
      </w:r>
      <w:r w:rsidRPr="00D44849">
        <w:rPr>
          <w:rFonts w:ascii="Times New Roman" w:eastAsiaTheme="minorHAnsi" w:hAnsi="Times New Roman" w:cs="Times New Roman"/>
          <w:bCs/>
          <w:color w:val="000000" w:themeColor="text1"/>
          <w:sz w:val="28"/>
          <w:szCs w:val="28"/>
          <w:lang w:eastAsia="en-US"/>
        </w:rPr>
        <w:t xml:space="preserve"> </w:t>
      </w:r>
      <w:r w:rsidR="0010232D" w:rsidRPr="00D44849">
        <w:rPr>
          <w:rFonts w:ascii="Times New Roman" w:eastAsia="Times New Roman" w:hAnsi="Times New Roman" w:cs="Times New Roman"/>
          <w:spacing w:val="-2"/>
          <w:sz w:val="28"/>
          <w:szCs w:val="28"/>
        </w:rPr>
        <w:t>выполнялась в Институте гидрогеологии и геоэкологии имени У.М. Ахмедсафина в рамках грантового и программно-целевого финансирования научных исследований, а также гранта на обучение от Министерства науки и высшего образования Республики Казахстан.</w:t>
      </w:r>
    </w:p>
    <w:p w14:paraId="0B9FBDFF" w14:textId="73F7A2A1" w:rsidR="007B1076" w:rsidRPr="00D44849" w:rsidRDefault="007B1076" w:rsidP="007B1076">
      <w:pPr>
        <w:tabs>
          <w:tab w:val="left" w:pos="993"/>
        </w:tabs>
        <w:spacing w:after="0" w:line="240" w:lineRule="auto"/>
        <w:ind w:firstLine="709"/>
        <w:contextualSpacing/>
        <w:jc w:val="both"/>
        <w:rPr>
          <w:rFonts w:ascii="Times New Roman" w:eastAsiaTheme="minorHAnsi" w:hAnsi="Times New Roman" w:cs="Times New Roman"/>
          <w:bCs/>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t>Личный вклад автора</w:t>
      </w:r>
      <w:r w:rsidRPr="00D44849">
        <w:rPr>
          <w:rFonts w:ascii="Times New Roman" w:eastAsiaTheme="minorHAnsi" w:hAnsi="Times New Roman" w:cs="Times New Roman"/>
          <w:bCs/>
          <w:color w:val="000000" w:themeColor="text1"/>
          <w:sz w:val="28"/>
          <w:szCs w:val="28"/>
          <w:lang w:eastAsia="en-US"/>
        </w:rPr>
        <w:t xml:space="preserve"> заключается в постановке цели и задач диссертации; </w:t>
      </w:r>
      <w:bookmarkStart w:id="16" w:name="_Hlk211867717"/>
      <w:r w:rsidR="00B757C3" w:rsidRPr="00D44849">
        <w:rPr>
          <w:rFonts w:ascii="Times New Roman" w:eastAsiaTheme="minorHAnsi" w:hAnsi="Times New Roman" w:cs="Times New Roman"/>
          <w:bCs/>
          <w:color w:val="000000" w:themeColor="text1"/>
          <w:sz w:val="28"/>
          <w:szCs w:val="28"/>
          <w:lang w:eastAsia="en-US"/>
        </w:rPr>
        <w:t xml:space="preserve">сборе, </w:t>
      </w:r>
      <w:r w:rsidRPr="00D44849">
        <w:rPr>
          <w:rFonts w:ascii="Times New Roman" w:eastAsiaTheme="minorHAnsi" w:hAnsi="Times New Roman" w:cs="Times New Roman"/>
          <w:bCs/>
          <w:color w:val="000000" w:themeColor="text1"/>
          <w:sz w:val="28"/>
          <w:szCs w:val="28"/>
          <w:lang w:eastAsia="en-US"/>
        </w:rPr>
        <w:t>обработке</w:t>
      </w:r>
      <w:r w:rsidR="00B757C3" w:rsidRPr="00D44849">
        <w:rPr>
          <w:rFonts w:ascii="Times New Roman" w:eastAsiaTheme="minorHAnsi" w:hAnsi="Times New Roman" w:cs="Times New Roman"/>
          <w:bCs/>
          <w:color w:val="000000" w:themeColor="text1"/>
          <w:sz w:val="28"/>
          <w:szCs w:val="28"/>
          <w:lang w:eastAsia="en-US"/>
        </w:rPr>
        <w:t xml:space="preserve"> и</w:t>
      </w:r>
      <w:r w:rsidRPr="00D44849">
        <w:rPr>
          <w:rFonts w:ascii="Times New Roman" w:eastAsiaTheme="minorHAnsi" w:hAnsi="Times New Roman" w:cs="Times New Roman"/>
          <w:bCs/>
          <w:color w:val="000000" w:themeColor="text1"/>
          <w:sz w:val="28"/>
          <w:szCs w:val="28"/>
          <w:lang w:eastAsia="en-US"/>
        </w:rPr>
        <w:t xml:space="preserve"> анализе</w:t>
      </w:r>
      <w:r w:rsidR="00B757C3" w:rsidRPr="00D44849">
        <w:rPr>
          <w:rFonts w:ascii="Times New Roman" w:eastAsiaTheme="minorHAnsi" w:hAnsi="Times New Roman" w:cs="Times New Roman"/>
          <w:bCs/>
          <w:color w:val="000000" w:themeColor="text1"/>
          <w:sz w:val="28"/>
          <w:szCs w:val="28"/>
          <w:lang w:eastAsia="en-US"/>
        </w:rPr>
        <w:t xml:space="preserve"> материалов</w:t>
      </w:r>
      <w:r w:rsidRPr="00D44849">
        <w:rPr>
          <w:rFonts w:ascii="Times New Roman" w:eastAsiaTheme="minorHAnsi" w:hAnsi="Times New Roman" w:cs="Times New Roman"/>
          <w:bCs/>
          <w:color w:val="000000" w:themeColor="text1"/>
          <w:sz w:val="28"/>
          <w:szCs w:val="28"/>
          <w:lang w:eastAsia="en-US"/>
        </w:rPr>
        <w:t>; создании математической модели; обобщении и интерпретации полученных результатов исследований; формулировании выводов и основных положений, выносимых на защиту</w:t>
      </w:r>
      <w:bookmarkEnd w:id="16"/>
      <w:r w:rsidRPr="00D44849">
        <w:rPr>
          <w:rFonts w:ascii="Times New Roman" w:eastAsiaTheme="minorHAnsi" w:hAnsi="Times New Roman" w:cs="Times New Roman"/>
          <w:bCs/>
          <w:color w:val="000000" w:themeColor="text1"/>
          <w:sz w:val="28"/>
          <w:szCs w:val="28"/>
          <w:lang w:eastAsia="en-US"/>
        </w:rPr>
        <w:t>; написании научных статей по теме диссертации.</w:t>
      </w:r>
    </w:p>
    <w:p w14:paraId="356C0FDB" w14:textId="165B9D41" w:rsidR="000402EB" w:rsidRPr="00D44849" w:rsidRDefault="000402EB" w:rsidP="00B757C3">
      <w:pPr>
        <w:pStyle w:val="af9"/>
        <w:ind w:firstLine="709"/>
        <w:jc w:val="both"/>
        <w:rPr>
          <w:rFonts w:ascii="Times New Roman" w:eastAsia="Times New Roman" w:hAnsi="Times New Roman"/>
          <w:spacing w:val="-2"/>
          <w:sz w:val="28"/>
          <w:szCs w:val="28"/>
        </w:rPr>
      </w:pPr>
      <w:r w:rsidRPr="00D44849">
        <w:rPr>
          <w:rFonts w:ascii="Times New Roman" w:eastAsia="Times New Roman" w:hAnsi="Times New Roman"/>
          <w:spacing w:val="-2"/>
          <w:sz w:val="28"/>
          <w:szCs w:val="28"/>
        </w:rPr>
        <w:t xml:space="preserve">В основу диссертации положены результаты личных полевых гидрогеологических исследований автора, который в течение последних 19 лет проводил </w:t>
      </w:r>
      <w:r w:rsidR="003F5DF0" w:rsidRPr="00D44849">
        <w:rPr>
          <w:rFonts w:ascii="Times New Roman" w:eastAsia="Times New Roman" w:hAnsi="Times New Roman"/>
          <w:spacing w:val="-2"/>
          <w:sz w:val="28"/>
          <w:szCs w:val="28"/>
        </w:rPr>
        <w:t xml:space="preserve">разведку, доразведку и переоценку эксплуатационных запасов подземных вод таких месторождении, как </w:t>
      </w:r>
      <w:proofErr w:type="spellStart"/>
      <w:r w:rsidR="003F5DF0" w:rsidRPr="00D44849">
        <w:rPr>
          <w:rFonts w:ascii="Times New Roman" w:eastAsia="Times New Roman" w:hAnsi="Times New Roman"/>
          <w:spacing w:val="-2"/>
          <w:sz w:val="28"/>
          <w:szCs w:val="28"/>
        </w:rPr>
        <w:t>Ащиколь</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Урихтау</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Алибекмола</w:t>
      </w:r>
      <w:proofErr w:type="spellEnd"/>
      <w:r w:rsidR="003F5DF0" w:rsidRPr="00D44849">
        <w:rPr>
          <w:rFonts w:ascii="Times New Roman" w:eastAsia="Times New Roman" w:hAnsi="Times New Roman"/>
          <w:spacing w:val="-2"/>
          <w:sz w:val="28"/>
          <w:szCs w:val="28"/>
        </w:rPr>
        <w:t xml:space="preserve"> ХПВ, </w:t>
      </w:r>
      <w:proofErr w:type="spellStart"/>
      <w:r w:rsidR="003F5DF0" w:rsidRPr="00D44849">
        <w:rPr>
          <w:rFonts w:ascii="Times New Roman" w:eastAsia="Times New Roman" w:hAnsi="Times New Roman"/>
          <w:spacing w:val="-2"/>
          <w:sz w:val="28"/>
          <w:szCs w:val="28"/>
        </w:rPr>
        <w:t>Кандагачское</w:t>
      </w:r>
      <w:proofErr w:type="spellEnd"/>
      <w:r w:rsidR="003F5DF0" w:rsidRPr="00D44849">
        <w:rPr>
          <w:rFonts w:ascii="Times New Roman" w:eastAsia="Times New Roman" w:hAnsi="Times New Roman"/>
          <w:spacing w:val="-2"/>
          <w:sz w:val="28"/>
          <w:szCs w:val="28"/>
        </w:rPr>
        <w:t xml:space="preserve">, Темирское, </w:t>
      </w:r>
      <w:proofErr w:type="spellStart"/>
      <w:r w:rsidR="003F5DF0" w:rsidRPr="00D44849">
        <w:rPr>
          <w:rFonts w:ascii="Times New Roman" w:eastAsia="Times New Roman" w:hAnsi="Times New Roman"/>
          <w:spacing w:val="-2"/>
          <w:sz w:val="28"/>
          <w:szCs w:val="28"/>
        </w:rPr>
        <w:t>Кундактыкырское</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Шубаркудыкское</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Новоалексеевское</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Кумсайское</w:t>
      </w:r>
      <w:proofErr w:type="spellEnd"/>
      <w:r w:rsidR="003F5DF0" w:rsidRPr="00D44849">
        <w:rPr>
          <w:rFonts w:ascii="Times New Roman" w:eastAsia="Times New Roman" w:hAnsi="Times New Roman"/>
          <w:spacing w:val="-2"/>
          <w:sz w:val="28"/>
          <w:szCs w:val="28"/>
        </w:rPr>
        <w:t xml:space="preserve">, Моисеевское, а также участков </w:t>
      </w:r>
      <w:proofErr w:type="spellStart"/>
      <w:r w:rsidR="003F5DF0" w:rsidRPr="00D44849">
        <w:rPr>
          <w:rFonts w:ascii="Times New Roman" w:eastAsia="Times New Roman" w:hAnsi="Times New Roman"/>
          <w:spacing w:val="-2"/>
          <w:sz w:val="28"/>
          <w:szCs w:val="28"/>
        </w:rPr>
        <w:t>Тамды</w:t>
      </w:r>
      <w:proofErr w:type="spellEnd"/>
      <w:r w:rsidR="003F5DF0" w:rsidRPr="00D44849">
        <w:rPr>
          <w:rFonts w:ascii="Times New Roman" w:eastAsia="Times New Roman" w:hAnsi="Times New Roman"/>
          <w:spacing w:val="-2"/>
          <w:sz w:val="28"/>
          <w:szCs w:val="28"/>
        </w:rPr>
        <w:t xml:space="preserve">, Карабулак, Казахстан, </w:t>
      </w:r>
      <w:proofErr w:type="spellStart"/>
      <w:r w:rsidR="003F5DF0" w:rsidRPr="00D44849">
        <w:rPr>
          <w:rFonts w:ascii="Times New Roman" w:eastAsia="Times New Roman" w:hAnsi="Times New Roman"/>
          <w:spacing w:val="-2"/>
          <w:sz w:val="28"/>
          <w:szCs w:val="28"/>
        </w:rPr>
        <w:t>Аккемир</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Маржанбулак</w:t>
      </w:r>
      <w:proofErr w:type="spellEnd"/>
      <w:r w:rsidR="003F5DF0" w:rsidRPr="00D44849">
        <w:rPr>
          <w:rFonts w:ascii="Times New Roman" w:eastAsia="Times New Roman" w:hAnsi="Times New Roman"/>
          <w:spacing w:val="-2"/>
          <w:sz w:val="28"/>
          <w:szCs w:val="28"/>
        </w:rPr>
        <w:t xml:space="preserve">, </w:t>
      </w:r>
      <w:proofErr w:type="spellStart"/>
      <w:r w:rsidR="003F5DF0" w:rsidRPr="00D44849">
        <w:rPr>
          <w:rFonts w:ascii="Times New Roman" w:eastAsia="Times New Roman" w:hAnsi="Times New Roman"/>
          <w:spacing w:val="-2"/>
          <w:sz w:val="28"/>
          <w:szCs w:val="28"/>
        </w:rPr>
        <w:t>Жарлы</w:t>
      </w:r>
      <w:proofErr w:type="spellEnd"/>
      <w:r w:rsidR="003F5DF0" w:rsidRPr="00D44849">
        <w:rPr>
          <w:rFonts w:ascii="Times New Roman" w:eastAsia="Times New Roman" w:hAnsi="Times New Roman"/>
          <w:spacing w:val="-2"/>
          <w:sz w:val="28"/>
          <w:szCs w:val="28"/>
        </w:rPr>
        <w:t xml:space="preserve">, Новомихайловка, </w:t>
      </w:r>
      <w:proofErr w:type="spellStart"/>
      <w:r w:rsidR="003F5DF0" w:rsidRPr="00D44849">
        <w:rPr>
          <w:rFonts w:ascii="Times New Roman" w:eastAsia="Times New Roman" w:hAnsi="Times New Roman"/>
          <w:spacing w:val="-2"/>
          <w:sz w:val="28"/>
          <w:szCs w:val="28"/>
        </w:rPr>
        <w:t>Сарбулак</w:t>
      </w:r>
      <w:proofErr w:type="spellEnd"/>
      <w:r w:rsidR="003F5DF0" w:rsidRPr="00D44849">
        <w:rPr>
          <w:rFonts w:ascii="Times New Roman" w:eastAsia="Times New Roman" w:hAnsi="Times New Roman"/>
          <w:spacing w:val="-2"/>
          <w:sz w:val="28"/>
          <w:szCs w:val="28"/>
        </w:rPr>
        <w:t xml:space="preserve">, расположенных в пределах </w:t>
      </w:r>
      <w:proofErr w:type="spellStart"/>
      <w:r w:rsidR="003F5DF0" w:rsidRPr="00D44849">
        <w:rPr>
          <w:rFonts w:ascii="Times New Roman" w:eastAsia="Times New Roman" w:hAnsi="Times New Roman"/>
          <w:spacing w:val="-2"/>
          <w:sz w:val="28"/>
          <w:szCs w:val="28"/>
        </w:rPr>
        <w:t>Жемского</w:t>
      </w:r>
      <w:proofErr w:type="spellEnd"/>
      <w:r w:rsidR="003F5DF0" w:rsidRPr="00D44849">
        <w:rPr>
          <w:rFonts w:ascii="Times New Roman" w:eastAsia="Times New Roman" w:hAnsi="Times New Roman"/>
          <w:spacing w:val="-2"/>
          <w:sz w:val="28"/>
          <w:szCs w:val="28"/>
        </w:rPr>
        <w:t xml:space="preserve"> артезианского бассейна и запасы которых приурочены к </w:t>
      </w:r>
      <w:proofErr w:type="spellStart"/>
      <w:r w:rsidR="003F5DF0" w:rsidRPr="00D44849">
        <w:rPr>
          <w:rFonts w:ascii="Times New Roman" w:eastAsia="Times New Roman" w:hAnsi="Times New Roman"/>
          <w:spacing w:val="-2"/>
          <w:sz w:val="28"/>
          <w:szCs w:val="28"/>
        </w:rPr>
        <w:t>альб</w:t>
      </w:r>
      <w:proofErr w:type="spellEnd"/>
      <w:r w:rsidR="003F5DF0" w:rsidRPr="00D44849">
        <w:rPr>
          <w:rFonts w:ascii="Times New Roman" w:eastAsia="Times New Roman" w:hAnsi="Times New Roman"/>
          <w:spacing w:val="-2"/>
          <w:sz w:val="28"/>
          <w:szCs w:val="28"/>
        </w:rPr>
        <w:t>-сеноманскому водоносному комплексу, в качестве ответственного исполнителя, автора и соавтора отчетов.</w:t>
      </w:r>
    </w:p>
    <w:p w14:paraId="0A488BB3" w14:textId="1B76E19A" w:rsidR="007B1076" w:rsidRPr="00D44849" w:rsidRDefault="007B1076" w:rsidP="007B1076">
      <w:pPr>
        <w:tabs>
          <w:tab w:val="left" w:pos="993"/>
        </w:tabs>
        <w:spacing w:after="0" w:line="240" w:lineRule="auto"/>
        <w:ind w:firstLine="709"/>
        <w:contextualSpacing/>
        <w:jc w:val="both"/>
        <w:rPr>
          <w:rFonts w:ascii="Times New Roman" w:eastAsiaTheme="minorHAnsi" w:hAnsi="Times New Roman" w:cs="Times New Roman"/>
          <w:bCs/>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t xml:space="preserve">Публикации. </w:t>
      </w:r>
      <w:r w:rsidRPr="00D44849">
        <w:rPr>
          <w:rFonts w:ascii="Times New Roman" w:eastAsiaTheme="minorHAnsi" w:hAnsi="Times New Roman" w:cs="Times New Roman"/>
          <w:bCs/>
          <w:color w:val="000000" w:themeColor="text1"/>
          <w:sz w:val="28"/>
          <w:szCs w:val="28"/>
          <w:lang w:eastAsia="en-US"/>
        </w:rPr>
        <w:t xml:space="preserve">По теме диссертации </w:t>
      </w:r>
      <w:r w:rsidR="005536FB" w:rsidRPr="00D44849">
        <w:rPr>
          <w:rFonts w:ascii="Times New Roman" w:eastAsiaTheme="minorHAnsi" w:hAnsi="Times New Roman" w:cs="Times New Roman"/>
          <w:bCs/>
          <w:color w:val="000000" w:themeColor="text1"/>
          <w:sz w:val="28"/>
          <w:szCs w:val="28"/>
          <w:lang w:eastAsia="en-US"/>
        </w:rPr>
        <w:t xml:space="preserve">в период с 2000 по 2025 годы </w:t>
      </w:r>
      <w:r w:rsidRPr="00D44849">
        <w:rPr>
          <w:rFonts w:ascii="Times New Roman" w:eastAsiaTheme="minorHAnsi" w:hAnsi="Times New Roman" w:cs="Times New Roman"/>
          <w:bCs/>
          <w:color w:val="000000" w:themeColor="text1"/>
          <w:sz w:val="28"/>
          <w:szCs w:val="28"/>
          <w:lang w:eastAsia="en-US"/>
        </w:rPr>
        <w:t xml:space="preserve">опубликовано </w:t>
      </w:r>
      <w:r w:rsidR="005536FB" w:rsidRPr="00D44849">
        <w:rPr>
          <w:rFonts w:ascii="Times New Roman" w:eastAsiaTheme="minorHAnsi" w:hAnsi="Times New Roman" w:cs="Times New Roman"/>
          <w:bCs/>
          <w:color w:val="000000" w:themeColor="text1"/>
          <w:sz w:val="28"/>
          <w:szCs w:val="28"/>
          <w:lang w:eastAsia="en-US"/>
        </w:rPr>
        <w:t>10</w:t>
      </w:r>
      <w:r w:rsidRPr="00D44849">
        <w:rPr>
          <w:rFonts w:ascii="Times New Roman" w:eastAsiaTheme="minorHAnsi" w:hAnsi="Times New Roman" w:cs="Times New Roman"/>
          <w:bCs/>
          <w:color w:val="000000" w:themeColor="text1"/>
          <w:sz w:val="28"/>
          <w:szCs w:val="28"/>
          <w:lang w:eastAsia="en-US"/>
        </w:rPr>
        <w:t xml:space="preserve"> статей</w:t>
      </w:r>
      <w:r w:rsidR="005536FB" w:rsidRPr="00D44849">
        <w:rPr>
          <w:rFonts w:ascii="Times New Roman" w:eastAsiaTheme="minorHAnsi" w:hAnsi="Times New Roman" w:cs="Times New Roman"/>
          <w:bCs/>
          <w:color w:val="000000" w:themeColor="text1"/>
          <w:sz w:val="28"/>
          <w:szCs w:val="28"/>
          <w:lang w:eastAsia="en-US"/>
        </w:rPr>
        <w:t>,</w:t>
      </w:r>
      <w:r w:rsidRPr="00D44849">
        <w:rPr>
          <w:rFonts w:ascii="Times New Roman" w:eastAsiaTheme="minorHAnsi" w:hAnsi="Times New Roman" w:cs="Times New Roman"/>
          <w:bCs/>
          <w:color w:val="000000" w:themeColor="text1"/>
          <w:sz w:val="28"/>
          <w:szCs w:val="28"/>
          <w:lang w:eastAsia="en-US"/>
        </w:rPr>
        <w:t xml:space="preserve"> </w:t>
      </w:r>
      <w:r w:rsidR="005536FB" w:rsidRPr="00D44849">
        <w:rPr>
          <w:rFonts w:ascii="Times New Roman" w:eastAsiaTheme="minorHAnsi" w:hAnsi="Times New Roman" w:cs="Times New Roman"/>
          <w:bCs/>
          <w:color w:val="000000" w:themeColor="text1"/>
          <w:sz w:val="28"/>
          <w:szCs w:val="28"/>
          <w:lang w:eastAsia="en-US"/>
        </w:rPr>
        <w:t>в</w:t>
      </w:r>
      <w:r w:rsidRPr="00D44849">
        <w:rPr>
          <w:rFonts w:ascii="Times New Roman" w:eastAsiaTheme="minorHAnsi" w:hAnsi="Times New Roman" w:cs="Times New Roman"/>
          <w:bCs/>
          <w:color w:val="000000" w:themeColor="text1"/>
          <w:sz w:val="28"/>
          <w:szCs w:val="28"/>
          <w:lang w:eastAsia="en-US"/>
        </w:rPr>
        <w:t xml:space="preserve"> том числе: </w:t>
      </w:r>
      <w:bookmarkStart w:id="17" w:name="_Hlk136422477"/>
      <w:r w:rsidR="005536FB" w:rsidRPr="00D44849">
        <w:rPr>
          <w:rFonts w:ascii="Times New Roman" w:eastAsiaTheme="minorHAnsi" w:hAnsi="Times New Roman" w:cs="Times New Roman"/>
          <w:bCs/>
          <w:color w:val="000000" w:themeColor="text1"/>
          <w:sz w:val="28"/>
          <w:szCs w:val="28"/>
          <w:lang w:eastAsia="en-US"/>
        </w:rPr>
        <w:t>3</w:t>
      </w:r>
      <w:r w:rsidRPr="00D44849">
        <w:rPr>
          <w:rFonts w:ascii="Times New Roman" w:eastAsiaTheme="minorHAnsi" w:hAnsi="Times New Roman" w:cs="Times New Roman"/>
          <w:bCs/>
          <w:color w:val="000000" w:themeColor="text1"/>
          <w:sz w:val="28"/>
          <w:szCs w:val="28"/>
          <w:lang w:eastAsia="en-US"/>
        </w:rPr>
        <w:t xml:space="preserve"> статьи в республиканских специализированных изданиях, рекомендованных </w:t>
      </w:r>
      <w:r w:rsidR="00591101" w:rsidRPr="00D44849">
        <w:rPr>
          <w:rFonts w:ascii="Times New Roman" w:eastAsiaTheme="minorHAnsi" w:hAnsi="Times New Roman" w:cs="Times New Roman"/>
          <w:bCs/>
          <w:color w:val="000000" w:themeColor="text1"/>
          <w:sz w:val="28"/>
          <w:szCs w:val="28"/>
          <w:lang w:eastAsia="en-US"/>
        </w:rPr>
        <w:t>К</w:t>
      </w:r>
      <w:r w:rsidRPr="00D44849">
        <w:rPr>
          <w:rFonts w:ascii="Times New Roman" w:eastAsiaTheme="minorHAnsi" w:hAnsi="Times New Roman" w:cs="Times New Roman"/>
          <w:bCs/>
          <w:color w:val="000000" w:themeColor="text1"/>
          <w:sz w:val="28"/>
          <w:szCs w:val="28"/>
          <w:lang w:eastAsia="en-US"/>
        </w:rPr>
        <w:t xml:space="preserve">омитетом по контролю в сфере образования и науки </w:t>
      </w:r>
      <w:r w:rsidR="00591101" w:rsidRPr="00D44849">
        <w:rPr>
          <w:rFonts w:ascii="Times New Roman" w:eastAsia="Calibri" w:hAnsi="Times New Roman" w:cs="Times New Roman"/>
          <w:color w:val="000000"/>
          <w:sz w:val="28"/>
          <w:szCs w:val="28"/>
        </w:rPr>
        <w:t xml:space="preserve">МНВО </w:t>
      </w:r>
      <w:r w:rsidRPr="00D44849">
        <w:rPr>
          <w:rFonts w:ascii="Times New Roman" w:eastAsiaTheme="minorHAnsi" w:hAnsi="Times New Roman" w:cs="Times New Roman"/>
          <w:bCs/>
          <w:color w:val="000000" w:themeColor="text1"/>
          <w:sz w:val="28"/>
          <w:szCs w:val="28"/>
          <w:lang w:eastAsia="en-US"/>
        </w:rPr>
        <w:t>РК; 2 статьи в международн</w:t>
      </w:r>
      <w:r w:rsidR="00591101" w:rsidRPr="00D44849">
        <w:rPr>
          <w:rFonts w:ascii="Times New Roman" w:eastAsiaTheme="minorHAnsi" w:hAnsi="Times New Roman" w:cs="Times New Roman"/>
          <w:bCs/>
          <w:color w:val="000000" w:themeColor="text1"/>
          <w:sz w:val="28"/>
          <w:szCs w:val="28"/>
          <w:lang w:eastAsia="en-US"/>
        </w:rPr>
        <w:t>ых</w:t>
      </w:r>
      <w:r w:rsidRPr="00D44849">
        <w:rPr>
          <w:rFonts w:ascii="Times New Roman" w:eastAsiaTheme="minorHAnsi" w:hAnsi="Times New Roman" w:cs="Times New Roman"/>
          <w:bCs/>
          <w:color w:val="000000" w:themeColor="text1"/>
          <w:sz w:val="28"/>
          <w:szCs w:val="28"/>
          <w:lang w:eastAsia="en-US"/>
        </w:rPr>
        <w:t xml:space="preserve"> журнал</w:t>
      </w:r>
      <w:r w:rsidR="00591101" w:rsidRPr="00D44849">
        <w:rPr>
          <w:rFonts w:ascii="Times New Roman" w:eastAsiaTheme="minorHAnsi" w:hAnsi="Times New Roman" w:cs="Times New Roman"/>
          <w:bCs/>
          <w:color w:val="000000" w:themeColor="text1"/>
          <w:sz w:val="28"/>
          <w:szCs w:val="28"/>
          <w:lang w:eastAsia="en-US"/>
        </w:rPr>
        <w:t>ах</w:t>
      </w:r>
      <w:r w:rsidRPr="00D44849">
        <w:rPr>
          <w:rFonts w:ascii="Times New Roman" w:eastAsiaTheme="minorHAnsi" w:hAnsi="Times New Roman" w:cs="Times New Roman"/>
          <w:bCs/>
          <w:color w:val="000000" w:themeColor="text1"/>
          <w:sz w:val="28"/>
          <w:szCs w:val="28"/>
          <w:lang w:eastAsia="en-US"/>
        </w:rPr>
        <w:t>, входящ</w:t>
      </w:r>
      <w:r w:rsidR="00591101" w:rsidRPr="00D44849">
        <w:rPr>
          <w:rFonts w:ascii="Times New Roman" w:eastAsiaTheme="minorHAnsi" w:hAnsi="Times New Roman" w:cs="Times New Roman"/>
          <w:bCs/>
          <w:color w:val="000000" w:themeColor="text1"/>
          <w:sz w:val="28"/>
          <w:szCs w:val="28"/>
          <w:lang w:eastAsia="en-US"/>
        </w:rPr>
        <w:t>их</w:t>
      </w:r>
      <w:r w:rsidRPr="00D44849">
        <w:rPr>
          <w:rFonts w:ascii="Times New Roman" w:eastAsiaTheme="minorHAnsi" w:hAnsi="Times New Roman" w:cs="Times New Roman"/>
          <w:bCs/>
          <w:color w:val="000000" w:themeColor="text1"/>
          <w:sz w:val="28"/>
          <w:szCs w:val="28"/>
          <w:lang w:eastAsia="en-US"/>
        </w:rPr>
        <w:t xml:space="preserve"> в базу данных </w:t>
      </w:r>
      <w:proofErr w:type="spellStart"/>
      <w:r w:rsidRPr="00D44849">
        <w:rPr>
          <w:rFonts w:ascii="Times New Roman" w:eastAsiaTheme="minorHAnsi" w:hAnsi="Times New Roman" w:cs="Times New Roman"/>
          <w:bCs/>
          <w:color w:val="000000" w:themeColor="text1"/>
          <w:sz w:val="28"/>
          <w:szCs w:val="28"/>
          <w:lang w:eastAsia="en-US"/>
        </w:rPr>
        <w:t>Scopus</w:t>
      </w:r>
      <w:proofErr w:type="spellEnd"/>
      <w:r w:rsidRPr="00D44849">
        <w:rPr>
          <w:rFonts w:ascii="Times New Roman" w:eastAsiaTheme="minorHAnsi" w:hAnsi="Times New Roman" w:cs="Times New Roman"/>
          <w:bCs/>
          <w:color w:val="000000" w:themeColor="text1"/>
          <w:sz w:val="28"/>
          <w:szCs w:val="28"/>
          <w:lang w:eastAsia="en-US"/>
        </w:rPr>
        <w:t xml:space="preserve"> (</w:t>
      </w:r>
      <w:r w:rsidR="005536FB" w:rsidRPr="00D44849">
        <w:rPr>
          <w:rFonts w:ascii="Times New Roman" w:eastAsiaTheme="minorHAnsi" w:hAnsi="Times New Roman" w:cs="Times New Roman"/>
          <w:bCs/>
          <w:color w:val="000000" w:themeColor="text1"/>
          <w:sz w:val="28"/>
          <w:szCs w:val="28"/>
          <w:lang w:eastAsia="en-US"/>
        </w:rPr>
        <w:t xml:space="preserve">MDPI </w:t>
      </w:r>
      <w:proofErr w:type="spellStart"/>
      <w:r w:rsidR="005536FB" w:rsidRPr="00D44849">
        <w:rPr>
          <w:rFonts w:ascii="Times New Roman" w:eastAsiaTheme="minorHAnsi" w:hAnsi="Times New Roman" w:cs="Times New Roman"/>
          <w:bCs/>
          <w:color w:val="000000" w:themeColor="text1"/>
          <w:sz w:val="28"/>
          <w:szCs w:val="28"/>
          <w:lang w:eastAsia="en-US"/>
        </w:rPr>
        <w:t>Applied</w:t>
      </w:r>
      <w:proofErr w:type="spellEnd"/>
      <w:r w:rsidR="005536FB" w:rsidRPr="00D44849">
        <w:rPr>
          <w:rFonts w:ascii="Times New Roman" w:eastAsiaTheme="minorHAnsi" w:hAnsi="Times New Roman" w:cs="Times New Roman"/>
          <w:bCs/>
          <w:color w:val="000000" w:themeColor="text1"/>
          <w:sz w:val="28"/>
          <w:szCs w:val="28"/>
          <w:lang w:eastAsia="en-US"/>
        </w:rPr>
        <w:t xml:space="preserve"> Sciences; Nature </w:t>
      </w:r>
      <w:proofErr w:type="spellStart"/>
      <w:r w:rsidR="005536FB" w:rsidRPr="00D44849">
        <w:rPr>
          <w:rFonts w:ascii="Times New Roman" w:eastAsiaTheme="minorHAnsi" w:hAnsi="Times New Roman" w:cs="Times New Roman"/>
          <w:bCs/>
          <w:color w:val="000000" w:themeColor="text1"/>
          <w:sz w:val="28"/>
          <w:szCs w:val="28"/>
          <w:lang w:eastAsia="en-US"/>
        </w:rPr>
        <w:t>Portfolio</w:t>
      </w:r>
      <w:proofErr w:type="spellEnd"/>
      <w:r w:rsidR="005536FB" w:rsidRPr="00D44849">
        <w:rPr>
          <w:rFonts w:ascii="Times New Roman" w:eastAsiaTheme="minorHAnsi" w:hAnsi="Times New Roman" w:cs="Times New Roman"/>
          <w:bCs/>
          <w:color w:val="000000" w:themeColor="text1"/>
          <w:sz w:val="28"/>
          <w:szCs w:val="28"/>
          <w:lang w:eastAsia="en-US"/>
        </w:rPr>
        <w:t xml:space="preserve">, Scientific </w:t>
      </w:r>
      <w:proofErr w:type="spellStart"/>
      <w:r w:rsidR="005536FB" w:rsidRPr="00D44849">
        <w:rPr>
          <w:rFonts w:ascii="Times New Roman" w:eastAsiaTheme="minorHAnsi" w:hAnsi="Times New Roman" w:cs="Times New Roman"/>
          <w:bCs/>
          <w:color w:val="000000" w:themeColor="text1"/>
          <w:sz w:val="28"/>
          <w:szCs w:val="28"/>
          <w:lang w:eastAsia="en-US"/>
        </w:rPr>
        <w:t>Reports</w:t>
      </w:r>
      <w:proofErr w:type="spellEnd"/>
      <w:r w:rsidRPr="00D44849">
        <w:rPr>
          <w:rFonts w:ascii="Times New Roman" w:eastAsiaTheme="minorHAnsi" w:hAnsi="Times New Roman" w:cs="Times New Roman"/>
          <w:bCs/>
          <w:color w:val="000000" w:themeColor="text1"/>
          <w:sz w:val="28"/>
          <w:szCs w:val="28"/>
          <w:lang w:eastAsia="en-US"/>
        </w:rPr>
        <w:t xml:space="preserve">); </w:t>
      </w:r>
      <w:r w:rsidR="005536FB" w:rsidRPr="00D44849">
        <w:rPr>
          <w:rFonts w:ascii="Times New Roman" w:eastAsiaTheme="minorHAnsi" w:hAnsi="Times New Roman" w:cs="Times New Roman"/>
          <w:bCs/>
          <w:color w:val="000000" w:themeColor="text1"/>
          <w:sz w:val="28"/>
          <w:szCs w:val="28"/>
          <w:lang w:eastAsia="en-US"/>
        </w:rPr>
        <w:t>5</w:t>
      </w:r>
      <w:r w:rsidRPr="00D44849">
        <w:rPr>
          <w:rFonts w:ascii="Times New Roman" w:eastAsiaTheme="minorHAnsi" w:hAnsi="Times New Roman" w:cs="Times New Roman"/>
          <w:bCs/>
          <w:color w:val="000000" w:themeColor="text1"/>
          <w:sz w:val="28"/>
          <w:szCs w:val="28"/>
          <w:lang w:eastAsia="en-US"/>
        </w:rPr>
        <w:t xml:space="preserve"> </w:t>
      </w:r>
      <w:r w:rsidR="00591101" w:rsidRPr="00D44849">
        <w:rPr>
          <w:rFonts w:ascii="Times New Roman" w:eastAsiaTheme="minorHAnsi" w:hAnsi="Times New Roman" w:cs="Times New Roman"/>
          <w:bCs/>
          <w:color w:val="000000" w:themeColor="text1"/>
          <w:sz w:val="28"/>
          <w:szCs w:val="28"/>
          <w:lang w:eastAsia="en-US"/>
        </w:rPr>
        <w:t>статей</w:t>
      </w:r>
      <w:r w:rsidRPr="00D44849">
        <w:rPr>
          <w:rFonts w:ascii="Times New Roman" w:eastAsiaTheme="minorHAnsi" w:hAnsi="Times New Roman" w:cs="Times New Roman"/>
          <w:bCs/>
          <w:color w:val="000000" w:themeColor="text1"/>
          <w:sz w:val="28"/>
          <w:szCs w:val="28"/>
          <w:lang w:eastAsia="en-US"/>
        </w:rPr>
        <w:t xml:space="preserve"> опубликованы в материалах международных конференций.</w:t>
      </w:r>
      <w:bookmarkEnd w:id="17"/>
    </w:p>
    <w:p w14:paraId="1C23FE03" w14:textId="6AD425FB" w:rsidR="007B1076" w:rsidRPr="00D44849" w:rsidRDefault="007B1076" w:rsidP="005536FB">
      <w:pPr>
        <w:tabs>
          <w:tab w:val="left" w:pos="993"/>
        </w:tabs>
        <w:spacing w:after="0" w:line="240" w:lineRule="auto"/>
        <w:ind w:firstLine="709"/>
        <w:contextualSpacing/>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t xml:space="preserve">Структура и объем диссертации. </w:t>
      </w:r>
      <w:r w:rsidRPr="00D44849">
        <w:rPr>
          <w:rFonts w:ascii="Times New Roman" w:eastAsiaTheme="minorHAnsi" w:hAnsi="Times New Roman" w:cs="Times New Roman"/>
          <w:color w:val="000000" w:themeColor="text1"/>
          <w:sz w:val="28"/>
          <w:szCs w:val="28"/>
          <w:lang w:eastAsia="en-US"/>
        </w:rPr>
        <w:t xml:space="preserve">Диссертация состоит из введения, </w:t>
      </w:r>
      <w:r w:rsidR="005536FB" w:rsidRPr="00D44849">
        <w:rPr>
          <w:rFonts w:ascii="Times New Roman" w:eastAsiaTheme="minorHAnsi" w:hAnsi="Times New Roman" w:cs="Times New Roman"/>
          <w:color w:val="000000" w:themeColor="text1"/>
          <w:sz w:val="28"/>
          <w:szCs w:val="28"/>
          <w:lang w:eastAsia="en-US"/>
        </w:rPr>
        <w:t>6</w:t>
      </w:r>
      <w:r w:rsidRPr="00D44849">
        <w:rPr>
          <w:rFonts w:ascii="Times New Roman" w:eastAsiaTheme="minorHAnsi" w:hAnsi="Times New Roman" w:cs="Times New Roman"/>
          <w:color w:val="000000" w:themeColor="text1"/>
          <w:sz w:val="28"/>
          <w:szCs w:val="28"/>
          <w:lang w:eastAsia="en-US"/>
        </w:rPr>
        <w:t xml:space="preserve"> глав, заключения, списка использованных источников. Объем работы составляет </w:t>
      </w:r>
      <w:r w:rsidR="004642F7" w:rsidRPr="00D44849">
        <w:rPr>
          <w:rFonts w:ascii="Times New Roman" w:eastAsiaTheme="minorHAnsi" w:hAnsi="Times New Roman" w:cs="Times New Roman"/>
          <w:color w:val="000000" w:themeColor="text1"/>
          <w:sz w:val="28"/>
          <w:szCs w:val="28"/>
          <w:lang w:eastAsia="en-US"/>
        </w:rPr>
        <w:t>151</w:t>
      </w:r>
      <w:r w:rsidRPr="00D44849">
        <w:rPr>
          <w:rFonts w:ascii="Times New Roman" w:eastAsiaTheme="minorHAnsi" w:hAnsi="Times New Roman" w:cs="Times New Roman"/>
          <w:color w:val="000000" w:themeColor="text1"/>
          <w:sz w:val="28"/>
          <w:szCs w:val="28"/>
          <w:lang w:eastAsia="en-US"/>
        </w:rPr>
        <w:t xml:space="preserve"> страниц текста, </w:t>
      </w:r>
      <w:r w:rsidR="008A5FA9" w:rsidRPr="00D44849">
        <w:rPr>
          <w:rFonts w:ascii="Times New Roman" w:eastAsiaTheme="minorHAnsi" w:hAnsi="Times New Roman" w:cs="Times New Roman"/>
          <w:color w:val="000000" w:themeColor="text1"/>
          <w:sz w:val="28"/>
          <w:szCs w:val="28"/>
          <w:lang w:eastAsia="en-US"/>
        </w:rPr>
        <w:t>44</w:t>
      </w:r>
      <w:r w:rsidRPr="00D44849">
        <w:rPr>
          <w:rFonts w:ascii="Times New Roman" w:eastAsiaTheme="minorHAnsi" w:hAnsi="Times New Roman" w:cs="Times New Roman"/>
          <w:color w:val="000000" w:themeColor="text1"/>
          <w:sz w:val="28"/>
          <w:szCs w:val="28"/>
          <w:lang w:eastAsia="en-US"/>
        </w:rPr>
        <w:t xml:space="preserve"> рисунка, </w:t>
      </w:r>
      <w:r w:rsidR="008A5FA9" w:rsidRPr="00D44849">
        <w:rPr>
          <w:rFonts w:ascii="Times New Roman" w:eastAsiaTheme="minorHAnsi" w:hAnsi="Times New Roman" w:cs="Times New Roman"/>
          <w:color w:val="000000" w:themeColor="text1"/>
          <w:sz w:val="28"/>
          <w:szCs w:val="28"/>
          <w:lang w:eastAsia="en-US"/>
        </w:rPr>
        <w:t>31</w:t>
      </w:r>
      <w:r w:rsidRPr="00D44849">
        <w:rPr>
          <w:rFonts w:ascii="Times New Roman" w:eastAsiaTheme="minorHAnsi" w:hAnsi="Times New Roman" w:cs="Times New Roman"/>
          <w:color w:val="000000" w:themeColor="text1"/>
          <w:sz w:val="28"/>
          <w:szCs w:val="28"/>
          <w:lang w:eastAsia="en-US"/>
        </w:rPr>
        <w:t xml:space="preserve"> таблиц</w:t>
      </w:r>
      <w:r w:rsidR="008A5FA9" w:rsidRPr="00D44849">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 xml:space="preserve">, список использованных источников из </w:t>
      </w:r>
      <w:r w:rsidR="005536FB" w:rsidRPr="00D44849">
        <w:rPr>
          <w:rFonts w:ascii="Times New Roman" w:eastAsiaTheme="minorHAnsi" w:hAnsi="Times New Roman" w:cs="Times New Roman"/>
          <w:color w:val="000000" w:themeColor="text1"/>
          <w:sz w:val="28"/>
          <w:szCs w:val="28"/>
          <w:lang w:eastAsia="en-US"/>
        </w:rPr>
        <w:t>82</w:t>
      </w:r>
      <w:r w:rsidRPr="00D44849">
        <w:rPr>
          <w:rFonts w:ascii="Times New Roman" w:eastAsiaTheme="minorHAnsi" w:hAnsi="Times New Roman" w:cs="Times New Roman"/>
          <w:color w:val="000000" w:themeColor="text1"/>
          <w:sz w:val="28"/>
          <w:szCs w:val="28"/>
          <w:lang w:eastAsia="en-US"/>
        </w:rPr>
        <w:t xml:space="preserve"> наименований.</w:t>
      </w:r>
      <w:bookmarkEnd w:id="1"/>
    </w:p>
    <w:p w14:paraId="2BD48478" w14:textId="0C3B350D"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b/>
          <w:color w:val="000000" w:themeColor="text1"/>
          <w:sz w:val="28"/>
          <w:szCs w:val="28"/>
        </w:rPr>
        <w:t xml:space="preserve">Благодарности. </w:t>
      </w:r>
      <w:r w:rsidRPr="00D44849">
        <w:rPr>
          <w:rFonts w:ascii="Times New Roman" w:hAnsi="Times New Roman" w:cs="Times New Roman"/>
          <w:color w:val="000000" w:themeColor="text1"/>
          <w:sz w:val="28"/>
          <w:szCs w:val="28"/>
        </w:rPr>
        <w:t>Автор выражает особую признательность и благодарность своему научному руководителю, к.</w:t>
      </w:r>
      <w:r w:rsidR="00E3145B" w:rsidRPr="00D44849">
        <w:rPr>
          <w:rFonts w:ascii="Times New Roman" w:hAnsi="Times New Roman" w:cs="Times New Roman"/>
          <w:color w:val="000000" w:themeColor="text1"/>
          <w:sz w:val="28"/>
          <w:szCs w:val="28"/>
        </w:rPr>
        <w:t>г.-</w:t>
      </w:r>
      <w:proofErr w:type="spellStart"/>
      <w:r w:rsidR="00E3145B" w:rsidRPr="00D44849">
        <w:rPr>
          <w:rFonts w:ascii="Times New Roman" w:hAnsi="Times New Roman" w:cs="Times New Roman"/>
          <w:color w:val="000000" w:themeColor="text1"/>
          <w:sz w:val="28"/>
          <w:szCs w:val="28"/>
        </w:rPr>
        <w:t>м</w:t>
      </w:r>
      <w:r w:rsidRPr="00D44849">
        <w:rPr>
          <w:rFonts w:ascii="Times New Roman" w:hAnsi="Times New Roman" w:cs="Times New Roman"/>
          <w:color w:val="000000" w:themeColor="text1"/>
          <w:sz w:val="28"/>
          <w:szCs w:val="28"/>
        </w:rPr>
        <w:t>.н</w:t>
      </w:r>
      <w:proofErr w:type="spellEnd"/>
      <w:r w:rsidRPr="00D44849">
        <w:rPr>
          <w:rFonts w:ascii="Times New Roman" w:hAnsi="Times New Roman" w:cs="Times New Roman"/>
          <w:color w:val="000000" w:themeColor="text1"/>
          <w:sz w:val="28"/>
          <w:szCs w:val="28"/>
        </w:rPr>
        <w:t xml:space="preserve">., </w:t>
      </w:r>
      <w:r w:rsidR="00E3145B" w:rsidRPr="00D44849">
        <w:rPr>
          <w:rFonts w:ascii="Times New Roman" w:hAnsi="Times New Roman" w:cs="Times New Roman"/>
          <w:color w:val="000000" w:themeColor="text1"/>
          <w:sz w:val="28"/>
          <w:szCs w:val="28"/>
        </w:rPr>
        <w:t>заместителю директора по науке</w:t>
      </w:r>
      <w:r w:rsidRPr="00D44849">
        <w:rPr>
          <w:rFonts w:ascii="Times New Roman" w:hAnsi="Times New Roman" w:cs="Times New Roman"/>
          <w:color w:val="000000" w:themeColor="text1"/>
          <w:sz w:val="28"/>
          <w:szCs w:val="28"/>
        </w:rPr>
        <w:t xml:space="preserve"> Института гидрогеологии и геоэкологии им</w:t>
      </w:r>
      <w:r w:rsidR="00364339" w:rsidRPr="00D44849">
        <w:rPr>
          <w:rFonts w:ascii="Times New Roman" w:hAnsi="Times New Roman" w:cs="Times New Roman"/>
          <w:color w:val="000000" w:themeColor="text1"/>
          <w:sz w:val="28"/>
          <w:szCs w:val="28"/>
        </w:rPr>
        <w:t>.</w:t>
      </w:r>
      <w:r w:rsidRPr="00D44849">
        <w:rPr>
          <w:rFonts w:ascii="Times New Roman" w:hAnsi="Times New Roman" w:cs="Times New Roman"/>
          <w:color w:val="000000" w:themeColor="text1"/>
          <w:sz w:val="28"/>
          <w:szCs w:val="28"/>
        </w:rPr>
        <w:t xml:space="preserve"> У.М.</w:t>
      </w:r>
      <w:r w:rsidR="00582328" w:rsidRPr="00D44849">
        <w:rPr>
          <w:rFonts w:ascii="Times New Roman" w:hAnsi="Times New Roman" w:cs="Times New Roman"/>
          <w:color w:val="000000" w:themeColor="text1"/>
          <w:sz w:val="28"/>
          <w:szCs w:val="28"/>
        </w:rPr>
        <w:t> </w:t>
      </w:r>
      <w:r w:rsidRPr="00D44849">
        <w:rPr>
          <w:rFonts w:ascii="Times New Roman" w:hAnsi="Times New Roman" w:cs="Times New Roman"/>
          <w:color w:val="000000" w:themeColor="text1"/>
          <w:sz w:val="28"/>
          <w:szCs w:val="28"/>
        </w:rPr>
        <w:t xml:space="preserve">Ахмедсафина, </w:t>
      </w:r>
      <w:r w:rsidR="00582328" w:rsidRPr="00D44849">
        <w:rPr>
          <w:rFonts w:ascii="Times New Roman" w:hAnsi="Times New Roman"/>
          <w:snapToGrid w:val="0"/>
          <w:color w:val="000000" w:themeColor="text1"/>
          <w:sz w:val="28"/>
          <w:szCs w:val="28"/>
        </w:rPr>
        <w:t>Е</w:t>
      </w:r>
      <w:r w:rsidR="007F7AC0" w:rsidRPr="00D44849">
        <w:rPr>
          <w:rFonts w:ascii="Times New Roman" w:hAnsi="Times New Roman"/>
          <w:snapToGrid w:val="0"/>
          <w:color w:val="000000" w:themeColor="text1"/>
          <w:sz w:val="28"/>
          <w:szCs w:val="28"/>
        </w:rPr>
        <w:t>.</w:t>
      </w:r>
      <w:r w:rsidR="00582328" w:rsidRPr="00D44849">
        <w:rPr>
          <w:rFonts w:ascii="Times New Roman" w:hAnsi="Times New Roman"/>
          <w:snapToGrid w:val="0"/>
          <w:color w:val="000000" w:themeColor="text1"/>
          <w:sz w:val="28"/>
          <w:szCs w:val="28"/>
        </w:rPr>
        <w:t>Ж. Муртазину</w:t>
      </w:r>
      <w:r w:rsidR="00582328" w:rsidRPr="00D44849">
        <w:rPr>
          <w:rFonts w:ascii="Times New Roman" w:hAnsi="Times New Roman" w:cs="Times New Roman"/>
          <w:color w:val="000000" w:themeColor="text1"/>
          <w:sz w:val="28"/>
          <w:szCs w:val="28"/>
        </w:rPr>
        <w:t xml:space="preserve"> </w:t>
      </w:r>
      <w:r w:rsidRPr="00D44849">
        <w:rPr>
          <w:rFonts w:ascii="Times New Roman" w:hAnsi="Times New Roman" w:cs="Times New Roman"/>
          <w:color w:val="000000" w:themeColor="text1"/>
          <w:sz w:val="28"/>
          <w:szCs w:val="28"/>
        </w:rPr>
        <w:t xml:space="preserve">за неоценимую помощь, научную и </w:t>
      </w:r>
      <w:r w:rsidRPr="00D44849">
        <w:rPr>
          <w:rFonts w:ascii="Times New Roman" w:hAnsi="Times New Roman" w:cs="Times New Roman"/>
          <w:color w:val="000000" w:themeColor="text1"/>
          <w:sz w:val="28"/>
          <w:szCs w:val="28"/>
        </w:rPr>
        <w:lastRenderedPageBreak/>
        <w:t xml:space="preserve">моральную поддержку, содействие в процессе выполнения и написания диссертации. </w:t>
      </w:r>
    </w:p>
    <w:p w14:paraId="4689BBF1" w14:textId="2A3F7CF0" w:rsidR="00582328" w:rsidRPr="00D44849" w:rsidRDefault="007B1076" w:rsidP="00582328">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 xml:space="preserve">Отдельная благодарность </w:t>
      </w:r>
      <w:r w:rsidR="00582328" w:rsidRPr="00D44849">
        <w:rPr>
          <w:rFonts w:ascii="Times New Roman" w:hAnsi="Times New Roman" w:cs="Times New Roman"/>
          <w:color w:val="000000" w:themeColor="text1"/>
          <w:sz w:val="28"/>
          <w:szCs w:val="28"/>
        </w:rPr>
        <w:t xml:space="preserve">зарубежному научному консультанту, доктору технических наук, профессору Ариэльского Университета В.М. </w:t>
      </w:r>
      <w:proofErr w:type="spellStart"/>
      <w:r w:rsidR="00582328" w:rsidRPr="00D44849">
        <w:rPr>
          <w:rFonts w:ascii="Times New Roman" w:hAnsi="Times New Roman" w:cs="Times New Roman"/>
          <w:color w:val="000000" w:themeColor="text1"/>
          <w:sz w:val="28"/>
          <w:szCs w:val="28"/>
        </w:rPr>
        <w:t>Мирласу</w:t>
      </w:r>
      <w:proofErr w:type="spellEnd"/>
      <w:r w:rsidRPr="00D44849">
        <w:rPr>
          <w:rFonts w:ascii="Times New Roman" w:hAnsi="Times New Roman" w:cs="Times New Roman"/>
          <w:color w:val="000000" w:themeColor="text1"/>
          <w:sz w:val="28"/>
          <w:szCs w:val="28"/>
        </w:rPr>
        <w:t xml:space="preserve"> </w:t>
      </w:r>
      <w:r w:rsidR="003851C0" w:rsidRPr="00D44849">
        <w:rPr>
          <w:rFonts w:ascii="Times New Roman" w:hAnsi="Times New Roman" w:cs="Times New Roman"/>
          <w:color w:val="000000" w:themeColor="text1"/>
          <w:sz w:val="28"/>
          <w:szCs w:val="28"/>
        </w:rPr>
        <w:t xml:space="preserve">за помощь при создании математической модели гидрогеологических условий </w:t>
      </w:r>
      <w:proofErr w:type="spellStart"/>
      <w:r w:rsidR="003851C0" w:rsidRPr="00D44849">
        <w:rPr>
          <w:rFonts w:ascii="Times New Roman" w:eastAsia="Times New Roman" w:hAnsi="Times New Roman" w:cs="Times New Roman"/>
          <w:color w:val="000000" w:themeColor="text1"/>
          <w:sz w:val="28"/>
          <w:szCs w:val="28"/>
        </w:rPr>
        <w:t>Жемского</w:t>
      </w:r>
      <w:proofErr w:type="spellEnd"/>
      <w:r w:rsidR="003851C0" w:rsidRPr="00D44849">
        <w:rPr>
          <w:rFonts w:ascii="Times New Roman" w:eastAsia="Times New Roman" w:hAnsi="Times New Roman" w:cs="Times New Roman"/>
          <w:color w:val="000000" w:themeColor="text1"/>
          <w:sz w:val="28"/>
          <w:szCs w:val="28"/>
        </w:rPr>
        <w:t xml:space="preserve"> артезианского бассейна</w:t>
      </w:r>
      <w:r w:rsidR="003851C0" w:rsidRPr="00D44849">
        <w:rPr>
          <w:rFonts w:ascii="Times New Roman" w:hAnsi="Times New Roman" w:cs="Times New Roman"/>
          <w:color w:val="000000" w:themeColor="text1"/>
          <w:sz w:val="28"/>
          <w:szCs w:val="28"/>
        </w:rPr>
        <w:t xml:space="preserve"> в </w:t>
      </w:r>
      <w:r w:rsidR="00D05EFF">
        <w:rPr>
          <w:rFonts w:ascii="Times New Roman" w:hAnsi="Times New Roman" w:cs="Times New Roman"/>
          <w:color w:val="000000" w:themeColor="text1"/>
          <w:sz w:val="28"/>
          <w:szCs w:val="28"/>
        </w:rPr>
        <w:t xml:space="preserve">программном </w:t>
      </w:r>
      <w:proofErr w:type="spellStart"/>
      <w:r w:rsidR="00D05EFF">
        <w:rPr>
          <w:rFonts w:ascii="Times New Roman" w:hAnsi="Times New Roman" w:cs="Times New Roman"/>
          <w:color w:val="000000" w:themeColor="text1"/>
          <w:sz w:val="28"/>
          <w:szCs w:val="28"/>
        </w:rPr>
        <w:t>коплексе</w:t>
      </w:r>
      <w:proofErr w:type="spellEnd"/>
      <w:r w:rsidR="003851C0" w:rsidRPr="00D44849">
        <w:rPr>
          <w:rFonts w:ascii="Times New Roman" w:hAnsi="Times New Roman" w:cs="Times New Roman"/>
          <w:color w:val="000000" w:themeColor="text1"/>
          <w:sz w:val="28"/>
          <w:szCs w:val="28"/>
        </w:rPr>
        <w:t xml:space="preserve"> Visual MODFLOW</w:t>
      </w:r>
      <w:r w:rsidR="00582328" w:rsidRPr="00D44849">
        <w:rPr>
          <w:rFonts w:ascii="Times New Roman" w:hAnsi="Times New Roman" w:cs="Times New Roman"/>
          <w:color w:val="000000" w:themeColor="text1"/>
          <w:sz w:val="28"/>
          <w:szCs w:val="28"/>
        </w:rPr>
        <w:t xml:space="preserve">, </w:t>
      </w:r>
      <w:r w:rsidRPr="00D44849">
        <w:rPr>
          <w:rFonts w:ascii="Times New Roman" w:hAnsi="Times New Roman" w:cs="Times New Roman"/>
          <w:color w:val="000000" w:themeColor="text1"/>
          <w:sz w:val="28"/>
          <w:szCs w:val="28"/>
        </w:rPr>
        <w:t xml:space="preserve">организацию и проведение зарубежной научной стажировки в </w:t>
      </w:r>
      <w:r w:rsidR="00582328" w:rsidRPr="00D44849">
        <w:rPr>
          <w:rFonts w:ascii="Times New Roman" w:hAnsi="Times New Roman" w:cs="Times New Roman"/>
          <w:color w:val="000000" w:themeColor="text1"/>
          <w:sz w:val="28"/>
          <w:szCs w:val="28"/>
        </w:rPr>
        <w:t>Лаборатории экологических исследовании Ариэльского Университета, город Ариэль, Самария, Израиль, что позволило</w:t>
      </w:r>
      <w:r w:rsidR="007F7AC0" w:rsidRPr="00D44849">
        <w:rPr>
          <w:rFonts w:ascii="Times New Roman" w:hAnsi="Times New Roman" w:cs="Times New Roman"/>
          <w:color w:val="000000" w:themeColor="text1"/>
          <w:sz w:val="28"/>
          <w:szCs w:val="28"/>
        </w:rPr>
        <w:t xml:space="preserve"> ознакомиться с современным, высокотехнологичным лабораторным оборудованием университета, </w:t>
      </w:r>
      <w:r w:rsidR="00582328" w:rsidRPr="00D44849">
        <w:rPr>
          <w:rFonts w:ascii="Times New Roman" w:hAnsi="Times New Roman" w:cs="Times New Roman"/>
          <w:color w:val="000000" w:themeColor="text1"/>
          <w:sz w:val="28"/>
          <w:szCs w:val="28"/>
        </w:rPr>
        <w:t xml:space="preserve">овладеть знаниями изучения и обработки научных данных и ознакомиться с </w:t>
      </w:r>
      <w:r w:rsidR="007F7AC0" w:rsidRPr="00D44849">
        <w:rPr>
          <w:rFonts w:ascii="Times New Roman" w:hAnsi="Times New Roman" w:cs="Times New Roman"/>
          <w:color w:val="000000" w:themeColor="text1"/>
          <w:sz w:val="28"/>
          <w:szCs w:val="28"/>
        </w:rPr>
        <w:t xml:space="preserve">израильским и </w:t>
      </w:r>
      <w:r w:rsidR="00582328" w:rsidRPr="00D44849">
        <w:rPr>
          <w:rFonts w:ascii="Times New Roman" w:hAnsi="Times New Roman" w:cs="Times New Roman"/>
          <w:color w:val="000000" w:themeColor="text1"/>
          <w:sz w:val="28"/>
          <w:szCs w:val="28"/>
        </w:rPr>
        <w:t xml:space="preserve">мировым опытом в области гидрогеологических исследований и применения программных обеспечений при математическом моделирований. </w:t>
      </w:r>
    </w:p>
    <w:p w14:paraId="12EABF19" w14:textId="4BE0B037" w:rsidR="007B1076" w:rsidRPr="00D44849" w:rsidRDefault="007B1076" w:rsidP="00582328">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 xml:space="preserve">Также автор выражает благодарность </w:t>
      </w:r>
      <w:r w:rsidR="00582328" w:rsidRPr="00D44849">
        <w:rPr>
          <w:rFonts w:ascii="Times New Roman" w:hAnsi="Times New Roman" w:cs="Times New Roman"/>
          <w:color w:val="000000" w:themeColor="text1"/>
          <w:sz w:val="28"/>
          <w:szCs w:val="28"/>
        </w:rPr>
        <w:t>руководителю</w:t>
      </w:r>
      <w:r w:rsidRPr="00D44849">
        <w:rPr>
          <w:rFonts w:ascii="Times New Roman" w:hAnsi="Times New Roman" w:cs="Times New Roman"/>
          <w:color w:val="000000" w:themeColor="text1"/>
          <w:sz w:val="28"/>
          <w:szCs w:val="28"/>
        </w:rPr>
        <w:t xml:space="preserve"> </w:t>
      </w:r>
      <w:r w:rsidR="00582328" w:rsidRPr="00D44849">
        <w:rPr>
          <w:rFonts w:ascii="Times New Roman" w:hAnsi="Times New Roman" w:cs="Times New Roman"/>
          <w:color w:val="000000" w:themeColor="text1"/>
          <w:sz w:val="28"/>
          <w:szCs w:val="28"/>
        </w:rPr>
        <w:t>Лаборатории экологических исследовании</w:t>
      </w:r>
      <w:r w:rsidR="007F7AC0" w:rsidRPr="00D44849">
        <w:rPr>
          <w:rFonts w:ascii="Times New Roman" w:hAnsi="Times New Roman" w:cs="Times New Roman"/>
          <w:color w:val="000000" w:themeColor="text1"/>
          <w:sz w:val="28"/>
          <w:szCs w:val="28"/>
        </w:rPr>
        <w:t xml:space="preserve"> Ариэльского Университета</w:t>
      </w:r>
      <w:r w:rsidRPr="00D44849">
        <w:rPr>
          <w:rFonts w:ascii="Times New Roman" w:hAnsi="Times New Roman" w:cs="Times New Roman"/>
          <w:color w:val="000000" w:themeColor="text1"/>
          <w:sz w:val="28"/>
          <w:szCs w:val="28"/>
        </w:rPr>
        <w:t xml:space="preserve">, </w:t>
      </w:r>
      <w:r w:rsidR="007F7AC0" w:rsidRPr="00D44849">
        <w:rPr>
          <w:rFonts w:ascii="Times New Roman" w:hAnsi="Times New Roman" w:cs="Times New Roman"/>
          <w:color w:val="000000" w:themeColor="text1"/>
          <w:sz w:val="28"/>
          <w:szCs w:val="28"/>
        </w:rPr>
        <w:t>доктору</w:t>
      </w:r>
      <w:r w:rsidRPr="00D44849">
        <w:rPr>
          <w:rFonts w:ascii="Times New Roman" w:hAnsi="Times New Roman" w:cs="Times New Roman"/>
          <w:color w:val="000000" w:themeColor="text1"/>
          <w:sz w:val="28"/>
          <w:szCs w:val="28"/>
        </w:rPr>
        <w:t xml:space="preserve">, </w:t>
      </w:r>
      <w:r w:rsidR="007F7AC0" w:rsidRPr="00D44849">
        <w:rPr>
          <w:rFonts w:ascii="Times New Roman" w:hAnsi="Times New Roman" w:cs="Times New Roman"/>
          <w:color w:val="000000" w:themeColor="text1"/>
          <w:sz w:val="28"/>
          <w:szCs w:val="28"/>
        </w:rPr>
        <w:t xml:space="preserve">Якову Анкеру, сотрудникам Ариэльского Университета - А.Л. </w:t>
      </w:r>
      <w:proofErr w:type="spellStart"/>
      <w:r w:rsidR="007F7AC0" w:rsidRPr="00D44849">
        <w:rPr>
          <w:rFonts w:ascii="Times New Roman" w:hAnsi="Times New Roman" w:cs="Times New Roman"/>
          <w:color w:val="000000" w:themeColor="text1"/>
          <w:sz w:val="28"/>
          <w:szCs w:val="28"/>
        </w:rPr>
        <w:t>Гимбургу</w:t>
      </w:r>
      <w:proofErr w:type="spellEnd"/>
      <w:r w:rsidR="007F7AC0" w:rsidRPr="00D44849">
        <w:rPr>
          <w:rFonts w:ascii="Times New Roman" w:hAnsi="Times New Roman" w:cs="Times New Roman"/>
          <w:color w:val="000000" w:themeColor="text1"/>
          <w:sz w:val="28"/>
          <w:szCs w:val="28"/>
        </w:rPr>
        <w:t xml:space="preserve"> и Е. </w:t>
      </w:r>
      <w:proofErr w:type="spellStart"/>
      <w:r w:rsidR="007F7AC0" w:rsidRPr="00D44849">
        <w:rPr>
          <w:rFonts w:ascii="Times New Roman" w:hAnsi="Times New Roman" w:cs="Times New Roman"/>
          <w:color w:val="000000" w:themeColor="text1"/>
          <w:sz w:val="28"/>
          <w:szCs w:val="28"/>
        </w:rPr>
        <w:t>Елиав</w:t>
      </w:r>
      <w:proofErr w:type="spellEnd"/>
      <w:r w:rsidR="007F7AC0" w:rsidRPr="00D44849">
        <w:rPr>
          <w:rFonts w:ascii="Times New Roman" w:hAnsi="Times New Roman" w:cs="Times New Roman"/>
          <w:color w:val="000000" w:themeColor="text1"/>
          <w:sz w:val="28"/>
          <w:szCs w:val="28"/>
        </w:rPr>
        <w:t xml:space="preserve"> за ознакомление с лабораторией.</w:t>
      </w:r>
    </w:p>
    <w:p w14:paraId="7D967E90" w14:textId="461031E6" w:rsidR="00DC6118"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Автор выражает особую признательность и благодарность</w:t>
      </w:r>
      <w:r w:rsidR="00DC6118" w:rsidRPr="00D44849">
        <w:rPr>
          <w:rFonts w:ascii="Times New Roman" w:hAnsi="Times New Roman" w:cs="Times New Roman"/>
          <w:color w:val="000000" w:themeColor="text1"/>
          <w:sz w:val="28"/>
          <w:szCs w:val="28"/>
        </w:rPr>
        <w:t xml:space="preserve"> коллегам: академику АМР РК, академику МАНЭБ, д.г.-</w:t>
      </w:r>
      <w:proofErr w:type="spellStart"/>
      <w:r w:rsidR="00DC6118" w:rsidRPr="00D44849">
        <w:rPr>
          <w:rFonts w:ascii="Times New Roman" w:hAnsi="Times New Roman" w:cs="Times New Roman"/>
          <w:color w:val="000000" w:themeColor="text1"/>
          <w:sz w:val="28"/>
          <w:szCs w:val="28"/>
        </w:rPr>
        <w:t>м.н</w:t>
      </w:r>
      <w:proofErr w:type="spellEnd"/>
      <w:r w:rsidR="00DC6118" w:rsidRPr="00D44849">
        <w:rPr>
          <w:rFonts w:ascii="Times New Roman" w:hAnsi="Times New Roman" w:cs="Times New Roman"/>
          <w:color w:val="000000" w:themeColor="text1"/>
          <w:sz w:val="28"/>
          <w:szCs w:val="28"/>
        </w:rPr>
        <w:t>., главному научному сотруднику Лаборатории региональной гидрогеологии и геоэкологии Институт</w:t>
      </w:r>
      <w:r w:rsidR="00364339" w:rsidRPr="00D44849">
        <w:rPr>
          <w:rFonts w:ascii="Times New Roman" w:hAnsi="Times New Roman" w:cs="Times New Roman"/>
          <w:color w:val="000000" w:themeColor="text1"/>
          <w:sz w:val="28"/>
          <w:szCs w:val="28"/>
        </w:rPr>
        <w:t>а</w:t>
      </w:r>
      <w:r w:rsidR="00DC6118" w:rsidRPr="00D44849">
        <w:rPr>
          <w:rFonts w:ascii="Times New Roman" w:hAnsi="Times New Roman" w:cs="Times New Roman"/>
          <w:color w:val="000000" w:themeColor="text1"/>
          <w:sz w:val="28"/>
          <w:szCs w:val="28"/>
        </w:rPr>
        <w:t xml:space="preserve"> гидрогеологии и геоэкологии им.</w:t>
      </w:r>
      <w:r w:rsidR="00364339" w:rsidRPr="00D44849">
        <w:rPr>
          <w:rFonts w:ascii="Times New Roman" w:hAnsi="Times New Roman" w:cs="Times New Roman"/>
          <w:color w:val="000000" w:themeColor="text1"/>
          <w:sz w:val="28"/>
          <w:szCs w:val="28"/>
        </w:rPr>
        <w:t xml:space="preserve"> </w:t>
      </w:r>
      <w:r w:rsidR="00DC6118" w:rsidRPr="00D44849">
        <w:rPr>
          <w:rFonts w:ascii="Times New Roman" w:hAnsi="Times New Roman" w:cs="Times New Roman"/>
          <w:color w:val="000000" w:themeColor="text1"/>
          <w:sz w:val="28"/>
          <w:szCs w:val="28"/>
        </w:rPr>
        <w:t>У.М. Ахмедсафина В.А. Смоляру</w:t>
      </w:r>
      <w:r w:rsidR="003851C0" w:rsidRPr="00D44849">
        <w:rPr>
          <w:rFonts w:ascii="Times New Roman" w:hAnsi="Times New Roman" w:cs="Times New Roman"/>
          <w:color w:val="000000" w:themeColor="text1"/>
          <w:sz w:val="28"/>
          <w:szCs w:val="28"/>
        </w:rPr>
        <w:t xml:space="preserve"> за советы и консультации при работе над диссертацией, предоставление ценных материалов</w:t>
      </w:r>
      <w:r w:rsidR="00875968" w:rsidRPr="00D44849">
        <w:rPr>
          <w:rFonts w:ascii="Times New Roman" w:hAnsi="Times New Roman" w:cs="Times New Roman"/>
          <w:color w:val="000000" w:themeColor="text1"/>
          <w:sz w:val="28"/>
          <w:szCs w:val="28"/>
        </w:rPr>
        <w:t xml:space="preserve"> по </w:t>
      </w:r>
      <w:proofErr w:type="spellStart"/>
      <w:r w:rsidR="00875968" w:rsidRPr="00D44849">
        <w:rPr>
          <w:rFonts w:ascii="Times New Roman" w:eastAsia="Times New Roman" w:hAnsi="Times New Roman" w:cs="Times New Roman"/>
          <w:color w:val="000000" w:themeColor="text1"/>
          <w:sz w:val="28"/>
          <w:szCs w:val="28"/>
        </w:rPr>
        <w:t>Жемскому</w:t>
      </w:r>
      <w:proofErr w:type="spellEnd"/>
      <w:r w:rsidR="00875968" w:rsidRPr="00D44849">
        <w:rPr>
          <w:rFonts w:ascii="Times New Roman" w:eastAsia="Times New Roman" w:hAnsi="Times New Roman" w:cs="Times New Roman"/>
          <w:color w:val="000000" w:themeColor="text1"/>
          <w:sz w:val="28"/>
          <w:szCs w:val="28"/>
        </w:rPr>
        <w:t xml:space="preserve"> артезианскому бассейну</w:t>
      </w:r>
      <w:r w:rsidR="003851C0" w:rsidRPr="00D44849">
        <w:rPr>
          <w:rFonts w:ascii="Times New Roman" w:hAnsi="Times New Roman" w:cs="Times New Roman"/>
          <w:color w:val="000000" w:themeColor="text1"/>
          <w:sz w:val="28"/>
          <w:szCs w:val="28"/>
        </w:rPr>
        <w:t>;</w:t>
      </w:r>
      <w:r w:rsidR="00DC6118" w:rsidRPr="00D44849">
        <w:rPr>
          <w:rFonts w:ascii="Times New Roman" w:hAnsi="Times New Roman" w:cs="Times New Roman"/>
          <w:color w:val="000000" w:themeColor="text1"/>
          <w:sz w:val="28"/>
          <w:szCs w:val="28"/>
        </w:rPr>
        <w:t xml:space="preserve"> заместителю генерального директора ТОО «</w:t>
      </w:r>
      <w:proofErr w:type="spellStart"/>
      <w:r w:rsidR="00DC6118" w:rsidRPr="00D44849">
        <w:rPr>
          <w:rFonts w:ascii="Times New Roman" w:hAnsi="Times New Roman" w:cs="Times New Roman"/>
          <w:color w:val="000000" w:themeColor="text1"/>
          <w:sz w:val="28"/>
          <w:szCs w:val="28"/>
        </w:rPr>
        <w:t>Акпан</w:t>
      </w:r>
      <w:proofErr w:type="spellEnd"/>
      <w:r w:rsidR="00DC6118" w:rsidRPr="00D44849">
        <w:rPr>
          <w:rFonts w:ascii="Times New Roman" w:hAnsi="Times New Roman" w:cs="Times New Roman"/>
          <w:color w:val="000000" w:themeColor="text1"/>
          <w:sz w:val="28"/>
          <w:szCs w:val="28"/>
        </w:rPr>
        <w:t>» Н.О. Алимхану, генеральному директору ТОО</w:t>
      </w:r>
      <w:r w:rsidR="00364339" w:rsidRPr="00D44849">
        <w:rPr>
          <w:rFonts w:ascii="Times New Roman" w:hAnsi="Times New Roman" w:cs="Times New Roman"/>
          <w:color w:val="000000" w:themeColor="text1"/>
          <w:sz w:val="28"/>
          <w:szCs w:val="28"/>
        </w:rPr>
        <w:t> </w:t>
      </w:r>
      <w:r w:rsidR="00DC6118" w:rsidRPr="00D44849">
        <w:rPr>
          <w:rFonts w:ascii="Times New Roman" w:hAnsi="Times New Roman" w:cs="Times New Roman"/>
          <w:color w:val="000000" w:themeColor="text1"/>
          <w:sz w:val="28"/>
          <w:szCs w:val="28"/>
        </w:rPr>
        <w:t>«</w:t>
      </w:r>
      <w:proofErr w:type="spellStart"/>
      <w:r w:rsidR="00DC6118" w:rsidRPr="00D44849">
        <w:rPr>
          <w:rFonts w:ascii="Times New Roman" w:hAnsi="Times New Roman" w:cs="Times New Roman"/>
          <w:color w:val="000000" w:themeColor="text1"/>
          <w:sz w:val="28"/>
          <w:szCs w:val="28"/>
        </w:rPr>
        <w:t>Жайыкгидрогеология</w:t>
      </w:r>
      <w:proofErr w:type="spellEnd"/>
      <w:r w:rsidR="00DC6118" w:rsidRPr="00D44849">
        <w:rPr>
          <w:rFonts w:ascii="Times New Roman" w:hAnsi="Times New Roman" w:cs="Times New Roman"/>
          <w:color w:val="000000" w:themeColor="text1"/>
          <w:sz w:val="28"/>
          <w:szCs w:val="28"/>
        </w:rPr>
        <w:t>» Ж.М. </w:t>
      </w:r>
      <w:proofErr w:type="spellStart"/>
      <w:r w:rsidR="00DC6118" w:rsidRPr="00D44849">
        <w:rPr>
          <w:rFonts w:ascii="Times New Roman" w:hAnsi="Times New Roman" w:cs="Times New Roman"/>
          <w:color w:val="000000" w:themeColor="text1"/>
          <w:sz w:val="28"/>
          <w:szCs w:val="28"/>
        </w:rPr>
        <w:t>Тайкенову</w:t>
      </w:r>
      <w:proofErr w:type="spellEnd"/>
      <w:r w:rsidR="00DC6118" w:rsidRPr="00D44849">
        <w:rPr>
          <w:rFonts w:ascii="Times New Roman" w:hAnsi="Times New Roman" w:cs="Times New Roman"/>
          <w:color w:val="000000" w:themeColor="text1"/>
          <w:sz w:val="28"/>
          <w:szCs w:val="28"/>
        </w:rPr>
        <w:t xml:space="preserve"> и генеральному директору ТОО</w:t>
      </w:r>
      <w:r w:rsidR="00364339" w:rsidRPr="00D44849">
        <w:rPr>
          <w:rFonts w:ascii="Times New Roman" w:hAnsi="Times New Roman" w:cs="Times New Roman"/>
          <w:color w:val="000000" w:themeColor="text1"/>
          <w:sz w:val="28"/>
          <w:szCs w:val="28"/>
        </w:rPr>
        <w:t> </w:t>
      </w:r>
      <w:r w:rsidR="00DC6118" w:rsidRPr="00D44849">
        <w:rPr>
          <w:rFonts w:ascii="Times New Roman" w:hAnsi="Times New Roman" w:cs="Times New Roman"/>
          <w:color w:val="000000" w:themeColor="text1"/>
          <w:sz w:val="28"/>
          <w:szCs w:val="28"/>
        </w:rPr>
        <w:t>«</w:t>
      </w:r>
      <w:proofErr w:type="spellStart"/>
      <w:r w:rsidR="00DC6118" w:rsidRPr="00D44849">
        <w:rPr>
          <w:rFonts w:ascii="Times New Roman" w:hAnsi="Times New Roman" w:cs="Times New Roman"/>
          <w:color w:val="000000" w:themeColor="text1"/>
          <w:sz w:val="28"/>
          <w:szCs w:val="28"/>
        </w:rPr>
        <w:t>Атыраугидрогеология</w:t>
      </w:r>
      <w:proofErr w:type="spellEnd"/>
      <w:r w:rsidR="00DC6118" w:rsidRPr="00D44849">
        <w:rPr>
          <w:rFonts w:ascii="Times New Roman" w:hAnsi="Times New Roman" w:cs="Times New Roman"/>
          <w:color w:val="000000" w:themeColor="text1"/>
          <w:sz w:val="28"/>
          <w:szCs w:val="28"/>
        </w:rPr>
        <w:t>» Н.Е. Сабуровой за предоставленные ценные геолого-гидрогеологические материалы</w:t>
      </w:r>
      <w:r w:rsidR="00875968" w:rsidRPr="00D44849">
        <w:rPr>
          <w:rFonts w:ascii="Times New Roman" w:hAnsi="Times New Roman" w:cs="Times New Roman"/>
          <w:color w:val="000000" w:themeColor="text1"/>
          <w:sz w:val="28"/>
          <w:szCs w:val="28"/>
        </w:rPr>
        <w:t xml:space="preserve"> по территориям Актюбинской, Западно-Казахстанской и Атырауской областей, соответственно</w:t>
      </w:r>
      <w:r w:rsidR="00DC6118" w:rsidRPr="00D44849">
        <w:rPr>
          <w:rFonts w:ascii="Times New Roman" w:eastAsia="Times New Roman" w:hAnsi="Times New Roman" w:cs="Times New Roman"/>
          <w:color w:val="000000" w:themeColor="text1"/>
          <w:sz w:val="28"/>
          <w:szCs w:val="28"/>
        </w:rPr>
        <w:t>.</w:t>
      </w:r>
    </w:p>
    <w:p w14:paraId="1C0E8C20" w14:textId="1F5230AC" w:rsidR="00875968"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 xml:space="preserve">Автор признателен: профессорско-преподавательскому составу </w:t>
      </w:r>
      <w:r w:rsidR="00DC6118" w:rsidRPr="00D44849">
        <w:rPr>
          <w:rFonts w:ascii="Times New Roman" w:hAnsi="Times New Roman" w:cs="Times New Roman"/>
          <w:color w:val="000000" w:themeColor="text1"/>
          <w:sz w:val="28"/>
          <w:szCs w:val="28"/>
        </w:rPr>
        <w:t>кафедры гидрогеологии, инженерной и нефтегазовой геологии Института геологии и нефтегазового дела им.</w:t>
      </w:r>
      <w:r w:rsidR="00875968" w:rsidRPr="00D44849">
        <w:rPr>
          <w:rFonts w:ascii="Times New Roman" w:hAnsi="Times New Roman" w:cs="Times New Roman"/>
          <w:color w:val="000000" w:themeColor="text1"/>
          <w:sz w:val="28"/>
          <w:szCs w:val="28"/>
        </w:rPr>
        <w:t> </w:t>
      </w:r>
      <w:r w:rsidR="00DC6118" w:rsidRPr="00D44849">
        <w:rPr>
          <w:rFonts w:ascii="Times New Roman" w:hAnsi="Times New Roman" w:cs="Times New Roman"/>
          <w:color w:val="000000" w:themeColor="text1"/>
          <w:sz w:val="28"/>
          <w:szCs w:val="28"/>
        </w:rPr>
        <w:t>К.</w:t>
      </w:r>
      <w:r w:rsidR="00875968" w:rsidRPr="00D44849">
        <w:rPr>
          <w:rFonts w:ascii="Times New Roman" w:hAnsi="Times New Roman" w:cs="Times New Roman"/>
          <w:color w:val="000000" w:themeColor="text1"/>
          <w:sz w:val="28"/>
          <w:szCs w:val="28"/>
        </w:rPr>
        <w:t> </w:t>
      </w:r>
      <w:proofErr w:type="spellStart"/>
      <w:r w:rsidR="00DC6118" w:rsidRPr="00D44849">
        <w:rPr>
          <w:rFonts w:ascii="Times New Roman" w:hAnsi="Times New Roman" w:cs="Times New Roman"/>
          <w:color w:val="000000" w:themeColor="text1"/>
          <w:sz w:val="28"/>
          <w:szCs w:val="28"/>
        </w:rPr>
        <w:t>Турысова</w:t>
      </w:r>
      <w:proofErr w:type="spellEnd"/>
      <w:r w:rsidRPr="00D44849">
        <w:rPr>
          <w:rFonts w:ascii="Times New Roman" w:hAnsi="Times New Roman" w:cs="Times New Roman"/>
          <w:color w:val="000000" w:themeColor="text1"/>
          <w:sz w:val="28"/>
          <w:szCs w:val="28"/>
        </w:rPr>
        <w:t xml:space="preserve"> </w:t>
      </w:r>
      <w:proofErr w:type="spellStart"/>
      <w:r w:rsidRPr="00D44849">
        <w:rPr>
          <w:rFonts w:ascii="Times New Roman" w:hAnsi="Times New Roman" w:cs="Times New Roman"/>
          <w:color w:val="000000" w:themeColor="text1"/>
          <w:sz w:val="28"/>
          <w:szCs w:val="28"/>
        </w:rPr>
        <w:t>КазНИТУ</w:t>
      </w:r>
      <w:proofErr w:type="spellEnd"/>
      <w:r w:rsidRPr="00D44849">
        <w:rPr>
          <w:rFonts w:ascii="Times New Roman" w:hAnsi="Times New Roman" w:cs="Times New Roman"/>
          <w:color w:val="000000" w:themeColor="text1"/>
          <w:sz w:val="28"/>
          <w:szCs w:val="28"/>
        </w:rPr>
        <w:t xml:space="preserve"> им</w:t>
      </w:r>
      <w:r w:rsidR="00875968" w:rsidRPr="00D44849">
        <w:rPr>
          <w:rFonts w:ascii="Times New Roman" w:hAnsi="Times New Roman" w:cs="Times New Roman"/>
          <w:color w:val="000000" w:themeColor="text1"/>
          <w:sz w:val="28"/>
          <w:szCs w:val="28"/>
        </w:rPr>
        <w:t>. </w:t>
      </w:r>
      <w:r w:rsidRPr="00D44849">
        <w:rPr>
          <w:rFonts w:ascii="Times New Roman" w:hAnsi="Times New Roman" w:cs="Times New Roman"/>
          <w:color w:val="000000" w:themeColor="text1"/>
          <w:sz w:val="28"/>
          <w:szCs w:val="28"/>
        </w:rPr>
        <w:t>К.И.</w:t>
      </w:r>
      <w:r w:rsidR="00875968" w:rsidRPr="00D44849">
        <w:rPr>
          <w:rFonts w:ascii="Times New Roman" w:hAnsi="Times New Roman" w:cs="Times New Roman"/>
          <w:color w:val="000000" w:themeColor="text1"/>
          <w:sz w:val="28"/>
          <w:szCs w:val="28"/>
        </w:rPr>
        <w:t> </w:t>
      </w:r>
      <w:r w:rsidRPr="00D44849">
        <w:rPr>
          <w:rFonts w:ascii="Times New Roman" w:hAnsi="Times New Roman" w:cs="Times New Roman"/>
          <w:color w:val="000000" w:themeColor="text1"/>
          <w:sz w:val="28"/>
          <w:szCs w:val="28"/>
        </w:rPr>
        <w:t>Сатпаева за полученные научно-практические знания; директору М.К.</w:t>
      </w:r>
      <w:r w:rsidR="00875968" w:rsidRPr="00D44849">
        <w:rPr>
          <w:rFonts w:ascii="Times New Roman" w:hAnsi="Times New Roman" w:cs="Times New Roman"/>
          <w:color w:val="000000" w:themeColor="text1"/>
          <w:sz w:val="28"/>
          <w:szCs w:val="28"/>
        </w:rPr>
        <w:t> </w:t>
      </w:r>
      <w:proofErr w:type="spellStart"/>
      <w:r w:rsidRPr="00D44849">
        <w:rPr>
          <w:rFonts w:ascii="Times New Roman" w:hAnsi="Times New Roman" w:cs="Times New Roman"/>
          <w:color w:val="000000" w:themeColor="text1"/>
          <w:sz w:val="28"/>
          <w:szCs w:val="28"/>
        </w:rPr>
        <w:t>Абсаметову</w:t>
      </w:r>
      <w:proofErr w:type="spellEnd"/>
      <w:r w:rsidRPr="00D44849">
        <w:rPr>
          <w:rFonts w:ascii="Times New Roman" w:hAnsi="Times New Roman" w:cs="Times New Roman"/>
          <w:color w:val="000000" w:themeColor="text1"/>
          <w:sz w:val="28"/>
          <w:szCs w:val="28"/>
        </w:rPr>
        <w:t xml:space="preserve"> и научным сотрудникам Института гидрогеологии и геоэкологии им</w:t>
      </w:r>
      <w:r w:rsidR="00364339" w:rsidRPr="00D44849">
        <w:rPr>
          <w:rFonts w:ascii="Times New Roman" w:hAnsi="Times New Roman" w:cs="Times New Roman"/>
          <w:color w:val="000000" w:themeColor="text1"/>
          <w:sz w:val="28"/>
          <w:szCs w:val="28"/>
        </w:rPr>
        <w:t>.</w:t>
      </w:r>
      <w:r w:rsidRPr="00D44849">
        <w:rPr>
          <w:rFonts w:ascii="Times New Roman" w:hAnsi="Times New Roman" w:cs="Times New Roman"/>
          <w:color w:val="000000" w:themeColor="text1"/>
          <w:sz w:val="28"/>
          <w:szCs w:val="28"/>
        </w:rPr>
        <w:t xml:space="preserve"> У.М.</w:t>
      </w:r>
      <w:r w:rsidR="003851C0" w:rsidRPr="00D44849">
        <w:rPr>
          <w:rFonts w:ascii="Times New Roman" w:hAnsi="Times New Roman" w:cs="Times New Roman"/>
          <w:color w:val="000000" w:themeColor="text1"/>
          <w:sz w:val="28"/>
          <w:szCs w:val="28"/>
        </w:rPr>
        <w:t> </w:t>
      </w:r>
      <w:r w:rsidRPr="00D44849">
        <w:rPr>
          <w:rFonts w:ascii="Times New Roman" w:hAnsi="Times New Roman" w:cs="Times New Roman"/>
          <w:color w:val="000000" w:themeColor="text1"/>
          <w:sz w:val="28"/>
          <w:szCs w:val="28"/>
        </w:rPr>
        <w:t xml:space="preserve">Ахмедсафина за сформированное системное научное мышление и навыки работы; и лично </w:t>
      </w:r>
      <w:r w:rsidR="003851C0" w:rsidRPr="00D44849">
        <w:rPr>
          <w:rFonts w:ascii="Times New Roman" w:hAnsi="Times New Roman" w:cs="Times New Roman"/>
          <w:color w:val="000000" w:themeColor="text1"/>
          <w:sz w:val="28"/>
          <w:szCs w:val="28"/>
        </w:rPr>
        <w:t>ведущему инженеру-гидрогеологу</w:t>
      </w:r>
      <w:r w:rsidRPr="00D44849">
        <w:rPr>
          <w:rFonts w:ascii="Times New Roman" w:hAnsi="Times New Roman" w:cs="Times New Roman"/>
          <w:color w:val="000000" w:themeColor="text1"/>
          <w:sz w:val="28"/>
          <w:szCs w:val="28"/>
        </w:rPr>
        <w:t xml:space="preserve"> </w:t>
      </w:r>
      <w:r w:rsidR="003851C0" w:rsidRPr="00D44849">
        <w:rPr>
          <w:rFonts w:ascii="Times New Roman" w:hAnsi="Times New Roman" w:cs="Times New Roman"/>
          <w:color w:val="000000" w:themeColor="text1"/>
          <w:sz w:val="28"/>
          <w:szCs w:val="28"/>
        </w:rPr>
        <w:t>Р</w:t>
      </w:r>
      <w:r w:rsidRPr="00D44849">
        <w:rPr>
          <w:rFonts w:ascii="Times New Roman" w:hAnsi="Times New Roman" w:cs="Times New Roman"/>
          <w:color w:val="000000" w:themeColor="text1"/>
          <w:sz w:val="28"/>
          <w:szCs w:val="28"/>
        </w:rPr>
        <w:t>.</w:t>
      </w:r>
      <w:r w:rsidR="003851C0" w:rsidRPr="00D44849">
        <w:rPr>
          <w:rFonts w:ascii="Times New Roman" w:hAnsi="Times New Roman" w:cs="Times New Roman"/>
          <w:color w:val="000000" w:themeColor="text1"/>
          <w:sz w:val="28"/>
          <w:szCs w:val="28"/>
        </w:rPr>
        <w:t>А</w:t>
      </w:r>
      <w:r w:rsidRPr="00D44849">
        <w:rPr>
          <w:rFonts w:ascii="Times New Roman" w:hAnsi="Times New Roman" w:cs="Times New Roman"/>
          <w:color w:val="000000" w:themeColor="text1"/>
          <w:sz w:val="28"/>
          <w:szCs w:val="28"/>
        </w:rPr>
        <w:t xml:space="preserve">. </w:t>
      </w:r>
      <w:r w:rsidR="003851C0" w:rsidRPr="00D44849">
        <w:rPr>
          <w:rFonts w:ascii="Times New Roman" w:hAnsi="Times New Roman" w:cs="Times New Roman"/>
          <w:color w:val="000000" w:themeColor="text1"/>
          <w:sz w:val="28"/>
          <w:szCs w:val="28"/>
        </w:rPr>
        <w:t>Нурпеисову</w:t>
      </w:r>
      <w:r w:rsidRPr="00D44849">
        <w:rPr>
          <w:rFonts w:ascii="Times New Roman" w:hAnsi="Times New Roman" w:cs="Times New Roman"/>
          <w:color w:val="000000" w:themeColor="text1"/>
          <w:sz w:val="28"/>
          <w:szCs w:val="28"/>
        </w:rPr>
        <w:t xml:space="preserve"> за </w:t>
      </w:r>
      <w:r w:rsidR="00875968" w:rsidRPr="00D44849">
        <w:rPr>
          <w:rFonts w:ascii="Times New Roman" w:hAnsi="Times New Roman" w:cs="Times New Roman"/>
          <w:color w:val="000000" w:themeColor="text1"/>
          <w:sz w:val="28"/>
          <w:szCs w:val="28"/>
        </w:rPr>
        <w:t>помощь в оцифровке графических материалов</w:t>
      </w:r>
      <w:r w:rsidRPr="00D44849">
        <w:rPr>
          <w:rFonts w:ascii="Times New Roman" w:hAnsi="Times New Roman" w:cs="Times New Roman"/>
          <w:color w:val="000000" w:themeColor="text1"/>
          <w:sz w:val="28"/>
          <w:szCs w:val="28"/>
        </w:rPr>
        <w:t xml:space="preserve">, а также </w:t>
      </w:r>
      <w:r w:rsidR="00875968" w:rsidRPr="00D44849">
        <w:rPr>
          <w:rFonts w:ascii="Times New Roman" w:hAnsi="Times New Roman" w:cs="Times New Roman"/>
          <w:color w:val="000000" w:themeColor="text1"/>
          <w:sz w:val="28"/>
          <w:szCs w:val="28"/>
        </w:rPr>
        <w:t xml:space="preserve">PhD, </w:t>
      </w:r>
      <w:r w:rsidR="00B54B1C" w:rsidRPr="00D44849">
        <w:rPr>
          <w:rFonts w:ascii="Times New Roman" w:hAnsi="Times New Roman" w:cs="Times New Roman"/>
          <w:color w:val="000000" w:themeColor="text1"/>
          <w:sz w:val="28"/>
          <w:szCs w:val="28"/>
        </w:rPr>
        <w:t>заведующему</w:t>
      </w:r>
      <w:r w:rsidR="00875968" w:rsidRPr="00D44849">
        <w:rPr>
          <w:rFonts w:ascii="Times New Roman" w:hAnsi="Times New Roman" w:cs="Times New Roman"/>
          <w:color w:val="000000" w:themeColor="text1"/>
          <w:sz w:val="28"/>
          <w:szCs w:val="28"/>
        </w:rPr>
        <w:t xml:space="preserve"> лабораторией региональной гидрогеологии и геоэкологии Т.А. Рахимову; С</w:t>
      </w:r>
      <w:r w:rsidRPr="00D44849">
        <w:rPr>
          <w:rFonts w:ascii="Times New Roman" w:hAnsi="Times New Roman" w:cs="Times New Roman"/>
          <w:color w:val="000000" w:themeColor="text1"/>
          <w:sz w:val="28"/>
          <w:szCs w:val="28"/>
        </w:rPr>
        <w:t xml:space="preserve">НС, </w:t>
      </w:r>
      <w:r w:rsidR="00875968" w:rsidRPr="00D44849">
        <w:rPr>
          <w:rFonts w:ascii="Times New Roman" w:hAnsi="Times New Roman" w:cs="Times New Roman"/>
          <w:color w:val="000000" w:themeColor="text1"/>
          <w:sz w:val="28"/>
          <w:szCs w:val="28"/>
        </w:rPr>
        <w:t>PhD</w:t>
      </w:r>
      <w:r w:rsidRPr="00D44849">
        <w:rPr>
          <w:rFonts w:ascii="Times New Roman" w:hAnsi="Times New Roman" w:cs="Times New Roman"/>
          <w:color w:val="000000" w:themeColor="text1"/>
          <w:sz w:val="28"/>
          <w:szCs w:val="28"/>
        </w:rPr>
        <w:t xml:space="preserve"> </w:t>
      </w:r>
      <w:r w:rsidR="00875968" w:rsidRPr="00D44849">
        <w:rPr>
          <w:rFonts w:ascii="Times New Roman" w:hAnsi="Times New Roman" w:cs="Times New Roman"/>
          <w:color w:val="000000" w:themeColor="text1"/>
          <w:sz w:val="28"/>
          <w:szCs w:val="28"/>
        </w:rPr>
        <w:t>В.С. Рахимовой; СНС, PhD Д.К. </w:t>
      </w:r>
      <w:proofErr w:type="spellStart"/>
      <w:r w:rsidR="00875968" w:rsidRPr="00D44849">
        <w:rPr>
          <w:rFonts w:ascii="Times New Roman" w:hAnsi="Times New Roman" w:cs="Times New Roman"/>
          <w:color w:val="000000" w:themeColor="text1"/>
          <w:sz w:val="28"/>
          <w:szCs w:val="28"/>
        </w:rPr>
        <w:t>Аденовой</w:t>
      </w:r>
      <w:proofErr w:type="spellEnd"/>
      <w:r w:rsidR="00875968" w:rsidRPr="00D44849">
        <w:rPr>
          <w:rFonts w:ascii="Times New Roman" w:hAnsi="Times New Roman" w:cs="Times New Roman"/>
          <w:color w:val="000000" w:themeColor="text1"/>
          <w:sz w:val="28"/>
          <w:szCs w:val="28"/>
        </w:rPr>
        <w:t xml:space="preserve"> за советы и консультации при работе над диссертацией.</w:t>
      </w:r>
    </w:p>
    <w:p w14:paraId="157BA6CA" w14:textId="217D55CC" w:rsidR="007B1076" w:rsidRPr="00D44849" w:rsidRDefault="007B1076" w:rsidP="007B1076">
      <w:pPr>
        <w:spacing w:after="0" w:line="240" w:lineRule="auto"/>
        <w:ind w:firstLine="709"/>
        <w:jc w:val="both"/>
        <w:rPr>
          <w:rFonts w:ascii="Times New Roman" w:eastAsiaTheme="minorHAnsi" w:hAnsi="Times New Roman" w:cs="Times New Roman"/>
          <w:b/>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br w:type="page"/>
      </w:r>
    </w:p>
    <w:p w14:paraId="43BA5266" w14:textId="2C934B01" w:rsidR="007B1076" w:rsidRPr="00D44849" w:rsidRDefault="007B1076" w:rsidP="007B1076">
      <w:pPr>
        <w:spacing w:after="0" w:line="240" w:lineRule="auto"/>
        <w:ind w:firstLine="709"/>
        <w:jc w:val="both"/>
        <w:rPr>
          <w:rFonts w:ascii="Times New Roman" w:eastAsiaTheme="minorHAnsi" w:hAnsi="Times New Roman" w:cs="Times New Roman"/>
          <w:b/>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lastRenderedPageBreak/>
        <w:t>1</w:t>
      </w:r>
      <w:r w:rsidR="001055E7" w:rsidRPr="00D44849">
        <w:rPr>
          <w:rFonts w:ascii="Times New Roman" w:eastAsiaTheme="minorHAnsi" w:hAnsi="Times New Roman" w:cs="Times New Roman"/>
          <w:b/>
          <w:color w:val="000000" w:themeColor="text1"/>
          <w:sz w:val="28"/>
          <w:szCs w:val="28"/>
          <w:lang w:eastAsia="en-US"/>
        </w:rPr>
        <w:t> </w:t>
      </w:r>
      <w:r w:rsidRPr="00D44849">
        <w:rPr>
          <w:rStyle w:val="aff7"/>
          <w:rFonts w:eastAsiaTheme="minorEastAsia"/>
          <w:b/>
          <w:bCs/>
          <w:color w:val="000000" w:themeColor="text1"/>
          <w:sz w:val="28"/>
          <w:szCs w:val="28"/>
        </w:rPr>
        <w:t xml:space="preserve">ФАКТОРЫ, ОПРЕДЕЛЯЮЩИЕ СОВРЕМЕННЫЕ ГИДРОГЕОЛОГИЧЕСКИЕ УСЛОВИЯ </w:t>
      </w:r>
      <w:r w:rsidRPr="00D44849">
        <w:rPr>
          <w:rFonts w:ascii="Times New Roman" w:hAnsi="Times New Roman" w:cs="Times New Roman"/>
          <w:b/>
          <w:bCs/>
          <w:sz w:val="28"/>
          <w:szCs w:val="28"/>
        </w:rPr>
        <w:t xml:space="preserve">ЖЕМСКОГО </w:t>
      </w:r>
      <w:r w:rsidR="001055E7" w:rsidRPr="00D44849">
        <w:rPr>
          <w:rFonts w:ascii="Times New Roman" w:hAnsi="Times New Roman"/>
          <w:b/>
          <w:bCs/>
          <w:sz w:val="28"/>
          <w:szCs w:val="28"/>
        </w:rPr>
        <w:t xml:space="preserve">АРТЕЗИАНСКОГО </w:t>
      </w:r>
      <w:r w:rsidRPr="00D44849">
        <w:rPr>
          <w:rStyle w:val="aff7"/>
          <w:rFonts w:eastAsiaTheme="minorEastAsia"/>
          <w:b/>
          <w:bCs/>
          <w:color w:val="000000" w:themeColor="text1"/>
          <w:sz w:val="28"/>
          <w:szCs w:val="28"/>
        </w:rPr>
        <w:t>БАССЕЙНА</w:t>
      </w:r>
    </w:p>
    <w:p w14:paraId="5DF7E3AD" w14:textId="77777777" w:rsidR="007B1076" w:rsidRPr="00D44849" w:rsidRDefault="007B1076" w:rsidP="007B1076">
      <w:pPr>
        <w:spacing w:after="0" w:line="240" w:lineRule="auto"/>
        <w:ind w:firstLine="709"/>
        <w:jc w:val="both"/>
        <w:rPr>
          <w:rFonts w:ascii="Times New Roman" w:eastAsiaTheme="minorHAnsi" w:hAnsi="Times New Roman" w:cs="Times New Roman"/>
          <w:b/>
          <w:color w:val="000000" w:themeColor="text1"/>
          <w:sz w:val="28"/>
          <w:szCs w:val="28"/>
          <w:lang w:eastAsia="en-US"/>
        </w:rPr>
      </w:pPr>
    </w:p>
    <w:p w14:paraId="09E64EC6" w14:textId="7368398A" w:rsidR="007B1076" w:rsidRPr="00D44849" w:rsidRDefault="007B1076" w:rsidP="007B1076">
      <w:pPr>
        <w:spacing w:after="0" w:line="240" w:lineRule="auto"/>
        <w:ind w:firstLine="709"/>
        <w:jc w:val="both"/>
        <w:rPr>
          <w:rFonts w:ascii="Times New Roman" w:eastAsiaTheme="minorHAnsi" w:hAnsi="Times New Roman" w:cs="Times New Roman"/>
          <w:bCs/>
          <w:color w:val="000000" w:themeColor="text1"/>
          <w:sz w:val="28"/>
          <w:szCs w:val="28"/>
          <w:lang w:eastAsia="en-US"/>
        </w:rPr>
      </w:pPr>
      <w:r w:rsidRPr="00D44849">
        <w:rPr>
          <w:rFonts w:ascii="Times New Roman" w:eastAsiaTheme="minorHAnsi" w:hAnsi="Times New Roman" w:cs="Times New Roman"/>
          <w:bCs/>
          <w:color w:val="000000" w:themeColor="text1"/>
          <w:sz w:val="28"/>
          <w:szCs w:val="28"/>
          <w:lang w:eastAsia="en-US"/>
        </w:rPr>
        <w:t xml:space="preserve">Одними из основных факторов, влияющих на распространение и формирование подземных вод, являются физико-географические и геолого-структурные условия. </w:t>
      </w:r>
      <w:proofErr w:type="spellStart"/>
      <w:r w:rsidRPr="00D44849">
        <w:rPr>
          <w:rFonts w:ascii="Times New Roman" w:eastAsiaTheme="minorHAnsi" w:hAnsi="Times New Roman" w:cs="Times New Roman"/>
          <w:color w:val="000000" w:themeColor="text1"/>
          <w:sz w:val="28"/>
          <w:szCs w:val="28"/>
          <w:lang w:eastAsia="en-US"/>
        </w:rPr>
        <w:t>Жемский</w:t>
      </w:r>
      <w:proofErr w:type="spellEnd"/>
      <w:r w:rsidRPr="00D44849">
        <w:rPr>
          <w:rFonts w:ascii="Times New Roman" w:eastAsiaTheme="minorHAnsi" w:hAnsi="Times New Roman" w:cs="Times New Roman"/>
          <w:color w:val="000000" w:themeColor="text1"/>
          <w:sz w:val="28"/>
          <w:szCs w:val="28"/>
          <w:lang w:eastAsia="en-US"/>
        </w:rPr>
        <w:t xml:space="preserve"> (ранее - </w:t>
      </w:r>
      <w:proofErr w:type="spellStart"/>
      <w:r w:rsidRPr="00D44849">
        <w:rPr>
          <w:rFonts w:ascii="Times New Roman" w:eastAsiaTheme="minorHAnsi" w:hAnsi="Times New Roman" w:cs="Times New Roman"/>
          <w:color w:val="000000" w:themeColor="text1"/>
          <w:sz w:val="28"/>
          <w:szCs w:val="28"/>
          <w:lang w:eastAsia="en-US"/>
        </w:rPr>
        <w:t>Эмбинский</w:t>
      </w:r>
      <w:proofErr w:type="spellEnd"/>
      <w:r w:rsidRPr="00D44849">
        <w:rPr>
          <w:rFonts w:ascii="Times New Roman" w:eastAsiaTheme="minorHAnsi" w:hAnsi="Times New Roman" w:cs="Times New Roman"/>
          <w:color w:val="000000" w:themeColor="text1"/>
          <w:sz w:val="28"/>
          <w:szCs w:val="28"/>
          <w:lang w:eastAsia="en-US"/>
        </w:rPr>
        <w:t xml:space="preserve">) артезианский бассейн пластовых и блоково-пластовых вод второго порядка (III-8Б) относиться к Прикаспийскому сложному бассейну пластовых и блоково-пластовых вод первого порядка (III-8) Восточно-Европейской системы пластовых, блоково-пластовых и жильно-блоковых вод [1, 2]. </w:t>
      </w:r>
      <w:r w:rsidRPr="00D44849">
        <w:rPr>
          <w:rFonts w:ascii="Times New Roman" w:eastAsiaTheme="minorHAnsi" w:hAnsi="Times New Roman" w:cs="Times New Roman"/>
          <w:bCs/>
          <w:color w:val="000000" w:themeColor="text1"/>
          <w:sz w:val="28"/>
          <w:szCs w:val="28"/>
          <w:lang w:eastAsia="en-US"/>
        </w:rPr>
        <w:t xml:space="preserve">За последние пол века на площади </w:t>
      </w:r>
      <w:proofErr w:type="spellStart"/>
      <w:r w:rsidRPr="00D44849">
        <w:rPr>
          <w:rFonts w:ascii="Times New Roman" w:eastAsiaTheme="minorHAnsi" w:hAnsi="Times New Roman" w:cs="Times New Roman"/>
          <w:color w:val="000000" w:themeColor="text1"/>
          <w:sz w:val="28"/>
          <w:szCs w:val="28"/>
          <w:lang w:eastAsia="en-US"/>
        </w:rPr>
        <w:t>Жемский</w:t>
      </w:r>
      <w:proofErr w:type="spellEnd"/>
      <w:r w:rsidRPr="00D44849">
        <w:rPr>
          <w:rFonts w:ascii="Times New Roman" w:eastAsiaTheme="minorHAnsi" w:hAnsi="Times New Roman" w:cs="Times New Roman"/>
          <w:color w:val="000000" w:themeColor="text1"/>
          <w:sz w:val="28"/>
          <w:szCs w:val="28"/>
          <w:lang w:eastAsia="en-US"/>
        </w:rPr>
        <w:t xml:space="preserve"> артезианского бассейна пластовых и блоково-пластовых вод (далее - </w:t>
      </w:r>
      <w:proofErr w:type="spellStart"/>
      <w:r w:rsidRPr="00D44849">
        <w:rPr>
          <w:rFonts w:ascii="Times New Roman" w:eastAsiaTheme="minorHAnsi" w:hAnsi="Times New Roman" w:cs="Times New Roman"/>
          <w:color w:val="000000" w:themeColor="text1"/>
          <w:sz w:val="28"/>
          <w:szCs w:val="28"/>
          <w:lang w:eastAsia="en-US"/>
        </w:rPr>
        <w:t>Жемский</w:t>
      </w:r>
      <w:proofErr w:type="spellEnd"/>
      <w:r w:rsidRPr="00D44849">
        <w:rPr>
          <w:rFonts w:ascii="Times New Roman" w:eastAsiaTheme="minorHAnsi" w:hAnsi="Times New Roman" w:cs="Times New Roman"/>
          <w:color w:val="000000" w:themeColor="text1"/>
          <w:sz w:val="28"/>
          <w:szCs w:val="28"/>
          <w:lang w:eastAsia="en-US"/>
        </w:rPr>
        <w:t xml:space="preserve"> </w:t>
      </w:r>
      <w:r w:rsidR="001325BD" w:rsidRPr="00D44849">
        <w:rPr>
          <w:rFonts w:ascii="Times New Roman" w:eastAsiaTheme="minorHAnsi" w:hAnsi="Times New Roman" w:cs="Times New Roman"/>
          <w:color w:val="000000" w:themeColor="text1"/>
          <w:sz w:val="28"/>
          <w:szCs w:val="28"/>
          <w:lang w:eastAsia="en-US"/>
        </w:rPr>
        <w:t xml:space="preserve">артезианский </w:t>
      </w:r>
      <w:r w:rsidRPr="00D44849">
        <w:rPr>
          <w:rFonts w:ascii="Times New Roman" w:eastAsiaTheme="minorHAnsi" w:hAnsi="Times New Roman" w:cs="Times New Roman"/>
          <w:color w:val="000000" w:themeColor="text1"/>
          <w:sz w:val="28"/>
          <w:szCs w:val="28"/>
          <w:lang w:eastAsia="en-US"/>
        </w:rPr>
        <w:t xml:space="preserve">бассейн) </w:t>
      </w:r>
      <w:r w:rsidRPr="00D44849">
        <w:rPr>
          <w:rFonts w:ascii="Times New Roman" w:eastAsiaTheme="minorHAnsi" w:hAnsi="Times New Roman" w:cs="Times New Roman"/>
          <w:bCs/>
          <w:color w:val="000000" w:themeColor="text1"/>
          <w:sz w:val="28"/>
          <w:szCs w:val="28"/>
          <w:lang w:eastAsia="en-US"/>
        </w:rPr>
        <w:t>определенное, и чаще всего отрицательное влияние на подземную гидросферу оказывают техногенные факторы, обусловленные добычей углеводородного сырья. Ниже представлены некоторые особенности влияния природных и техногенных факторов на подземные воды.</w:t>
      </w:r>
    </w:p>
    <w:p w14:paraId="6368BD1F" w14:textId="77777777" w:rsidR="007B1076" w:rsidRPr="00D44849" w:rsidRDefault="007B1076" w:rsidP="007B1076">
      <w:pPr>
        <w:spacing w:after="0" w:line="240" w:lineRule="auto"/>
        <w:ind w:firstLine="709"/>
        <w:jc w:val="both"/>
        <w:rPr>
          <w:rFonts w:ascii="Times New Roman" w:eastAsiaTheme="minorHAnsi" w:hAnsi="Times New Roman" w:cs="Times New Roman"/>
          <w:bCs/>
          <w:color w:val="000000" w:themeColor="text1"/>
          <w:sz w:val="28"/>
          <w:szCs w:val="28"/>
          <w:lang w:eastAsia="en-US"/>
        </w:rPr>
      </w:pPr>
    </w:p>
    <w:p w14:paraId="442C3B22" w14:textId="77777777" w:rsidR="007B1076" w:rsidRPr="00D44849" w:rsidRDefault="007B1076" w:rsidP="007B1076">
      <w:pPr>
        <w:spacing w:after="0" w:line="240" w:lineRule="auto"/>
        <w:ind w:firstLine="709"/>
        <w:jc w:val="both"/>
        <w:rPr>
          <w:rFonts w:ascii="Times New Roman" w:eastAsiaTheme="minorHAnsi" w:hAnsi="Times New Roman" w:cs="Times New Roman"/>
          <w:b/>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t xml:space="preserve">1.1 </w:t>
      </w:r>
      <w:r w:rsidRPr="00D44849">
        <w:rPr>
          <w:rStyle w:val="aff7"/>
          <w:rFonts w:eastAsiaTheme="minorEastAsia"/>
          <w:b/>
          <w:color w:val="000000" w:themeColor="text1"/>
          <w:sz w:val="28"/>
          <w:szCs w:val="28"/>
        </w:rPr>
        <w:t>Местоположение</w:t>
      </w:r>
    </w:p>
    <w:p w14:paraId="6FE55E4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4D5E4B84" w14:textId="7F5CEA9A"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Бассейн располагается в восточной части Прикаспийской впадины</w:t>
      </w:r>
      <w:r w:rsidR="00AE05C1">
        <w:rPr>
          <w:rFonts w:ascii="Times New Roman" w:eastAsiaTheme="minorHAnsi" w:hAnsi="Times New Roman" w:cs="Times New Roman"/>
          <w:color w:val="000000" w:themeColor="text1"/>
          <w:sz w:val="28"/>
          <w:szCs w:val="28"/>
          <w:lang w:eastAsia="en-US"/>
        </w:rPr>
        <w:t xml:space="preserve"> и г</w:t>
      </w:r>
      <w:r w:rsidRPr="00D44849">
        <w:rPr>
          <w:rFonts w:ascii="Times New Roman" w:eastAsiaTheme="minorHAnsi" w:hAnsi="Times New Roman" w:cs="Times New Roman"/>
          <w:color w:val="000000" w:themeColor="text1"/>
          <w:sz w:val="28"/>
          <w:szCs w:val="28"/>
          <w:lang w:eastAsia="en-US"/>
        </w:rPr>
        <w:t>раничит с другими бассейнами второго порядка: Южно-</w:t>
      </w:r>
      <w:proofErr w:type="spellStart"/>
      <w:r w:rsidRPr="00D44849">
        <w:rPr>
          <w:rFonts w:ascii="Times New Roman" w:eastAsiaTheme="minorHAnsi" w:hAnsi="Times New Roman" w:cs="Times New Roman"/>
          <w:color w:val="000000" w:themeColor="text1"/>
          <w:sz w:val="28"/>
          <w:szCs w:val="28"/>
          <w:lang w:eastAsia="en-US"/>
        </w:rPr>
        <w:t>Предуральским</w:t>
      </w:r>
      <w:proofErr w:type="spellEnd"/>
      <w:r w:rsidRPr="00D44849">
        <w:rPr>
          <w:rFonts w:ascii="Times New Roman" w:eastAsiaTheme="minorHAnsi" w:hAnsi="Times New Roman" w:cs="Times New Roman"/>
          <w:color w:val="000000" w:themeColor="text1"/>
          <w:sz w:val="28"/>
          <w:szCs w:val="28"/>
          <w:lang w:eastAsia="en-US"/>
        </w:rPr>
        <w:t xml:space="preserve"> на северо-востоке, </w:t>
      </w:r>
      <w:proofErr w:type="spellStart"/>
      <w:r w:rsidRPr="00D44849">
        <w:rPr>
          <w:rFonts w:ascii="Times New Roman" w:eastAsiaTheme="minorHAnsi" w:hAnsi="Times New Roman" w:cs="Times New Roman"/>
          <w:color w:val="000000" w:themeColor="text1"/>
          <w:sz w:val="28"/>
          <w:szCs w:val="28"/>
          <w:lang w:eastAsia="en-US"/>
        </w:rPr>
        <w:t>Донгыстау-Предмугалжарским</w:t>
      </w:r>
      <w:proofErr w:type="spellEnd"/>
      <w:r w:rsidRPr="00D44849">
        <w:rPr>
          <w:rFonts w:ascii="Times New Roman" w:eastAsiaTheme="minorHAnsi" w:hAnsi="Times New Roman" w:cs="Times New Roman"/>
          <w:color w:val="000000" w:themeColor="text1"/>
          <w:sz w:val="28"/>
          <w:szCs w:val="28"/>
          <w:lang w:eastAsia="en-US"/>
        </w:rPr>
        <w:t xml:space="preserve"> на востоке и юге, Северо-Каспийским на юго-западе, </w:t>
      </w:r>
      <w:proofErr w:type="spellStart"/>
      <w:r w:rsidRPr="00D44849">
        <w:rPr>
          <w:rFonts w:ascii="Times New Roman" w:eastAsiaTheme="minorHAnsi" w:hAnsi="Times New Roman" w:cs="Times New Roman"/>
          <w:color w:val="000000" w:themeColor="text1"/>
          <w:sz w:val="28"/>
          <w:szCs w:val="28"/>
          <w:lang w:eastAsia="en-US"/>
        </w:rPr>
        <w:t>Сыртовским</w:t>
      </w:r>
      <w:proofErr w:type="spellEnd"/>
      <w:r w:rsidRPr="00D44849">
        <w:rPr>
          <w:rFonts w:ascii="Times New Roman" w:eastAsiaTheme="minorHAnsi" w:hAnsi="Times New Roman" w:cs="Times New Roman"/>
          <w:color w:val="000000" w:themeColor="text1"/>
          <w:sz w:val="28"/>
          <w:szCs w:val="28"/>
          <w:lang w:eastAsia="en-US"/>
        </w:rPr>
        <w:t xml:space="preserve"> на северо-западе. С северной части он ограничен государственной границей Республики Казахстан с Российской Федерацией (рисунок 1.1). </w:t>
      </w:r>
    </w:p>
    <w:p w14:paraId="3583E7B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Границы бассейна определяются координатами в системе WGS-84: 46</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30' - 51</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00' </w:t>
      </w:r>
      <w:proofErr w:type="spellStart"/>
      <w:r w:rsidRPr="00D44849">
        <w:rPr>
          <w:rFonts w:ascii="Times New Roman" w:eastAsiaTheme="minorHAnsi" w:hAnsi="Times New Roman" w:cs="Times New Roman"/>
          <w:color w:val="000000" w:themeColor="text1"/>
          <w:sz w:val="28"/>
          <w:szCs w:val="28"/>
          <w:lang w:eastAsia="en-US"/>
        </w:rPr>
        <w:t>с.ш</w:t>
      </w:r>
      <w:proofErr w:type="spellEnd"/>
      <w:r w:rsidRPr="00D44849">
        <w:rPr>
          <w:rFonts w:ascii="Times New Roman" w:eastAsiaTheme="minorHAnsi" w:hAnsi="Times New Roman" w:cs="Times New Roman"/>
          <w:color w:val="000000" w:themeColor="text1"/>
          <w:sz w:val="28"/>
          <w:szCs w:val="28"/>
          <w:lang w:eastAsia="en-US"/>
        </w:rPr>
        <w:t>.; 53</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50' - 58</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10' </w:t>
      </w:r>
      <w:proofErr w:type="spellStart"/>
      <w:r w:rsidRPr="00D44849">
        <w:rPr>
          <w:rFonts w:ascii="Times New Roman" w:eastAsiaTheme="minorHAnsi" w:hAnsi="Times New Roman" w:cs="Times New Roman"/>
          <w:color w:val="000000" w:themeColor="text1"/>
          <w:sz w:val="28"/>
          <w:szCs w:val="28"/>
          <w:lang w:eastAsia="en-US"/>
        </w:rPr>
        <w:t>в.д</w:t>
      </w:r>
      <w:proofErr w:type="spellEnd"/>
      <w:r w:rsidRPr="00D44849">
        <w:rPr>
          <w:rFonts w:ascii="Times New Roman" w:eastAsiaTheme="minorHAnsi" w:hAnsi="Times New Roman" w:cs="Times New Roman"/>
          <w:color w:val="000000" w:themeColor="text1"/>
          <w:sz w:val="28"/>
          <w:szCs w:val="28"/>
          <w:lang w:eastAsia="en-US"/>
        </w:rPr>
        <w:t>. Координаты условного центра бассейна в системе WGS-84: 48</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50' </w:t>
      </w:r>
      <w:proofErr w:type="spellStart"/>
      <w:r w:rsidRPr="00D44849">
        <w:rPr>
          <w:rFonts w:ascii="Times New Roman" w:eastAsiaTheme="minorHAnsi" w:hAnsi="Times New Roman" w:cs="Times New Roman"/>
          <w:color w:val="000000" w:themeColor="text1"/>
          <w:sz w:val="28"/>
          <w:szCs w:val="28"/>
          <w:lang w:eastAsia="en-US"/>
        </w:rPr>
        <w:t>с.ш</w:t>
      </w:r>
      <w:proofErr w:type="spellEnd"/>
      <w:r w:rsidRPr="00D44849">
        <w:rPr>
          <w:rFonts w:ascii="Times New Roman" w:eastAsiaTheme="minorHAnsi" w:hAnsi="Times New Roman" w:cs="Times New Roman"/>
          <w:color w:val="000000" w:themeColor="text1"/>
          <w:sz w:val="28"/>
          <w:szCs w:val="28"/>
          <w:lang w:eastAsia="en-US"/>
        </w:rPr>
        <w:t>.; 55</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50' </w:t>
      </w:r>
      <w:proofErr w:type="spellStart"/>
      <w:r w:rsidRPr="00D44849">
        <w:rPr>
          <w:rFonts w:ascii="Times New Roman" w:eastAsiaTheme="minorHAnsi" w:hAnsi="Times New Roman" w:cs="Times New Roman"/>
          <w:color w:val="000000" w:themeColor="text1"/>
          <w:sz w:val="28"/>
          <w:szCs w:val="28"/>
          <w:lang w:eastAsia="en-US"/>
        </w:rPr>
        <w:t>в.д</w:t>
      </w:r>
      <w:proofErr w:type="spellEnd"/>
      <w:r w:rsidRPr="00D44849">
        <w:rPr>
          <w:rFonts w:ascii="Times New Roman" w:eastAsiaTheme="minorHAnsi" w:hAnsi="Times New Roman" w:cs="Times New Roman"/>
          <w:color w:val="000000" w:themeColor="text1"/>
          <w:sz w:val="28"/>
          <w:szCs w:val="28"/>
          <w:lang w:eastAsia="en-US"/>
        </w:rPr>
        <w:t>.</w:t>
      </w:r>
    </w:p>
    <w:p w14:paraId="205C1186" w14:textId="5BCAFD64"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Площадь бассейна значительная, и составляет около 104 тыс. км</w:t>
      </w:r>
      <w:r w:rsidR="00AE05C1" w:rsidRPr="00AE05C1">
        <w:rPr>
          <w:rFonts w:ascii="Times New Roman" w:eastAsiaTheme="minorHAnsi" w:hAnsi="Times New Roman" w:cs="Times New Roman"/>
          <w:color w:val="000000" w:themeColor="text1"/>
          <w:sz w:val="28"/>
          <w:szCs w:val="28"/>
          <w:vertAlign w:val="superscript"/>
          <w:lang w:eastAsia="en-US"/>
        </w:rPr>
        <w:t>2</w:t>
      </w:r>
      <w:r w:rsidRPr="00D44849">
        <w:rPr>
          <w:rFonts w:ascii="Times New Roman" w:eastAsiaTheme="minorHAnsi" w:hAnsi="Times New Roman" w:cs="Times New Roman"/>
          <w:color w:val="000000" w:themeColor="text1"/>
          <w:sz w:val="28"/>
          <w:szCs w:val="28"/>
          <w:lang w:eastAsia="en-US"/>
        </w:rPr>
        <w:t xml:space="preserve">, из которых 85 </w:t>
      </w:r>
      <w:r w:rsidR="00AE05C1" w:rsidRPr="00D44849">
        <w:rPr>
          <w:rFonts w:ascii="Times New Roman" w:eastAsiaTheme="minorHAnsi" w:hAnsi="Times New Roman" w:cs="Times New Roman"/>
          <w:color w:val="000000" w:themeColor="text1"/>
          <w:sz w:val="28"/>
          <w:szCs w:val="28"/>
          <w:lang w:eastAsia="en-US"/>
        </w:rPr>
        <w:t>км</w:t>
      </w:r>
      <w:r w:rsidR="00AE05C1" w:rsidRPr="00AE05C1">
        <w:rPr>
          <w:rFonts w:ascii="Times New Roman" w:eastAsiaTheme="minorHAnsi" w:hAnsi="Times New Roman" w:cs="Times New Roman"/>
          <w:color w:val="000000" w:themeColor="text1"/>
          <w:sz w:val="28"/>
          <w:szCs w:val="28"/>
          <w:vertAlign w:val="superscript"/>
          <w:lang w:eastAsia="en-US"/>
        </w:rPr>
        <w:t>2</w:t>
      </w:r>
      <w:r w:rsidR="001E6688"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 xml:space="preserve">км или 82 % в административном положении относиться к северо-западной части Актюбинской области. Остальная часть бассейна расположена на восточной малонаселенной территории Атырауской (15 тыс. </w:t>
      </w:r>
      <w:r w:rsidR="00AE05C1" w:rsidRPr="00D44849">
        <w:rPr>
          <w:rFonts w:ascii="Times New Roman" w:eastAsiaTheme="minorHAnsi" w:hAnsi="Times New Roman" w:cs="Times New Roman"/>
          <w:color w:val="000000" w:themeColor="text1"/>
          <w:sz w:val="28"/>
          <w:szCs w:val="28"/>
          <w:lang w:eastAsia="en-US"/>
        </w:rPr>
        <w:t>км</w:t>
      </w:r>
      <w:r w:rsidR="00AE05C1" w:rsidRPr="00AE05C1">
        <w:rPr>
          <w:rFonts w:ascii="Times New Roman" w:eastAsiaTheme="minorHAnsi" w:hAnsi="Times New Roman" w:cs="Times New Roman"/>
          <w:color w:val="000000" w:themeColor="text1"/>
          <w:sz w:val="28"/>
          <w:szCs w:val="28"/>
          <w:vertAlign w:val="superscript"/>
          <w:lang w:eastAsia="en-US"/>
        </w:rPr>
        <w:t>2</w:t>
      </w:r>
      <w:r w:rsidR="00AE05C1">
        <w:rPr>
          <w:rFonts w:ascii="Times New Roman" w:eastAsiaTheme="minorHAnsi" w:hAnsi="Times New Roman" w:cs="Times New Roman"/>
          <w:color w:val="000000" w:themeColor="text1"/>
          <w:sz w:val="28"/>
          <w:szCs w:val="28"/>
          <w:vertAlign w:val="superscript"/>
          <w:lang w:eastAsia="en-US"/>
        </w:rPr>
        <w:t xml:space="preserve"> </w:t>
      </w:r>
      <w:r w:rsidRPr="00D44849">
        <w:rPr>
          <w:rFonts w:ascii="Times New Roman" w:eastAsiaTheme="minorHAnsi" w:hAnsi="Times New Roman" w:cs="Times New Roman"/>
          <w:color w:val="000000" w:themeColor="text1"/>
          <w:sz w:val="28"/>
          <w:szCs w:val="28"/>
          <w:lang w:eastAsia="en-US"/>
        </w:rPr>
        <w:t xml:space="preserve">или 14 %) и Западно-Казахстанской (4 тыс. </w:t>
      </w:r>
      <w:r w:rsidR="00AE05C1" w:rsidRPr="00D44849">
        <w:rPr>
          <w:rFonts w:ascii="Times New Roman" w:eastAsiaTheme="minorHAnsi" w:hAnsi="Times New Roman" w:cs="Times New Roman"/>
          <w:color w:val="000000" w:themeColor="text1"/>
          <w:sz w:val="28"/>
          <w:szCs w:val="28"/>
          <w:lang w:eastAsia="en-US"/>
        </w:rPr>
        <w:t>км</w:t>
      </w:r>
      <w:r w:rsidR="00AE05C1" w:rsidRPr="00AE05C1">
        <w:rPr>
          <w:rFonts w:ascii="Times New Roman" w:eastAsiaTheme="minorHAnsi" w:hAnsi="Times New Roman" w:cs="Times New Roman"/>
          <w:color w:val="000000" w:themeColor="text1"/>
          <w:sz w:val="28"/>
          <w:szCs w:val="28"/>
          <w:vertAlign w:val="superscript"/>
          <w:lang w:eastAsia="en-US"/>
        </w:rPr>
        <w:t>2</w:t>
      </w:r>
      <w:r w:rsidR="00AE05C1">
        <w:rPr>
          <w:rFonts w:ascii="Times New Roman" w:eastAsiaTheme="minorHAnsi" w:hAnsi="Times New Roman" w:cs="Times New Roman"/>
          <w:color w:val="000000" w:themeColor="text1"/>
          <w:sz w:val="28"/>
          <w:szCs w:val="28"/>
          <w:vertAlign w:val="superscript"/>
          <w:lang w:eastAsia="en-US"/>
        </w:rPr>
        <w:t xml:space="preserve"> </w:t>
      </w:r>
      <w:r w:rsidRPr="00D44849">
        <w:rPr>
          <w:rFonts w:ascii="Times New Roman" w:eastAsiaTheme="minorHAnsi" w:hAnsi="Times New Roman" w:cs="Times New Roman"/>
          <w:color w:val="000000" w:themeColor="text1"/>
          <w:sz w:val="28"/>
          <w:szCs w:val="28"/>
          <w:lang w:eastAsia="en-US"/>
        </w:rPr>
        <w:t>или 4 %) областей [3].</w:t>
      </w:r>
    </w:p>
    <w:p w14:paraId="0718F935" w14:textId="5317E5AC"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 контур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w:t>
      </w:r>
      <w:r w:rsidR="001325BD" w:rsidRPr="00D44849">
        <w:rPr>
          <w:rFonts w:ascii="Times New Roman" w:eastAsiaTheme="minorHAnsi" w:hAnsi="Times New Roman" w:cs="Times New Roman"/>
          <w:color w:val="000000" w:themeColor="text1"/>
          <w:sz w:val="28"/>
          <w:szCs w:val="28"/>
          <w:lang w:eastAsia="en-US"/>
        </w:rPr>
        <w:t xml:space="preserve">артезианского </w:t>
      </w:r>
      <w:r w:rsidRPr="00D44849">
        <w:rPr>
          <w:rFonts w:ascii="Times New Roman" w:eastAsiaTheme="minorHAnsi" w:hAnsi="Times New Roman" w:cs="Times New Roman"/>
          <w:color w:val="000000" w:themeColor="text1"/>
          <w:sz w:val="28"/>
          <w:szCs w:val="28"/>
          <w:lang w:eastAsia="en-US"/>
        </w:rPr>
        <w:t>бассейна полностью входят территории Хобдинского и Темирского, большая часть Уилского, Алгинского и Байганинского районов, и крайняя западная часть Мугалжарского района Актюбинской области. Также, бассейном охватываются восточные части Жылыойского района Атырауской области, Чингирлауского и Каратобинского районов Западно-Казахстанской области.</w:t>
      </w:r>
    </w:p>
    <w:p w14:paraId="641D0A3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Актюбинская область выделяется уникальной минерально-сырьевой базой. На территории области сосредоточено более 10 % (0,48 млрд. т) разведанных запасов нефти и 7 % (0,125 трлн.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природного газа и около 30 % природных ресурсов углеводородного сырья Казахстана (нефть, газ и газовый </w:t>
      </w:r>
      <w:r w:rsidRPr="00D44849">
        <w:rPr>
          <w:rFonts w:ascii="Times New Roman" w:eastAsiaTheme="minorHAnsi" w:hAnsi="Times New Roman" w:cs="Times New Roman"/>
          <w:color w:val="000000" w:themeColor="text1"/>
          <w:sz w:val="28"/>
          <w:szCs w:val="28"/>
          <w:lang w:eastAsia="en-US"/>
        </w:rPr>
        <w:lastRenderedPageBreak/>
        <w:t>конденсат), а также все запасы отечественного хрома, 55 % никеля, 40 % титана, 34 % фосфоритов, 5 % цинка, 4 % меди, 2 % алюминия. Область на 1-ом месте в мире по запасам хромитовых руд, на 3-ем месте по запасам медных руд и 4-ем по запасам газа в Казахстане [4, 5].</w:t>
      </w:r>
    </w:p>
    <w:p w14:paraId="491DE76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Основная часть разведанных запасов нефти сосредоточены в пределах Мугалжарского и Байганинского районов Актюбинской области.</w:t>
      </w:r>
    </w:p>
    <w:p w14:paraId="1B423055"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Экономика Актюбинской области имеет индустриально-аграрный характер и по объему производимой промышленной продукции входит в пятерку лидеров среди регионов страны [5].</w:t>
      </w:r>
    </w:p>
    <w:p w14:paraId="5544FA47"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В части сельского хозяйства основное место занимает посев зерновой культуры, при этом 80 % площадей занимает яровая пшеница. Помимо этого, выращиваются овощные, бахчевые, масличные и кормовые культуры. Для внутренних нужд и для экспорта разводятся крупный рогатый скот, овцы и козы, лошади, верблюды, птицы.</w:t>
      </w:r>
    </w:p>
    <w:p w14:paraId="524267F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Экономическому развитию области способствует развитая инфраструктура: газопровод Жанажол-КС-13 с врезкой в магистральный газопровод Бухара-Урал, нефтепровод Кенкияк-Кумколь с врезкой в магистральный нефтепровод Западный Китай-Казахстан, трансконтинентальная автомагистраль Самара-Шымкент и ряд железнодорожных путей.</w:t>
      </w:r>
    </w:p>
    <w:p w14:paraId="589C017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Развитие отраслей промышленности привело к развитию процессов техногенеза, негативно влияющие на все компоненты окружающей среды: выбросы вредных веществ, захоронение отходов производства и энергетики, разливы нефти и химических веществ, загрязняющих воздух, почву, поверхностные и подземные воды, деградация почвенно-растительного слоя и техногенное опустынивание.</w:t>
      </w:r>
    </w:p>
    <w:p w14:paraId="73F21B88" w14:textId="77777777" w:rsidR="007B1076" w:rsidRPr="00D44849" w:rsidRDefault="007B1076" w:rsidP="007B1076">
      <w:pPr>
        <w:spacing w:after="0" w:line="240" w:lineRule="auto"/>
        <w:ind w:firstLine="709"/>
        <w:rPr>
          <w:rFonts w:ascii="Times New Roman" w:eastAsiaTheme="minorHAnsi" w:hAnsi="Times New Roman" w:cs="Times New Roman"/>
          <w:color w:val="000000" w:themeColor="text1"/>
          <w:sz w:val="28"/>
          <w:szCs w:val="28"/>
          <w:lang w:eastAsia="en-US"/>
        </w:rPr>
      </w:pPr>
      <w:r w:rsidRPr="00D44849">
        <w:rPr>
          <w:rFonts w:ascii="Times New Roman" w:hAnsi="Times New Roman" w:cs="Times New Roman"/>
          <w:sz w:val="28"/>
          <w:szCs w:val="28"/>
        </w:rPr>
        <w:t xml:space="preserve"> </w:t>
      </w:r>
    </w:p>
    <w:p w14:paraId="2A172BAA" w14:textId="171F05E0" w:rsidR="007B1076" w:rsidRPr="00D44849" w:rsidRDefault="00165FDA" w:rsidP="007B1076">
      <w:pPr>
        <w:tabs>
          <w:tab w:val="left" w:pos="6390"/>
        </w:tabs>
        <w:spacing w:after="0" w:line="240" w:lineRule="auto"/>
        <w:jc w:val="center"/>
        <w:rPr>
          <w:rFonts w:ascii="Times New Roman" w:hAnsi="Times New Roman" w:cs="Times New Roman"/>
          <w:color w:val="000000" w:themeColor="text1"/>
          <w:sz w:val="28"/>
          <w:szCs w:val="28"/>
        </w:rPr>
      </w:pPr>
      <w:r>
        <w:rPr>
          <w:noProof/>
        </w:rPr>
        <w:lastRenderedPageBreak/>
        <w:drawing>
          <wp:inline distT="0" distB="0" distL="0" distR="0" wp14:anchorId="0653D7AA" wp14:editId="3102E819">
            <wp:extent cx="6120130" cy="5789295"/>
            <wp:effectExtent l="0" t="0" r="0" b="0"/>
            <wp:docPr id="4012806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5789295"/>
                    </a:xfrm>
                    <a:prstGeom prst="rect">
                      <a:avLst/>
                    </a:prstGeom>
                    <a:noFill/>
                    <a:ln>
                      <a:noFill/>
                    </a:ln>
                  </pic:spPr>
                </pic:pic>
              </a:graphicData>
            </a:graphic>
          </wp:inline>
        </w:drawing>
      </w:r>
    </w:p>
    <w:p w14:paraId="55F2EAF4" w14:textId="77777777" w:rsidR="007B1076" w:rsidRPr="00D44849" w:rsidRDefault="007B1076" w:rsidP="007B1076">
      <w:pPr>
        <w:tabs>
          <w:tab w:val="left" w:pos="6390"/>
        </w:tabs>
        <w:spacing w:after="0" w:line="240" w:lineRule="auto"/>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где 1 – граница артезианских бассейнов; 2 – гидропост и его номер; 3 – метеопост и его номер; 4 – мониторинговая скважина и ее номер</w:t>
      </w:r>
    </w:p>
    <w:p w14:paraId="632C7671" w14:textId="77777777"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p>
    <w:p w14:paraId="3BC8CB28" w14:textId="77777777"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1.1 –</w:t>
      </w:r>
      <w:r w:rsidRPr="00D44849">
        <w:rPr>
          <w:rFonts w:ascii="Times New Roman" w:hAnsi="Times New Roman" w:cs="Times New Roman"/>
          <w:color w:val="000000" w:themeColor="text1"/>
          <w:sz w:val="28"/>
          <w:szCs w:val="28"/>
        </w:rPr>
        <w:t xml:space="preserve"> Обзорная карта</w:t>
      </w:r>
    </w:p>
    <w:p w14:paraId="21268BE9"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5ED21CF8" w14:textId="77777777" w:rsidR="007B1076" w:rsidRPr="00D44849" w:rsidRDefault="007B1076" w:rsidP="007B1076">
      <w:pPr>
        <w:spacing w:after="0" w:line="240" w:lineRule="auto"/>
        <w:ind w:firstLine="709"/>
        <w:jc w:val="both"/>
        <w:rPr>
          <w:rFonts w:ascii="Times New Roman" w:eastAsiaTheme="minorHAnsi" w:hAnsi="Times New Roman" w:cs="Times New Roman"/>
          <w:b/>
          <w:bCs/>
          <w:color w:val="000000" w:themeColor="text1"/>
          <w:sz w:val="28"/>
          <w:szCs w:val="28"/>
          <w:lang w:eastAsia="en-US"/>
        </w:rPr>
      </w:pPr>
      <w:r w:rsidRPr="00D44849">
        <w:rPr>
          <w:rFonts w:ascii="Times New Roman" w:eastAsiaTheme="minorHAnsi" w:hAnsi="Times New Roman" w:cs="Times New Roman"/>
          <w:b/>
          <w:bCs/>
          <w:color w:val="000000" w:themeColor="text1"/>
          <w:sz w:val="28"/>
          <w:szCs w:val="28"/>
          <w:lang w:eastAsia="en-US"/>
        </w:rPr>
        <w:t>1.2 Климат</w:t>
      </w:r>
    </w:p>
    <w:p w14:paraId="3DAE403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60E1796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Учитывая то, что осадки составляют приходную часть подземного стока, а испарение – расходную, а они в свою очередь определяются температурными и циркуляционными факторами, освещение климатических элементов имеет большое значение при выяснении формирования подземных вод.</w:t>
      </w:r>
    </w:p>
    <w:p w14:paraId="44FC64CD"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Территория бассейна расположена вдали от Атлантического океана, который является основным источником увлажнения воздуха, в зоне пустынь, полупустынь и сухих степей.</w:t>
      </w:r>
    </w:p>
    <w:p w14:paraId="21B3DF45"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Внутриматериковое расположение описываемой территории обуславливает резкую континентальность климата с небольшим количеством </w:t>
      </w:r>
      <w:r w:rsidRPr="00D44849">
        <w:rPr>
          <w:rFonts w:ascii="Times New Roman" w:eastAsiaTheme="minorHAnsi" w:hAnsi="Times New Roman" w:cs="Times New Roman"/>
          <w:color w:val="000000" w:themeColor="text1"/>
          <w:sz w:val="28"/>
          <w:szCs w:val="28"/>
          <w:lang w:eastAsia="en-US"/>
        </w:rPr>
        <w:lastRenderedPageBreak/>
        <w:t>атмосферных осадков, с высокой испаряемостью, устойчивыми ветрами и резкими колебаниями температуры как в разрезе года, так и в разрезе суток.</w:t>
      </w:r>
    </w:p>
    <w:p w14:paraId="0C8928E5"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Атмосферные осадки являются одним из основных источников питания подземных вод. В районе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расположены 8 метеопостов (рисунок 1.1), сведения об осадках которых за период 2007-2022 гг. (15 лет) сведены в таблицу 1.1 [6].</w:t>
      </w:r>
    </w:p>
    <w:p w14:paraId="04F28FF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6889C81A" w14:textId="77777777" w:rsidR="007B1076" w:rsidRPr="00D44849" w:rsidRDefault="007B1076" w:rsidP="007B1076">
      <w:pPr>
        <w:spacing w:after="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Таблица 1.1 – Сведения об осадках по метеостанциям (2007-2022 гг.)</w:t>
      </w:r>
    </w:p>
    <w:p w14:paraId="08CE715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tbl>
      <w:tblPr>
        <w:tblStyle w:val="ad"/>
        <w:tblW w:w="9292" w:type="dxa"/>
        <w:tblLook w:val="04A0" w:firstRow="1" w:lastRow="0" w:firstColumn="1" w:lastColumn="0" w:noHBand="0" w:noVBand="1"/>
      </w:tblPr>
      <w:tblGrid>
        <w:gridCol w:w="699"/>
        <w:gridCol w:w="819"/>
        <w:gridCol w:w="1849"/>
        <w:gridCol w:w="1582"/>
        <w:gridCol w:w="1000"/>
        <w:gridCol w:w="992"/>
        <w:gridCol w:w="2351"/>
      </w:tblGrid>
      <w:tr w:rsidR="007B1076" w:rsidRPr="00D44849" w14:paraId="6B138875" w14:textId="77777777" w:rsidTr="00B610A5">
        <w:tc>
          <w:tcPr>
            <w:tcW w:w="699" w:type="dxa"/>
            <w:vMerge w:val="restart"/>
          </w:tcPr>
          <w:p w14:paraId="72DE5BD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819" w:type="dxa"/>
            <w:vMerge w:val="restart"/>
          </w:tcPr>
          <w:p w14:paraId="5776F78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поста</w:t>
            </w:r>
          </w:p>
        </w:tc>
        <w:tc>
          <w:tcPr>
            <w:tcW w:w="1849" w:type="dxa"/>
            <w:vMerge w:val="restart"/>
          </w:tcPr>
          <w:p w14:paraId="0A0343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метеопоста</w:t>
            </w:r>
          </w:p>
        </w:tc>
        <w:tc>
          <w:tcPr>
            <w:tcW w:w="1582" w:type="dxa"/>
            <w:vMerge w:val="restart"/>
          </w:tcPr>
          <w:p w14:paraId="3A389B9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Абсолютная отместка поста, м</w:t>
            </w:r>
          </w:p>
        </w:tc>
        <w:tc>
          <w:tcPr>
            <w:tcW w:w="1992" w:type="dxa"/>
            <w:gridSpan w:val="2"/>
          </w:tcPr>
          <w:p w14:paraId="28B69E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Суммарные осадки, мм</w:t>
            </w:r>
          </w:p>
        </w:tc>
        <w:tc>
          <w:tcPr>
            <w:tcW w:w="2351" w:type="dxa"/>
            <w:vMerge w:val="restart"/>
          </w:tcPr>
          <w:p w14:paraId="00FC534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Среднемноголетнее значение осадков, мм </w:t>
            </w:r>
          </w:p>
        </w:tc>
      </w:tr>
      <w:tr w:rsidR="007B1076" w:rsidRPr="00D44849" w14:paraId="01EBC0DA" w14:textId="77777777" w:rsidTr="00B610A5">
        <w:tc>
          <w:tcPr>
            <w:tcW w:w="699" w:type="dxa"/>
            <w:vMerge/>
          </w:tcPr>
          <w:p w14:paraId="6766DD26" w14:textId="77777777" w:rsidR="007B1076" w:rsidRPr="00D44849" w:rsidRDefault="007B1076" w:rsidP="007B1076">
            <w:pPr>
              <w:spacing w:after="0" w:line="240" w:lineRule="auto"/>
              <w:jc w:val="center"/>
              <w:rPr>
                <w:rFonts w:ascii="Times New Roman" w:hAnsi="Times New Roman"/>
                <w:sz w:val="24"/>
                <w:szCs w:val="24"/>
                <w:lang w:val="ru-RU"/>
              </w:rPr>
            </w:pPr>
          </w:p>
        </w:tc>
        <w:tc>
          <w:tcPr>
            <w:tcW w:w="819" w:type="dxa"/>
            <w:vMerge/>
          </w:tcPr>
          <w:p w14:paraId="703EEEB7" w14:textId="77777777" w:rsidR="007B1076" w:rsidRPr="00D44849" w:rsidRDefault="007B1076" w:rsidP="007B1076">
            <w:pPr>
              <w:spacing w:after="0" w:line="240" w:lineRule="auto"/>
              <w:jc w:val="center"/>
              <w:rPr>
                <w:rFonts w:ascii="Times New Roman" w:hAnsi="Times New Roman"/>
                <w:sz w:val="24"/>
                <w:szCs w:val="24"/>
                <w:lang w:val="ru-RU"/>
              </w:rPr>
            </w:pPr>
          </w:p>
        </w:tc>
        <w:tc>
          <w:tcPr>
            <w:tcW w:w="1849" w:type="dxa"/>
            <w:vMerge/>
          </w:tcPr>
          <w:p w14:paraId="3958E29C" w14:textId="77777777" w:rsidR="007B1076" w:rsidRPr="00D44849" w:rsidRDefault="007B1076" w:rsidP="007B1076">
            <w:pPr>
              <w:spacing w:after="0" w:line="240" w:lineRule="auto"/>
              <w:jc w:val="center"/>
              <w:rPr>
                <w:rFonts w:ascii="Times New Roman" w:hAnsi="Times New Roman"/>
                <w:sz w:val="24"/>
                <w:szCs w:val="24"/>
                <w:lang w:val="ru-RU"/>
              </w:rPr>
            </w:pPr>
          </w:p>
        </w:tc>
        <w:tc>
          <w:tcPr>
            <w:tcW w:w="1582" w:type="dxa"/>
            <w:vMerge/>
          </w:tcPr>
          <w:p w14:paraId="21FA4587" w14:textId="77777777" w:rsidR="007B1076" w:rsidRPr="00D44849" w:rsidRDefault="007B1076" w:rsidP="007B1076">
            <w:pPr>
              <w:spacing w:after="0" w:line="240" w:lineRule="auto"/>
              <w:jc w:val="center"/>
              <w:rPr>
                <w:rFonts w:ascii="Times New Roman" w:hAnsi="Times New Roman"/>
                <w:sz w:val="24"/>
                <w:szCs w:val="24"/>
                <w:lang w:val="ru-RU"/>
              </w:rPr>
            </w:pPr>
          </w:p>
        </w:tc>
        <w:tc>
          <w:tcPr>
            <w:tcW w:w="1000" w:type="dxa"/>
          </w:tcPr>
          <w:p w14:paraId="194A1121"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min</w:t>
            </w:r>
            <w:proofErr w:type="spellEnd"/>
            <w:r w:rsidRPr="00D44849">
              <w:rPr>
                <w:rFonts w:ascii="Times New Roman" w:hAnsi="Times New Roman"/>
                <w:sz w:val="24"/>
                <w:szCs w:val="24"/>
                <w:lang w:val="ru-RU"/>
              </w:rPr>
              <w:t xml:space="preserve"> (год)</w:t>
            </w:r>
          </w:p>
        </w:tc>
        <w:tc>
          <w:tcPr>
            <w:tcW w:w="992" w:type="dxa"/>
          </w:tcPr>
          <w:p w14:paraId="497FE499"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max</w:t>
            </w:r>
            <w:proofErr w:type="spellEnd"/>
            <w:r w:rsidRPr="00D44849">
              <w:rPr>
                <w:rFonts w:ascii="Times New Roman" w:hAnsi="Times New Roman"/>
                <w:sz w:val="24"/>
                <w:szCs w:val="24"/>
                <w:lang w:val="ru-RU"/>
              </w:rPr>
              <w:t xml:space="preserve"> (год)</w:t>
            </w:r>
          </w:p>
        </w:tc>
        <w:tc>
          <w:tcPr>
            <w:tcW w:w="2351" w:type="dxa"/>
            <w:vMerge/>
          </w:tcPr>
          <w:p w14:paraId="4A71919B" w14:textId="77777777" w:rsidR="007B1076" w:rsidRPr="00D44849" w:rsidRDefault="007B1076" w:rsidP="007B1076">
            <w:pPr>
              <w:spacing w:after="0" w:line="240" w:lineRule="auto"/>
              <w:jc w:val="center"/>
              <w:rPr>
                <w:rFonts w:ascii="Times New Roman" w:hAnsi="Times New Roman"/>
                <w:sz w:val="24"/>
                <w:szCs w:val="24"/>
                <w:lang w:val="ru-RU"/>
              </w:rPr>
            </w:pPr>
          </w:p>
        </w:tc>
      </w:tr>
      <w:tr w:rsidR="007B1076" w:rsidRPr="00D44849" w14:paraId="464492D0" w14:textId="77777777" w:rsidTr="00B610A5">
        <w:tc>
          <w:tcPr>
            <w:tcW w:w="699" w:type="dxa"/>
          </w:tcPr>
          <w:p w14:paraId="4C5220FE"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w:t>
            </w:r>
          </w:p>
        </w:tc>
        <w:tc>
          <w:tcPr>
            <w:tcW w:w="819" w:type="dxa"/>
          </w:tcPr>
          <w:p w14:paraId="05C89A27"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w:t>
            </w:r>
          </w:p>
        </w:tc>
        <w:tc>
          <w:tcPr>
            <w:tcW w:w="1849" w:type="dxa"/>
          </w:tcPr>
          <w:p w14:paraId="7BCE8788"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3</w:t>
            </w:r>
          </w:p>
        </w:tc>
        <w:tc>
          <w:tcPr>
            <w:tcW w:w="1582" w:type="dxa"/>
          </w:tcPr>
          <w:p w14:paraId="3D32638B"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w:t>
            </w:r>
          </w:p>
        </w:tc>
        <w:tc>
          <w:tcPr>
            <w:tcW w:w="1000" w:type="dxa"/>
          </w:tcPr>
          <w:p w14:paraId="51219E24"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5</w:t>
            </w:r>
          </w:p>
        </w:tc>
        <w:tc>
          <w:tcPr>
            <w:tcW w:w="992" w:type="dxa"/>
          </w:tcPr>
          <w:p w14:paraId="11BCB255"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6</w:t>
            </w:r>
          </w:p>
        </w:tc>
        <w:tc>
          <w:tcPr>
            <w:tcW w:w="2351" w:type="dxa"/>
          </w:tcPr>
          <w:p w14:paraId="0F1225E6"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7</w:t>
            </w:r>
          </w:p>
        </w:tc>
      </w:tr>
      <w:tr w:rsidR="007B1076" w:rsidRPr="00D44849" w14:paraId="04FD3C54" w14:textId="77777777" w:rsidTr="00B610A5">
        <w:tc>
          <w:tcPr>
            <w:tcW w:w="699" w:type="dxa"/>
          </w:tcPr>
          <w:p w14:paraId="4FC1207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819" w:type="dxa"/>
          </w:tcPr>
          <w:p w14:paraId="3F08169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103</w:t>
            </w:r>
          </w:p>
        </w:tc>
        <w:tc>
          <w:tcPr>
            <w:tcW w:w="1849" w:type="dxa"/>
          </w:tcPr>
          <w:p w14:paraId="3457FE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Новоалексеевка (</w:t>
            </w:r>
            <w:proofErr w:type="spellStart"/>
            <w:r w:rsidRPr="00D44849">
              <w:rPr>
                <w:rFonts w:ascii="Times New Roman" w:hAnsi="Times New Roman"/>
                <w:sz w:val="24"/>
                <w:szCs w:val="24"/>
                <w:lang w:val="ru-RU"/>
              </w:rPr>
              <w:t>Кобда</w:t>
            </w:r>
            <w:proofErr w:type="spellEnd"/>
            <w:r w:rsidRPr="00D44849">
              <w:rPr>
                <w:rFonts w:ascii="Times New Roman" w:hAnsi="Times New Roman"/>
                <w:sz w:val="24"/>
                <w:szCs w:val="24"/>
                <w:lang w:val="ru-RU"/>
              </w:rPr>
              <w:t>)</w:t>
            </w:r>
          </w:p>
        </w:tc>
        <w:tc>
          <w:tcPr>
            <w:tcW w:w="1582" w:type="dxa"/>
          </w:tcPr>
          <w:p w14:paraId="2ED76ED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142</w:t>
            </w:r>
          </w:p>
        </w:tc>
        <w:tc>
          <w:tcPr>
            <w:tcW w:w="1000" w:type="dxa"/>
          </w:tcPr>
          <w:p w14:paraId="19C422E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130,7 (2012)</w:t>
            </w:r>
          </w:p>
        </w:tc>
        <w:tc>
          <w:tcPr>
            <w:tcW w:w="992" w:type="dxa"/>
          </w:tcPr>
          <w:p w14:paraId="147C720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493,1 (2016)</w:t>
            </w:r>
          </w:p>
        </w:tc>
        <w:tc>
          <w:tcPr>
            <w:tcW w:w="2351" w:type="dxa"/>
          </w:tcPr>
          <w:p w14:paraId="052F5C8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252,03</w:t>
            </w:r>
          </w:p>
        </w:tc>
      </w:tr>
      <w:tr w:rsidR="007B1076" w:rsidRPr="00D44849" w14:paraId="01A26FD5" w14:textId="77777777" w:rsidTr="00B610A5">
        <w:tc>
          <w:tcPr>
            <w:tcW w:w="699" w:type="dxa"/>
          </w:tcPr>
          <w:p w14:paraId="0200061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819" w:type="dxa"/>
          </w:tcPr>
          <w:p w14:paraId="55F71E5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1849" w:type="dxa"/>
          </w:tcPr>
          <w:p w14:paraId="0454A67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Ильинский</w:t>
            </w:r>
          </w:p>
        </w:tc>
        <w:tc>
          <w:tcPr>
            <w:tcW w:w="1582" w:type="dxa"/>
          </w:tcPr>
          <w:p w14:paraId="3E83C59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190</w:t>
            </w:r>
          </w:p>
        </w:tc>
        <w:tc>
          <w:tcPr>
            <w:tcW w:w="1000" w:type="dxa"/>
          </w:tcPr>
          <w:p w14:paraId="603F932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117,5 (2012)</w:t>
            </w:r>
          </w:p>
        </w:tc>
        <w:tc>
          <w:tcPr>
            <w:tcW w:w="992" w:type="dxa"/>
          </w:tcPr>
          <w:p w14:paraId="01FC6D6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335,5 (2007)</w:t>
            </w:r>
          </w:p>
        </w:tc>
        <w:tc>
          <w:tcPr>
            <w:tcW w:w="2351" w:type="dxa"/>
          </w:tcPr>
          <w:p w14:paraId="4BFE9B8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205,69</w:t>
            </w:r>
          </w:p>
        </w:tc>
      </w:tr>
      <w:tr w:rsidR="007B1076" w:rsidRPr="00D44849" w14:paraId="52F79EAB" w14:textId="77777777" w:rsidTr="00B610A5">
        <w:tc>
          <w:tcPr>
            <w:tcW w:w="699" w:type="dxa"/>
          </w:tcPr>
          <w:p w14:paraId="4FA8EF4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819" w:type="dxa"/>
          </w:tcPr>
          <w:p w14:paraId="1EF174A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107</w:t>
            </w:r>
          </w:p>
        </w:tc>
        <w:tc>
          <w:tcPr>
            <w:tcW w:w="1849" w:type="dxa"/>
          </w:tcPr>
          <w:p w14:paraId="30141C0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Темир</w:t>
            </w:r>
          </w:p>
        </w:tc>
        <w:tc>
          <w:tcPr>
            <w:tcW w:w="1582" w:type="dxa"/>
          </w:tcPr>
          <w:p w14:paraId="0E83323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234</w:t>
            </w:r>
          </w:p>
        </w:tc>
        <w:tc>
          <w:tcPr>
            <w:tcW w:w="1000" w:type="dxa"/>
          </w:tcPr>
          <w:p w14:paraId="5A298E3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143 (2012)</w:t>
            </w:r>
          </w:p>
        </w:tc>
        <w:tc>
          <w:tcPr>
            <w:tcW w:w="992" w:type="dxa"/>
          </w:tcPr>
          <w:p w14:paraId="0741BCF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469,1 (2016)</w:t>
            </w:r>
          </w:p>
        </w:tc>
        <w:tc>
          <w:tcPr>
            <w:tcW w:w="2351" w:type="dxa"/>
          </w:tcPr>
          <w:p w14:paraId="7FFAC8D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243,59</w:t>
            </w:r>
          </w:p>
        </w:tc>
      </w:tr>
      <w:tr w:rsidR="007B1076" w:rsidRPr="00D44849" w14:paraId="72A0CF2B" w14:textId="77777777" w:rsidTr="00B610A5">
        <w:tc>
          <w:tcPr>
            <w:tcW w:w="699" w:type="dxa"/>
          </w:tcPr>
          <w:p w14:paraId="008EF9B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819" w:type="dxa"/>
          </w:tcPr>
          <w:p w14:paraId="080F858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108</w:t>
            </w:r>
          </w:p>
        </w:tc>
        <w:tc>
          <w:tcPr>
            <w:tcW w:w="1849" w:type="dxa"/>
          </w:tcPr>
          <w:p w14:paraId="56834D6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Уил</w:t>
            </w:r>
          </w:p>
        </w:tc>
        <w:tc>
          <w:tcPr>
            <w:tcW w:w="1582" w:type="dxa"/>
          </w:tcPr>
          <w:p w14:paraId="063D9C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102</w:t>
            </w:r>
          </w:p>
        </w:tc>
        <w:tc>
          <w:tcPr>
            <w:tcW w:w="1000" w:type="dxa"/>
          </w:tcPr>
          <w:p w14:paraId="04AFC39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158,8 (2010)</w:t>
            </w:r>
          </w:p>
        </w:tc>
        <w:tc>
          <w:tcPr>
            <w:tcW w:w="992" w:type="dxa"/>
          </w:tcPr>
          <w:p w14:paraId="65EEE9D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403,7 (2016)</w:t>
            </w:r>
          </w:p>
        </w:tc>
        <w:tc>
          <w:tcPr>
            <w:tcW w:w="2351" w:type="dxa"/>
          </w:tcPr>
          <w:p w14:paraId="198DDE9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248,84</w:t>
            </w:r>
          </w:p>
        </w:tc>
      </w:tr>
      <w:tr w:rsidR="007B1076" w:rsidRPr="00D44849" w14:paraId="5D730F61" w14:textId="77777777" w:rsidTr="00B610A5">
        <w:tc>
          <w:tcPr>
            <w:tcW w:w="699" w:type="dxa"/>
          </w:tcPr>
          <w:p w14:paraId="1E38AB0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819" w:type="dxa"/>
          </w:tcPr>
          <w:p w14:paraId="7F0699B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110</w:t>
            </w:r>
          </w:p>
        </w:tc>
        <w:tc>
          <w:tcPr>
            <w:tcW w:w="1849" w:type="dxa"/>
          </w:tcPr>
          <w:p w14:paraId="3B44D23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Эмба</w:t>
            </w:r>
          </w:p>
        </w:tc>
        <w:tc>
          <w:tcPr>
            <w:tcW w:w="1582" w:type="dxa"/>
          </w:tcPr>
          <w:p w14:paraId="5A41207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251,8</w:t>
            </w:r>
          </w:p>
        </w:tc>
        <w:tc>
          <w:tcPr>
            <w:tcW w:w="1000" w:type="dxa"/>
          </w:tcPr>
          <w:p w14:paraId="0F87F7B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118,6 (2018)</w:t>
            </w:r>
          </w:p>
        </w:tc>
        <w:tc>
          <w:tcPr>
            <w:tcW w:w="992" w:type="dxa"/>
          </w:tcPr>
          <w:p w14:paraId="6E37B41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355,5 (2016)</w:t>
            </w:r>
          </w:p>
        </w:tc>
        <w:tc>
          <w:tcPr>
            <w:tcW w:w="2351" w:type="dxa"/>
          </w:tcPr>
          <w:p w14:paraId="6A0503E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214,43</w:t>
            </w:r>
          </w:p>
        </w:tc>
      </w:tr>
      <w:tr w:rsidR="007B1076" w:rsidRPr="00D44849" w14:paraId="0AB73C20" w14:textId="77777777" w:rsidTr="00B610A5">
        <w:tc>
          <w:tcPr>
            <w:tcW w:w="699" w:type="dxa"/>
          </w:tcPr>
          <w:p w14:paraId="2221D60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819" w:type="dxa"/>
          </w:tcPr>
          <w:p w14:paraId="071BAF1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111</w:t>
            </w:r>
          </w:p>
        </w:tc>
        <w:tc>
          <w:tcPr>
            <w:tcW w:w="1849" w:type="dxa"/>
          </w:tcPr>
          <w:p w14:paraId="4C17FCB0"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Карауылкелди</w:t>
            </w:r>
            <w:proofErr w:type="spellEnd"/>
          </w:p>
        </w:tc>
        <w:tc>
          <w:tcPr>
            <w:tcW w:w="1582" w:type="dxa"/>
          </w:tcPr>
          <w:p w14:paraId="4F45B9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227,2</w:t>
            </w:r>
          </w:p>
        </w:tc>
        <w:tc>
          <w:tcPr>
            <w:tcW w:w="1000" w:type="dxa"/>
          </w:tcPr>
          <w:p w14:paraId="40F549A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129,2 (2018)</w:t>
            </w:r>
          </w:p>
        </w:tc>
        <w:tc>
          <w:tcPr>
            <w:tcW w:w="992" w:type="dxa"/>
          </w:tcPr>
          <w:p w14:paraId="1D17929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476,4 (2016)</w:t>
            </w:r>
          </w:p>
        </w:tc>
        <w:tc>
          <w:tcPr>
            <w:tcW w:w="2351" w:type="dxa"/>
          </w:tcPr>
          <w:p w14:paraId="2C6070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243,27</w:t>
            </w:r>
          </w:p>
        </w:tc>
      </w:tr>
      <w:tr w:rsidR="007B1076" w:rsidRPr="00D44849" w14:paraId="5709CF1A" w14:textId="77777777" w:rsidTr="00B610A5">
        <w:tc>
          <w:tcPr>
            <w:tcW w:w="699" w:type="dxa"/>
          </w:tcPr>
          <w:p w14:paraId="328A613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819" w:type="dxa"/>
          </w:tcPr>
          <w:p w14:paraId="01BFEFF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81</w:t>
            </w:r>
          </w:p>
        </w:tc>
        <w:tc>
          <w:tcPr>
            <w:tcW w:w="1849" w:type="dxa"/>
          </w:tcPr>
          <w:p w14:paraId="3B65BC0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Сагиз</w:t>
            </w:r>
          </w:p>
        </w:tc>
        <w:tc>
          <w:tcPr>
            <w:tcW w:w="1582" w:type="dxa"/>
          </w:tcPr>
          <w:p w14:paraId="48EB6EE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55,2</w:t>
            </w:r>
          </w:p>
        </w:tc>
        <w:tc>
          <w:tcPr>
            <w:tcW w:w="1000" w:type="dxa"/>
          </w:tcPr>
          <w:p w14:paraId="0B0B59C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70 (2012)</w:t>
            </w:r>
          </w:p>
        </w:tc>
        <w:tc>
          <w:tcPr>
            <w:tcW w:w="992" w:type="dxa"/>
          </w:tcPr>
          <w:p w14:paraId="4D8025C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357,6 (2016)</w:t>
            </w:r>
          </w:p>
        </w:tc>
        <w:tc>
          <w:tcPr>
            <w:tcW w:w="2351" w:type="dxa"/>
          </w:tcPr>
          <w:p w14:paraId="4835E7C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181,49</w:t>
            </w:r>
          </w:p>
        </w:tc>
      </w:tr>
      <w:tr w:rsidR="007B1076" w:rsidRPr="00D44849" w14:paraId="091CE328" w14:textId="77777777" w:rsidTr="00B610A5">
        <w:tc>
          <w:tcPr>
            <w:tcW w:w="699" w:type="dxa"/>
          </w:tcPr>
          <w:p w14:paraId="2E5B046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819" w:type="dxa"/>
          </w:tcPr>
          <w:p w14:paraId="74C54CE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1849" w:type="dxa"/>
          </w:tcPr>
          <w:p w14:paraId="5023C6B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Кульсары</w:t>
            </w:r>
          </w:p>
        </w:tc>
        <w:tc>
          <w:tcPr>
            <w:tcW w:w="1582" w:type="dxa"/>
          </w:tcPr>
          <w:p w14:paraId="078BD0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-9,1</w:t>
            </w:r>
          </w:p>
        </w:tc>
        <w:tc>
          <w:tcPr>
            <w:tcW w:w="1000" w:type="dxa"/>
          </w:tcPr>
          <w:p w14:paraId="19BDF27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49,6 (2021)</w:t>
            </w:r>
          </w:p>
        </w:tc>
        <w:tc>
          <w:tcPr>
            <w:tcW w:w="992" w:type="dxa"/>
          </w:tcPr>
          <w:p w14:paraId="270B87D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331,2 (2016)</w:t>
            </w:r>
          </w:p>
        </w:tc>
        <w:tc>
          <w:tcPr>
            <w:tcW w:w="2351" w:type="dxa"/>
          </w:tcPr>
          <w:p w14:paraId="0066F6F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149,18</w:t>
            </w:r>
          </w:p>
        </w:tc>
      </w:tr>
      <w:tr w:rsidR="007B1076" w:rsidRPr="00D44849" w14:paraId="53A657B6" w14:textId="77777777" w:rsidTr="00B610A5">
        <w:tc>
          <w:tcPr>
            <w:tcW w:w="4949" w:type="dxa"/>
            <w:gridSpan w:val="4"/>
          </w:tcPr>
          <w:p w14:paraId="34433A51"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Среднее значение</w:t>
            </w:r>
          </w:p>
        </w:tc>
        <w:tc>
          <w:tcPr>
            <w:tcW w:w="1000" w:type="dxa"/>
          </w:tcPr>
          <w:p w14:paraId="122113E7"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114,68</w:t>
            </w:r>
          </w:p>
        </w:tc>
        <w:tc>
          <w:tcPr>
            <w:tcW w:w="992" w:type="dxa"/>
          </w:tcPr>
          <w:p w14:paraId="1A05516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402,68</w:t>
            </w:r>
          </w:p>
        </w:tc>
        <w:tc>
          <w:tcPr>
            <w:tcW w:w="2351" w:type="dxa"/>
          </w:tcPr>
          <w:p w14:paraId="590FF13B"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217,32</w:t>
            </w:r>
          </w:p>
        </w:tc>
      </w:tr>
    </w:tbl>
    <w:p w14:paraId="2F7FB93C" w14:textId="77777777" w:rsidR="007B1076" w:rsidRPr="00D44849" w:rsidRDefault="007B1076" w:rsidP="00B610A5">
      <w:pPr>
        <w:spacing w:after="0" w:line="240" w:lineRule="auto"/>
        <w:ind w:firstLine="709"/>
        <w:jc w:val="center"/>
        <w:rPr>
          <w:rFonts w:ascii="Times New Roman" w:hAnsi="Times New Roman" w:cs="Times New Roman"/>
          <w:b/>
          <w:bCs/>
          <w:sz w:val="24"/>
          <w:szCs w:val="24"/>
        </w:rPr>
      </w:pPr>
    </w:p>
    <w:p w14:paraId="51F1FDA6" w14:textId="77777777" w:rsidR="007B1076" w:rsidRPr="00D44849" w:rsidRDefault="007B1076"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Минимальное среднемноголетнее значение осадков наблюдается по метеостанции Кульсары (149,18 мм), а максимальное на посту Новоалексеевка (252,03 мм), при этом первая расположена в южной, а последняя - в северной части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(рис.1.1). В среднем, среднемноголетнее количество осадков в районе составляет 217,32 мм при минимальном и максимальном значений 114,68 и 402,68 мм соответственно [6].</w:t>
      </w:r>
    </w:p>
    <w:p w14:paraId="4B9CB4C0" w14:textId="77777777" w:rsidR="007B1076" w:rsidRPr="00D44849" w:rsidRDefault="007B1076"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Они неравномерны и в течение года: от 95 до 185 мм выпадает в летний период, что составляет 61-69 % от суммы осадков (таблица 1.2). Однако осадки летнего периода при высоких температурах воздуха и дефицита влаги теряются, в основном, на испарение. В этой связи для питания подземных вод важную роль играют осадки холодного периода, величина которых в среднемноголетнем разрезе варьируют от 61 до 113 мм [7].</w:t>
      </w:r>
    </w:p>
    <w:p w14:paraId="55CF15B8" w14:textId="04BEB597" w:rsidR="007B1076" w:rsidRPr="00D44849" w:rsidRDefault="000518EA"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Особую роль в увлажнении почвы, питании рек и пополнении запасов подземных вод играет снежный покров. Он устанавливается в северной части территории во второй половине ноября.</w:t>
      </w:r>
      <w:r w:rsidR="007B1076" w:rsidRPr="00D44849">
        <w:rPr>
          <w:rFonts w:ascii="Times New Roman" w:eastAsiaTheme="minorHAnsi" w:hAnsi="Times New Roman" w:cs="Times New Roman"/>
          <w:color w:val="000000" w:themeColor="text1"/>
          <w:sz w:val="28"/>
          <w:szCs w:val="28"/>
          <w:lang w:eastAsia="en-US"/>
        </w:rPr>
        <w:t xml:space="preserve"> </w:t>
      </w:r>
    </w:p>
    <w:p w14:paraId="04812A3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AF42BD">
          <w:footerReference w:type="default" r:id="rId8"/>
          <w:footerReference w:type="first" r:id="rId9"/>
          <w:pgSz w:w="11906" w:h="16838"/>
          <w:pgMar w:top="1134" w:right="567" w:bottom="1134" w:left="1701" w:header="709" w:footer="709" w:gutter="0"/>
          <w:cols w:space="708"/>
          <w:titlePg/>
          <w:docGrid w:linePitch="360"/>
        </w:sectPr>
      </w:pPr>
    </w:p>
    <w:p w14:paraId="6A3DF2F8"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Таблица 1.2 – Среднемноголетнее месячное, сезонное и годовое количество осадков, мм</w:t>
      </w:r>
    </w:p>
    <w:p w14:paraId="659F169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tbl>
      <w:tblPr>
        <w:tblStyle w:val="ad"/>
        <w:tblW w:w="13853" w:type="dxa"/>
        <w:tblLayout w:type="fixed"/>
        <w:tblLook w:val="04A0" w:firstRow="1" w:lastRow="0" w:firstColumn="1" w:lastColumn="0" w:noHBand="0" w:noVBand="1"/>
      </w:tblPr>
      <w:tblGrid>
        <w:gridCol w:w="699"/>
        <w:gridCol w:w="817"/>
        <w:gridCol w:w="1849"/>
        <w:gridCol w:w="647"/>
        <w:gridCol w:w="647"/>
        <w:gridCol w:w="647"/>
        <w:gridCol w:w="647"/>
        <w:gridCol w:w="647"/>
        <w:gridCol w:w="647"/>
        <w:gridCol w:w="647"/>
        <w:gridCol w:w="647"/>
        <w:gridCol w:w="647"/>
        <w:gridCol w:w="647"/>
        <w:gridCol w:w="647"/>
        <w:gridCol w:w="648"/>
        <w:gridCol w:w="880"/>
        <w:gridCol w:w="921"/>
        <w:gridCol w:w="922"/>
      </w:tblGrid>
      <w:tr w:rsidR="007B1076" w:rsidRPr="00D44849" w14:paraId="30263C42" w14:textId="77777777" w:rsidTr="00BE250C">
        <w:trPr>
          <w:trHeight w:val="276"/>
        </w:trPr>
        <w:tc>
          <w:tcPr>
            <w:tcW w:w="699" w:type="dxa"/>
            <w:vMerge w:val="restart"/>
          </w:tcPr>
          <w:p w14:paraId="233395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817" w:type="dxa"/>
            <w:vMerge w:val="restart"/>
          </w:tcPr>
          <w:p w14:paraId="0CF26B2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поста</w:t>
            </w:r>
          </w:p>
        </w:tc>
        <w:tc>
          <w:tcPr>
            <w:tcW w:w="1849" w:type="dxa"/>
            <w:vMerge w:val="restart"/>
          </w:tcPr>
          <w:p w14:paraId="4B05B75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метеопоста</w:t>
            </w:r>
          </w:p>
        </w:tc>
        <w:tc>
          <w:tcPr>
            <w:tcW w:w="7765" w:type="dxa"/>
            <w:gridSpan w:val="12"/>
          </w:tcPr>
          <w:p w14:paraId="3558892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Месяц</w:t>
            </w:r>
          </w:p>
        </w:tc>
        <w:tc>
          <w:tcPr>
            <w:tcW w:w="880" w:type="dxa"/>
            <w:vMerge w:val="restart"/>
          </w:tcPr>
          <w:p w14:paraId="2093A97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Год</w:t>
            </w:r>
          </w:p>
        </w:tc>
        <w:tc>
          <w:tcPr>
            <w:tcW w:w="1843" w:type="dxa"/>
            <w:gridSpan w:val="2"/>
          </w:tcPr>
          <w:p w14:paraId="5BD9087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Сезон</w:t>
            </w:r>
          </w:p>
        </w:tc>
      </w:tr>
      <w:tr w:rsidR="007B1076" w:rsidRPr="00D44849" w14:paraId="59FDF00B" w14:textId="77777777" w:rsidTr="00BE250C">
        <w:trPr>
          <w:trHeight w:val="276"/>
        </w:trPr>
        <w:tc>
          <w:tcPr>
            <w:tcW w:w="699" w:type="dxa"/>
            <w:vMerge/>
          </w:tcPr>
          <w:p w14:paraId="45E27BF4" w14:textId="77777777" w:rsidR="007B1076" w:rsidRPr="00D44849" w:rsidRDefault="007B1076" w:rsidP="007B1076">
            <w:pPr>
              <w:spacing w:after="0" w:line="240" w:lineRule="auto"/>
              <w:jc w:val="center"/>
              <w:rPr>
                <w:rFonts w:ascii="Times New Roman" w:hAnsi="Times New Roman"/>
                <w:sz w:val="24"/>
                <w:szCs w:val="24"/>
                <w:lang w:val="ru-RU"/>
              </w:rPr>
            </w:pPr>
          </w:p>
        </w:tc>
        <w:tc>
          <w:tcPr>
            <w:tcW w:w="817" w:type="dxa"/>
            <w:vMerge/>
          </w:tcPr>
          <w:p w14:paraId="1CBA2086" w14:textId="77777777" w:rsidR="007B1076" w:rsidRPr="00D44849" w:rsidRDefault="007B1076" w:rsidP="007B1076">
            <w:pPr>
              <w:spacing w:after="0" w:line="240" w:lineRule="auto"/>
              <w:jc w:val="center"/>
              <w:rPr>
                <w:rFonts w:ascii="Times New Roman" w:hAnsi="Times New Roman"/>
                <w:sz w:val="24"/>
                <w:szCs w:val="24"/>
                <w:lang w:val="ru-RU"/>
              </w:rPr>
            </w:pPr>
          </w:p>
        </w:tc>
        <w:tc>
          <w:tcPr>
            <w:tcW w:w="1849" w:type="dxa"/>
            <w:vMerge/>
          </w:tcPr>
          <w:p w14:paraId="2B7E8933" w14:textId="77777777" w:rsidR="007B1076" w:rsidRPr="00D44849" w:rsidRDefault="007B1076" w:rsidP="007B1076">
            <w:pPr>
              <w:spacing w:after="0" w:line="240" w:lineRule="auto"/>
              <w:jc w:val="center"/>
              <w:rPr>
                <w:rFonts w:ascii="Times New Roman" w:hAnsi="Times New Roman"/>
                <w:sz w:val="24"/>
                <w:szCs w:val="24"/>
                <w:lang w:val="ru-RU"/>
              </w:rPr>
            </w:pPr>
          </w:p>
        </w:tc>
        <w:tc>
          <w:tcPr>
            <w:tcW w:w="647" w:type="dxa"/>
          </w:tcPr>
          <w:p w14:paraId="30623F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w:t>
            </w:r>
          </w:p>
        </w:tc>
        <w:tc>
          <w:tcPr>
            <w:tcW w:w="647" w:type="dxa"/>
          </w:tcPr>
          <w:p w14:paraId="441E46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II</w:t>
            </w:r>
          </w:p>
        </w:tc>
        <w:tc>
          <w:tcPr>
            <w:tcW w:w="647" w:type="dxa"/>
          </w:tcPr>
          <w:p w14:paraId="5872ADC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III</w:t>
            </w:r>
          </w:p>
        </w:tc>
        <w:tc>
          <w:tcPr>
            <w:tcW w:w="647" w:type="dxa"/>
          </w:tcPr>
          <w:p w14:paraId="4282711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IV</w:t>
            </w:r>
          </w:p>
        </w:tc>
        <w:tc>
          <w:tcPr>
            <w:tcW w:w="647" w:type="dxa"/>
          </w:tcPr>
          <w:p w14:paraId="213903C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w:t>
            </w:r>
          </w:p>
        </w:tc>
        <w:tc>
          <w:tcPr>
            <w:tcW w:w="647" w:type="dxa"/>
          </w:tcPr>
          <w:p w14:paraId="2352B84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w:t>
            </w:r>
          </w:p>
        </w:tc>
        <w:tc>
          <w:tcPr>
            <w:tcW w:w="647" w:type="dxa"/>
          </w:tcPr>
          <w:p w14:paraId="3773F3C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VII</w:t>
            </w:r>
          </w:p>
        </w:tc>
        <w:tc>
          <w:tcPr>
            <w:tcW w:w="647" w:type="dxa"/>
          </w:tcPr>
          <w:p w14:paraId="765BE26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VIII</w:t>
            </w:r>
          </w:p>
        </w:tc>
        <w:tc>
          <w:tcPr>
            <w:tcW w:w="647" w:type="dxa"/>
          </w:tcPr>
          <w:p w14:paraId="3E0A2DD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IX</w:t>
            </w:r>
          </w:p>
        </w:tc>
        <w:tc>
          <w:tcPr>
            <w:tcW w:w="647" w:type="dxa"/>
          </w:tcPr>
          <w:p w14:paraId="278E4F0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w:t>
            </w:r>
          </w:p>
        </w:tc>
        <w:tc>
          <w:tcPr>
            <w:tcW w:w="647" w:type="dxa"/>
          </w:tcPr>
          <w:p w14:paraId="197A8DE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XI</w:t>
            </w:r>
          </w:p>
        </w:tc>
        <w:tc>
          <w:tcPr>
            <w:tcW w:w="648" w:type="dxa"/>
          </w:tcPr>
          <w:p w14:paraId="0DA34A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XII</w:t>
            </w:r>
          </w:p>
        </w:tc>
        <w:tc>
          <w:tcPr>
            <w:tcW w:w="880" w:type="dxa"/>
            <w:vMerge/>
          </w:tcPr>
          <w:p w14:paraId="4C5D0B8C" w14:textId="77777777" w:rsidR="007B1076" w:rsidRPr="00D44849" w:rsidRDefault="007B1076" w:rsidP="007B1076">
            <w:pPr>
              <w:spacing w:after="0" w:line="240" w:lineRule="auto"/>
              <w:jc w:val="center"/>
              <w:rPr>
                <w:rFonts w:ascii="Times New Roman" w:hAnsi="Times New Roman"/>
                <w:sz w:val="24"/>
                <w:szCs w:val="24"/>
                <w:lang w:val="ru-RU"/>
              </w:rPr>
            </w:pPr>
          </w:p>
        </w:tc>
        <w:tc>
          <w:tcPr>
            <w:tcW w:w="921" w:type="dxa"/>
          </w:tcPr>
          <w:p w14:paraId="2890DB7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XI-III</w:t>
            </w:r>
          </w:p>
        </w:tc>
        <w:tc>
          <w:tcPr>
            <w:tcW w:w="922" w:type="dxa"/>
          </w:tcPr>
          <w:p w14:paraId="58413E4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IV-X</w:t>
            </w:r>
          </w:p>
        </w:tc>
      </w:tr>
      <w:tr w:rsidR="007B1076" w:rsidRPr="00D44849" w14:paraId="7A7BD0BC" w14:textId="77777777" w:rsidTr="00BE250C">
        <w:tc>
          <w:tcPr>
            <w:tcW w:w="699" w:type="dxa"/>
          </w:tcPr>
          <w:p w14:paraId="7DEECB2E"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w:t>
            </w:r>
          </w:p>
        </w:tc>
        <w:tc>
          <w:tcPr>
            <w:tcW w:w="817" w:type="dxa"/>
          </w:tcPr>
          <w:p w14:paraId="4CF5A736"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w:t>
            </w:r>
          </w:p>
        </w:tc>
        <w:tc>
          <w:tcPr>
            <w:tcW w:w="1849" w:type="dxa"/>
          </w:tcPr>
          <w:p w14:paraId="071C9411"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3</w:t>
            </w:r>
          </w:p>
        </w:tc>
        <w:tc>
          <w:tcPr>
            <w:tcW w:w="647" w:type="dxa"/>
          </w:tcPr>
          <w:p w14:paraId="6E6914A8"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w:t>
            </w:r>
          </w:p>
        </w:tc>
        <w:tc>
          <w:tcPr>
            <w:tcW w:w="647" w:type="dxa"/>
          </w:tcPr>
          <w:p w14:paraId="504A71FB"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5</w:t>
            </w:r>
          </w:p>
        </w:tc>
        <w:tc>
          <w:tcPr>
            <w:tcW w:w="647" w:type="dxa"/>
          </w:tcPr>
          <w:p w14:paraId="53039B40"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6</w:t>
            </w:r>
          </w:p>
        </w:tc>
        <w:tc>
          <w:tcPr>
            <w:tcW w:w="647" w:type="dxa"/>
          </w:tcPr>
          <w:p w14:paraId="4C67C3C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7</w:t>
            </w:r>
          </w:p>
        </w:tc>
        <w:tc>
          <w:tcPr>
            <w:tcW w:w="647" w:type="dxa"/>
          </w:tcPr>
          <w:p w14:paraId="43CDDDB1"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8</w:t>
            </w:r>
          </w:p>
        </w:tc>
        <w:tc>
          <w:tcPr>
            <w:tcW w:w="647" w:type="dxa"/>
          </w:tcPr>
          <w:p w14:paraId="4BBE9E9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9</w:t>
            </w:r>
          </w:p>
        </w:tc>
        <w:tc>
          <w:tcPr>
            <w:tcW w:w="647" w:type="dxa"/>
          </w:tcPr>
          <w:p w14:paraId="6AD64DFC"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10</w:t>
            </w:r>
          </w:p>
        </w:tc>
        <w:tc>
          <w:tcPr>
            <w:tcW w:w="647" w:type="dxa"/>
          </w:tcPr>
          <w:p w14:paraId="3A7A9B8E"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11</w:t>
            </w:r>
          </w:p>
        </w:tc>
        <w:tc>
          <w:tcPr>
            <w:tcW w:w="647" w:type="dxa"/>
          </w:tcPr>
          <w:p w14:paraId="0CAE7CB7"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12</w:t>
            </w:r>
          </w:p>
        </w:tc>
        <w:tc>
          <w:tcPr>
            <w:tcW w:w="647" w:type="dxa"/>
          </w:tcPr>
          <w:p w14:paraId="1CF34210"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13</w:t>
            </w:r>
          </w:p>
        </w:tc>
        <w:tc>
          <w:tcPr>
            <w:tcW w:w="647" w:type="dxa"/>
          </w:tcPr>
          <w:p w14:paraId="3B3A2186"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14</w:t>
            </w:r>
          </w:p>
        </w:tc>
        <w:tc>
          <w:tcPr>
            <w:tcW w:w="648" w:type="dxa"/>
          </w:tcPr>
          <w:p w14:paraId="4024F6FC"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15</w:t>
            </w:r>
          </w:p>
        </w:tc>
        <w:tc>
          <w:tcPr>
            <w:tcW w:w="880" w:type="dxa"/>
          </w:tcPr>
          <w:p w14:paraId="6523EB3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16</w:t>
            </w:r>
          </w:p>
        </w:tc>
        <w:tc>
          <w:tcPr>
            <w:tcW w:w="921" w:type="dxa"/>
          </w:tcPr>
          <w:p w14:paraId="2E02F29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17</w:t>
            </w:r>
          </w:p>
        </w:tc>
        <w:tc>
          <w:tcPr>
            <w:tcW w:w="922" w:type="dxa"/>
          </w:tcPr>
          <w:p w14:paraId="4220AC39"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18</w:t>
            </w:r>
          </w:p>
        </w:tc>
      </w:tr>
      <w:tr w:rsidR="007B1076" w:rsidRPr="00D44849" w14:paraId="3E112F8A" w14:textId="77777777" w:rsidTr="00BE250C">
        <w:tc>
          <w:tcPr>
            <w:tcW w:w="699" w:type="dxa"/>
          </w:tcPr>
          <w:p w14:paraId="7B03A7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817" w:type="dxa"/>
          </w:tcPr>
          <w:p w14:paraId="5649EF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103</w:t>
            </w:r>
          </w:p>
        </w:tc>
        <w:tc>
          <w:tcPr>
            <w:tcW w:w="1849" w:type="dxa"/>
          </w:tcPr>
          <w:p w14:paraId="6D86C37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Новоалексеевка (</w:t>
            </w:r>
            <w:proofErr w:type="spellStart"/>
            <w:r w:rsidRPr="00D44849">
              <w:rPr>
                <w:rFonts w:ascii="Times New Roman" w:hAnsi="Times New Roman"/>
                <w:sz w:val="24"/>
                <w:szCs w:val="24"/>
                <w:lang w:val="ru-RU"/>
              </w:rPr>
              <w:t>Кобда</w:t>
            </w:r>
            <w:proofErr w:type="spellEnd"/>
            <w:r w:rsidRPr="00D44849">
              <w:rPr>
                <w:rFonts w:ascii="Times New Roman" w:hAnsi="Times New Roman"/>
                <w:sz w:val="24"/>
                <w:szCs w:val="24"/>
                <w:lang w:val="ru-RU"/>
              </w:rPr>
              <w:t>)</w:t>
            </w:r>
          </w:p>
        </w:tc>
        <w:tc>
          <w:tcPr>
            <w:tcW w:w="647" w:type="dxa"/>
          </w:tcPr>
          <w:p w14:paraId="6606BBE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2B633B9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18F23CA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200D34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w:t>
            </w:r>
          </w:p>
        </w:tc>
        <w:tc>
          <w:tcPr>
            <w:tcW w:w="647" w:type="dxa"/>
          </w:tcPr>
          <w:p w14:paraId="3597589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28</w:t>
            </w:r>
          </w:p>
        </w:tc>
        <w:tc>
          <w:tcPr>
            <w:tcW w:w="647" w:type="dxa"/>
          </w:tcPr>
          <w:p w14:paraId="0A2EAC8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28</w:t>
            </w:r>
          </w:p>
        </w:tc>
        <w:tc>
          <w:tcPr>
            <w:tcW w:w="647" w:type="dxa"/>
          </w:tcPr>
          <w:p w14:paraId="3B9E047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29</w:t>
            </w:r>
          </w:p>
        </w:tc>
        <w:tc>
          <w:tcPr>
            <w:tcW w:w="647" w:type="dxa"/>
          </w:tcPr>
          <w:p w14:paraId="381F583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2588659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7CAF08E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30</w:t>
            </w:r>
          </w:p>
        </w:tc>
        <w:tc>
          <w:tcPr>
            <w:tcW w:w="647" w:type="dxa"/>
          </w:tcPr>
          <w:p w14:paraId="61F49F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8" w:type="dxa"/>
          </w:tcPr>
          <w:p w14:paraId="009A530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880" w:type="dxa"/>
          </w:tcPr>
          <w:p w14:paraId="3B6FBC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292</w:t>
            </w:r>
          </w:p>
        </w:tc>
        <w:tc>
          <w:tcPr>
            <w:tcW w:w="921" w:type="dxa"/>
          </w:tcPr>
          <w:p w14:paraId="489AE61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112</w:t>
            </w:r>
          </w:p>
        </w:tc>
        <w:tc>
          <w:tcPr>
            <w:tcW w:w="922" w:type="dxa"/>
          </w:tcPr>
          <w:p w14:paraId="7979507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180</w:t>
            </w:r>
          </w:p>
        </w:tc>
      </w:tr>
      <w:tr w:rsidR="007B1076" w:rsidRPr="00D44849" w14:paraId="0222757F" w14:textId="77777777" w:rsidTr="00BE250C">
        <w:tc>
          <w:tcPr>
            <w:tcW w:w="699" w:type="dxa"/>
          </w:tcPr>
          <w:p w14:paraId="3459851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817" w:type="dxa"/>
          </w:tcPr>
          <w:p w14:paraId="6953B9E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1849" w:type="dxa"/>
          </w:tcPr>
          <w:p w14:paraId="4C0F474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Ильинский</w:t>
            </w:r>
          </w:p>
        </w:tc>
        <w:tc>
          <w:tcPr>
            <w:tcW w:w="647" w:type="dxa"/>
          </w:tcPr>
          <w:p w14:paraId="012F4F4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w:t>
            </w:r>
          </w:p>
        </w:tc>
        <w:tc>
          <w:tcPr>
            <w:tcW w:w="647" w:type="dxa"/>
          </w:tcPr>
          <w:p w14:paraId="0F005B3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1BB8F8D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w:t>
            </w:r>
          </w:p>
        </w:tc>
        <w:tc>
          <w:tcPr>
            <w:tcW w:w="647" w:type="dxa"/>
          </w:tcPr>
          <w:p w14:paraId="222F58F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647" w:type="dxa"/>
          </w:tcPr>
          <w:p w14:paraId="0D74B9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7" w:type="dxa"/>
          </w:tcPr>
          <w:p w14:paraId="51FAB4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7" w:type="dxa"/>
          </w:tcPr>
          <w:p w14:paraId="19E2B49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36</w:t>
            </w:r>
          </w:p>
        </w:tc>
        <w:tc>
          <w:tcPr>
            <w:tcW w:w="647" w:type="dxa"/>
          </w:tcPr>
          <w:p w14:paraId="2935D34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w:t>
            </w:r>
          </w:p>
        </w:tc>
        <w:tc>
          <w:tcPr>
            <w:tcW w:w="647" w:type="dxa"/>
          </w:tcPr>
          <w:p w14:paraId="10F711E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647" w:type="dxa"/>
          </w:tcPr>
          <w:p w14:paraId="71768CD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26</w:t>
            </w:r>
          </w:p>
        </w:tc>
        <w:tc>
          <w:tcPr>
            <w:tcW w:w="647" w:type="dxa"/>
          </w:tcPr>
          <w:p w14:paraId="6C06816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648" w:type="dxa"/>
          </w:tcPr>
          <w:p w14:paraId="509F302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880" w:type="dxa"/>
          </w:tcPr>
          <w:p w14:paraId="0606F2A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270</w:t>
            </w:r>
          </w:p>
        </w:tc>
        <w:tc>
          <w:tcPr>
            <w:tcW w:w="921" w:type="dxa"/>
          </w:tcPr>
          <w:p w14:paraId="5397CA2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922" w:type="dxa"/>
          </w:tcPr>
          <w:p w14:paraId="01324F8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185</w:t>
            </w:r>
          </w:p>
        </w:tc>
      </w:tr>
      <w:tr w:rsidR="007B1076" w:rsidRPr="00D44849" w14:paraId="7673B064" w14:textId="77777777" w:rsidTr="00BE250C">
        <w:tc>
          <w:tcPr>
            <w:tcW w:w="699" w:type="dxa"/>
          </w:tcPr>
          <w:p w14:paraId="7F022F1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817" w:type="dxa"/>
          </w:tcPr>
          <w:p w14:paraId="11D6C77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107</w:t>
            </w:r>
          </w:p>
        </w:tc>
        <w:tc>
          <w:tcPr>
            <w:tcW w:w="1849" w:type="dxa"/>
          </w:tcPr>
          <w:p w14:paraId="77AFBE1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Темир</w:t>
            </w:r>
          </w:p>
        </w:tc>
        <w:tc>
          <w:tcPr>
            <w:tcW w:w="647" w:type="dxa"/>
          </w:tcPr>
          <w:p w14:paraId="2C1C03E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49CE412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08A5802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647" w:type="dxa"/>
          </w:tcPr>
          <w:p w14:paraId="5031567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c>
          <w:tcPr>
            <w:tcW w:w="647" w:type="dxa"/>
          </w:tcPr>
          <w:p w14:paraId="0FCF035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7" w:type="dxa"/>
          </w:tcPr>
          <w:p w14:paraId="13BF56C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7" w:type="dxa"/>
          </w:tcPr>
          <w:p w14:paraId="2E71D38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647" w:type="dxa"/>
          </w:tcPr>
          <w:p w14:paraId="5FCCF9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557FF4F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28E645E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26</w:t>
            </w:r>
          </w:p>
        </w:tc>
        <w:tc>
          <w:tcPr>
            <w:tcW w:w="647" w:type="dxa"/>
          </w:tcPr>
          <w:p w14:paraId="2513BCE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8" w:type="dxa"/>
          </w:tcPr>
          <w:p w14:paraId="0141CC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880" w:type="dxa"/>
          </w:tcPr>
          <w:p w14:paraId="543DA6B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281</w:t>
            </w:r>
          </w:p>
        </w:tc>
        <w:tc>
          <w:tcPr>
            <w:tcW w:w="921" w:type="dxa"/>
          </w:tcPr>
          <w:p w14:paraId="5C30FF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113</w:t>
            </w:r>
          </w:p>
        </w:tc>
        <w:tc>
          <w:tcPr>
            <w:tcW w:w="922" w:type="dxa"/>
          </w:tcPr>
          <w:p w14:paraId="5ECCEB8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168</w:t>
            </w:r>
          </w:p>
        </w:tc>
      </w:tr>
      <w:tr w:rsidR="007B1076" w:rsidRPr="00D44849" w14:paraId="47D9D377" w14:textId="77777777" w:rsidTr="00BE250C">
        <w:tc>
          <w:tcPr>
            <w:tcW w:w="699" w:type="dxa"/>
          </w:tcPr>
          <w:p w14:paraId="4F42E82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817" w:type="dxa"/>
          </w:tcPr>
          <w:p w14:paraId="54D236A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108</w:t>
            </w:r>
          </w:p>
        </w:tc>
        <w:tc>
          <w:tcPr>
            <w:tcW w:w="1849" w:type="dxa"/>
          </w:tcPr>
          <w:p w14:paraId="1F878DD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Уил</w:t>
            </w:r>
          </w:p>
        </w:tc>
        <w:tc>
          <w:tcPr>
            <w:tcW w:w="647" w:type="dxa"/>
          </w:tcPr>
          <w:p w14:paraId="2E5A58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5AFDA68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647" w:type="dxa"/>
          </w:tcPr>
          <w:p w14:paraId="4FEA7DB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71E55B7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647" w:type="dxa"/>
          </w:tcPr>
          <w:p w14:paraId="06F31F2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647" w:type="dxa"/>
          </w:tcPr>
          <w:p w14:paraId="37FFE2A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647" w:type="dxa"/>
          </w:tcPr>
          <w:p w14:paraId="6EA805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3EDB72A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03C957E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w:t>
            </w:r>
          </w:p>
        </w:tc>
        <w:tc>
          <w:tcPr>
            <w:tcW w:w="647" w:type="dxa"/>
          </w:tcPr>
          <w:p w14:paraId="5E3D91A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647" w:type="dxa"/>
          </w:tcPr>
          <w:p w14:paraId="7B09ACF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648" w:type="dxa"/>
          </w:tcPr>
          <w:p w14:paraId="3D3DCF9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880" w:type="dxa"/>
          </w:tcPr>
          <w:p w14:paraId="07515C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256</w:t>
            </w:r>
          </w:p>
        </w:tc>
        <w:tc>
          <w:tcPr>
            <w:tcW w:w="921" w:type="dxa"/>
          </w:tcPr>
          <w:p w14:paraId="5749E40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105</w:t>
            </w:r>
          </w:p>
        </w:tc>
        <w:tc>
          <w:tcPr>
            <w:tcW w:w="922" w:type="dxa"/>
          </w:tcPr>
          <w:p w14:paraId="48BE4E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151</w:t>
            </w:r>
          </w:p>
        </w:tc>
      </w:tr>
      <w:tr w:rsidR="007B1076" w:rsidRPr="00D44849" w14:paraId="52C84398" w14:textId="77777777" w:rsidTr="00BE250C">
        <w:tc>
          <w:tcPr>
            <w:tcW w:w="699" w:type="dxa"/>
          </w:tcPr>
          <w:p w14:paraId="0A92698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817" w:type="dxa"/>
          </w:tcPr>
          <w:p w14:paraId="2DE8209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110</w:t>
            </w:r>
          </w:p>
        </w:tc>
        <w:tc>
          <w:tcPr>
            <w:tcW w:w="1849" w:type="dxa"/>
          </w:tcPr>
          <w:p w14:paraId="3D36F69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Эмба</w:t>
            </w:r>
          </w:p>
        </w:tc>
        <w:tc>
          <w:tcPr>
            <w:tcW w:w="647" w:type="dxa"/>
          </w:tcPr>
          <w:p w14:paraId="009E6EA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w:t>
            </w:r>
          </w:p>
        </w:tc>
        <w:tc>
          <w:tcPr>
            <w:tcW w:w="647" w:type="dxa"/>
          </w:tcPr>
          <w:p w14:paraId="59088D5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3822CF5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w:t>
            </w:r>
          </w:p>
        </w:tc>
        <w:tc>
          <w:tcPr>
            <w:tcW w:w="647" w:type="dxa"/>
          </w:tcPr>
          <w:p w14:paraId="2A7943A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647" w:type="dxa"/>
          </w:tcPr>
          <w:p w14:paraId="0924371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26</w:t>
            </w:r>
          </w:p>
        </w:tc>
        <w:tc>
          <w:tcPr>
            <w:tcW w:w="647" w:type="dxa"/>
          </w:tcPr>
          <w:p w14:paraId="4D62C27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c>
          <w:tcPr>
            <w:tcW w:w="647" w:type="dxa"/>
          </w:tcPr>
          <w:p w14:paraId="60CAA61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c>
          <w:tcPr>
            <w:tcW w:w="647" w:type="dxa"/>
          </w:tcPr>
          <w:p w14:paraId="5952CB4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w:t>
            </w:r>
          </w:p>
        </w:tc>
        <w:tc>
          <w:tcPr>
            <w:tcW w:w="647" w:type="dxa"/>
          </w:tcPr>
          <w:p w14:paraId="584D0D2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1EFD768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647" w:type="dxa"/>
          </w:tcPr>
          <w:p w14:paraId="7CB883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w:t>
            </w:r>
          </w:p>
        </w:tc>
        <w:tc>
          <w:tcPr>
            <w:tcW w:w="648" w:type="dxa"/>
          </w:tcPr>
          <w:p w14:paraId="4D955A3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880" w:type="dxa"/>
          </w:tcPr>
          <w:p w14:paraId="75B29D2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227</w:t>
            </w:r>
          </w:p>
        </w:tc>
        <w:tc>
          <w:tcPr>
            <w:tcW w:w="921" w:type="dxa"/>
          </w:tcPr>
          <w:p w14:paraId="60441C0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79</w:t>
            </w:r>
          </w:p>
        </w:tc>
        <w:tc>
          <w:tcPr>
            <w:tcW w:w="922" w:type="dxa"/>
          </w:tcPr>
          <w:p w14:paraId="2FF4861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148</w:t>
            </w:r>
          </w:p>
        </w:tc>
      </w:tr>
      <w:tr w:rsidR="007B1076" w:rsidRPr="00D44849" w14:paraId="47AB62B7" w14:textId="77777777" w:rsidTr="00BE250C">
        <w:tc>
          <w:tcPr>
            <w:tcW w:w="699" w:type="dxa"/>
          </w:tcPr>
          <w:p w14:paraId="67D5FD0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817" w:type="dxa"/>
          </w:tcPr>
          <w:p w14:paraId="1757E0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111</w:t>
            </w:r>
          </w:p>
        </w:tc>
        <w:tc>
          <w:tcPr>
            <w:tcW w:w="1849" w:type="dxa"/>
          </w:tcPr>
          <w:p w14:paraId="214FB070"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Карауылкелди</w:t>
            </w:r>
            <w:proofErr w:type="spellEnd"/>
          </w:p>
        </w:tc>
        <w:tc>
          <w:tcPr>
            <w:tcW w:w="647" w:type="dxa"/>
          </w:tcPr>
          <w:p w14:paraId="0930794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w:t>
            </w:r>
          </w:p>
        </w:tc>
        <w:tc>
          <w:tcPr>
            <w:tcW w:w="647" w:type="dxa"/>
          </w:tcPr>
          <w:p w14:paraId="23A9624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342CDEB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3868FBE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2E94BC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c>
          <w:tcPr>
            <w:tcW w:w="647" w:type="dxa"/>
          </w:tcPr>
          <w:p w14:paraId="1B12AC8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647" w:type="dxa"/>
          </w:tcPr>
          <w:p w14:paraId="3671136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w:t>
            </w:r>
          </w:p>
        </w:tc>
        <w:tc>
          <w:tcPr>
            <w:tcW w:w="647" w:type="dxa"/>
          </w:tcPr>
          <w:p w14:paraId="2B01386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68DD517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647" w:type="dxa"/>
          </w:tcPr>
          <w:p w14:paraId="0D8ADC6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647" w:type="dxa"/>
          </w:tcPr>
          <w:p w14:paraId="23355E2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8" w:type="dxa"/>
          </w:tcPr>
          <w:p w14:paraId="516949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880" w:type="dxa"/>
          </w:tcPr>
          <w:p w14:paraId="4F468B9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227</w:t>
            </w:r>
          </w:p>
        </w:tc>
        <w:tc>
          <w:tcPr>
            <w:tcW w:w="921" w:type="dxa"/>
          </w:tcPr>
          <w:p w14:paraId="60665FB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82</w:t>
            </w:r>
          </w:p>
        </w:tc>
        <w:tc>
          <w:tcPr>
            <w:tcW w:w="922" w:type="dxa"/>
          </w:tcPr>
          <w:p w14:paraId="5274033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145</w:t>
            </w:r>
          </w:p>
        </w:tc>
      </w:tr>
      <w:tr w:rsidR="007B1076" w:rsidRPr="00D44849" w14:paraId="7773E4DC" w14:textId="77777777" w:rsidTr="00BE250C">
        <w:tc>
          <w:tcPr>
            <w:tcW w:w="699" w:type="dxa"/>
          </w:tcPr>
          <w:p w14:paraId="14F6E03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817" w:type="dxa"/>
          </w:tcPr>
          <w:p w14:paraId="5E059B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81</w:t>
            </w:r>
          </w:p>
        </w:tc>
        <w:tc>
          <w:tcPr>
            <w:tcW w:w="1849" w:type="dxa"/>
          </w:tcPr>
          <w:p w14:paraId="182ECD5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Сагиз</w:t>
            </w:r>
          </w:p>
        </w:tc>
        <w:tc>
          <w:tcPr>
            <w:tcW w:w="647" w:type="dxa"/>
          </w:tcPr>
          <w:p w14:paraId="56895CF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6EC198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w:t>
            </w:r>
          </w:p>
        </w:tc>
        <w:tc>
          <w:tcPr>
            <w:tcW w:w="647" w:type="dxa"/>
          </w:tcPr>
          <w:p w14:paraId="13FB960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35B6D0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415D151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2AFE8C1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647" w:type="dxa"/>
          </w:tcPr>
          <w:p w14:paraId="0251107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w:t>
            </w:r>
          </w:p>
        </w:tc>
        <w:tc>
          <w:tcPr>
            <w:tcW w:w="647" w:type="dxa"/>
          </w:tcPr>
          <w:p w14:paraId="7AF0A0D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7C56E6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2CE0DB6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647" w:type="dxa"/>
          </w:tcPr>
          <w:p w14:paraId="494CE5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8" w:type="dxa"/>
          </w:tcPr>
          <w:p w14:paraId="2618502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880" w:type="dxa"/>
          </w:tcPr>
          <w:p w14:paraId="0DC78C8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191</w:t>
            </w:r>
          </w:p>
        </w:tc>
        <w:tc>
          <w:tcPr>
            <w:tcW w:w="921" w:type="dxa"/>
          </w:tcPr>
          <w:p w14:paraId="3B6634B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73</w:t>
            </w:r>
          </w:p>
        </w:tc>
        <w:tc>
          <w:tcPr>
            <w:tcW w:w="922" w:type="dxa"/>
          </w:tcPr>
          <w:p w14:paraId="5B02048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118</w:t>
            </w:r>
          </w:p>
        </w:tc>
      </w:tr>
      <w:tr w:rsidR="007B1076" w:rsidRPr="00D44849" w14:paraId="1F16F03F" w14:textId="77777777" w:rsidTr="00BE250C">
        <w:tc>
          <w:tcPr>
            <w:tcW w:w="699" w:type="dxa"/>
          </w:tcPr>
          <w:p w14:paraId="341FD2D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817" w:type="dxa"/>
          </w:tcPr>
          <w:p w14:paraId="43E96DB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1849" w:type="dxa"/>
          </w:tcPr>
          <w:p w14:paraId="6D238C0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Кульсары</w:t>
            </w:r>
          </w:p>
        </w:tc>
        <w:tc>
          <w:tcPr>
            <w:tcW w:w="647" w:type="dxa"/>
          </w:tcPr>
          <w:p w14:paraId="07BFD45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647" w:type="dxa"/>
          </w:tcPr>
          <w:p w14:paraId="6542DC4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w:t>
            </w:r>
          </w:p>
        </w:tc>
        <w:tc>
          <w:tcPr>
            <w:tcW w:w="647" w:type="dxa"/>
          </w:tcPr>
          <w:p w14:paraId="510AAB7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w:t>
            </w:r>
          </w:p>
        </w:tc>
        <w:tc>
          <w:tcPr>
            <w:tcW w:w="647" w:type="dxa"/>
          </w:tcPr>
          <w:p w14:paraId="2160321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647" w:type="dxa"/>
          </w:tcPr>
          <w:p w14:paraId="026DA77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647" w:type="dxa"/>
          </w:tcPr>
          <w:p w14:paraId="43BE72A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647" w:type="dxa"/>
          </w:tcPr>
          <w:p w14:paraId="7C410B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666E522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647" w:type="dxa"/>
          </w:tcPr>
          <w:p w14:paraId="315248C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w:t>
            </w:r>
          </w:p>
        </w:tc>
        <w:tc>
          <w:tcPr>
            <w:tcW w:w="647" w:type="dxa"/>
          </w:tcPr>
          <w:p w14:paraId="3CBE02D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647" w:type="dxa"/>
          </w:tcPr>
          <w:p w14:paraId="6080773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648" w:type="dxa"/>
          </w:tcPr>
          <w:p w14:paraId="3B6AECF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w:t>
            </w:r>
          </w:p>
        </w:tc>
        <w:tc>
          <w:tcPr>
            <w:tcW w:w="880" w:type="dxa"/>
          </w:tcPr>
          <w:p w14:paraId="1010E9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156</w:t>
            </w:r>
          </w:p>
        </w:tc>
        <w:tc>
          <w:tcPr>
            <w:tcW w:w="921" w:type="dxa"/>
          </w:tcPr>
          <w:p w14:paraId="73EB76D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61</w:t>
            </w:r>
          </w:p>
        </w:tc>
        <w:tc>
          <w:tcPr>
            <w:tcW w:w="922" w:type="dxa"/>
          </w:tcPr>
          <w:p w14:paraId="2B3B5AC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95</w:t>
            </w:r>
          </w:p>
        </w:tc>
      </w:tr>
    </w:tbl>
    <w:p w14:paraId="4E0B53D6" w14:textId="77777777" w:rsidR="007B1076" w:rsidRPr="00D44849" w:rsidRDefault="007B1076" w:rsidP="007B1076">
      <w:pPr>
        <w:spacing w:after="0" w:line="240" w:lineRule="auto"/>
        <w:jc w:val="center"/>
        <w:rPr>
          <w:rFonts w:ascii="Times New Roman" w:hAnsi="Times New Roman" w:cs="Times New Roman"/>
          <w:b/>
          <w:bCs/>
          <w:sz w:val="24"/>
          <w:szCs w:val="24"/>
        </w:rPr>
      </w:pPr>
    </w:p>
    <w:p w14:paraId="239C265D" w14:textId="77777777" w:rsidR="007B1076" w:rsidRPr="00D44849" w:rsidRDefault="007B1076" w:rsidP="007B1076">
      <w:pPr>
        <w:spacing w:after="0" w:line="240" w:lineRule="auto"/>
        <w:jc w:val="center"/>
        <w:rPr>
          <w:rFonts w:ascii="Times New Roman" w:hAnsi="Times New Roman" w:cs="Times New Roman"/>
          <w:b/>
          <w:bCs/>
          <w:sz w:val="24"/>
          <w:szCs w:val="24"/>
        </w:rPr>
      </w:pPr>
    </w:p>
    <w:p w14:paraId="38788DA9" w14:textId="77777777" w:rsidR="007B1076" w:rsidRPr="00D44849" w:rsidRDefault="007B1076" w:rsidP="007B1076">
      <w:pPr>
        <w:spacing w:after="0" w:line="240" w:lineRule="auto"/>
        <w:jc w:val="center"/>
        <w:rPr>
          <w:rFonts w:ascii="Times New Roman" w:hAnsi="Times New Roman" w:cs="Times New Roman"/>
          <w:b/>
          <w:bCs/>
          <w:sz w:val="24"/>
          <w:szCs w:val="24"/>
        </w:rPr>
        <w:sectPr w:rsidR="007B1076" w:rsidRPr="00D44849" w:rsidSect="007B1076">
          <w:pgSz w:w="16838" w:h="11906" w:orient="landscape"/>
          <w:pgMar w:top="1701" w:right="1134" w:bottom="567" w:left="1134" w:header="709" w:footer="709" w:gutter="0"/>
          <w:cols w:space="708"/>
          <w:titlePg/>
          <w:docGrid w:linePitch="360"/>
        </w:sectPr>
      </w:pPr>
    </w:p>
    <w:p w14:paraId="03DF5800" w14:textId="446E0666"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В южной части бассейна снег выпадает в декабре. Равномерность снежного покрова зависит от ветра и пересеченности местности. В балках, долинах и прочих понижениях рельефа снег накапливается в 4-5 раза больше чем на равнинах и водоразделах. Снежный покров в среднем варьирует от 30-35 см на северо-востоке до 8-10 см на юге. Запасы воды в снеге сокращаются от 80-100 мм на севере и северо-востоке до 15-20 мм на юго-западе [8, 9, 10].</w:t>
      </w:r>
    </w:p>
    <w:p w14:paraId="2A3FB60B"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Немаловажную климатообразующую роль имеют направление и интенсивность переноса воздушных масс. Незащищенность территории бассейна и равнинность рельефа предопределяют большое количество ветренных дней в году – до 300 и более. Преобладающая скорость ветра в районе бассейна составляет 6-13 м/с (таблица 1.3). Зимой ветры достигают ураганной силы, а летом нередки пыльные бури и суховей. Значительно преобладают юго-западные (28,3-31,1 %) и южные (14,1-28,1 %) ветра [7].</w:t>
      </w:r>
    </w:p>
    <w:p w14:paraId="693786C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По данным метеопостов максимально низкие значения температуры наблюдаются в январе-феврале: в центральной и северной частях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 минус 12,1-14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в юго-западной части бассейна – минус 9-11,2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(таблица 1.4), при абсолютном минимуме 42-45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и 36-38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соответственно. Среднемесячная температура самого жаркого месяца – июля – колеблется от 22,9-24,6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на центральной и северной, до 25,6-27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на юго-западной части бассейна при абсолютном максимуме 42-45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[7]. Среднегодовая температура по всей площади бассейна положительная и колеблется от 5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 xml:space="preserve">С на севере до 9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С на юго-западе (рисунок 1.1, таблица 1.4).</w:t>
      </w:r>
    </w:p>
    <w:p w14:paraId="1239944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Данные климатические особенности территории бассейна создают неравномерные условия восполнения запасов подземных вод как по площади, так и в разрезе года и влияют на их качество.</w:t>
      </w:r>
    </w:p>
    <w:p w14:paraId="45F9119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7F240253" w14:textId="77777777" w:rsidR="007B1076" w:rsidRPr="00D44849" w:rsidRDefault="007B1076" w:rsidP="007B1076">
      <w:pPr>
        <w:spacing w:after="0" w:line="240" w:lineRule="auto"/>
        <w:ind w:firstLine="709"/>
        <w:jc w:val="both"/>
        <w:rPr>
          <w:rFonts w:ascii="Times New Roman" w:eastAsiaTheme="minorHAnsi" w:hAnsi="Times New Roman" w:cs="Times New Roman"/>
          <w:b/>
          <w:bCs/>
          <w:color w:val="000000" w:themeColor="text1"/>
          <w:sz w:val="28"/>
          <w:szCs w:val="28"/>
          <w:lang w:eastAsia="en-US"/>
        </w:rPr>
      </w:pPr>
      <w:r w:rsidRPr="00D44849">
        <w:rPr>
          <w:rFonts w:ascii="Times New Roman" w:eastAsiaTheme="minorHAnsi" w:hAnsi="Times New Roman" w:cs="Times New Roman"/>
          <w:b/>
          <w:bCs/>
          <w:color w:val="000000" w:themeColor="text1"/>
          <w:sz w:val="28"/>
          <w:szCs w:val="28"/>
          <w:lang w:eastAsia="en-US"/>
        </w:rPr>
        <w:t>1.3 Орография</w:t>
      </w:r>
    </w:p>
    <w:p w14:paraId="237A26C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202DBD0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Территория бассейна расположена в пределах Урало-</w:t>
      </w:r>
      <w:proofErr w:type="spellStart"/>
      <w:r w:rsidRPr="00D44849">
        <w:rPr>
          <w:rFonts w:ascii="Times New Roman" w:eastAsiaTheme="minorHAnsi" w:hAnsi="Times New Roman" w:cs="Times New Roman"/>
          <w:color w:val="000000" w:themeColor="text1"/>
          <w:sz w:val="28"/>
          <w:szCs w:val="28"/>
          <w:lang w:eastAsia="en-US"/>
        </w:rPr>
        <w:t>Эмбинского</w:t>
      </w:r>
      <w:proofErr w:type="spellEnd"/>
      <w:r w:rsidRPr="00D44849">
        <w:rPr>
          <w:rFonts w:ascii="Times New Roman" w:eastAsiaTheme="minorHAnsi" w:hAnsi="Times New Roman" w:cs="Times New Roman"/>
          <w:color w:val="000000" w:themeColor="text1"/>
          <w:sz w:val="28"/>
          <w:szCs w:val="28"/>
          <w:lang w:eastAsia="en-US"/>
        </w:rPr>
        <w:t xml:space="preserve"> денудационного плато, к которому прилегают с запада и юго-запада увалисто-холмистые равнины </w:t>
      </w:r>
      <w:proofErr w:type="spellStart"/>
      <w:r w:rsidRPr="00D44849">
        <w:rPr>
          <w:rFonts w:ascii="Times New Roman" w:eastAsiaTheme="minorHAnsi" w:hAnsi="Times New Roman" w:cs="Times New Roman"/>
          <w:color w:val="000000" w:themeColor="text1"/>
          <w:sz w:val="28"/>
          <w:szCs w:val="28"/>
          <w:lang w:eastAsia="en-US"/>
        </w:rPr>
        <w:t>предсыртовой</w:t>
      </w:r>
      <w:proofErr w:type="spellEnd"/>
      <w:r w:rsidRPr="00D44849">
        <w:rPr>
          <w:rFonts w:ascii="Times New Roman" w:eastAsiaTheme="minorHAnsi" w:hAnsi="Times New Roman" w:cs="Times New Roman"/>
          <w:color w:val="000000" w:themeColor="text1"/>
          <w:sz w:val="28"/>
          <w:szCs w:val="28"/>
          <w:lang w:eastAsia="en-US"/>
        </w:rPr>
        <w:t xml:space="preserve"> полосы Прикаспийской низменности, с юга – казахстанская часть Устюрта с врезанными в них «</w:t>
      </w:r>
      <w:proofErr w:type="spellStart"/>
      <w:r w:rsidRPr="00D44849">
        <w:rPr>
          <w:rFonts w:ascii="Times New Roman" w:eastAsiaTheme="minorHAnsi" w:hAnsi="Times New Roman" w:cs="Times New Roman"/>
          <w:color w:val="000000" w:themeColor="text1"/>
          <w:sz w:val="28"/>
          <w:szCs w:val="28"/>
          <w:lang w:eastAsia="en-US"/>
        </w:rPr>
        <w:t>Прикаратаускими</w:t>
      </w:r>
      <w:proofErr w:type="spellEnd"/>
      <w:r w:rsidRPr="00D44849">
        <w:rPr>
          <w:rFonts w:ascii="Times New Roman" w:eastAsiaTheme="minorHAnsi" w:hAnsi="Times New Roman" w:cs="Times New Roman"/>
          <w:color w:val="000000" w:themeColor="text1"/>
          <w:sz w:val="28"/>
          <w:szCs w:val="28"/>
          <w:lang w:eastAsia="en-US"/>
        </w:rPr>
        <w:t xml:space="preserve"> долинами», с юго-востока – </w:t>
      </w:r>
      <w:proofErr w:type="spellStart"/>
      <w:r w:rsidRPr="00D44849">
        <w:rPr>
          <w:rFonts w:ascii="Times New Roman" w:eastAsiaTheme="minorHAnsi" w:hAnsi="Times New Roman" w:cs="Times New Roman"/>
          <w:color w:val="000000" w:themeColor="text1"/>
          <w:sz w:val="28"/>
          <w:szCs w:val="28"/>
          <w:lang w:eastAsia="en-US"/>
        </w:rPr>
        <w:t>Арало</w:t>
      </w:r>
      <w:proofErr w:type="spellEnd"/>
      <w:r w:rsidRPr="00D44849">
        <w:rPr>
          <w:rFonts w:ascii="Times New Roman" w:eastAsiaTheme="minorHAnsi" w:hAnsi="Times New Roman" w:cs="Times New Roman"/>
          <w:color w:val="000000" w:themeColor="text1"/>
          <w:sz w:val="28"/>
          <w:szCs w:val="28"/>
          <w:lang w:eastAsia="en-US"/>
        </w:rPr>
        <w:t>-Тургайская столово-</w:t>
      </w:r>
      <w:proofErr w:type="spellStart"/>
      <w:r w:rsidRPr="00D44849">
        <w:rPr>
          <w:rFonts w:ascii="Times New Roman" w:eastAsiaTheme="minorHAnsi" w:hAnsi="Times New Roman" w:cs="Times New Roman"/>
          <w:color w:val="000000" w:themeColor="text1"/>
          <w:sz w:val="28"/>
          <w:szCs w:val="28"/>
          <w:lang w:eastAsia="en-US"/>
        </w:rPr>
        <w:t>останцовая</w:t>
      </w:r>
      <w:proofErr w:type="spellEnd"/>
      <w:r w:rsidRPr="00D44849">
        <w:rPr>
          <w:rFonts w:ascii="Times New Roman" w:eastAsiaTheme="minorHAnsi" w:hAnsi="Times New Roman" w:cs="Times New Roman"/>
          <w:color w:val="000000" w:themeColor="text1"/>
          <w:sz w:val="28"/>
          <w:szCs w:val="28"/>
          <w:lang w:eastAsia="en-US"/>
        </w:rPr>
        <w:t xml:space="preserve"> равнина, а с востока и северо-востока – грядово-увалистая возвышенность Актюбинского Приуралья и плоская равнина юга Орской депрессии. </w:t>
      </w:r>
    </w:p>
    <w:p w14:paraId="15B90272" w14:textId="524EDB6E"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 целом, территория бассейна представляет собой сложную увалисто- и грядово-холмистую равнину с абсолютными отметками от 50-75 до 300-420 м, расчлененную оврагами и речными долинами [6]. Особенно сильно расчленены территории, прилегающие к долинам рек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Большая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и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lang w:eastAsia="en-US"/>
        </w:rPr>
        <w:t xml:space="preserve">. Глубина эрозионного расчленения достигает 40-60 м. </w:t>
      </w:r>
      <w:r w:rsidR="000518EA" w:rsidRPr="00D44849">
        <w:rPr>
          <w:rFonts w:ascii="Times New Roman" w:eastAsiaTheme="minorHAnsi" w:hAnsi="Times New Roman" w:cs="Times New Roman"/>
          <w:color w:val="000000" w:themeColor="text1"/>
          <w:sz w:val="28"/>
          <w:szCs w:val="28"/>
          <w:lang w:eastAsia="en-US"/>
        </w:rPr>
        <w:t xml:space="preserve">В долинах рек </w:t>
      </w:r>
      <w:proofErr w:type="spellStart"/>
      <w:r w:rsidR="00793EEA">
        <w:rPr>
          <w:rFonts w:ascii="Times New Roman" w:eastAsiaTheme="minorHAnsi" w:hAnsi="Times New Roman" w:cs="Times New Roman"/>
          <w:color w:val="000000" w:themeColor="text1"/>
          <w:sz w:val="28"/>
          <w:szCs w:val="28"/>
        </w:rPr>
        <w:t>Ойыл</w:t>
      </w:r>
      <w:proofErr w:type="spellEnd"/>
      <w:r w:rsidR="000518EA" w:rsidRPr="00D44849">
        <w:rPr>
          <w:rFonts w:ascii="Times New Roman" w:eastAsiaTheme="minorHAnsi" w:hAnsi="Times New Roman" w:cs="Times New Roman"/>
          <w:color w:val="000000" w:themeColor="text1"/>
          <w:sz w:val="28"/>
          <w:szCs w:val="28"/>
          <w:lang w:eastAsia="en-US"/>
        </w:rPr>
        <w:t>, Саг</w:t>
      </w:r>
      <w:r w:rsidR="00793EEA">
        <w:rPr>
          <w:rFonts w:ascii="Times New Roman" w:eastAsiaTheme="minorHAnsi" w:hAnsi="Times New Roman" w:cs="Times New Roman"/>
          <w:color w:val="000000" w:themeColor="text1"/>
          <w:sz w:val="28"/>
          <w:szCs w:val="28"/>
          <w:lang w:eastAsia="en-US"/>
        </w:rPr>
        <w:t>ы</w:t>
      </w:r>
      <w:r w:rsidR="000518EA" w:rsidRPr="00D44849">
        <w:rPr>
          <w:rFonts w:ascii="Times New Roman" w:eastAsiaTheme="minorHAnsi" w:hAnsi="Times New Roman" w:cs="Times New Roman"/>
          <w:color w:val="000000" w:themeColor="text1"/>
          <w:sz w:val="28"/>
          <w:szCs w:val="28"/>
          <w:lang w:eastAsia="en-US"/>
        </w:rPr>
        <w:t xml:space="preserve">з,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00793EEA" w:rsidRPr="00D44849">
        <w:rPr>
          <w:rFonts w:ascii="Times New Roman" w:eastAsiaTheme="minorHAnsi" w:hAnsi="Times New Roman" w:cs="Times New Roman"/>
          <w:color w:val="000000" w:themeColor="text1"/>
          <w:sz w:val="28"/>
          <w:szCs w:val="28"/>
          <w:lang w:eastAsia="en-US"/>
        </w:rPr>
        <w:t xml:space="preserve"> </w:t>
      </w:r>
      <w:r w:rsidR="000518EA" w:rsidRPr="00D44849">
        <w:rPr>
          <w:rFonts w:ascii="Times New Roman" w:eastAsiaTheme="minorHAnsi" w:hAnsi="Times New Roman" w:cs="Times New Roman"/>
          <w:color w:val="000000" w:themeColor="text1"/>
          <w:sz w:val="28"/>
          <w:szCs w:val="28"/>
          <w:lang w:eastAsia="en-US"/>
        </w:rPr>
        <w:t xml:space="preserve">и некоторых их притоков развиты массивы эоловых песков </w:t>
      </w:r>
      <w:proofErr w:type="spellStart"/>
      <w:r w:rsidR="000518EA" w:rsidRPr="00D44849">
        <w:rPr>
          <w:rFonts w:ascii="Times New Roman" w:eastAsiaTheme="minorHAnsi" w:hAnsi="Times New Roman" w:cs="Times New Roman"/>
          <w:color w:val="000000" w:themeColor="text1"/>
          <w:sz w:val="28"/>
          <w:szCs w:val="28"/>
          <w:lang w:eastAsia="en-US"/>
        </w:rPr>
        <w:t>Кокжиде</w:t>
      </w:r>
      <w:proofErr w:type="spellEnd"/>
      <w:r w:rsidR="000518EA" w:rsidRPr="00D44849">
        <w:rPr>
          <w:rFonts w:ascii="Times New Roman" w:eastAsiaTheme="minorHAnsi" w:hAnsi="Times New Roman" w:cs="Times New Roman"/>
          <w:color w:val="000000" w:themeColor="text1"/>
          <w:sz w:val="28"/>
          <w:szCs w:val="28"/>
          <w:lang w:eastAsia="en-US"/>
        </w:rPr>
        <w:t xml:space="preserve">, </w:t>
      </w:r>
      <w:proofErr w:type="spellStart"/>
      <w:r w:rsidR="000518EA" w:rsidRPr="00D44849">
        <w:rPr>
          <w:rFonts w:ascii="Times New Roman" w:eastAsiaTheme="minorHAnsi" w:hAnsi="Times New Roman" w:cs="Times New Roman"/>
          <w:color w:val="000000" w:themeColor="text1"/>
          <w:sz w:val="28"/>
          <w:szCs w:val="28"/>
          <w:lang w:eastAsia="en-US"/>
        </w:rPr>
        <w:t>Кумжарган</w:t>
      </w:r>
      <w:proofErr w:type="spellEnd"/>
      <w:r w:rsidR="000518EA" w:rsidRPr="00D44849">
        <w:rPr>
          <w:rFonts w:ascii="Times New Roman" w:eastAsiaTheme="minorHAnsi" w:hAnsi="Times New Roman" w:cs="Times New Roman"/>
          <w:color w:val="000000" w:themeColor="text1"/>
          <w:sz w:val="28"/>
          <w:szCs w:val="28"/>
          <w:lang w:eastAsia="en-US"/>
        </w:rPr>
        <w:t xml:space="preserve">, </w:t>
      </w:r>
      <w:proofErr w:type="spellStart"/>
      <w:r w:rsidR="000518EA" w:rsidRPr="00D44849">
        <w:rPr>
          <w:rFonts w:ascii="Times New Roman" w:eastAsiaTheme="minorHAnsi" w:hAnsi="Times New Roman" w:cs="Times New Roman"/>
          <w:color w:val="000000" w:themeColor="text1"/>
          <w:sz w:val="28"/>
          <w:szCs w:val="28"/>
          <w:lang w:eastAsia="en-US"/>
        </w:rPr>
        <w:t>Аккум</w:t>
      </w:r>
      <w:proofErr w:type="spellEnd"/>
      <w:r w:rsidR="000518EA" w:rsidRPr="00D44849">
        <w:rPr>
          <w:rFonts w:ascii="Times New Roman" w:eastAsiaTheme="minorHAnsi" w:hAnsi="Times New Roman" w:cs="Times New Roman"/>
          <w:color w:val="000000" w:themeColor="text1"/>
          <w:sz w:val="28"/>
          <w:szCs w:val="28"/>
          <w:lang w:eastAsia="en-US"/>
        </w:rPr>
        <w:t>, Кызылкум, Уилские пески и др.</w:t>
      </w:r>
    </w:p>
    <w:p w14:paraId="52A730F8" w14:textId="77777777" w:rsidR="000518EA" w:rsidRPr="00D44849" w:rsidRDefault="000518EA"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759F8788" w14:textId="77777777" w:rsidR="007B1076" w:rsidRPr="00D44849" w:rsidRDefault="007B1076" w:rsidP="007B1076">
      <w:pPr>
        <w:spacing w:after="160" w:line="240" w:lineRule="auto"/>
        <w:rPr>
          <w:rFonts w:ascii="Times New Roman" w:eastAsiaTheme="minorHAnsi" w:hAnsi="Times New Roman" w:cs="Times New Roman"/>
          <w:color w:val="000000" w:themeColor="text1"/>
          <w:sz w:val="28"/>
          <w:szCs w:val="28"/>
          <w:lang w:eastAsia="en-US"/>
        </w:rPr>
        <w:sectPr w:rsidR="007B1076" w:rsidRPr="00D44849" w:rsidSect="007B1076">
          <w:pgSz w:w="11906" w:h="16838"/>
          <w:pgMar w:top="1134" w:right="567" w:bottom="1134" w:left="1701" w:header="709" w:footer="709" w:gutter="0"/>
          <w:cols w:space="708"/>
          <w:titlePg/>
          <w:docGrid w:linePitch="360"/>
        </w:sectPr>
      </w:pPr>
    </w:p>
    <w:p w14:paraId="041F6E7C" w14:textId="17FE01AB"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Таблица 1.3 – Среднемноголетняя повторяемость различных скоростей ветра, %</w:t>
      </w:r>
    </w:p>
    <w:p w14:paraId="44DE4B1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tbl>
      <w:tblPr>
        <w:tblStyle w:val="ad"/>
        <w:tblW w:w="9634" w:type="dxa"/>
        <w:tblLook w:val="04A0" w:firstRow="1" w:lastRow="0" w:firstColumn="1" w:lastColumn="0" w:noHBand="0" w:noVBand="1"/>
      </w:tblPr>
      <w:tblGrid>
        <w:gridCol w:w="699"/>
        <w:gridCol w:w="819"/>
        <w:gridCol w:w="1849"/>
        <w:gridCol w:w="1164"/>
        <w:gridCol w:w="992"/>
        <w:gridCol w:w="992"/>
        <w:gridCol w:w="992"/>
        <w:gridCol w:w="993"/>
        <w:gridCol w:w="1134"/>
      </w:tblGrid>
      <w:tr w:rsidR="007B1076" w:rsidRPr="00D44849" w14:paraId="5D362757" w14:textId="77777777" w:rsidTr="00BE250C">
        <w:trPr>
          <w:trHeight w:val="276"/>
        </w:trPr>
        <w:tc>
          <w:tcPr>
            <w:tcW w:w="699" w:type="dxa"/>
            <w:vMerge w:val="restart"/>
          </w:tcPr>
          <w:p w14:paraId="1EF456A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819" w:type="dxa"/>
            <w:vMerge w:val="restart"/>
          </w:tcPr>
          <w:p w14:paraId="1EAC0FB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поста</w:t>
            </w:r>
          </w:p>
        </w:tc>
        <w:tc>
          <w:tcPr>
            <w:tcW w:w="1849" w:type="dxa"/>
            <w:vMerge w:val="restart"/>
          </w:tcPr>
          <w:p w14:paraId="49E3C64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метеопоста</w:t>
            </w:r>
          </w:p>
        </w:tc>
        <w:tc>
          <w:tcPr>
            <w:tcW w:w="6267" w:type="dxa"/>
            <w:gridSpan w:val="6"/>
          </w:tcPr>
          <w:p w14:paraId="423A9A1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Скорость ветра, м/с</w:t>
            </w:r>
          </w:p>
        </w:tc>
      </w:tr>
      <w:tr w:rsidR="007B1076" w:rsidRPr="00D44849" w14:paraId="11BD0262" w14:textId="77777777" w:rsidTr="00BE250C">
        <w:trPr>
          <w:trHeight w:val="276"/>
        </w:trPr>
        <w:tc>
          <w:tcPr>
            <w:tcW w:w="699" w:type="dxa"/>
            <w:vMerge/>
          </w:tcPr>
          <w:p w14:paraId="01901D49" w14:textId="77777777" w:rsidR="007B1076" w:rsidRPr="00D44849" w:rsidRDefault="007B1076" w:rsidP="007B1076">
            <w:pPr>
              <w:spacing w:after="0" w:line="240" w:lineRule="auto"/>
              <w:jc w:val="center"/>
              <w:rPr>
                <w:rFonts w:ascii="Times New Roman" w:hAnsi="Times New Roman"/>
                <w:sz w:val="24"/>
                <w:szCs w:val="24"/>
                <w:lang w:val="ru-RU"/>
              </w:rPr>
            </w:pPr>
          </w:p>
        </w:tc>
        <w:tc>
          <w:tcPr>
            <w:tcW w:w="819" w:type="dxa"/>
            <w:vMerge/>
          </w:tcPr>
          <w:p w14:paraId="10C0237C" w14:textId="77777777" w:rsidR="007B1076" w:rsidRPr="00D44849" w:rsidRDefault="007B1076" w:rsidP="007B1076">
            <w:pPr>
              <w:spacing w:after="0" w:line="240" w:lineRule="auto"/>
              <w:jc w:val="center"/>
              <w:rPr>
                <w:rFonts w:ascii="Times New Roman" w:hAnsi="Times New Roman"/>
                <w:sz w:val="24"/>
                <w:szCs w:val="24"/>
                <w:lang w:val="ru-RU"/>
              </w:rPr>
            </w:pPr>
          </w:p>
        </w:tc>
        <w:tc>
          <w:tcPr>
            <w:tcW w:w="1849" w:type="dxa"/>
            <w:vMerge/>
          </w:tcPr>
          <w:p w14:paraId="361DF4BC" w14:textId="77777777" w:rsidR="007B1076" w:rsidRPr="00D44849" w:rsidRDefault="007B1076" w:rsidP="007B1076">
            <w:pPr>
              <w:spacing w:after="0" w:line="240" w:lineRule="auto"/>
              <w:jc w:val="center"/>
              <w:rPr>
                <w:rFonts w:ascii="Times New Roman" w:hAnsi="Times New Roman"/>
                <w:sz w:val="24"/>
                <w:szCs w:val="24"/>
                <w:lang w:val="ru-RU"/>
              </w:rPr>
            </w:pPr>
          </w:p>
        </w:tc>
        <w:tc>
          <w:tcPr>
            <w:tcW w:w="1164" w:type="dxa"/>
          </w:tcPr>
          <w:p w14:paraId="3642A77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менее 6</w:t>
            </w:r>
          </w:p>
        </w:tc>
        <w:tc>
          <w:tcPr>
            <w:tcW w:w="992" w:type="dxa"/>
          </w:tcPr>
          <w:p w14:paraId="361FC6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6-9</w:t>
            </w:r>
          </w:p>
        </w:tc>
        <w:tc>
          <w:tcPr>
            <w:tcW w:w="992" w:type="dxa"/>
          </w:tcPr>
          <w:p w14:paraId="7C1FDA4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10-13</w:t>
            </w:r>
          </w:p>
        </w:tc>
        <w:tc>
          <w:tcPr>
            <w:tcW w:w="992" w:type="dxa"/>
          </w:tcPr>
          <w:p w14:paraId="6D06922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14-17</w:t>
            </w:r>
          </w:p>
        </w:tc>
        <w:tc>
          <w:tcPr>
            <w:tcW w:w="993" w:type="dxa"/>
          </w:tcPr>
          <w:p w14:paraId="302144B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17-20</w:t>
            </w:r>
          </w:p>
        </w:tc>
        <w:tc>
          <w:tcPr>
            <w:tcW w:w="1134" w:type="dxa"/>
          </w:tcPr>
          <w:p w14:paraId="0756385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более 20</w:t>
            </w:r>
          </w:p>
        </w:tc>
      </w:tr>
      <w:tr w:rsidR="007B1076" w:rsidRPr="00D44849" w14:paraId="0B603CBA" w14:textId="77777777" w:rsidTr="00BE250C">
        <w:tc>
          <w:tcPr>
            <w:tcW w:w="699" w:type="dxa"/>
          </w:tcPr>
          <w:p w14:paraId="1B111EBA"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w:t>
            </w:r>
          </w:p>
        </w:tc>
        <w:tc>
          <w:tcPr>
            <w:tcW w:w="819" w:type="dxa"/>
          </w:tcPr>
          <w:p w14:paraId="7AD49717"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w:t>
            </w:r>
          </w:p>
        </w:tc>
        <w:tc>
          <w:tcPr>
            <w:tcW w:w="1849" w:type="dxa"/>
          </w:tcPr>
          <w:p w14:paraId="48B53F2C"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3</w:t>
            </w:r>
          </w:p>
        </w:tc>
        <w:tc>
          <w:tcPr>
            <w:tcW w:w="1164" w:type="dxa"/>
          </w:tcPr>
          <w:p w14:paraId="6C455186"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w:t>
            </w:r>
          </w:p>
        </w:tc>
        <w:tc>
          <w:tcPr>
            <w:tcW w:w="992" w:type="dxa"/>
          </w:tcPr>
          <w:p w14:paraId="3A557A04"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5</w:t>
            </w:r>
          </w:p>
        </w:tc>
        <w:tc>
          <w:tcPr>
            <w:tcW w:w="992" w:type="dxa"/>
          </w:tcPr>
          <w:p w14:paraId="7C36BA80"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6</w:t>
            </w:r>
          </w:p>
        </w:tc>
        <w:tc>
          <w:tcPr>
            <w:tcW w:w="992" w:type="dxa"/>
          </w:tcPr>
          <w:p w14:paraId="5A9DB28A"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7</w:t>
            </w:r>
          </w:p>
        </w:tc>
        <w:tc>
          <w:tcPr>
            <w:tcW w:w="993" w:type="dxa"/>
          </w:tcPr>
          <w:p w14:paraId="6ED743A7"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8</w:t>
            </w:r>
          </w:p>
        </w:tc>
        <w:tc>
          <w:tcPr>
            <w:tcW w:w="1134" w:type="dxa"/>
          </w:tcPr>
          <w:p w14:paraId="534B509B"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9</w:t>
            </w:r>
          </w:p>
        </w:tc>
      </w:tr>
      <w:tr w:rsidR="007B1076" w:rsidRPr="00D44849" w14:paraId="72BB1DBF" w14:textId="77777777" w:rsidTr="00BE250C">
        <w:tc>
          <w:tcPr>
            <w:tcW w:w="699" w:type="dxa"/>
          </w:tcPr>
          <w:p w14:paraId="06066D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819" w:type="dxa"/>
          </w:tcPr>
          <w:p w14:paraId="3F92A8D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103</w:t>
            </w:r>
          </w:p>
        </w:tc>
        <w:tc>
          <w:tcPr>
            <w:tcW w:w="1849" w:type="dxa"/>
          </w:tcPr>
          <w:p w14:paraId="786462D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Новоалексеевка (</w:t>
            </w:r>
            <w:proofErr w:type="spellStart"/>
            <w:r w:rsidRPr="00D44849">
              <w:rPr>
                <w:rFonts w:ascii="Times New Roman" w:hAnsi="Times New Roman"/>
                <w:sz w:val="24"/>
                <w:szCs w:val="24"/>
                <w:lang w:val="ru-RU"/>
              </w:rPr>
              <w:t>Кобда</w:t>
            </w:r>
            <w:proofErr w:type="spellEnd"/>
            <w:r w:rsidRPr="00D44849">
              <w:rPr>
                <w:rFonts w:ascii="Times New Roman" w:hAnsi="Times New Roman"/>
                <w:sz w:val="24"/>
                <w:szCs w:val="24"/>
                <w:lang w:val="ru-RU"/>
              </w:rPr>
              <w:t>)</w:t>
            </w:r>
          </w:p>
        </w:tc>
        <w:tc>
          <w:tcPr>
            <w:tcW w:w="1164" w:type="dxa"/>
          </w:tcPr>
          <w:p w14:paraId="3E310CC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11,8</w:t>
            </w:r>
          </w:p>
        </w:tc>
        <w:tc>
          <w:tcPr>
            <w:tcW w:w="992" w:type="dxa"/>
          </w:tcPr>
          <w:p w14:paraId="7AC30D9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45,2</w:t>
            </w:r>
          </w:p>
        </w:tc>
        <w:tc>
          <w:tcPr>
            <w:tcW w:w="992" w:type="dxa"/>
          </w:tcPr>
          <w:p w14:paraId="27EC827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24,1</w:t>
            </w:r>
          </w:p>
        </w:tc>
        <w:tc>
          <w:tcPr>
            <w:tcW w:w="992" w:type="dxa"/>
          </w:tcPr>
          <w:p w14:paraId="3756D75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14,6</w:t>
            </w:r>
          </w:p>
        </w:tc>
        <w:tc>
          <w:tcPr>
            <w:tcW w:w="993" w:type="dxa"/>
          </w:tcPr>
          <w:p w14:paraId="19900DF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1134" w:type="dxa"/>
          </w:tcPr>
          <w:p w14:paraId="4674325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0,3</w:t>
            </w:r>
          </w:p>
        </w:tc>
      </w:tr>
      <w:tr w:rsidR="007B1076" w:rsidRPr="00D44849" w14:paraId="446402D5" w14:textId="77777777" w:rsidTr="00BE250C">
        <w:tc>
          <w:tcPr>
            <w:tcW w:w="699" w:type="dxa"/>
          </w:tcPr>
          <w:p w14:paraId="0F711DC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819" w:type="dxa"/>
          </w:tcPr>
          <w:p w14:paraId="01910D3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1849" w:type="dxa"/>
          </w:tcPr>
          <w:p w14:paraId="34B536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Ильинский</w:t>
            </w:r>
          </w:p>
        </w:tc>
        <w:tc>
          <w:tcPr>
            <w:tcW w:w="1164" w:type="dxa"/>
          </w:tcPr>
          <w:p w14:paraId="26E74B3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0,7</w:t>
            </w:r>
          </w:p>
        </w:tc>
        <w:tc>
          <w:tcPr>
            <w:tcW w:w="992" w:type="dxa"/>
          </w:tcPr>
          <w:p w14:paraId="123E698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17,4</w:t>
            </w:r>
          </w:p>
        </w:tc>
        <w:tc>
          <w:tcPr>
            <w:tcW w:w="992" w:type="dxa"/>
          </w:tcPr>
          <w:p w14:paraId="7F63DDC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51,4</w:t>
            </w:r>
          </w:p>
        </w:tc>
        <w:tc>
          <w:tcPr>
            <w:tcW w:w="992" w:type="dxa"/>
          </w:tcPr>
          <w:p w14:paraId="354059E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25,6</w:t>
            </w:r>
          </w:p>
        </w:tc>
        <w:tc>
          <w:tcPr>
            <w:tcW w:w="993" w:type="dxa"/>
          </w:tcPr>
          <w:p w14:paraId="00C4AD3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4,4</w:t>
            </w:r>
          </w:p>
        </w:tc>
        <w:tc>
          <w:tcPr>
            <w:tcW w:w="1134" w:type="dxa"/>
          </w:tcPr>
          <w:p w14:paraId="1434B08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0,5</w:t>
            </w:r>
          </w:p>
        </w:tc>
      </w:tr>
      <w:tr w:rsidR="007B1076" w:rsidRPr="00D44849" w14:paraId="28049645" w14:textId="77777777" w:rsidTr="00BE250C">
        <w:tc>
          <w:tcPr>
            <w:tcW w:w="699" w:type="dxa"/>
          </w:tcPr>
          <w:p w14:paraId="4BCD6CA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819" w:type="dxa"/>
          </w:tcPr>
          <w:p w14:paraId="22CEE8F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107</w:t>
            </w:r>
          </w:p>
        </w:tc>
        <w:tc>
          <w:tcPr>
            <w:tcW w:w="1849" w:type="dxa"/>
          </w:tcPr>
          <w:p w14:paraId="76CCF7F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Темир</w:t>
            </w:r>
          </w:p>
        </w:tc>
        <w:tc>
          <w:tcPr>
            <w:tcW w:w="1164" w:type="dxa"/>
          </w:tcPr>
          <w:p w14:paraId="3051B89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992" w:type="dxa"/>
          </w:tcPr>
          <w:p w14:paraId="4A2253A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67,3</w:t>
            </w:r>
          </w:p>
        </w:tc>
        <w:tc>
          <w:tcPr>
            <w:tcW w:w="992" w:type="dxa"/>
          </w:tcPr>
          <w:p w14:paraId="21EF80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21,9</w:t>
            </w:r>
          </w:p>
        </w:tc>
        <w:tc>
          <w:tcPr>
            <w:tcW w:w="992" w:type="dxa"/>
          </w:tcPr>
          <w:p w14:paraId="7C23E0D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6,3</w:t>
            </w:r>
          </w:p>
        </w:tc>
        <w:tc>
          <w:tcPr>
            <w:tcW w:w="993" w:type="dxa"/>
          </w:tcPr>
          <w:p w14:paraId="077476D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1134" w:type="dxa"/>
          </w:tcPr>
          <w:p w14:paraId="1A00B3F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w:t>
            </w:r>
          </w:p>
        </w:tc>
      </w:tr>
      <w:tr w:rsidR="007B1076" w:rsidRPr="00D44849" w14:paraId="7BB14D5F" w14:textId="77777777" w:rsidTr="00BE250C">
        <w:tc>
          <w:tcPr>
            <w:tcW w:w="699" w:type="dxa"/>
          </w:tcPr>
          <w:p w14:paraId="5305ADD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819" w:type="dxa"/>
          </w:tcPr>
          <w:p w14:paraId="1BEB8DC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108</w:t>
            </w:r>
          </w:p>
        </w:tc>
        <w:tc>
          <w:tcPr>
            <w:tcW w:w="1849" w:type="dxa"/>
          </w:tcPr>
          <w:p w14:paraId="36AA5E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Уил</w:t>
            </w:r>
          </w:p>
        </w:tc>
        <w:tc>
          <w:tcPr>
            <w:tcW w:w="1164" w:type="dxa"/>
          </w:tcPr>
          <w:p w14:paraId="40FA834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0,8</w:t>
            </w:r>
          </w:p>
        </w:tc>
        <w:tc>
          <w:tcPr>
            <w:tcW w:w="992" w:type="dxa"/>
          </w:tcPr>
          <w:p w14:paraId="658BAAF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18,6</w:t>
            </w:r>
          </w:p>
        </w:tc>
        <w:tc>
          <w:tcPr>
            <w:tcW w:w="992" w:type="dxa"/>
          </w:tcPr>
          <w:p w14:paraId="3A29991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50,7</w:t>
            </w:r>
          </w:p>
        </w:tc>
        <w:tc>
          <w:tcPr>
            <w:tcW w:w="992" w:type="dxa"/>
          </w:tcPr>
          <w:p w14:paraId="68E31AB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25,1</w:t>
            </w:r>
          </w:p>
        </w:tc>
        <w:tc>
          <w:tcPr>
            <w:tcW w:w="993" w:type="dxa"/>
          </w:tcPr>
          <w:p w14:paraId="6B85A98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4,5</w:t>
            </w:r>
          </w:p>
        </w:tc>
        <w:tc>
          <w:tcPr>
            <w:tcW w:w="1134" w:type="dxa"/>
          </w:tcPr>
          <w:p w14:paraId="01C4F32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0,3</w:t>
            </w:r>
          </w:p>
        </w:tc>
      </w:tr>
      <w:tr w:rsidR="007B1076" w:rsidRPr="00D44849" w14:paraId="594074C9" w14:textId="77777777" w:rsidTr="00BE250C">
        <w:tc>
          <w:tcPr>
            <w:tcW w:w="699" w:type="dxa"/>
          </w:tcPr>
          <w:p w14:paraId="5BF241C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819" w:type="dxa"/>
          </w:tcPr>
          <w:p w14:paraId="77D2616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110</w:t>
            </w:r>
          </w:p>
        </w:tc>
        <w:tc>
          <w:tcPr>
            <w:tcW w:w="1849" w:type="dxa"/>
          </w:tcPr>
          <w:p w14:paraId="5CEFC51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Эмба</w:t>
            </w:r>
          </w:p>
        </w:tc>
        <w:tc>
          <w:tcPr>
            <w:tcW w:w="1164" w:type="dxa"/>
          </w:tcPr>
          <w:p w14:paraId="756A174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992" w:type="dxa"/>
          </w:tcPr>
          <w:p w14:paraId="020C7AB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22,3</w:t>
            </w:r>
          </w:p>
        </w:tc>
        <w:tc>
          <w:tcPr>
            <w:tcW w:w="992" w:type="dxa"/>
          </w:tcPr>
          <w:p w14:paraId="33CC18F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39,3</w:t>
            </w:r>
          </w:p>
        </w:tc>
        <w:tc>
          <w:tcPr>
            <w:tcW w:w="992" w:type="dxa"/>
          </w:tcPr>
          <w:p w14:paraId="37E5AF5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27,4</w:t>
            </w:r>
          </w:p>
        </w:tc>
        <w:tc>
          <w:tcPr>
            <w:tcW w:w="993" w:type="dxa"/>
          </w:tcPr>
          <w:p w14:paraId="0183982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6,8</w:t>
            </w:r>
          </w:p>
        </w:tc>
        <w:tc>
          <w:tcPr>
            <w:tcW w:w="1134" w:type="dxa"/>
          </w:tcPr>
          <w:p w14:paraId="307024C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r>
      <w:tr w:rsidR="007B1076" w:rsidRPr="00D44849" w14:paraId="5A6A2E76" w14:textId="77777777" w:rsidTr="00BE250C">
        <w:tc>
          <w:tcPr>
            <w:tcW w:w="699" w:type="dxa"/>
          </w:tcPr>
          <w:p w14:paraId="18CD1DB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819" w:type="dxa"/>
          </w:tcPr>
          <w:p w14:paraId="0FFA042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111</w:t>
            </w:r>
          </w:p>
        </w:tc>
        <w:tc>
          <w:tcPr>
            <w:tcW w:w="1849" w:type="dxa"/>
          </w:tcPr>
          <w:p w14:paraId="057DD34A"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Карауылкелди</w:t>
            </w:r>
            <w:proofErr w:type="spellEnd"/>
          </w:p>
        </w:tc>
        <w:tc>
          <w:tcPr>
            <w:tcW w:w="1164" w:type="dxa"/>
          </w:tcPr>
          <w:p w14:paraId="471F7B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992" w:type="dxa"/>
          </w:tcPr>
          <w:p w14:paraId="1DC5372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8,7</w:t>
            </w:r>
          </w:p>
        </w:tc>
        <w:tc>
          <w:tcPr>
            <w:tcW w:w="992" w:type="dxa"/>
          </w:tcPr>
          <w:p w14:paraId="31E1A9C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73,2</w:t>
            </w:r>
          </w:p>
        </w:tc>
        <w:tc>
          <w:tcPr>
            <w:tcW w:w="992" w:type="dxa"/>
          </w:tcPr>
          <w:p w14:paraId="393B5CF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13,9</w:t>
            </w:r>
          </w:p>
        </w:tc>
        <w:tc>
          <w:tcPr>
            <w:tcW w:w="993" w:type="dxa"/>
          </w:tcPr>
          <w:p w14:paraId="356A142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w:t>
            </w:r>
          </w:p>
        </w:tc>
        <w:tc>
          <w:tcPr>
            <w:tcW w:w="1134" w:type="dxa"/>
          </w:tcPr>
          <w:p w14:paraId="4193B3E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0,2</w:t>
            </w:r>
          </w:p>
        </w:tc>
      </w:tr>
      <w:tr w:rsidR="007B1076" w:rsidRPr="00D44849" w14:paraId="1048EC10" w14:textId="77777777" w:rsidTr="00BE250C">
        <w:tc>
          <w:tcPr>
            <w:tcW w:w="699" w:type="dxa"/>
          </w:tcPr>
          <w:p w14:paraId="36855AE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819" w:type="dxa"/>
          </w:tcPr>
          <w:p w14:paraId="34FC46C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81</w:t>
            </w:r>
          </w:p>
        </w:tc>
        <w:tc>
          <w:tcPr>
            <w:tcW w:w="1849" w:type="dxa"/>
          </w:tcPr>
          <w:p w14:paraId="4D34F0E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Сагиз</w:t>
            </w:r>
          </w:p>
        </w:tc>
        <w:tc>
          <w:tcPr>
            <w:tcW w:w="1164" w:type="dxa"/>
          </w:tcPr>
          <w:p w14:paraId="0309A96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3,7</w:t>
            </w:r>
          </w:p>
        </w:tc>
        <w:tc>
          <w:tcPr>
            <w:tcW w:w="992" w:type="dxa"/>
          </w:tcPr>
          <w:p w14:paraId="24B3A63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12,8</w:t>
            </w:r>
          </w:p>
        </w:tc>
        <w:tc>
          <w:tcPr>
            <w:tcW w:w="992" w:type="dxa"/>
          </w:tcPr>
          <w:p w14:paraId="1AFC336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44,8</w:t>
            </w:r>
          </w:p>
        </w:tc>
        <w:tc>
          <w:tcPr>
            <w:tcW w:w="992" w:type="dxa"/>
          </w:tcPr>
          <w:p w14:paraId="584C890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29</w:t>
            </w:r>
          </w:p>
        </w:tc>
        <w:tc>
          <w:tcPr>
            <w:tcW w:w="993" w:type="dxa"/>
          </w:tcPr>
          <w:p w14:paraId="0B30A0A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9,8</w:t>
            </w:r>
          </w:p>
        </w:tc>
        <w:tc>
          <w:tcPr>
            <w:tcW w:w="1134" w:type="dxa"/>
          </w:tcPr>
          <w:p w14:paraId="638F6CA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w:t>
            </w:r>
          </w:p>
        </w:tc>
      </w:tr>
      <w:tr w:rsidR="007B1076" w:rsidRPr="00D44849" w14:paraId="020F752C" w14:textId="77777777" w:rsidTr="00BE250C">
        <w:tc>
          <w:tcPr>
            <w:tcW w:w="699" w:type="dxa"/>
          </w:tcPr>
          <w:p w14:paraId="5894D2A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819" w:type="dxa"/>
          </w:tcPr>
          <w:p w14:paraId="6062AE1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1849" w:type="dxa"/>
          </w:tcPr>
          <w:p w14:paraId="44BD2BC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Кульсары</w:t>
            </w:r>
          </w:p>
        </w:tc>
        <w:tc>
          <w:tcPr>
            <w:tcW w:w="1164" w:type="dxa"/>
          </w:tcPr>
          <w:p w14:paraId="28463EF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0,4</w:t>
            </w:r>
          </w:p>
        </w:tc>
        <w:tc>
          <w:tcPr>
            <w:tcW w:w="992" w:type="dxa"/>
          </w:tcPr>
          <w:p w14:paraId="29E9C43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7,1</w:t>
            </w:r>
          </w:p>
        </w:tc>
        <w:tc>
          <w:tcPr>
            <w:tcW w:w="992" w:type="dxa"/>
          </w:tcPr>
          <w:p w14:paraId="08189C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25,7</w:t>
            </w:r>
          </w:p>
        </w:tc>
        <w:tc>
          <w:tcPr>
            <w:tcW w:w="992" w:type="dxa"/>
          </w:tcPr>
          <w:p w14:paraId="3343B71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31,6</w:t>
            </w:r>
          </w:p>
        </w:tc>
        <w:tc>
          <w:tcPr>
            <w:tcW w:w="993" w:type="dxa"/>
          </w:tcPr>
          <w:p w14:paraId="47D2DE2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32,4</w:t>
            </w:r>
          </w:p>
        </w:tc>
        <w:tc>
          <w:tcPr>
            <w:tcW w:w="1134" w:type="dxa"/>
          </w:tcPr>
          <w:p w14:paraId="7FA1ED0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2,8</w:t>
            </w:r>
          </w:p>
        </w:tc>
      </w:tr>
    </w:tbl>
    <w:p w14:paraId="260ED90D" w14:textId="77777777" w:rsidR="007B1076" w:rsidRPr="00D44849" w:rsidRDefault="007B1076" w:rsidP="007B1076">
      <w:pPr>
        <w:spacing w:after="0" w:line="240" w:lineRule="auto"/>
        <w:jc w:val="center"/>
        <w:rPr>
          <w:rFonts w:ascii="Times New Roman" w:hAnsi="Times New Roman" w:cs="Times New Roman"/>
          <w:b/>
          <w:bCs/>
          <w:sz w:val="24"/>
          <w:szCs w:val="24"/>
        </w:rPr>
      </w:pPr>
    </w:p>
    <w:p w14:paraId="22A986D1"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Таблица 1.4 – Среднемноголетняя месячная и годовая температура воздуха, </w:t>
      </w:r>
      <w:r w:rsidRPr="00D44849">
        <w:rPr>
          <w:rFonts w:ascii="Times New Roman" w:eastAsiaTheme="minorHAnsi" w:hAnsi="Times New Roman" w:cs="Times New Roman"/>
          <w:color w:val="000000" w:themeColor="text1"/>
          <w:sz w:val="28"/>
          <w:szCs w:val="28"/>
          <w:vertAlign w:val="superscript"/>
          <w:lang w:eastAsia="en-US"/>
        </w:rPr>
        <w:t>0</w:t>
      </w:r>
      <w:r w:rsidRPr="00D44849">
        <w:rPr>
          <w:rFonts w:ascii="Times New Roman" w:eastAsiaTheme="minorHAnsi" w:hAnsi="Times New Roman" w:cs="Times New Roman"/>
          <w:color w:val="000000" w:themeColor="text1"/>
          <w:sz w:val="28"/>
          <w:szCs w:val="28"/>
          <w:lang w:eastAsia="en-US"/>
        </w:rPr>
        <w:t>С</w:t>
      </w:r>
    </w:p>
    <w:p w14:paraId="5CA5C82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tbl>
      <w:tblPr>
        <w:tblStyle w:val="ad"/>
        <w:tblW w:w="14312" w:type="dxa"/>
        <w:tblLayout w:type="fixed"/>
        <w:tblLook w:val="04A0" w:firstRow="1" w:lastRow="0" w:firstColumn="1" w:lastColumn="0" w:noHBand="0" w:noVBand="1"/>
      </w:tblPr>
      <w:tblGrid>
        <w:gridCol w:w="699"/>
        <w:gridCol w:w="817"/>
        <w:gridCol w:w="1849"/>
        <w:gridCol w:w="817"/>
        <w:gridCol w:w="818"/>
        <w:gridCol w:w="818"/>
        <w:gridCol w:w="818"/>
        <w:gridCol w:w="817"/>
        <w:gridCol w:w="818"/>
        <w:gridCol w:w="818"/>
        <w:gridCol w:w="818"/>
        <w:gridCol w:w="817"/>
        <w:gridCol w:w="818"/>
        <w:gridCol w:w="818"/>
        <w:gridCol w:w="960"/>
        <w:gridCol w:w="992"/>
      </w:tblGrid>
      <w:tr w:rsidR="007B1076" w:rsidRPr="00D44849" w14:paraId="4FBC2817" w14:textId="77777777" w:rsidTr="00BE250C">
        <w:trPr>
          <w:trHeight w:val="276"/>
        </w:trPr>
        <w:tc>
          <w:tcPr>
            <w:tcW w:w="699" w:type="dxa"/>
            <w:vMerge w:val="restart"/>
          </w:tcPr>
          <w:p w14:paraId="5EFC844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817" w:type="dxa"/>
            <w:vMerge w:val="restart"/>
          </w:tcPr>
          <w:p w14:paraId="186B077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поста</w:t>
            </w:r>
          </w:p>
        </w:tc>
        <w:tc>
          <w:tcPr>
            <w:tcW w:w="1849" w:type="dxa"/>
            <w:vMerge w:val="restart"/>
          </w:tcPr>
          <w:p w14:paraId="5D09FCC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метеопоста</w:t>
            </w:r>
          </w:p>
        </w:tc>
        <w:tc>
          <w:tcPr>
            <w:tcW w:w="9955" w:type="dxa"/>
            <w:gridSpan w:val="12"/>
          </w:tcPr>
          <w:p w14:paraId="63333FF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Месяц</w:t>
            </w:r>
          </w:p>
        </w:tc>
        <w:tc>
          <w:tcPr>
            <w:tcW w:w="992" w:type="dxa"/>
            <w:vMerge w:val="restart"/>
          </w:tcPr>
          <w:p w14:paraId="402B147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Год</w:t>
            </w:r>
          </w:p>
        </w:tc>
      </w:tr>
      <w:tr w:rsidR="007B1076" w:rsidRPr="00D44849" w14:paraId="7233C057" w14:textId="77777777" w:rsidTr="00BE250C">
        <w:trPr>
          <w:trHeight w:val="276"/>
        </w:trPr>
        <w:tc>
          <w:tcPr>
            <w:tcW w:w="699" w:type="dxa"/>
            <w:vMerge/>
          </w:tcPr>
          <w:p w14:paraId="005AC98F" w14:textId="77777777" w:rsidR="007B1076" w:rsidRPr="00D44849" w:rsidRDefault="007B1076" w:rsidP="007B1076">
            <w:pPr>
              <w:spacing w:after="0" w:line="240" w:lineRule="auto"/>
              <w:jc w:val="center"/>
              <w:rPr>
                <w:rFonts w:ascii="Times New Roman" w:hAnsi="Times New Roman"/>
                <w:sz w:val="24"/>
                <w:szCs w:val="24"/>
                <w:lang w:val="ru-RU"/>
              </w:rPr>
            </w:pPr>
          </w:p>
        </w:tc>
        <w:tc>
          <w:tcPr>
            <w:tcW w:w="817" w:type="dxa"/>
            <w:vMerge/>
          </w:tcPr>
          <w:p w14:paraId="35F32633" w14:textId="77777777" w:rsidR="007B1076" w:rsidRPr="00D44849" w:rsidRDefault="007B1076" w:rsidP="007B1076">
            <w:pPr>
              <w:spacing w:after="0" w:line="240" w:lineRule="auto"/>
              <w:jc w:val="center"/>
              <w:rPr>
                <w:rFonts w:ascii="Times New Roman" w:hAnsi="Times New Roman"/>
                <w:sz w:val="24"/>
                <w:szCs w:val="24"/>
                <w:lang w:val="ru-RU"/>
              </w:rPr>
            </w:pPr>
          </w:p>
        </w:tc>
        <w:tc>
          <w:tcPr>
            <w:tcW w:w="1849" w:type="dxa"/>
            <w:vMerge/>
          </w:tcPr>
          <w:p w14:paraId="4C0D55A9" w14:textId="77777777" w:rsidR="007B1076" w:rsidRPr="00D44849" w:rsidRDefault="007B1076" w:rsidP="007B1076">
            <w:pPr>
              <w:spacing w:after="0" w:line="240" w:lineRule="auto"/>
              <w:jc w:val="center"/>
              <w:rPr>
                <w:rFonts w:ascii="Times New Roman" w:hAnsi="Times New Roman"/>
                <w:sz w:val="24"/>
                <w:szCs w:val="24"/>
                <w:lang w:val="ru-RU"/>
              </w:rPr>
            </w:pPr>
          </w:p>
        </w:tc>
        <w:tc>
          <w:tcPr>
            <w:tcW w:w="817" w:type="dxa"/>
          </w:tcPr>
          <w:p w14:paraId="369C02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w:t>
            </w:r>
          </w:p>
        </w:tc>
        <w:tc>
          <w:tcPr>
            <w:tcW w:w="818" w:type="dxa"/>
          </w:tcPr>
          <w:p w14:paraId="1A0C1A4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II</w:t>
            </w:r>
          </w:p>
        </w:tc>
        <w:tc>
          <w:tcPr>
            <w:tcW w:w="818" w:type="dxa"/>
          </w:tcPr>
          <w:p w14:paraId="5D596D9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III</w:t>
            </w:r>
          </w:p>
        </w:tc>
        <w:tc>
          <w:tcPr>
            <w:tcW w:w="818" w:type="dxa"/>
          </w:tcPr>
          <w:p w14:paraId="4ACDF22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IV</w:t>
            </w:r>
          </w:p>
        </w:tc>
        <w:tc>
          <w:tcPr>
            <w:tcW w:w="817" w:type="dxa"/>
          </w:tcPr>
          <w:p w14:paraId="59CE9F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w:t>
            </w:r>
          </w:p>
        </w:tc>
        <w:tc>
          <w:tcPr>
            <w:tcW w:w="818" w:type="dxa"/>
          </w:tcPr>
          <w:p w14:paraId="66C11E9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w:t>
            </w:r>
          </w:p>
        </w:tc>
        <w:tc>
          <w:tcPr>
            <w:tcW w:w="818" w:type="dxa"/>
          </w:tcPr>
          <w:p w14:paraId="19C0533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VII</w:t>
            </w:r>
          </w:p>
        </w:tc>
        <w:tc>
          <w:tcPr>
            <w:tcW w:w="818" w:type="dxa"/>
          </w:tcPr>
          <w:p w14:paraId="02461BB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VIII</w:t>
            </w:r>
          </w:p>
        </w:tc>
        <w:tc>
          <w:tcPr>
            <w:tcW w:w="817" w:type="dxa"/>
          </w:tcPr>
          <w:p w14:paraId="56A1D2B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IX</w:t>
            </w:r>
          </w:p>
        </w:tc>
        <w:tc>
          <w:tcPr>
            <w:tcW w:w="818" w:type="dxa"/>
          </w:tcPr>
          <w:p w14:paraId="191D4F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w:t>
            </w:r>
          </w:p>
        </w:tc>
        <w:tc>
          <w:tcPr>
            <w:tcW w:w="818" w:type="dxa"/>
          </w:tcPr>
          <w:p w14:paraId="147D327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XI</w:t>
            </w:r>
          </w:p>
        </w:tc>
        <w:tc>
          <w:tcPr>
            <w:tcW w:w="960" w:type="dxa"/>
          </w:tcPr>
          <w:p w14:paraId="2205AA3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XII</w:t>
            </w:r>
          </w:p>
        </w:tc>
        <w:tc>
          <w:tcPr>
            <w:tcW w:w="992" w:type="dxa"/>
            <w:vMerge/>
          </w:tcPr>
          <w:p w14:paraId="4E60CA0A" w14:textId="77777777" w:rsidR="007B1076" w:rsidRPr="00D44849" w:rsidRDefault="007B1076" w:rsidP="007B1076">
            <w:pPr>
              <w:spacing w:after="0" w:line="240" w:lineRule="auto"/>
              <w:jc w:val="center"/>
              <w:rPr>
                <w:rFonts w:ascii="Times New Roman" w:hAnsi="Times New Roman"/>
                <w:sz w:val="24"/>
                <w:szCs w:val="24"/>
                <w:lang w:val="ru-RU"/>
              </w:rPr>
            </w:pPr>
          </w:p>
        </w:tc>
      </w:tr>
      <w:tr w:rsidR="007B1076" w:rsidRPr="00D44849" w14:paraId="53099146" w14:textId="77777777" w:rsidTr="00BE250C">
        <w:tc>
          <w:tcPr>
            <w:tcW w:w="699" w:type="dxa"/>
          </w:tcPr>
          <w:p w14:paraId="4666BA39"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w:t>
            </w:r>
          </w:p>
        </w:tc>
        <w:tc>
          <w:tcPr>
            <w:tcW w:w="817" w:type="dxa"/>
          </w:tcPr>
          <w:p w14:paraId="6E02F6D8"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w:t>
            </w:r>
          </w:p>
        </w:tc>
        <w:tc>
          <w:tcPr>
            <w:tcW w:w="1849" w:type="dxa"/>
          </w:tcPr>
          <w:p w14:paraId="02C4AA05"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3</w:t>
            </w:r>
          </w:p>
        </w:tc>
        <w:tc>
          <w:tcPr>
            <w:tcW w:w="817" w:type="dxa"/>
          </w:tcPr>
          <w:p w14:paraId="4DBB2482"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w:t>
            </w:r>
          </w:p>
        </w:tc>
        <w:tc>
          <w:tcPr>
            <w:tcW w:w="818" w:type="dxa"/>
          </w:tcPr>
          <w:p w14:paraId="1F746CE4"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5</w:t>
            </w:r>
          </w:p>
        </w:tc>
        <w:tc>
          <w:tcPr>
            <w:tcW w:w="818" w:type="dxa"/>
          </w:tcPr>
          <w:p w14:paraId="50823341"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6</w:t>
            </w:r>
          </w:p>
        </w:tc>
        <w:tc>
          <w:tcPr>
            <w:tcW w:w="818" w:type="dxa"/>
          </w:tcPr>
          <w:p w14:paraId="2DF528F2"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7</w:t>
            </w:r>
          </w:p>
        </w:tc>
        <w:tc>
          <w:tcPr>
            <w:tcW w:w="817" w:type="dxa"/>
          </w:tcPr>
          <w:p w14:paraId="313087B5"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8</w:t>
            </w:r>
          </w:p>
        </w:tc>
        <w:tc>
          <w:tcPr>
            <w:tcW w:w="818" w:type="dxa"/>
          </w:tcPr>
          <w:p w14:paraId="2DD302A5"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9</w:t>
            </w:r>
          </w:p>
        </w:tc>
        <w:tc>
          <w:tcPr>
            <w:tcW w:w="818" w:type="dxa"/>
          </w:tcPr>
          <w:p w14:paraId="13195042"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10</w:t>
            </w:r>
          </w:p>
        </w:tc>
        <w:tc>
          <w:tcPr>
            <w:tcW w:w="818" w:type="dxa"/>
          </w:tcPr>
          <w:p w14:paraId="4D289F0F"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11</w:t>
            </w:r>
          </w:p>
        </w:tc>
        <w:tc>
          <w:tcPr>
            <w:tcW w:w="817" w:type="dxa"/>
          </w:tcPr>
          <w:p w14:paraId="2A6AED4C"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12</w:t>
            </w:r>
          </w:p>
        </w:tc>
        <w:tc>
          <w:tcPr>
            <w:tcW w:w="818" w:type="dxa"/>
          </w:tcPr>
          <w:p w14:paraId="631E5732"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13</w:t>
            </w:r>
          </w:p>
        </w:tc>
        <w:tc>
          <w:tcPr>
            <w:tcW w:w="818" w:type="dxa"/>
          </w:tcPr>
          <w:p w14:paraId="1E040A29"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14</w:t>
            </w:r>
          </w:p>
        </w:tc>
        <w:tc>
          <w:tcPr>
            <w:tcW w:w="960" w:type="dxa"/>
          </w:tcPr>
          <w:p w14:paraId="1C067713"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15</w:t>
            </w:r>
          </w:p>
        </w:tc>
        <w:tc>
          <w:tcPr>
            <w:tcW w:w="992" w:type="dxa"/>
          </w:tcPr>
          <w:p w14:paraId="3F12E5E0"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16</w:t>
            </w:r>
          </w:p>
        </w:tc>
      </w:tr>
      <w:tr w:rsidR="007B1076" w:rsidRPr="00D44849" w14:paraId="61287CF8" w14:textId="77777777" w:rsidTr="00BE250C">
        <w:tc>
          <w:tcPr>
            <w:tcW w:w="699" w:type="dxa"/>
          </w:tcPr>
          <w:p w14:paraId="31170E8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817" w:type="dxa"/>
          </w:tcPr>
          <w:p w14:paraId="5C956B0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103</w:t>
            </w:r>
          </w:p>
        </w:tc>
        <w:tc>
          <w:tcPr>
            <w:tcW w:w="1849" w:type="dxa"/>
          </w:tcPr>
          <w:p w14:paraId="6B37831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Новоалексеевка (</w:t>
            </w:r>
            <w:proofErr w:type="spellStart"/>
            <w:r w:rsidRPr="00D44849">
              <w:rPr>
                <w:rFonts w:ascii="Times New Roman" w:hAnsi="Times New Roman"/>
                <w:sz w:val="24"/>
                <w:szCs w:val="24"/>
                <w:lang w:val="ru-RU"/>
              </w:rPr>
              <w:t>Кобда</w:t>
            </w:r>
            <w:proofErr w:type="spellEnd"/>
            <w:r w:rsidRPr="00D44849">
              <w:rPr>
                <w:rFonts w:ascii="Times New Roman" w:hAnsi="Times New Roman"/>
                <w:sz w:val="24"/>
                <w:szCs w:val="24"/>
                <w:lang w:val="ru-RU"/>
              </w:rPr>
              <w:t>)</w:t>
            </w:r>
          </w:p>
        </w:tc>
        <w:tc>
          <w:tcPr>
            <w:tcW w:w="817" w:type="dxa"/>
          </w:tcPr>
          <w:p w14:paraId="4BAC24B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-13,6</w:t>
            </w:r>
          </w:p>
        </w:tc>
        <w:tc>
          <w:tcPr>
            <w:tcW w:w="818" w:type="dxa"/>
          </w:tcPr>
          <w:p w14:paraId="2609CF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-13,2</w:t>
            </w:r>
          </w:p>
        </w:tc>
        <w:tc>
          <w:tcPr>
            <w:tcW w:w="818" w:type="dxa"/>
          </w:tcPr>
          <w:p w14:paraId="617042E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-6,4</w:t>
            </w:r>
          </w:p>
        </w:tc>
        <w:tc>
          <w:tcPr>
            <w:tcW w:w="818" w:type="dxa"/>
          </w:tcPr>
          <w:p w14:paraId="2AC4C20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7,2</w:t>
            </w:r>
          </w:p>
        </w:tc>
        <w:tc>
          <w:tcPr>
            <w:tcW w:w="817" w:type="dxa"/>
          </w:tcPr>
          <w:p w14:paraId="5954ACB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15,6</w:t>
            </w:r>
          </w:p>
        </w:tc>
        <w:tc>
          <w:tcPr>
            <w:tcW w:w="818" w:type="dxa"/>
          </w:tcPr>
          <w:p w14:paraId="20737D7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20,9</w:t>
            </w:r>
          </w:p>
        </w:tc>
        <w:tc>
          <w:tcPr>
            <w:tcW w:w="818" w:type="dxa"/>
          </w:tcPr>
          <w:p w14:paraId="09A2126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w:t>
            </w:r>
          </w:p>
        </w:tc>
        <w:tc>
          <w:tcPr>
            <w:tcW w:w="818" w:type="dxa"/>
          </w:tcPr>
          <w:p w14:paraId="29A8EC2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21,1</w:t>
            </w:r>
          </w:p>
        </w:tc>
        <w:tc>
          <w:tcPr>
            <w:tcW w:w="817" w:type="dxa"/>
          </w:tcPr>
          <w:p w14:paraId="5077B1B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14,1</w:t>
            </w:r>
          </w:p>
        </w:tc>
        <w:tc>
          <w:tcPr>
            <w:tcW w:w="818" w:type="dxa"/>
          </w:tcPr>
          <w:p w14:paraId="1AE9796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818" w:type="dxa"/>
          </w:tcPr>
          <w:p w14:paraId="09E2EF3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-3,4</w:t>
            </w:r>
          </w:p>
        </w:tc>
        <w:tc>
          <w:tcPr>
            <w:tcW w:w="960" w:type="dxa"/>
          </w:tcPr>
          <w:p w14:paraId="61FFA41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-9,8</w:t>
            </w:r>
          </w:p>
        </w:tc>
        <w:tc>
          <w:tcPr>
            <w:tcW w:w="992" w:type="dxa"/>
          </w:tcPr>
          <w:p w14:paraId="2746C6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r>
      <w:tr w:rsidR="007B1076" w:rsidRPr="00D44849" w14:paraId="7774CC03" w14:textId="77777777" w:rsidTr="00BE250C">
        <w:tc>
          <w:tcPr>
            <w:tcW w:w="699" w:type="dxa"/>
          </w:tcPr>
          <w:p w14:paraId="694F224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817" w:type="dxa"/>
          </w:tcPr>
          <w:p w14:paraId="1BE355D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1849" w:type="dxa"/>
          </w:tcPr>
          <w:p w14:paraId="7B5FD9B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Ильинский</w:t>
            </w:r>
          </w:p>
        </w:tc>
        <w:tc>
          <w:tcPr>
            <w:tcW w:w="817" w:type="dxa"/>
          </w:tcPr>
          <w:p w14:paraId="273104F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-13,1</w:t>
            </w:r>
          </w:p>
        </w:tc>
        <w:tc>
          <w:tcPr>
            <w:tcW w:w="818" w:type="dxa"/>
          </w:tcPr>
          <w:p w14:paraId="1E97974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w:t>
            </w:r>
          </w:p>
        </w:tc>
        <w:tc>
          <w:tcPr>
            <w:tcW w:w="818" w:type="dxa"/>
          </w:tcPr>
          <w:p w14:paraId="3894213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-6,3</w:t>
            </w:r>
          </w:p>
        </w:tc>
        <w:tc>
          <w:tcPr>
            <w:tcW w:w="818" w:type="dxa"/>
          </w:tcPr>
          <w:p w14:paraId="25CB165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7,3</w:t>
            </w:r>
          </w:p>
        </w:tc>
        <w:tc>
          <w:tcPr>
            <w:tcW w:w="817" w:type="dxa"/>
          </w:tcPr>
          <w:p w14:paraId="7B240B5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15,3</w:t>
            </w:r>
          </w:p>
        </w:tc>
        <w:tc>
          <w:tcPr>
            <w:tcW w:w="818" w:type="dxa"/>
          </w:tcPr>
          <w:p w14:paraId="30D5359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20,8</w:t>
            </w:r>
          </w:p>
        </w:tc>
        <w:tc>
          <w:tcPr>
            <w:tcW w:w="818" w:type="dxa"/>
          </w:tcPr>
          <w:p w14:paraId="7E74F7D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22,9</w:t>
            </w:r>
          </w:p>
        </w:tc>
        <w:tc>
          <w:tcPr>
            <w:tcW w:w="818" w:type="dxa"/>
          </w:tcPr>
          <w:p w14:paraId="68547F6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20,7</w:t>
            </w:r>
          </w:p>
        </w:tc>
        <w:tc>
          <w:tcPr>
            <w:tcW w:w="817" w:type="dxa"/>
          </w:tcPr>
          <w:p w14:paraId="0CA8177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13,9</w:t>
            </w:r>
          </w:p>
        </w:tc>
        <w:tc>
          <w:tcPr>
            <w:tcW w:w="818" w:type="dxa"/>
          </w:tcPr>
          <w:p w14:paraId="279804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4,9</w:t>
            </w:r>
          </w:p>
        </w:tc>
        <w:tc>
          <w:tcPr>
            <w:tcW w:w="818" w:type="dxa"/>
          </w:tcPr>
          <w:p w14:paraId="0DE00A7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-3,2</w:t>
            </w:r>
          </w:p>
        </w:tc>
        <w:tc>
          <w:tcPr>
            <w:tcW w:w="960" w:type="dxa"/>
          </w:tcPr>
          <w:p w14:paraId="66FE435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-9,6</w:t>
            </w:r>
          </w:p>
        </w:tc>
        <w:tc>
          <w:tcPr>
            <w:tcW w:w="992" w:type="dxa"/>
          </w:tcPr>
          <w:p w14:paraId="436AE8E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5,1</w:t>
            </w:r>
          </w:p>
        </w:tc>
      </w:tr>
      <w:tr w:rsidR="007B1076" w:rsidRPr="00D44849" w14:paraId="199AA02D" w14:textId="77777777" w:rsidTr="00BE250C">
        <w:tc>
          <w:tcPr>
            <w:tcW w:w="699" w:type="dxa"/>
          </w:tcPr>
          <w:p w14:paraId="56C38BD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817" w:type="dxa"/>
          </w:tcPr>
          <w:p w14:paraId="26D8C7F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107</w:t>
            </w:r>
          </w:p>
        </w:tc>
        <w:tc>
          <w:tcPr>
            <w:tcW w:w="1849" w:type="dxa"/>
          </w:tcPr>
          <w:p w14:paraId="657B46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Темир</w:t>
            </w:r>
          </w:p>
        </w:tc>
        <w:tc>
          <w:tcPr>
            <w:tcW w:w="817" w:type="dxa"/>
          </w:tcPr>
          <w:p w14:paraId="4552A0A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818" w:type="dxa"/>
          </w:tcPr>
          <w:p w14:paraId="0DE9152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-13,7</w:t>
            </w:r>
          </w:p>
        </w:tc>
        <w:tc>
          <w:tcPr>
            <w:tcW w:w="818" w:type="dxa"/>
          </w:tcPr>
          <w:p w14:paraId="41DD831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818" w:type="dxa"/>
          </w:tcPr>
          <w:p w14:paraId="69FBB25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6,5</w:t>
            </w:r>
          </w:p>
        </w:tc>
        <w:tc>
          <w:tcPr>
            <w:tcW w:w="817" w:type="dxa"/>
          </w:tcPr>
          <w:p w14:paraId="77F6C13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15,5</w:t>
            </w:r>
          </w:p>
        </w:tc>
        <w:tc>
          <w:tcPr>
            <w:tcW w:w="818" w:type="dxa"/>
          </w:tcPr>
          <w:p w14:paraId="50608C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21,1</w:t>
            </w:r>
          </w:p>
        </w:tc>
        <w:tc>
          <w:tcPr>
            <w:tcW w:w="818" w:type="dxa"/>
          </w:tcPr>
          <w:p w14:paraId="2306FC6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23,6</w:t>
            </w:r>
          </w:p>
        </w:tc>
        <w:tc>
          <w:tcPr>
            <w:tcW w:w="818" w:type="dxa"/>
          </w:tcPr>
          <w:p w14:paraId="5E0CCF8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21,6</w:t>
            </w:r>
          </w:p>
        </w:tc>
        <w:tc>
          <w:tcPr>
            <w:tcW w:w="817" w:type="dxa"/>
          </w:tcPr>
          <w:p w14:paraId="2C827A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14,5</w:t>
            </w:r>
          </w:p>
        </w:tc>
        <w:tc>
          <w:tcPr>
            <w:tcW w:w="818" w:type="dxa"/>
          </w:tcPr>
          <w:p w14:paraId="249DE39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5,3</w:t>
            </w:r>
          </w:p>
        </w:tc>
        <w:tc>
          <w:tcPr>
            <w:tcW w:w="818" w:type="dxa"/>
          </w:tcPr>
          <w:p w14:paraId="5831A1A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-3,3</w:t>
            </w:r>
          </w:p>
        </w:tc>
        <w:tc>
          <w:tcPr>
            <w:tcW w:w="960" w:type="dxa"/>
          </w:tcPr>
          <w:p w14:paraId="03125BA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992" w:type="dxa"/>
          </w:tcPr>
          <w:p w14:paraId="7253F2E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r>
      <w:tr w:rsidR="007B1076" w:rsidRPr="00D44849" w14:paraId="276EA416" w14:textId="77777777" w:rsidTr="00BE250C">
        <w:tc>
          <w:tcPr>
            <w:tcW w:w="699" w:type="dxa"/>
          </w:tcPr>
          <w:p w14:paraId="5BFFAC7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817" w:type="dxa"/>
          </w:tcPr>
          <w:p w14:paraId="7A896F4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108</w:t>
            </w:r>
          </w:p>
        </w:tc>
        <w:tc>
          <w:tcPr>
            <w:tcW w:w="1849" w:type="dxa"/>
          </w:tcPr>
          <w:p w14:paraId="057F139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Уил</w:t>
            </w:r>
          </w:p>
        </w:tc>
        <w:tc>
          <w:tcPr>
            <w:tcW w:w="817" w:type="dxa"/>
          </w:tcPr>
          <w:p w14:paraId="772074F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-12,8</w:t>
            </w:r>
          </w:p>
        </w:tc>
        <w:tc>
          <w:tcPr>
            <w:tcW w:w="818" w:type="dxa"/>
          </w:tcPr>
          <w:p w14:paraId="3334A03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-12,1</w:t>
            </w:r>
          </w:p>
        </w:tc>
        <w:tc>
          <w:tcPr>
            <w:tcW w:w="818" w:type="dxa"/>
          </w:tcPr>
          <w:p w14:paraId="04F25DE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-4,9</w:t>
            </w:r>
          </w:p>
        </w:tc>
        <w:tc>
          <w:tcPr>
            <w:tcW w:w="818" w:type="dxa"/>
          </w:tcPr>
          <w:p w14:paraId="610A3D0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817" w:type="dxa"/>
          </w:tcPr>
          <w:p w14:paraId="60D490B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16,7</w:t>
            </w:r>
          </w:p>
        </w:tc>
        <w:tc>
          <w:tcPr>
            <w:tcW w:w="818" w:type="dxa"/>
          </w:tcPr>
          <w:p w14:paraId="55C0550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22,2</w:t>
            </w:r>
          </w:p>
        </w:tc>
        <w:tc>
          <w:tcPr>
            <w:tcW w:w="818" w:type="dxa"/>
          </w:tcPr>
          <w:p w14:paraId="4E8BEA1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24,6</w:t>
            </w:r>
          </w:p>
        </w:tc>
        <w:tc>
          <w:tcPr>
            <w:tcW w:w="818" w:type="dxa"/>
          </w:tcPr>
          <w:p w14:paraId="68A0D67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22,7</w:t>
            </w:r>
          </w:p>
        </w:tc>
        <w:tc>
          <w:tcPr>
            <w:tcW w:w="817" w:type="dxa"/>
          </w:tcPr>
          <w:p w14:paraId="7D515A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15,7</w:t>
            </w:r>
          </w:p>
        </w:tc>
        <w:tc>
          <w:tcPr>
            <w:tcW w:w="818" w:type="dxa"/>
          </w:tcPr>
          <w:p w14:paraId="350D434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6,4</w:t>
            </w:r>
          </w:p>
        </w:tc>
        <w:tc>
          <w:tcPr>
            <w:tcW w:w="818" w:type="dxa"/>
          </w:tcPr>
          <w:p w14:paraId="58D9B36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960" w:type="dxa"/>
          </w:tcPr>
          <w:p w14:paraId="32C48FB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-8,8</w:t>
            </w:r>
          </w:p>
        </w:tc>
        <w:tc>
          <w:tcPr>
            <w:tcW w:w="992" w:type="dxa"/>
          </w:tcPr>
          <w:p w14:paraId="39CA781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6,4</w:t>
            </w:r>
          </w:p>
        </w:tc>
      </w:tr>
      <w:tr w:rsidR="007B1076" w:rsidRPr="00D44849" w14:paraId="1A1B2D53" w14:textId="77777777" w:rsidTr="00BE250C">
        <w:tc>
          <w:tcPr>
            <w:tcW w:w="699" w:type="dxa"/>
          </w:tcPr>
          <w:p w14:paraId="5A99B8A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817" w:type="dxa"/>
          </w:tcPr>
          <w:p w14:paraId="564CF41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110</w:t>
            </w:r>
          </w:p>
        </w:tc>
        <w:tc>
          <w:tcPr>
            <w:tcW w:w="1849" w:type="dxa"/>
          </w:tcPr>
          <w:p w14:paraId="613E17D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Эмба</w:t>
            </w:r>
          </w:p>
        </w:tc>
        <w:tc>
          <w:tcPr>
            <w:tcW w:w="817" w:type="dxa"/>
          </w:tcPr>
          <w:p w14:paraId="2626418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-13,9</w:t>
            </w:r>
          </w:p>
        </w:tc>
        <w:tc>
          <w:tcPr>
            <w:tcW w:w="818" w:type="dxa"/>
          </w:tcPr>
          <w:p w14:paraId="24AC42B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-13,6</w:t>
            </w:r>
          </w:p>
        </w:tc>
        <w:tc>
          <w:tcPr>
            <w:tcW w:w="818" w:type="dxa"/>
          </w:tcPr>
          <w:p w14:paraId="7F873CB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-6,6</w:t>
            </w:r>
          </w:p>
        </w:tc>
        <w:tc>
          <w:tcPr>
            <w:tcW w:w="818" w:type="dxa"/>
          </w:tcPr>
          <w:p w14:paraId="02303B9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7,2</w:t>
            </w:r>
          </w:p>
        </w:tc>
        <w:tc>
          <w:tcPr>
            <w:tcW w:w="817" w:type="dxa"/>
          </w:tcPr>
          <w:p w14:paraId="0F6A583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15,9</w:t>
            </w:r>
          </w:p>
        </w:tc>
        <w:tc>
          <w:tcPr>
            <w:tcW w:w="818" w:type="dxa"/>
          </w:tcPr>
          <w:p w14:paraId="7DC5DE7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21,6</w:t>
            </w:r>
          </w:p>
        </w:tc>
        <w:tc>
          <w:tcPr>
            <w:tcW w:w="818" w:type="dxa"/>
          </w:tcPr>
          <w:p w14:paraId="2AF542F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24,1</w:t>
            </w:r>
          </w:p>
        </w:tc>
        <w:tc>
          <w:tcPr>
            <w:tcW w:w="818" w:type="dxa"/>
          </w:tcPr>
          <w:p w14:paraId="1E16EAC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21,8</w:t>
            </w:r>
          </w:p>
        </w:tc>
        <w:tc>
          <w:tcPr>
            <w:tcW w:w="817" w:type="dxa"/>
          </w:tcPr>
          <w:p w14:paraId="7038AC9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14,6</w:t>
            </w:r>
          </w:p>
        </w:tc>
        <w:tc>
          <w:tcPr>
            <w:tcW w:w="818" w:type="dxa"/>
          </w:tcPr>
          <w:p w14:paraId="49427C8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5,3</w:t>
            </w:r>
          </w:p>
        </w:tc>
        <w:tc>
          <w:tcPr>
            <w:tcW w:w="818" w:type="dxa"/>
          </w:tcPr>
          <w:p w14:paraId="16AFB5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-3,1</w:t>
            </w:r>
          </w:p>
        </w:tc>
        <w:tc>
          <w:tcPr>
            <w:tcW w:w="960" w:type="dxa"/>
          </w:tcPr>
          <w:p w14:paraId="6DD0493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-10,4</w:t>
            </w:r>
          </w:p>
        </w:tc>
        <w:tc>
          <w:tcPr>
            <w:tcW w:w="992" w:type="dxa"/>
          </w:tcPr>
          <w:p w14:paraId="6A96111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5,2</w:t>
            </w:r>
          </w:p>
        </w:tc>
      </w:tr>
      <w:tr w:rsidR="007B1076" w:rsidRPr="00D44849" w14:paraId="0310B0D1" w14:textId="77777777" w:rsidTr="00BE250C">
        <w:tc>
          <w:tcPr>
            <w:tcW w:w="699" w:type="dxa"/>
          </w:tcPr>
          <w:p w14:paraId="1FA68DF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817" w:type="dxa"/>
          </w:tcPr>
          <w:p w14:paraId="53A0004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111</w:t>
            </w:r>
          </w:p>
        </w:tc>
        <w:tc>
          <w:tcPr>
            <w:tcW w:w="1849" w:type="dxa"/>
          </w:tcPr>
          <w:p w14:paraId="3C37D107"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Карауылкелди</w:t>
            </w:r>
            <w:proofErr w:type="spellEnd"/>
          </w:p>
        </w:tc>
        <w:tc>
          <w:tcPr>
            <w:tcW w:w="817" w:type="dxa"/>
          </w:tcPr>
          <w:p w14:paraId="445AD19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-12,6</w:t>
            </w:r>
          </w:p>
        </w:tc>
        <w:tc>
          <w:tcPr>
            <w:tcW w:w="818" w:type="dxa"/>
          </w:tcPr>
          <w:p w14:paraId="6B272B6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-12,1</w:t>
            </w:r>
          </w:p>
        </w:tc>
        <w:tc>
          <w:tcPr>
            <w:tcW w:w="818" w:type="dxa"/>
          </w:tcPr>
          <w:p w14:paraId="58B7F17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-5,4</w:t>
            </w:r>
          </w:p>
        </w:tc>
        <w:tc>
          <w:tcPr>
            <w:tcW w:w="818" w:type="dxa"/>
          </w:tcPr>
          <w:p w14:paraId="23B667B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8,2</w:t>
            </w:r>
          </w:p>
        </w:tc>
        <w:tc>
          <w:tcPr>
            <w:tcW w:w="817" w:type="dxa"/>
          </w:tcPr>
          <w:p w14:paraId="27B5FEB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16,2</w:t>
            </w:r>
          </w:p>
        </w:tc>
        <w:tc>
          <w:tcPr>
            <w:tcW w:w="818" w:type="dxa"/>
          </w:tcPr>
          <w:p w14:paraId="0BF9C2D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w:t>
            </w:r>
          </w:p>
        </w:tc>
        <w:tc>
          <w:tcPr>
            <w:tcW w:w="818" w:type="dxa"/>
          </w:tcPr>
          <w:p w14:paraId="07B5995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24,2</w:t>
            </w:r>
          </w:p>
        </w:tc>
        <w:tc>
          <w:tcPr>
            <w:tcW w:w="818" w:type="dxa"/>
          </w:tcPr>
          <w:p w14:paraId="5CC763A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22,4</w:t>
            </w:r>
          </w:p>
        </w:tc>
        <w:tc>
          <w:tcPr>
            <w:tcW w:w="817" w:type="dxa"/>
          </w:tcPr>
          <w:p w14:paraId="68471CD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15,3</w:t>
            </w:r>
          </w:p>
        </w:tc>
        <w:tc>
          <w:tcPr>
            <w:tcW w:w="818" w:type="dxa"/>
          </w:tcPr>
          <w:p w14:paraId="0B29504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5,8</w:t>
            </w:r>
          </w:p>
        </w:tc>
        <w:tc>
          <w:tcPr>
            <w:tcW w:w="818" w:type="dxa"/>
          </w:tcPr>
          <w:p w14:paraId="4AF958C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w:t>
            </w:r>
          </w:p>
        </w:tc>
        <w:tc>
          <w:tcPr>
            <w:tcW w:w="960" w:type="dxa"/>
          </w:tcPr>
          <w:p w14:paraId="5AD0CCB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w:t>
            </w:r>
          </w:p>
        </w:tc>
        <w:tc>
          <w:tcPr>
            <w:tcW w:w="992" w:type="dxa"/>
          </w:tcPr>
          <w:p w14:paraId="1749BE2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r>
      <w:tr w:rsidR="007B1076" w:rsidRPr="00D44849" w14:paraId="182ED7F0" w14:textId="77777777" w:rsidTr="00BE250C">
        <w:tc>
          <w:tcPr>
            <w:tcW w:w="699" w:type="dxa"/>
          </w:tcPr>
          <w:p w14:paraId="325C02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817" w:type="dxa"/>
          </w:tcPr>
          <w:p w14:paraId="0EE4CAF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81</w:t>
            </w:r>
          </w:p>
        </w:tc>
        <w:tc>
          <w:tcPr>
            <w:tcW w:w="1849" w:type="dxa"/>
          </w:tcPr>
          <w:p w14:paraId="7A4A67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Сагиз</w:t>
            </w:r>
          </w:p>
        </w:tc>
        <w:tc>
          <w:tcPr>
            <w:tcW w:w="817" w:type="dxa"/>
          </w:tcPr>
          <w:p w14:paraId="13650B3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-11,1</w:t>
            </w:r>
          </w:p>
        </w:tc>
        <w:tc>
          <w:tcPr>
            <w:tcW w:w="818" w:type="dxa"/>
          </w:tcPr>
          <w:p w14:paraId="266BAC6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-11,2</w:t>
            </w:r>
          </w:p>
        </w:tc>
        <w:tc>
          <w:tcPr>
            <w:tcW w:w="818" w:type="dxa"/>
          </w:tcPr>
          <w:p w14:paraId="0BC27F9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-3,3</w:t>
            </w:r>
          </w:p>
        </w:tc>
        <w:tc>
          <w:tcPr>
            <w:tcW w:w="818" w:type="dxa"/>
          </w:tcPr>
          <w:p w14:paraId="3FA6250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10,1</w:t>
            </w:r>
          </w:p>
        </w:tc>
        <w:tc>
          <w:tcPr>
            <w:tcW w:w="817" w:type="dxa"/>
          </w:tcPr>
          <w:p w14:paraId="63E6DDC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17,3</w:t>
            </w:r>
          </w:p>
        </w:tc>
        <w:tc>
          <w:tcPr>
            <w:tcW w:w="818" w:type="dxa"/>
          </w:tcPr>
          <w:p w14:paraId="2AD6CE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23,2</w:t>
            </w:r>
          </w:p>
        </w:tc>
        <w:tc>
          <w:tcPr>
            <w:tcW w:w="818" w:type="dxa"/>
          </w:tcPr>
          <w:p w14:paraId="0DB02E4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25,6</w:t>
            </w:r>
          </w:p>
        </w:tc>
        <w:tc>
          <w:tcPr>
            <w:tcW w:w="818" w:type="dxa"/>
          </w:tcPr>
          <w:p w14:paraId="3AEC076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23,3</w:t>
            </w:r>
          </w:p>
        </w:tc>
        <w:tc>
          <w:tcPr>
            <w:tcW w:w="817" w:type="dxa"/>
          </w:tcPr>
          <w:p w14:paraId="0BE5ABD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16,1</w:t>
            </w:r>
          </w:p>
        </w:tc>
        <w:tc>
          <w:tcPr>
            <w:tcW w:w="818" w:type="dxa"/>
          </w:tcPr>
          <w:p w14:paraId="04FDA59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6,7</w:t>
            </w:r>
          </w:p>
        </w:tc>
        <w:tc>
          <w:tcPr>
            <w:tcW w:w="818" w:type="dxa"/>
          </w:tcPr>
          <w:p w14:paraId="11C5F62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-0,9</w:t>
            </w:r>
          </w:p>
        </w:tc>
        <w:tc>
          <w:tcPr>
            <w:tcW w:w="960" w:type="dxa"/>
          </w:tcPr>
          <w:p w14:paraId="7280483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-7,3</w:t>
            </w:r>
          </w:p>
        </w:tc>
        <w:tc>
          <w:tcPr>
            <w:tcW w:w="992" w:type="dxa"/>
          </w:tcPr>
          <w:p w14:paraId="3E60872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7,4</w:t>
            </w:r>
          </w:p>
        </w:tc>
      </w:tr>
      <w:tr w:rsidR="007B1076" w:rsidRPr="00D44849" w14:paraId="4EDA13C7" w14:textId="77777777" w:rsidTr="00BE250C">
        <w:tc>
          <w:tcPr>
            <w:tcW w:w="699" w:type="dxa"/>
          </w:tcPr>
          <w:p w14:paraId="581EDF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817" w:type="dxa"/>
          </w:tcPr>
          <w:p w14:paraId="336050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c>
          <w:tcPr>
            <w:tcW w:w="1849" w:type="dxa"/>
          </w:tcPr>
          <w:p w14:paraId="11007A4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Кульсары</w:t>
            </w:r>
          </w:p>
        </w:tc>
        <w:tc>
          <w:tcPr>
            <w:tcW w:w="817" w:type="dxa"/>
          </w:tcPr>
          <w:p w14:paraId="5A601CA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w:t>
            </w:r>
          </w:p>
        </w:tc>
        <w:tc>
          <w:tcPr>
            <w:tcW w:w="818" w:type="dxa"/>
          </w:tcPr>
          <w:p w14:paraId="3438469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-9,2</w:t>
            </w:r>
          </w:p>
        </w:tc>
        <w:tc>
          <w:tcPr>
            <w:tcW w:w="818" w:type="dxa"/>
          </w:tcPr>
          <w:p w14:paraId="6DF864A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818" w:type="dxa"/>
          </w:tcPr>
          <w:p w14:paraId="6D3AEA3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11,4</w:t>
            </w:r>
          </w:p>
        </w:tc>
        <w:tc>
          <w:tcPr>
            <w:tcW w:w="817" w:type="dxa"/>
          </w:tcPr>
          <w:p w14:paraId="0837D74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18,7</w:t>
            </w:r>
          </w:p>
        </w:tc>
        <w:tc>
          <w:tcPr>
            <w:tcW w:w="818" w:type="dxa"/>
          </w:tcPr>
          <w:p w14:paraId="614AD1E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24,7</w:t>
            </w:r>
          </w:p>
        </w:tc>
        <w:tc>
          <w:tcPr>
            <w:tcW w:w="818" w:type="dxa"/>
          </w:tcPr>
          <w:p w14:paraId="0E626DB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27</w:t>
            </w:r>
          </w:p>
        </w:tc>
        <w:tc>
          <w:tcPr>
            <w:tcW w:w="818" w:type="dxa"/>
          </w:tcPr>
          <w:p w14:paraId="7118028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24,7</w:t>
            </w:r>
          </w:p>
        </w:tc>
        <w:tc>
          <w:tcPr>
            <w:tcW w:w="817" w:type="dxa"/>
          </w:tcPr>
          <w:p w14:paraId="412621A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17,7</w:t>
            </w:r>
          </w:p>
        </w:tc>
        <w:tc>
          <w:tcPr>
            <w:tcW w:w="818" w:type="dxa"/>
          </w:tcPr>
          <w:p w14:paraId="6EE6D6D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8,3</w:t>
            </w:r>
          </w:p>
        </w:tc>
        <w:tc>
          <w:tcPr>
            <w:tcW w:w="818" w:type="dxa"/>
          </w:tcPr>
          <w:p w14:paraId="28CDE78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0,5</w:t>
            </w:r>
          </w:p>
        </w:tc>
        <w:tc>
          <w:tcPr>
            <w:tcW w:w="960" w:type="dxa"/>
          </w:tcPr>
          <w:p w14:paraId="7E37063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-5,4</w:t>
            </w:r>
          </w:p>
        </w:tc>
        <w:tc>
          <w:tcPr>
            <w:tcW w:w="992" w:type="dxa"/>
          </w:tcPr>
          <w:p w14:paraId="1FF681B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w:t>
            </w:r>
          </w:p>
        </w:tc>
      </w:tr>
    </w:tbl>
    <w:p w14:paraId="1F35A72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6859CE7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7B1076">
          <w:pgSz w:w="16838" w:h="11906" w:orient="landscape"/>
          <w:pgMar w:top="1701" w:right="1134" w:bottom="567" w:left="1134" w:header="709" w:footer="709" w:gutter="0"/>
          <w:cols w:space="708"/>
          <w:titlePg/>
          <w:docGrid w:linePitch="360"/>
        </w:sectPr>
      </w:pPr>
    </w:p>
    <w:p w14:paraId="58539D60" w14:textId="6BA4ED69"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 xml:space="preserve">Относительная высота </w:t>
      </w:r>
      <w:proofErr w:type="spellStart"/>
      <w:r w:rsidRPr="00D44849">
        <w:rPr>
          <w:rFonts w:ascii="Times New Roman" w:eastAsiaTheme="minorHAnsi" w:hAnsi="Times New Roman" w:cs="Times New Roman"/>
          <w:color w:val="000000" w:themeColor="text1"/>
          <w:sz w:val="28"/>
          <w:szCs w:val="28"/>
          <w:lang w:eastAsia="en-US"/>
        </w:rPr>
        <w:t>останцовых</w:t>
      </w:r>
      <w:proofErr w:type="spellEnd"/>
      <w:r w:rsidRPr="00D44849">
        <w:rPr>
          <w:rFonts w:ascii="Times New Roman" w:eastAsiaTheme="minorHAnsi" w:hAnsi="Times New Roman" w:cs="Times New Roman"/>
          <w:color w:val="000000" w:themeColor="text1"/>
          <w:sz w:val="28"/>
          <w:szCs w:val="28"/>
          <w:lang w:eastAsia="en-US"/>
        </w:rPr>
        <w:t xml:space="preserve"> столовых возвышенностей и гряд в пределах водоразделов колеблется от 20 до 35 м, а над уровнем долин и плоских равнин может достигать 100-120 м [11]. </w:t>
      </w:r>
    </w:p>
    <w:p w14:paraId="1AC9516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Расчлененные равнины Урало-</w:t>
      </w:r>
      <w:proofErr w:type="spellStart"/>
      <w:r w:rsidRPr="00D44849">
        <w:rPr>
          <w:rFonts w:ascii="Times New Roman" w:eastAsiaTheme="minorHAnsi" w:hAnsi="Times New Roman" w:cs="Times New Roman"/>
          <w:color w:val="000000" w:themeColor="text1"/>
          <w:sz w:val="28"/>
          <w:szCs w:val="28"/>
          <w:lang w:eastAsia="en-US"/>
        </w:rPr>
        <w:t>Эмбинского</w:t>
      </w:r>
      <w:proofErr w:type="spellEnd"/>
      <w:r w:rsidRPr="00D44849">
        <w:rPr>
          <w:rFonts w:ascii="Times New Roman" w:eastAsiaTheme="minorHAnsi" w:hAnsi="Times New Roman" w:cs="Times New Roman"/>
          <w:color w:val="000000" w:themeColor="text1"/>
          <w:sz w:val="28"/>
          <w:szCs w:val="28"/>
          <w:lang w:eastAsia="en-US"/>
        </w:rPr>
        <w:t xml:space="preserve"> плато имеют наиболее благоприятные условия для образования и распределения поверхностного стока и формирования подземных вод за счет инфильтрации атмосферных осадков и поверхностных вод.</w:t>
      </w:r>
    </w:p>
    <w:p w14:paraId="3844BAFA"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Четвертичный </w:t>
      </w:r>
      <w:r w:rsidRPr="00D44849">
        <w:rPr>
          <w:rFonts w:ascii="Times New Roman" w:eastAsiaTheme="minorHAnsi" w:hAnsi="Times New Roman" w:cs="Times New Roman"/>
          <w:i/>
          <w:iCs/>
          <w:color w:val="000000" w:themeColor="text1"/>
          <w:sz w:val="28"/>
          <w:szCs w:val="28"/>
          <w:lang w:eastAsia="en-US"/>
        </w:rPr>
        <w:t>аккумулятивный рельеф</w:t>
      </w:r>
      <w:r w:rsidRPr="00D44849">
        <w:rPr>
          <w:rFonts w:ascii="Times New Roman" w:eastAsiaTheme="minorHAnsi" w:hAnsi="Times New Roman" w:cs="Times New Roman"/>
          <w:color w:val="000000" w:themeColor="text1"/>
          <w:sz w:val="28"/>
          <w:szCs w:val="28"/>
          <w:lang w:eastAsia="en-US"/>
        </w:rPr>
        <w:t xml:space="preserve"> развит преимущественно на склонах плато и долинах рек, в связи с этим имеет подчиненное значение. Среди них наиболее широко развита наклонная делювиально-пролювиальная равнина. На северной части она начинается от подошвы денудационных уступов плато и опускается к долинам рек. Сложены они супесями и суглинками с примесью неотсортированных песков, гальки и щебня.</w:t>
      </w:r>
    </w:p>
    <w:p w14:paraId="3FC5EB8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Эоловый рельеф</w:t>
      </w:r>
      <w:r w:rsidRPr="00D44849">
        <w:rPr>
          <w:rFonts w:ascii="Times New Roman" w:eastAsiaTheme="minorHAnsi" w:hAnsi="Times New Roman" w:cs="Times New Roman"/>
          <w:color w:val="000000" w:themeColor="text1"/>
          <w:sz w:val="28"/>
          <w:szCs w:val="28"/>
          <w:lang w:eastAsia="en-US"/>
        </w:rPr>
        <w:t xml:space="preserve"> связан с аккумулятивными поверхностями, где преобладают бугры, реже – барханы и гряды. </w:t>
      </w:r>
    </w:p>
    <w:p w14:paraId="26E86FCF" w14:textId="4FDC02B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Широкое распространение в пределах описываемого региона, практически три четверти площади, имеет </w:t>
      </w:r>
      <w:r w:rsidRPr="00D44849">
        <w:rPr>
          <w:rFonts w:ascii="Times New Roman" w:eastAsiaTheme="minorHAnsi" w:hAnsi="Times New Roman" w:cs="Times New Roman"/>
          <w:i/>
          <w:iCs/>
          <w:color w:val="000000" w:themeColor="text1"/>
          <w:sz w:val="28"/>
          <w:szCs w:val="28"/>
          <w:lang w:eastAsia="en-US"/>
        </w:rPr>
        <w:t>денудационный рельеф</w:t>
      </w:r>
      <w:r w:rsidRPr="00D44849">
        <w:rPr>
          <w:rFonts w:ascii="Times New Roman" w:eastAsiaTheme="minorHAnsi" w:hAnsi="Times New Roman" w:cs="Times New Roman"/>
          <w:color w:val="000000" w:themeColor="text1"/>
          <w:sz w:val="28"/>
          <w:szCs w:val="28"/>
          <w:lang w:eastAsia="en-US"/>
        </w:rPr>
        <w:t xml:space="preserve">, связанный с </w:t>
      </w:r>
      <w:proofErr w:type="spellStart"/>
      <w:r w:rsidRPr="00D44849">
        <w:rPr>
          <w:rFonts w:ascii="Times New Roman" w:eastAsiaTheme="minorHAnsi" w:hAnsi="Times New Roman" w:cs="Times New Roman"/>
          <w:color w:val="000000" w:themeColor="text1"/>
          <w:sz w:val="28"/>
          <w:szCs w:val="28"/>
          <w:lang w:eastAsia="en-US"/>
        </w:rPr>
        <w:t>солянокупольной</w:t>
      </w:r>
      <w:proofErr w:type="spellEnd"/>
      <w:r w:rsidRPr="00D44849">
        <w:rPr>
          <w:rFonts w:ascii="Times New Roman" w:eastAsiaTheme="minorHAnsi" w:hAnsi="Times New Roman" w:cs="Times New Roman"/>
          <w:color w:val="000000" w:themeColor="text1"/>
          <w:sz w:val="28"/>
          <w:szCs w:val="28"/>
          <w:lang w:eastAsia="en-US"/>
        </w:rPr>
        <w:t xml:space="preserve"> тектоникой, которая является причиной многочисленных неровностей и определяла план эрозионной сети. Плоская или слабоволнистая поверхность ограничена четкими денудационными уступами, крутизна которых зависит от литологического состава слагающих пород. В верховьях рек Темир 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00793EEA"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 xml:space="preserve">выделяются три ступени равнин, отделенных уступами высотой 30-50 м. У их подошв не формируются значительные аккумулятивные поверхности. Бронированные поверхности водоразделов представлены относительно плотными </w:t>
      </w:r>
      <w:proofErr w:type="spellStart"/>
      <w:r w:rsidRPr="00D44849">
        <w:rPr>
          <w:rFonts w:ascii="Times New Roman" w:eastAsiaTheme="minorHAnsi" w:hAnsi="Times New Roman" w:cs="Times New Roman"/>
          <w:color w:val="000000" w:themeColor="text1"/>
          <w:sz w:val="28"/>
          <w:szCs w:val="28"/>
          <w:lang w:eastAsia="en-US"/>
        </w:rPr>
        <w:t>ожелезненными</w:t>
      </w:r>
      <w:proofErr w:type="spellEnd"/>
      <w:r w:rsidRPr="00D44849">
        <w:rPr>
          <w:rFonts w:ascii="Times New Roman" w:eastAsiaTheme="minorHAnsi" w:hAnsi="Times New Roman" w:cs="Times New Roman"/>
          <w:color w:val="000000" w:themeColor="text1"/>
          <w:sz w:val="28"/>
          <w:szCs w:val="28"/>
          <w:lang w:eastAsia="en-US"/>
        </w:rPr>
        <w:t xml:space="preserve"> песчаниками </w:t>
      </w:r>
      <w:proofErr w:type="spellStart"/>
      <w:r w:rsidRPr="00D44849">
        <w:rPr>
          <w:rFonts w:ascii="Times New Roman" w:eastAsiaTheme="minorHAnsi" w:hAnsi="Times New Roman" w:cs="Times New Roman"/>
          <w:color w:val="000000" w:themeColor="text1"/>
          <w:sz w:val="28"/>
          <w:szCs w:val="28"/>
          <w:lang w:eastAsia="en-US"/>
        </w:rPr>
        <w:t>альба</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сеномана</w:t>
      </w:r>
      <w:proofErr w:type="spellEnd"/>
      <w:r w:rsidRPr="00D44849">
        <w:rPr>
          <w:rFonts w:ascii="Times New Roman" w:eastAsiaTheme="minorHAnsi" w:hAnsi="Times New Roman" w:cs="Times New Roman"/>
          <w:color w:val="000000" w:themeColor="text1"/>
          <w:sz w:val="28"/>
          <w:szCs w:val="28"/>
          <w:lang w:eastAsia="en-US"/>
        </w:rPr>
        <w:t xml:space="preserve"> и олигоцена, либо мелом маастрихта и фосфоритовыми плитами сантона.</w:t>
      </w:r>
    </w:p>
    <w:p w14:paraId="3E1617AA" w14:textId="14F6BD34"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Речные долины.</w:t>
      </w:r>
      <w:r w:rsidRPr="00D44849">
        <w:rPr>
          <w:rFonts w:ascii="Times New Roman" w:eastAsiaTheme="minorHAnsi" w:hAnsi="Times New Roman" w:cs="Times New Roman"/>
          <w:color w:val="000000" w:themeColor="text1"/>
          <w:sz w:val="28"/>
          <w:szCs w:val="28"/>
          <w:lang w:eastAsia="en-US"/>
        </w:rPr>
        <w:t xml:space="preserve"> Долины рек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lang w:eastAsia="en-US"/>
        </w:rPr>
        <w:t>, Саг</w:t>
      </w:r>
      <w:r w:rsidR="00793EEA">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 xml:space="preserve">з 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хорошо разработаны и достигают в ширину несколько километров. Аллювий в руслах представлен разнозернистыми песками и супесями с включением гравийно-галечных материалов. В поймах развиты лессовидные суглинки. В целом, литологический состав аллювия зависит от коренных пород. Первая надпойменная терраса в низовьях имеет высоту 3-4 м, увеличиваясь к верхнему течению до 5-6 м. Вторая надпойменная терраса имеет высоту от 6-7 м до 10-12 м, она обычно локальна, при этом самый верхний террасовый уровень может достигать в отдельных случаях 15-30 м. </w:t>
      </w:r>
    </w:p>
    <w:p w14:paraId="7096A8D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Анализ показывает, что район описываемого Урало-</w:t>
      </w:r>
      <w:proofErr w:type="spellStart"/>
      <w:r w:rsidRPr="00D44849">
        <w:rPr>
          <w:rFonts w:ascii="Times New Roman" w:eastAsiaTheme="minorHAnsi" w:hAnsi="Times New Roman" w:cs="Times New Roman"/>
          <w:color w:val="000000" w:themeColor="text1"/>
          <w:sz w:val="28"/>
          <w:szCs w:val="28"/>
          <w:lang w:eastAsia="en-US"/>
        </w:rPr>
        <w:t>Эмбинского</w:t>
      </w:r>
      <w:proofErr w:type="spellEnd"/>
      <w:r w:rsidRPr="00D44849">
        <w:rPr>
          <w:rFonts w:ascii="Times New Roman" w:eastAsiaTheme="minorHAnsi" w:hAnsi="Times New Roman" w:cs="Times New Roman"/>
          <w:color w:val="000000" w:themeColor="text1"/>
          <w:sz w:val="28"/>
          <w:szCs w:val="28"/>
          <w:lang w:eastAsia="en-US"/>
        </w:rPr>
        <w:t xml:space="preserve"> плато в новейшее время является областью воздымания, амплитуда поднятия которой в восточном и северо-восточном направлениях достигает 300 м и более.</w:t>
      </w:r>
    </w:p>
    <w:p w14:paraId="5ED79F36"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1103BE80" w14:textId="77777777" w:rsidR="007B1076" w:rsidRPr="00D44849" w:rsidRDefault="007B1076" w:rsidP="007B1076">
      <w:pPr>
        <w:spacing w:after="0" w:line="240" w:lineRule="auto"/>
        <w:ind w:firstLine="709"/>
        <w:jc w:val="both"/>
        <w:rPr>
          <w:rFonts w:ascii="Times New Roman" w:eastAsiaTheme="minorHAnsi" w:hAnsi="Times New Roman" w:cs="Times New Roman"/>
          <w:b/>
          <w:bCs/>
          <w:color w:val="000000" w:themeColor="text1"/>
          <w:sz w:val="28"/>
          <w:szCs w:val="28"/>
          <w:lang w:eastAsia="en-US"/>
        </w:rPr>
      </w:pPr>
      <w:r w:rsidRPr="00D44849">
        <w:rPr>
          <w:rFonts w:ascii="Times New Roman" w:eastAsiaTheme="minorHAnsi" w:hAnsi="Times New Roman" w:cs="Times New Roman"/>
          <w:b/>
          <w:bCs/>
          <w:color w:val="000000" w:themeColor="text1"/>
          <w:sz w:val="28"/>
          <w:szCs w:val="28"/>
          <w:lang w:eastAsia="en-US"/>
        </w:rPr>
        <w:t>1.4 Гидрография</w:t>
      </w:r>
    </w:p>
    <w:p w14:paraId="57AFECD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131E0B17" w14:textId="79E2A7BD"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Равнинность рельефа, резкая континентальность и засушливость климата обусл</w:t>
      </w:r>
      <w:r w:rsidR="00F8430A">
        <w:rPr>
          <w:rFonts w:ascii="Times New Roman" w:eastAsiaTheme="minorHAnsi" w:hAnsi="Times New Roman" w:cs="Times New Roman"/>
          <w:color w:val="000000" w:themeColor="text1"/>
          <w:sz w:val="28"/>
          <w:szCs w:val="28"/>
          <w:lang w:eastAsia="en-US"/>
        </w:rPr>
        <w:t>овили</w:t>
      </w:r>
      <w:r w:rsidRPr="00D44849">
        <w:rPr>
          <w:rFonts w:ascii="Times New Roman" w:eastAsiaTheme="minorHAnsi" w:hAnsi="Times New Roman" w:cs="Times New Roman"/>
          <w:color w:val="000000" w:themeColor="text1"/>
          <w:sz w:val="28"/>
          <w:szCs w:val="28"/>
          <w:lang w:eastAsia="en-US"/>
        </w:rPr>
        <w:t xml:space="preserve"> слабое и неравномерное развитие речной сети. </w:t>
      </w:r>
    </w:p>
    <w:p w14:paraId="029C250F" w14:textId="1DA99CA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 xml:space="preserve">Естественные водотоки на территории работ представлены реками </w:t>
      </w:r>
      <w:proofErr w:type="spellStart"/>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lang w:eastAsia="en-US"/>
        </w:rPr>
        <w:t>, Саг</w:t>
      </w:r>
      <w:r w:rsidR="00793EEA">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 xml:space="preserve">з, Большая и Сары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Все они имеют местный сток.</w:t>
      </w:r>
    </w:p>
    <w:p w14:paraId="3B4670AA"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Актуальные сведения о расходах и уровнях воды по 7-ми основным рекам региона приведены по данным 12-ти гидрологических постов (таблица 1.5), расположенных в районе работ (рисунок 1.1) [3, 6, 10, 12]. </w:t>
      </w:r>
    </w:p>
    <w:p w14:paraId="185CF6CA" w14:textId="789AA106"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Из таблицы 1.5 следует, что наблюдениями охвачены практически все крупные поверхностные водотоки, расположенные в пределах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Реки Большая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имеют естественный режим, тогда как на остальных реках он нарушен действием гидротехнических сооружении. В таблицу сведены данные о площади водосбора, среднемноголетних значениях расхода воды и уровнях поверхностных вод. Среднемноголетние значения расходов воды в реках варьируют от 0,5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до 6,4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и зависят, очевидно, от площади водосборного бассейна и количества выпадающих атмосферных осадков. Изменение расхода воды в реках в большую сторону ниже по течению свидетельствует о дренировании реками подземных вод на отдельных участках.</w:t>
      </w:r>
    </w:p>
    <w:p w14:paraId="4174635F" w14:textId="44F0264C"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Длина </w:t>
      </w:r>
      <w:r w:rsidRPr="00D44849">
        <w:rPr>
          <w:rFonts w:ascii="Times New Roman" w:eastAsiaTheme="minorHAnsi" w:hAnsi="Times New Roman" w:cs="Times New Roman"/>
          <w:i/>
          <w:iCs/>
          <w:color w:val="000000" w:themeColor="text1"/>
          <w:sz w:val="28"/>
          <w:szCs w:val="28"/>
          <w:lang w:eastAsia="en-US"/>
        </w:rPr>
        <w:t xml:space="preserve">реки </w:t>
      </w:r>
      <w:proofErr w:type="spellStart"/>
      <w:r w:rsidRPr="00D44849">
        <w:rPr>
          <w:rFonts w:ascii="Times New Roman" w:eastAsiaTheme="minorHAnsi" w:hAnsi="Times New Roman" w:cs="Times New Roman"/>
          <w:i/>
          <w:iCs/>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составляет 712 км и берет начало в </w:t>
      </w:r>
      <w:proofErr w:type="spellStart"/>
      <w:r w:rsidRPr="00D44849">
        <w:rPr>
          <w:rFonts w:ascii="Times New Roman" w:eastAsiaTheme="minorHAnsi" w:hAnsi="Times New Roman" w:cs="Times New Roman"/>
          <w:color w:val="000000" w:themeColor="text1"/>
          <w:sz w:val="28"/>
          <w:szCs w:val="28"/>
          <w:lang w:eastAsia="en-US"/>
        </w:rPr>
        <w:t>Мугаджарах</w:t>
      </w:r>
      <w:proofErr w:type="spellEnd"/>
      <w:r w:rsidRPr="00D44849">
        <w:rPr>
          <w:rFonts w:ascii="Times New Roman" w:eastAsiaTheme="minorHAnsi" w:hAnsi="Times New Roman" w:cs="Times New Roman"/>
          <w:color w:val="000000" w:themeColor="text1"/>
          <w:sz w:val="28"/>
          <w:szCs w:val="28"/>
          <w:lang w:eastAsia="en-US"/>
        </w:rPr>
        <w:t>. Общая площадь водосбора составляет около 40 400 км</w:t>
      </w:r>
      <w:r w:rsidRPr="00D44849">
        <w:rPr>
          <w:rFonts w:ascii="Times New Roman" w:eastAsiaTheme="minorHAnsi" w:hAnsi="Times New Roman" w:cs="Times New Roman"/>
          <w:color w:val="000000" w:themeColor="text1"/>
          <w:sz w:val="28"/>
          <w:szCs w:val="28"/>
          <w:vertAlign w:val="superscript"/>
          <w:lang w:eastAsia="en-US"/>
        </w:rPr>
        <w:t>2</w:t>
      </w:r>
      <w:r w:rsidRPr="00D44849">
        <w:rPr>
          <w:rFonts w:ascii="Times New Roman" w:eastAsiaTheme="minorHAnsi" w:hAnsi="Times New Roman" w:cs="Times New Roman"/>
          <w:color w:val="000000" w:themeColor="text1"/>
          <w:sz w:val="28"/>
          <w:szCs w:val="28"/>
          <w:lang w:eastAsia="en-US"/>
        </w:rPr>
        <w:t xml:space="preserve">. В верхней части русло реки летом имеет много плесов, тогда как нижняя ее часть </w:t>
      </w:r>
      <w:proofErr w:type="spellStart"/>
      <w:r w:rsidRPr="00D44849">
        <w:rPr>
          <w:rFonts w:ascii="Times New Roman" w:eastAsiaTheme="minorHAnsi" w:hAnsi="Times New Roman" w:cs="Times New Roman"/>
          <w:color w:val="000000" w:themeColor="text1"/>
          <w:sz w:val="28"/>
          <w:szCs w:val="28"/>
          <w:lang w:eastAsia="en-US"/>
        </w:rPr>
        <w:t>меандрирующая</w:t>
      </w:r>
      <w:proofErr w:type="spellEnd"/>
      <w:r w:rsidRPr="00D44849">
        <w:rPr>
          <w:rFonts w:ascii="Times New Roman" w:eastAsiaTheme="minorHAnsi" w:hAnsi="Times New Roman" w:cs="Times New Roman"/>
          <w:color w:val="000000" w:themeColor="text1"/>
          <w:sz w:val="28"/>
          <w:szCs w:val="28"/>
          <w:lang w:eastAsia="en-US"/>
        </w:rPr>
        <w:t xml:space="preserve">. В редкие многоводные годы река достигает Каспийского моря. Согласно таблице 1.5 средний многолетний объем годового стока реки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на гидропосте </w:t>
      </w:r>
      <w:proofErr w:type="spellStart"/>
      <w:r w:rsidRPr="00D44849">
        <w:rPr>
          <w:rFonts w:ascii="Times New Roman" w:eastAsiaTheme="minorHAnsi" w:hAnsi="Times New Roman" w:cs="Times New Roman"/>
          <w:color w:val="000000" w:themeColor="text1"/>
          <w:sz w:val="28"/>
          <w:szCs w:val="28"/>
          <w:lang w:eastAsia="en-US"/>
        </w:rPr>
        <w:t>Жагабулак</w:t>
      </w:r>
      <w:proofErr w:type="spellEnd"/>
      <w:r w:rsidRPr="00D44849">
        <w:rPr>
          <w:rFonts w:ascii="Times New Roman" w:eastAsiaTheme="minorHAnsi" w:hAnsi="Times New Roman" w:cs="Times New Roman"/>
          <w:color w:val="000000" w:themeColor="text1"/>
          <w:sz w:val="28"/>
          <w:szCs w:val="28"/>
          <w:lang w:eastAsia="en-US"/>
        </w:rPr>
        <w:t xml:space="preserve"> составляет 92,8 млн.м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2,94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 а у гидропоста </w:t>
      </w:r>
      <w:proofErr w:type="spellStart"/>
      <w:r w:rsidRPr="00D44849">
        <w:rPr>
          <w:rFonts w:ascii="Times New Roman" w:eastAsiaTheme="minorHAnsi" w:hAnsi="Times New Roman" w:cs="Times New Roman"/>
          <w:color w:val="000000" w:themeColor="text1"/>
          <w:sz w:val="28"/>
          <w:szCs w:val="28"/>
          <w:lang w:eastAsia="en-US"/>
        </w:rPr>
        <w:t>Аккизтоган</w:t>
      </w:r>
      <w:proofErr w:type="spellEnd"/>
      <w:r w:rsidRPr="00D44849">
        <w:rPr>
          <w:rFonts w:ascii="Times New Roman" w:eastAsiaTheme="minorHAnsi" w:hAnsi="Times New Roman" w:cs="Times New Roman"/>
          <w:color w:val="000000" w:themeColor="text1"/>
          <w:sz w:val="28"/>
          <w:szCs w:val="28"/>
          <w:lang w:eastAsia="en-US"/>
        </w:rPr>
        <w:t xml:space="preserve"> – соответственно 118,3 млн.м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и 3,75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 Наиболее крупный приток реки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 </w:t>
      </w:r>
      <w:r w:rsidRPr="00D44849">
        <w:rPr>
          <w:rFonts w:ascii="Times New Roman" w:eastAsiaTheme="minorHAnsi" w:hAnsi="Times New Roman" w:cs="Times New Roman"/>
          <w:i/>
          <w:iCs/>
          <w:color w:val="000000" w:themeColor="text1"/>
          <w:sz w:val="28"/>
          <w:szCs w:val="28"/>
          <w:lang w:eastAsia="en-US"/>
        </w:rPr>
        <w:t>Темир</w:t>
      </w:r>
      <w:r w:rsidRPr="00D44849">
        <w:rPr>
          <w:rFonts w:ascii="Times New Roman" w:eastAsiaTheme="minorHAnsi" w:hAnsi="Times New Roman" w:cs="Times New Roman"/>
          <w:color w:val="000000" w:themeColor="text1"/>
          <w:sz w:val="28"/>
          <w:szCs w:val="28"/>
          <w:lang w:eastAsia="en-US"/>
        </w:rPr>
        <w:t xml:space="preserve"> со средним многолетним объемом годового стока на гидропосте Ленинский – 121,2 млн.м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3,84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 Стоит отметить, что средний многолетний объем годового стока реки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на гидропосте Сага, расположенного ниже поста </w:t>
      </w:r>
      <w:proofErr w:type="spellStart"/>
      <w:r w:rsidRPr="00D44849">
        <w:rPr>
          <w:rFonts w:ascii="Times New Roman" w:eastAsiaTheme="minorHAnsi" w:hAnsi="Times New Roman" w:cs="Times New Roman"/>
          <w:color w:val="000000" w:themeColor="text1"/>
          <w:sz w:val="28"/>
          <w:szCs w:val="28"/>
          <w:lang w:eastAsia="en-US"/>
        </w:rPr>
        <w:t>Жагабулак</w:t>
      </w:r>
      <w:proofErr w:type="spellEnd"/>
      <w:r w:rsidRPr="00D44849">
        <w:rPr>
          <w:rFonts w:ascii="Times New Roman" w:eastAsiaTheme="minorHAnsi" w:hAnsi="Times New Roman" w:cs="Times New Roman"/>
          <w:color w:val="000000" w:themeColor="text1"/>
          <w:sz w:val="28"/>
          <w:szCs w:val="28"/>
          <w:lang w:eastAsia="en-US"/>
        </w:rPr>
        <w:t xml:space="preserve"> и места слияния с </w:t>
      </w:r>
      <w:proofErr w:type="spellStart"/>
      <w:r w:rsidRPr="00D44849">
        <w:rPr>
          <w:rFonts w:ascii="Times New Roman" w:eastAsiaTheme="minorHAnsi" w:hAnsi="Times New Roman" w:cs="Times New Roman"/>
          <w:color w:val="000000" w:themeColor="text1"/>
          <w:sz w:val="28"/>
          <w:szCs w:val="28"/>
          <w:lang w:eastAsia="en-US"/>
        </w:rPr>
        <w:t>р.Темир</w:t>
      </w:r>
      <w:proofErr w:type="spellEnd"/>
      <w:r w:rsidRPr="00D44849">
        <w:rPr>
          <w:rFonts w:ascii="Times New Roman" w:eastAsiaTheme="minorHAnsi" w:hAnsi="Times New Roman" w:cs="Times New Roman"/>
          <w:color w:val="000000" w:themeColor="text1"/>
          <w:sz w:val="28"/>
          <w:szCs w:val="28"/>
          <w:lang w:eastAsia="en-US"/>
        </w:rPr>
        <w:t xml:space="preserve"> (рисунок 1.1) составляет 188,4 млн.м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5,97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 Минерализация воды в реке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сильно меняется как по сезонам года, так и по ее длине. В период половодья минерализация поверхностных вод в верхнем течении составляет 0,2 г/л, достигая в межень 0,6-0,7 г/л, а в нижнем течении нередко от 1 до 7 г/л за пределами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w:t>
      </w:r>
    </w:p>
    <w:p w14:paraId="291511FF" w14:textId="3D67AACF"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Реки Саг</w:t>
      </w:r>
      <w:r w:rsidR="00793EEA">
        <w:rPr>
          <w:rFonts w:ascii="Times New Roman" w:eastAsiaTheme="minorHAnsi" w:hAnsi="Times New Roman" w:cs="Times New Roman"/>
          <w:i/>
          <w:iCs/>
          <w:color w:val="000000" w:themeColor="text1"/>
          <w:sz w:val="28"/>
          <w:szCs w:val="28"/>
          <w:lang w:eastAsia="en-US"/>
        </w:rPr>
        <w:t>ы</w:t>
      </w:r>
      <w:r w:rsidRPr="00D44849">
        <w:rPr>
          <w:rFonts w:ascii="Times New Roman" w:eastAsiaTheme="minorHAnsi" w:hAnsi="Times New Roman" w:cs="Times New Roman"/>
          <w:i/>
          <w:iCs/>
          <w:color w:val="000000" w:themeColor="text1"/>
          <w:sz w:val="28"/>
          <w:szCs w:val="28"/>
          <w:lang w:eastAsia="en-US"/>
        </w:rPr>
        <w:t xml:space="preserve">з и </w:t>
      </w:r>
      <w:proofErr w:type="spellStart"/>
      <w:r w:rsidR="00793EEA">
        <w:rPr>
          <w:rFonts w:ascii="Times New Roman" w:eastAsiaTheme="minorHAnsi" w:hAnsi="Times New Roman" w:cs="Times New Roman"/>
          <w:i/>
          <w:iCs/>
          <w:color w:val="000000" w:themeColor="text1"/>
          <w:sz w:val="28"/>
          <w:szCs w:val="28"/>
          <w:lang w:eastAsia="en-US"/>
        </w:rPr>
        <w:t>Ойыл</w:t>
      </w:r>
      <w:proofErr w:type="spellEnd"/>
      <w:r w:rsidRPr="00D44849">
        <w:rPr>
          <w:rFonts w:ascii="Times New Roman" w:eastAsiaTheme="minorHAnsi" w:hAnsi="Times New Roman" w:cs="Times New Roman"/>
          <w:color w:val="000000" w:themeColor="text1"/>
          <w:sz w:val="28"/>
          <w:szCs w:val="28"/>
          <w:lang w:eastAsia="en-US"/>
        </w:rPr>
        <w:t xml:space="preserve"> берут начало с отрогов Урало-</w:t>
      </w:r>
      <w:proofErr w:type="spellStart"/>
      <w:r w:rsidRPr="00D44849">
        <w:rPr>
          <w:rFonts w:ascii="Times New Roman" w:eastAsiaTheme="minorHAnsi" w:hAnsi="Times New Roman" w:cs="Times New Roman"/>
          <w:color w:val="000000" w:themeColor="text1"/>
          <w:sz w:val="28"/>
          <w:szCs w:val="28"/>
          <w:lang w:eastAsia="en-US"/>
        </w:rPr>
        <w:t>Эмбинского</w:t>
      </w:r>
      <w:proofErr w:type="spellEnd"/>
      <w:r w:rsidRPr="00D44849">
        <w:rPr>
          <w:rFonts w:ascii="Times New Roman" w:eastAsiaTheme="minorHAnsi" w:hAnsi="Times New Roman" w:cs="Times New Roman"/>
          <w:color w:val="000000" w:themeColor="text1"/>
          <w:sz w:val="28"/>
          <w:szCs w:val="28"/>
          <w:lang w:eastAsia="en-US"/>
        </w:rPr>
        <w:t xml:space="preserve"> плато и не доходят до Каспийского моря теряясь в системе соров и озер. Гидропосты имеются лишь на реке </w:t>
      </w:r>
      <w:proofErr w:type="spellStart"/>
      <w:r w:rsidR="00793EEA">
        <w:rPr>
          <w:rFonts w:ascii="Times New Roman" w:eastAsiaTheme="minorHAnsi" w:hAnsi="Times New Roman" w:cs="Times New Roman"/>
          <w:color w:val="000000" w:themeColor="text1"/>
          <w:sz w:val="28"/>
          <w:szCs w:val="28"/>
        </w:rPr>
        <w:t>Ойыл</w:t>
      </w:r>
      <w:proofErr w:type="spellEnd"/>
      <w:r w:rsidR="00793EEA"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 xml:space="preserve">и средний многолетний объем годового стока на гидропосте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lang w:eastAsia="en-US"/>
        </w:rPr>
        <w:t>, расположенного у одноименного населенного пункта составляет 200,7 млн.</w:t>
      </w:r>
      <w:r w:rsidR="008323F0"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6,36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Поверхностные воды в них выделяются высокой минерализацией, особенно в межень. Это обусловлено высокой засоленностью каспийских отложений, через которые проходит долины рек, а также значительным притоком минерализованных грунтовых вод.</w:t>
      </w:r>
    </w:p>
    <w:p w14:paraId="28603F5A" w14:textId="05651FA0"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 xml:space="preserve">Река </w:t>
      </w:r>
      <w:proofErr w:type="spellStart"/>
      <w:r w:rsidR="00AE05C1">
        <w:rPr>
          <w:rFonts w:ascii="Times New Roman" w:eastAsiaTheme="minorHAnsi" w:hAnsi="Times New Roman" w:cs="Times New Roman"/>
          <w:i/>
          <w:iCs/>
          <w:color w:val="000000" w:themeColor="text1"/>
          <w:sz w:val="28"/>
          <w:szCs w:val="28"/>
          <w:lang w:eastAsia="en-US"/>
        </w:rPr>
        <w:t>Е</w:t>
      </w:r>
      <w:r w:rsidRPr="00D44849">
        <w:rPr>
          <w:rFonts w:ascii="Times New Roman" w:eastAsiaTheme="minorHAnsi" w:hAnsi="Times New Roman" w:cs="Times New Roman"/>
          <w:i/>
          <w:iCs/>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является левым притоком </w:t>
      </w:r>
      <w:proofErr w:type="spellStart"/>
      <w:r w:rsidRPr="00D44849">
        <w:rPr>
          <w:rFonts w:ascii="Times New Roman" w:eastAsiaTheme="minorHAnsi" w:hAnsi="Times New Roman" w:cs="Times New Roman"/>
          <w:color w:val="000000" w:themeColor="text1"/>
          <w:sz w:val="28"/>
          <w:szCs w:val="28"/>
          <w:lang w:eastAsia="en-US"/>
        </w:rPr>
        <w:t>р.</w:t>
      </w:r>
      <w:r w:rsidR="00F8430A">
        <w:rPr>
          <w:rFonts w:ascii="Times New Roman" w:eastAsiaTheme="minorHAnsi" w:hAnsi="Times New Roman" w:cs="Times New Roman"/>
          <w:color w:val="000000" w:themeColor="text1"/>
          <w:sz w:val="28"/>
          <w:szCs w:val="28"/>
          <w:lang w:eastAsia="en-US"/>
        </w:rPr>
        <w:t>Жайык</w:t>
      </w:r>
      <w:proofErr w:type="spellEnd"/>
      <w:r w:rsidRPr="00D44849">
        <w:rPr>
          <w:rFonts w:ascii="Times New Roman" w:eastAsiaTheme="minorHAnsi" w:hAnsi="Times New Roman" w:cs="Times New Roman"/>
          <w:color w:val="000000" w:themeColor="text1"/>
          <w:sz w:val="28"/>
          <w:szCs w:val="28"/>
          <w:lang w:eastAsia="en-US"/>
        </w:rPr>
        <w:t xml:space="preserve">. Протяженность </w:t>
      </w:r>
      <w:proofErr w:type="spellStart"/>
      <w:r w:rsidRPr="00D44849">
        <w:rPr>
          <w:rFonts w:ascii="Times New Roman" w:eastAsiaTheme="minorHAnsi" w:hAnsi="Times New Roman" w:cs="Times New Roman"/>
          <w:color w:val="000000" w:themeColor="text1"/>
          <w:sz w:val="28"/>
          <w:szCs w:val="28"/>
          <w:lang w:eastAsia="en-US"/>
        </w:rPr>
        <w:t>р.</w:t>
      </w:r>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 623 км, площадь водосбора – 41 300 км</w:t>
      </w:r>
      <w:r w:rsidRPr="00D44849">
        <w:rPr>
          <w:rFonts w:ascii="Times New Roman" w:eastAsiaTheme="minorHAnsi" w:hAnsi="Times New Roman" w:cs="Times New Roman"/>
          <w:color w:val="000000" w:themeColor="text1"/>
          <w:sz w:val="28"/>
          <w:szCs w:val="28"/>
          <w:vertAlign w:val="superscript"/>
          <w:lang w:eastAsia="en-US"/>
        </w:rPr>
        <w:t>2</w:t>
      </w:r>
      <w:r w:rsidRPr="00D44849">
        <w:rPr>
          <w:rFonts w:ascii="Times New Roman" w:eastAsiaTheme="minorHAnsi" w:hAnsi="Times New Roman" w:cs="Times New Roman"/>
          <w:color w:val="000000" w:themeColor="text1"/>
          <w:sz w:val="28"/>
          <w:szCs w:val="28"/>
          <w:lang w:eastAsia="en-US"/>
        </w:rPr>
        <w:t xml:space="preserve">. </w:t>
      </w:r>
    </w:p>
    <w:p w14:paraId="1F3F19A9" w14:textId="77777777" w:rsidR="00135A7E" w:rsidRPr="00D44849" w:rsidRDefault="00135A7E"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0F6B1FC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7B1076">
          <w:pgSz w:w="11906" w:h="16838"/>
          <w:pgMar w:top="1134" w:right="567" w:bottom="1134" w:left="1701" w:header="709" w:footer="709" w:gutter="0"/>
          <w:cols w:space="708"/>
          <w:titlePg/>
          <w:docGrid w:linePitch="360"/>
        </w:sectPr>
      </w:pPr>
    </w:p>
    <w:p w14:paraId="1BAE3AEF" w14:textId="0692C19C"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Таблица 1.5 – Сведения о расходах поверхностных вод и их отметках по гидропостам</w:t>
      </w:r>
    </w:p>
    <w:p w14:paraId="0617940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tbl>
      <w:tblPr>
        <w:tblStyle w:val="ad"/>
        <w:tblW w:w="14737" w:type="dxa"/>
        <w:tblLook w:val="04A0" w:firstRow="1" w:lastRow="0" w:firstColumn="1" w:lastColumn="0" w:noHBand="0" w:noVBand="1"/>
      </w:tblPr>
      <w:tblGrid>
        <w:gridCol w:w="674"/>
        <w:gridCol w:w="783"/>
        <w:gridCol w:w="1799"/>
        <w:gridCol w:w="2507"/>
        <w:gridCol w:w="1603"/>
        <w:gridCol w:w="1985"/>
        <w:gridCol w:w="1701"/>
        <w:gridCol w:w="1701"/>
        <w:gridCol w:w="1984"/>
      </w:tblGrid>
      <w:tr w:rsidR="007B1076" w:rsidRPr="00D44849" w14:paraId="531AA195" w14:textId="77777777" w:rsidTr="00BE250C">
        <w:trPr>
          <w:trHeight w:val="518"/>
        </w:trPr>
        <w:tc>
          <w:tcPr>
            <w:tcW w:w="674" w:type="dxa"/>
            <w:vMerge w:val="restart"/>
          </w:tcPr>
          <w:p w14:paraId="51979D8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783" w:type="dxa"/>
            <w:vMerge w:val="restart"/>
          </w:tcPr>
          <w:p w14:paraId="4082FF9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поста</w:t>
            </w:r>
          </w:p>
        </w:tc>
        <w:tc>
          <w:tcPr>
            <w:tcW w:w="1799" w:type="dxa"/>
            <w:vMerge w:val="restart"/>
          </w:tcPr>
          <w:p w14:paraId="7C94ED0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Река</w:t>
            </w:r>
          </w:p>
        </w:tc>
        <w:tc>
          <w:tcPr>
            <w:tcW w:w="2507" w:type="dxa"/>
            <w:vMerge w:val="restart"/>
          </w:tcPr>
          <w:p w14:paraId="7855C17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гидропоста</w:t>
            </w:r>
          </w:p>
        </w:tc>
        <w:tc>
          <w:tcPr>
            <w:tcW w:w="1603" w:type="dxa"/>
            <w:vMerge w:val="restart"/>
          </w:tcPr>
          <w:p w14:paraId="0CECCF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Расстояние от устья, км</w:t>
            </w:r>
          </w:p>
        </w:tc>
        <w:tc>
          <w:tcPr>
            <w:tcW w:w="1985" w:type="dxa"/>
            <w:vMerge w:val="restart"/>
          </w:tcPr>
          <w:p w14:paraId="73D4A11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Режим реки</w:t>
            </w:r>
          </w:p>
        </w:tc>
        <w:tc>
          <w:tcPr>
            <w:tcW w:w="1701" w:type="dxa"/>
            <w:vMerge w:val="restart"/>
          </w:tcPr>
          <w:p w14:paraId="3F344AC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Площадь водосбора до гидропоста, км</w:t>
            </w:r>
            <w:r w:rsidRPr="00D44849">
              <w:rPr>
                <w:rFonts w:ascii="Times New Roman" w:hAnsi="Times New Roman"/>
                <w:sz w:val="24"/>
                <w:szCs w:val="24"/>
                <w:vertAlign w:val="superscript"/>
                <w:lang w:val="ru-RU"/>
              </w:rPr>
              <w:t>2</w:t>
            </w:r>
          </w:p>
        </w:tc>
        <w:tc>
          <w:tcPr>
            <w:tcW w:w="3685" w:type="dxa"/>
            <w:gridSpan w:val="2"/>
          </w:tcPr>
          <w:p w14:paraId="54260F0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Среднемноголетнее значение</w:t>
            </w:r>
          </w:p>
        </w:tc>
      </w:tr>
      <w:tr w:rsidR="007B1076" w:rsidRPr="00D44849" w14:paraId="7AABA3C7" w14:textId="77777777" w:rsidTr="00BE250C">
        <w:trPr>
          <w:trHeight w:val="517"/>
        </w:trPr>
        <w:tc>
          <w:tcPr>
            <w:tcW w:w="674" w:type="dxa"/>
            <w:vMerge/>
          </w:tcPr>
          <w:p w14:paraId="3FB5B383" w14:textId="77777777" w:rsidR="007B1076" w:rsidRPr="00D44849" w:rsidRDefault="007B1076" w:rsidP="007B1076">
            <w:pPr>
              <w:spacing w:after="0" w:line="240" w:lineRule="auto"/>
              <w:jc w:val="center"/>
              <w:rPr>
                <w:rFonts w:ascii="Times New Roman" w:hAnsi="Times New Roman"/>
                <w:sz w:val="24"/>
                <w:szCs w:val="24"/>
                <w:lang w:val="ru-RU"/>
              </w:rPr>
            </w:pPr>
          </w:p>
        </w:tc>
        <w:tc>
          <w:tcPr>
            <w:tcW w:w="783" w:type="dxa"/>
            <w:vMerge/>
          </w:tcPr>
          <w:p w14:paraId="38B46F06"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99" w:type="dxa"/>
            <w:vMerge/>
          </w:tcPr>
          <w:p w14:paraId="7D140920"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vMerge/>
          </w:tcPr>
          <w:p w14:paraId="04AF0990" w14:textId="77777777" w:rsidR="007B1076" w:rsidRPr="00D44849" w:rsidRDefault="007B1076" w:rsidP="007B1076">
            <w:pPr>
              <w:spacing w:after="0" w:line="240" w:lineRule="auto"/>
              <w:jc w:val="center"/>
              <w:rPr>
                <w:rFonts w:ascii="Times New Roman" w:hAnsi="Times New Roman"/>
                <w:sz w:val="24"/>
                <w:szCs w:val="24"/>
                <w:lang w:val="ru-RU"/>
              </w:rPr>
            </w:pPr>
          </w:p>
        </w:tc>
        <w:tc>
          <w:tcPr>
            <w:tcW w:w="1603" w:type="dxa"/>
            <w:vMerge/>
          </w:tcPr>
          <w:p w14:paraId="4A0E9362" w14:textId="77777777" w:rsidR="007B1076" w:rsidRPr="00D44849" w:rsidRDefault="007B1076" w:rsidP="007B1076">
            <w:pPr>
              <w:spacing w:after="0" w:line="240" w:lineRule="auto"/>
              <w:jc w:val="center"/>
              <w:rPr>
                <w:rFonts w:ascii="Times New Roman" w:hAnsi="Times New Roman"/>
                <w:sz w:val="24"/>
                <w:szCs w:val="24"/>
                <w:lang w:val="ru-RU"/>
              </w:rPr>
            </w:pPr>
          </w:p>
        </w:tc>
        <w:tc>
          <w:tcPr>
            <w:tcW w:w="1985" w:type="dxa"/>
            <w:vMerge/>
          </w:tcPr>
          <w:p w14:paraId="2C38E7AD"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vMerge/>
          </w:tcPr>
          <w:p w14:paraId="1E1C9FDB"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4B2D5D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Расход воды, м</w:t>
            </w:r>
            <w:r w:rsidRPr="00D44849">
              <w:rPr>
                <w:rFonts w:ascii="Times New Roman" w:hAnsi="Times New Roman"/>
                <w:sz w:val="24"/>
                <w:szCs w:val="24"/>
                <w:vertAlign w:val="superscript"/>
                <w:lang w:val="ru-RU"/>
              </w:rPr>
              <w:t>3</w:t>
            </w:r>
            <w:r w:rsidRPr="00D44849">
              <w:rPr>
                <w:rFonts w:ascii="Times New Roman" w:hAnsi="Times New Roman"/>
                <w:sz w:val="24"/>
                <w:szCs w:val="24"/>
                <w:lang w:val="ru-RU"/>
              </w:rPr>
              <w:t>/с</w:t>
            </w:r>
          </w:p>
        </w:tc>
        <w:tc>
          <w:tcPr>
            <w:tcW w:w="1984" w:type="dxa"/>
          </w:tcPr>
          <w:p w14:paraId="26648E16"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Абс</w:t>
            </w:r>
            <w:proofErr w:type="spellEnd"/>
            <w:r w:rsidRPr="00D44849">
              <w:rPr>
                <w:rFonts w:ascii="Times New Roman" w:hAnsi="Times New Roman"/>
                <w:sz w:val="24"/>
                <w:szCs w:val="24"/>
                <w:lang w:val="ru-RU"/>
              </w:rPr>
              <w:t xml:space="preserve">, </w:t>
            </w:r>
            <w:proofErr w:type="spellStart"/>
            <w:r w:rsidRPr="00D44849">
              <w:rPr>
                <w:rFonts w:ascii="Times New Roman" w:hAnsi="Times New Roman"/>
                <w:sz w:val="24"/>
                <w:szCs w:val="24"/>
                <w:lang w:val="ru-RU"/>
              </w:rPr>
              <w:t>отм</w:t>
            </w:r>
            <w:proofErr w:type="spellEnd"/>
            <w:r w:rsidRPr="00D44849">
              <w:rPr>
                <w:rFonts w:ascii="Times New Roman" w:hAnsi="Times New Roman"/>
                <w:sz w:val="24"/>
                <w:szCs w:val="24"/>
                <w:lang w:val="ru-RU"/>
              </w:rPr>
              <w:t>. уровня воды, м</w:t>
            </w:r>
          </w:p>
        </w:tc>
      </w:tr>
      <w:tr w:rsidR="007B1076" w:rsidRPr="00D44849" w14:paraId="6AD0CF06" w14:textId="77777777" w:rsidTr="00BE250C">
        <w:tc>
          <w:tcPr>
            <w:tcW w:w="674" w:type="dxa"/>
          </w:tcPr>
          <w:p w14:paraId="25B6F591"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1</w:t>
            </w:r>
          </w:p>
        </w:tc>
        <w:tc>
          <w:tcPr>
            <w:tcW w:w="783" w:type="dxa"/>
          </w:tcPr>
          <w:p w14:paraId="76F78148"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2</w:t>
            </w:r>
          </w:p>
        </w:tc>
        <w:tc>
          <w:tcPr>
            <w:tcW w:w="1799" w:type="dxa"/>
          </w:tcPr>
          <w:p w14:paraId="10279D8C"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3</w:t>
            </w:r>
          </w:p>
        </w:tc>
        <w:tc>
          <w:tcPr>
            <w:tcW w:w="2507" w:type="dxa"/>
          </w:tcPr>
          <w:p w14:paraId="5AD3B709"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4</w:t>
            </w:r>
          </w:p>
        </w:tc>
        <w:tc>
          <w:tcPr>
            <w:tcW w:w="1603" w:type="dxa"/>
          </w:tcPr>
          <w:p w14:paraId="0721B06F"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5</w:t>
            </w:r>
          </w:p>
        </w:tc>
        <w:tc>
          <w:tcPr>
            <w:tcW w:w="1985" w:type="dxa"/>
          </w:tcPr>
          <w:p w14:paraId="327A55D6"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6</w:t>
            </w:r>
          </w:p>
        </w:tc>
        <w:tc>
          <w:tcPr>
            <w:tcW w:w="1701" w:type="dxa"/>
          </w:tcPr>
          <w:p w14:paraId="1A3BBF79"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7</w:t>
            </w:r>
          </w:p>
        </w:tc>
        <w:tc>
          <w:tcPr>
            <w:tcW w:w="1701" w:type="dxa"/>
          </w:tcPr>
          <w:p w14:paraId="012D3870"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8</w:t>
            </w:r>
          </w:p>
        </w:tc>
        <w:tc>
          <w:tcPr>
            <w:tcW w:w="1984" w:type="dxa"/>
          </w:tcPr>
          <w:p w14:paraId="3EDACBFF" w14:textId="77777777" w:rsidR="007B1076" w:rsidRPr="00D44849" w:rsidRDefault="007B1076" w:rsidP="007B1076">
            <w:pPr>
              <w:spacing w:after="0" w:line="240" w:lineRule="auto"/>
              <w:jc w:val="center"/>
              <w:rPr>
                <w:rFonts w:ascii="Times New Roman" w:hAnsi="Times New Roman"/>
                <w:i/>
                <w:iCs/>
                <w:sz w:val="24"/>
                <w:szCs w:val="24"/>
                <w:lang w:val="ru-RU"/>
              </w:rPr>
            </w:pPr>
            <w:r w:rsidRPr="00D44849">
              <w:rPr>
                <w:rFonts w:ascii="Times New Roman" w:hAnsi="Times New Roman"/>
                <w:i/>
                <w:iCs/>
                <w:sz w:val="24"/>
                <w:szCs w:val="24"/>
                <w:lang w:val="ru-RU"/>
              </w:rPr>
              <w:t>9</w:t>
            </w:r>
          </w:p>
        </w:tc>
      </w:tr>
      <w:tr w:rsidR="007B1076" w:rsidRPr="00D44849" w14:paraId="632F3686" w14:textId="77777777" w:rsidTr="00BE250C">
        <w:tc>
          <w:tcPr>
            <w:tcW w:w="674" w:type="dxa"/>
          </w:tcPr>
          <w:p w14:paraId="67A3193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783" w:type="dxa"/>
          </w:tcPr>
          <w:p w14:paraId="770BD69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30</w:t>
            </w:r>
          </w:p>
        </w:tc>
        <w:tc>
          <w:tcPr>
            <w:tcW w:w="1799" w:type="dxa"/>
            <w:vMerge w:val="restart"/>
          </w:tcPr>
          <w:p w14:paraId="1C34E0E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Большая </w:t>
            </w:r>
            <w:proofErr w:type="spellStart"/>
            <w:r w:rsidRPr="00D44849">
              <w:rPr>
                <w:rFonts w:ascii="Times New Roman" w:hAnsi="Times New Roman"/>
                <w:sz w:val="24"/>
                <w:szCs w:val="24"/>
                <w:lang w:val="ru-RU"/>
              </w:rPr>
              <w:t>Кобда</w:t>
            </w:r>
            <w:proofErr w:type="spellEnd"/>
          </w:p>
        </w:tc>
        <w:tc>
          <w:tcPr>
            <w:tcW w:w="2507" w:type="dxa"/>
          </w:tcPr>
          <w:p w14:paraId="33A5140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Новоалексеевка (</w:t>
            </w:r>
            <w:proofErr w:type="spellStart"/>
            <w:r w:rsidRPr="00D44849">
              <w:rPr>
                <w:rFonts w:ascii="Times New Roman" w:hAnsi="Times New Roman"/>
                <w:sz w:val="24"/>
                <w:szCs w:val="24"/>
                <w:lang w:val="ru-RU"/>
              </w:rPr>
              <w:t>Кобда</w:t>
            </w:r>
            <w:proofErr w:type="spellEnd"/>
            <w:r w:rsidRPr="00D44849">
              <w:rPr>
                <w:rFonts w:ascii="Times New Roman" w:hAnsi="Times New Roman"/>
                <w:sz w:val="24"/>
                <w:szCs w:val="24"/>
                <w:lang w:val="ru-RU"/>
              </w:rPr>
              <w:t>)</w:t>
            </w:r>
          </w:p>
        </w:tc>
        <w:tc>
          <w:tcPr>
            <w:tcW w:w="1603" w:type="dxa"/>
          </w:tcPr>
          <w:p w14:paraId="5EFD172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172</w:t>
            </w:r>
          </w:p>
        </w:tc>
        <w:tc>
          <w:tcPr>
            <w:tcW w:w="1985" w:type="dxa"/>
            <w:vMerge w:val="restart"/>
          </w:tcPr>
          <w:p w14:paraId="2E6EBE4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Естественный</w:t>
            </w:r>
          </w:p>
        </w:tc>
        <w:tc>
          <w:tcPr>
            <w:tcW w:w="1701" w:type="dxa"/>
          </w:tcPr>
          <w:p w14:paraId="6986E56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8110</w:t>
            </w:r>
          </w:p>
        </w:tc>
        <w:tc>
          <w:tcPr>
            <w:tcW w:w="1701" w:type="dxa"/>
          </w:tcPr>
          <w:p w14:paraId="771BE6C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5,00</w:t>
            </w:r>
          </w:p>
        </w:tc>
        <w:tc>
          <w:tcPr>
            <w:tcW w:w="1984" w:type="dxa"/>
          </w:tcPr>
          <w:p w14:paraId="04704C6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135,05</w:t>
            </w:r>
          </w:p>
        </w:tc>
      </w:tr>
      <w:tr w:rsidR="007B1076" w:rsidRPr="00D44849" w14:paraId="47E52D86" w14:textId="77777777" w:rsidTr="00BE250C">
        <w:tc>
          <w:tcPr>
            <w:tcW w:w="674" w:type="dxa"/>
          </w:tcPr>
          <w:p w14:paraId="254B943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783" w:type="dxa"/>
          </w:tcPr>
          <w:p w14:paraId="5F82AEA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31</w:t>
            </w:r>
          </w:p>
        </w:tc>
        <w:tc>
          <w:tcPr>
            <w:tcW w:w="1799" w:type="dxa"/>
            <w:vMerge/>
          </w:tcPr>
          <w:p w14:paraId="3373AD0A"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tcPr>
          <w:p w14:paraId="77C22714"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Кугала</w:t>
            </w:r>
            <w:proofErr w:type="spellEnd"/>
            <w:r w:rsidRPr="00D44849">
              <w:rPr>
                <w:rFonts w:ascii="Times New Roman" w:hAnsi="Times New Roman"/>
                <w:sz w:val="24"/>
                <w:szCs w:val="24"/>
                <w:lang w:val="ru-RU"/>
              </w:rPr>
              <w:t xml:space="preserve"> (</w:t>
            </w:r>
            <w:proofErr w:type="spellStart"/>
            <w:r w:rsidRPr="00D44849">
              <w:rPr>
                <w:rFonts w:ascii="Times New Roman" w:hAnsi="Times New Roman"/>
                <w:sz w:val="24"/>
                <w:szCs w:val="24"/>
                <w:lang w:val="ru-RU"/>
              </w:rPr>
              <w:t>Когалы</w:t>
            </w:r>
            <w:proofErr w:type="spellEnd"/>
            <w:r w:rsidRPr="00D44849">
              <w:rPr>
                <w:rFonts w:ascii="Times New Roman" w:hAnsi="Times New Roman"/>
                <w:sz w:val="24"/>
                <w:szCs w:val="24"/>
                <w:lang w:val="ru-RU"/>
              </w:rPr>
              <w:t>)</w:t>
            </w:r>
          </w:p>
        </w:tc>
        <w:tc>
          <w:tcPr>
            <w:tcW w:w="1603" w:type="dxa"/>
          </w:tcPr>
          <w:p w14:paraId="6E62314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23,7</w:t>
            </w:r>
          </w:p>
        </w:tc>
        <w:tc>
          <w:tcPr>
            <w:tcW w:w="1985" w:type="dxa"/>
            <w:vMerge/>
          </w:tcPr>
          <w:p w14:paraId="4809A3A6"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34D7E0F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14200</w:t>
            </w:r>
          </w:p>
        </w:tc>
        <w:tc>
          <w:tcPr>
            <w:tcW w:w="1701" w:type="dxa"/>
          </w:tcPr>
          <w:p w14:paraId="58DE06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6,21</w:t>
            </w:r>
          </w:p>
        </w:tc>
        <w:tc>
          <w:tcPr>
            <w:tcW w:w="1984" w:type="dxa"/>
          </w:tcPr>
          <w:p w14:paraId="589ADB8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95,37</w:t>
            </w:r>
          </w:p>
        </w:tc>
      </w:tr>
      <w:tr w:rsidR="007B1076" w:rsidRPr="00D44849" w14:paraId="0F409030" w14:textId="77777777" w:rsidTr="00BE250C">
        <w:tc>
          <w:tcPr>
            <w:tcW w:w="674" w:type="dxa"/>
          </w:tcPr>
          <w:p w14:paraId="3E10593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783" w:type="dxa"/>
          </w:tcPr>
          <w:p w14:paraId="143AEC7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32</w:t>
            </w:r>
          </w:p>
        </w:tc>
        <w:tc>
          <w:tcPr>
            <w:tcW w:w="1799" w:type="dxa"/>
          </w:tcPr>
          <w:p w14:paraId="338E837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Кара </w:t>
            </w:r>
            <w:proofErr w:type="spellStart"/>
            <w:r w:rsidRPr="00D44849">
              <w:rPr>
                <w:rFonts w:ascii="Times New Roman" w:hAnsi="Times New Roman"/>
                <w:sz w:val="24"/>
                <w:szCs w:val="24"/>
                <w:lang w:val="ru-RU"/>
              </w:rPr>
              <w:t>Кобда</w:t>
            </w:r>
            <w:proofErr w:type="spellEnd"/>
          </w:p>
        </w:tc>
        <w:tc>
          <w:tcPr>
            <w:tcW w:w="2507" w:type="dxa"/>
          </w:tcPr>
          <w:p w14:paraId="7D57790C"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Альпайсай</w:t>
            </w:r>
            <w:proofErr w:type="spellEnd"/>
          </w:p>
        </w:tc>
        <w:tc>
          <w:tcPr>
            <w:tcW w:w="1603" w:type="dxa"/>
          </w:tcPr>
          <w:p w14:paraId="1FCBC05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1985" w:type="dxa"/>
            <w:vMerge w:val="restart"/>
          </w:tcPr>
          <w:p w14:paraId="669F852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Нарушен действием плотин</w:t>
            </w:r>
          </w:p>
        </w:tc>
        <w:tc>
          <w:tcPr>
            <w:tcW w:w="1701" w:type="dxa"/>
          </w:tcPr>
          <w:p w14:paraId="10C3188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2240</w:t>
            </w:r>
          </w:p>
        </w:tc>
        <w:tc>
          <w:tcPr>
            <w:tcW w:w="1701" w:type="dxa"/>
          </w:tcPr>
          <w:p w14:paraId="2791EA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2,33</w:t>
            </w:r>
          </w:p>
        </w:tc>
        <w:tc>
          <w:tcPr>
            <w:tcW w:w="1984" w:type="dxa"/>
          </w:tcPr>
          <w:p w14:paraId="23CD1F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175,60</w:t>
            </w:r>
          </w:p>
        </w:tc>
      </w:tr>
      <w:tr w:rsidR="007B1076" w:rsidRPr="00D44849" w14:paraId="363AFE22" w14:textId="77777777" w:rsidTr="00BE250C">
        <w:tc>
          <w:tcPr>
            <w:tcW w:w="674" w:type="dxa"/>
          </w:tcPr>
          <w:p w14:paraId="3AE82FB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783" w:type="dxa"/>
          </w:tcPr>
          <w:p w14:paraId="787C6F9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34</w:t>
            </w:r>
          </w:p>
        </w:tc>
        <w:tc>
          <w:tcPr>
            <w:tcW w:w="1799" w:type="dxa"/>
          </w:tcPr>
          <w:p w14:paraId="58D25025"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Калдыгайты</w:t>
            </w:r>
            <w:proofErr w:type="spellEnd"/>
          </w:p>
        </w:tc>
        <w:tc>
          <w:tcPr>
            <w:tcW w:w="2507" w:type="dxa"/>
          </w:tcPr>
          <w:p w14:paraId="1759762F"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Жигерлен</w:t>
            </w:r>
            <w:proofErr w:type="spellEnd"/>
          </w:p>
        </w:tc>
        <w:tc>
          <w:tcPr>
            <w:tcW w:w="1603" w:type="dxa"/>
          </w:tcPr>
          <w:p w14:paraId="5E179B4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179</w:t>
            </w:r>
          </w:p>
        </w:tc>
        <w:tc>
          <w:tcPr>
            <w:tcW w:w="1985" w:type="dxa"/>
            <w:vMerge/>
          </w:tcPr>
          <w:p w14:paraId="4AACC118"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607888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2510</w:t>
            </w:r>
          </w:p>
        </w:tc>
        <w:tc>
          <w:tcPr>
            <w:tcW w:w="1701" w:type="dxa"/>
          </w:tcPr>
          <w:p w14:paraId="0B171EE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1,49</w:t>
            </w:r>
          </w:p>
        </w:tc>
        <w:tc>
          <w:tcPr>
            <w:tcW w:w="1984" w:type="dxa"/>
          </w:tcPr>
          <w:p w14:paraId="11098B8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73,52</w:t>
            </w:r>
          </w:p>
        </w:tc>
      </w:tr>
      <w:tr w:rsidR="007B1076" w:rsidRPr="00D44849" w14:paraId="3C9CF327" w14:textId="77777777" w:rsidTr="00BE250C">
        <w:tc>
          <w:tcPr>
            <w:tcW w:w="674" w:type="dxa"/>
          </w:tcPr>
          <w:p w14:paraId="10341F6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783" w:type="dxa"/>
          </w:tcPr>
          <w:p w14:paraId="3AA50C4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43</w:t>
            </w:r>
          </w:p>
        </w:tc>
        <w:tc>
          <w:tcPr>
            <w:tcW w:w="1799" w:type="dxa"/>
            <w:vMerge w:val="restart"/>
          </w:tcPr>
          <w:p w14:paraId="4BCFE971" w14:textId="70646860" w:rsidR="007B1076" w:rsidRPr="00D44849" w:rsidRDefault="00793EEA" w:rsidP="007B1076">
            <w:pPr>
              <w:spacing w:after="0" w:line="240" w:lineRule="auto"/>
              <w:jc w:val="center"/>
              <w:rPr>
                <w:rFonts w:ascii="Times New Roman" w:hAnsi="Times New Roman"/>
                <w:sz w:val="24"/>
                <w:szCs w:val="24"/>
                <w:lang w:val="ru-RU"/>
              </w:rPr>
            </w:pPr>
            <w:proofErr w:type="spellStart"/>
            <w:r w:rsidRPr="00793EEA">
              <w:rPr>
                <w:rFonts w:ascii="Times New Roman" w:hAnsi="Times New Roman"/>
                <w:sz w:val="24"/>
                <w:szCs w:val="24"/>
                <w:lang w:val="ru-RU"/>
              </w:rPr>
              <w:t>Ойыл</w:t>
            </w:r>
            <w:proofErr w:type="spellEnd"/>
            <w:r w:rsidRPr="00793EEA">
              <w:rPr>
                <w:rFonts w:ascii="Times New Roman" w:hAnsi="Times New Roman"/>
                <w:sz w:val="24"/>
                <w:szCs w:val="24"/>
                <w:lang w:val="ru-RU"/>
              </w:rPr>
              <w:t xml:space="preserve"> </w:t>
            </w:r>
          </w:p>
        </w:tc>
        <w:tc>
          <w:tcPr>
            <w:tcW w:w="2507" w:type="dxa"/>
          </w:tcPr>
          <w:p w14:paraId="023B6E91"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Алтыкарасу</w:t>
            </w:r>
            <w:proofErr w:type="spellEnd"/>
          </w:p>
        </w:tc>
        <w:tc>
          <w:tcPr>
            <w:tcW w:w="1603" w:type="dxa"/>
          </w:tcPr>
          <w:p w14:paraId="3D0D745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420</w:t>
            </w:r>
          </w:p>
        </w:tc>
        <w:tc>
          <w:tcPr>
            <w:tcW w:w="1985" w:type="dxa"/>
            <w:vMerge/>
          </w:tcPr>
          <w:p w14:paraId="4834E1E8"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2FCB69E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6997</w:t>
            </w:r>
          </w:p>
        </w:tc>
        <w:tc>
          <w:tcPr>
            <w:tcW w:w="1701" w:type="dxa"/>
          </w:tcPr>
          <w:p w14:paraId="29A9CC7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1,88</w:t>
            </w:r>
          </w:p>
        </w:tc>
        <w:tc>
          <w:tcPr>
            <w:tcW w:w="1984" w:type="dxa"/>
          </w:tcPr>
          <w:p w14:paraId="721577A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124,965</w:t>
            </w:r>
          </w:p>
        </w:tc>
      </w:tr>
      <w:tr w:rsidR="007B1076" w:rsidRPr="00D44849" w14:paraId="7C2D0554" w14:textId="77777777" w:rsidTr="00BE250C">
        <w:tc>
          <w:tcPr>
            <w:tcW w:w="674" w:type="dxa"/>
          </w:tcPr>
          <w:p w14:paraId="6C28E7C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783" w:type="dxa"/>
          </w:tcPr>
          <w:p w14:paraId="7850712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44</w:t>
            </w:r>
          </w:p>
        </w:tc>
        <w:tc>
          <w:tcPr>
            <w:tcW w:w="1799" w:type="dxa"/>
            <w:vMerge/>
          </w:tcPr>
          <w:p w14:paraId="41116698"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tcPr>
          <w:p w14:paraId="53999A1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Уил</w:t>
            </w:r>
          </w:p>
        </w:tc>
        <w:tc>
          <w:tcPr>
            <w:tcW w:w="1603" w:type="dxa"/>
          </w:tcPr>
          <w:p w14:paraId="46B8C85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706</w:t>
            </w:r>
          </w:p>
        </w:tc>
        <w:tc>
          <w:tcPr>
            <w:tcW w:w="1985" w:type="dxa"/>
            <w:vMerge/>
          </w:tcPr>
          <w:p w14:paraId="39EA4144"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6AD6A61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17100</w:t>
            </w:r>
          </w:p>
        </w:tc>
        <w:tc>
          <w:tcPr>
            <w:tcW w:w="1701" w:type="dxa"/>
          </w:tcPr>
          <w:p w14:paraId="47AFB3A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6,36</w:t>
            </w:r>
          </w:p>
        </w:tc>
        <w:tc>
          <w:tcPr>
            <w:tcW w:w="1984" w:type="dxa"/>
          </w:tcPr>
          <w:p w14:paraId="3A8ADC2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64,95</w:t>
            </w:r>
          </w:p>
        </w:tc>
      </w:tr>
      <w:tr w:rsidR="007B1076" w:rsidRPr="00D44849" w14:paraId="5AE0C3EE" w14:textId="77777777" w:rsidTr="00BE250C">
        <w:tc>
          <w:tcPr>
            <w:tcW w:w="674" w:type="dxa"/>
          </w:tcPr>
          <w:p w14:paraId="6632720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783" w:type="dxa"/>
          </w:tcPr>
          <w:p w14:paraId="384E7DB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45</w:t>
            </w:r>
          </w:p>
        </w:tc>
        <w:tc>
          <w:tcPr>
            <w:tcW w:w="1799" w:type="dxa"/>
            <w:vMerge w:val="restart"/>
          </w:tcPr>
          <w:p w14:paraId="363AC920" w14:textId="356907AB" w:rsidR="007B1076" w:rsidRPr="00D44849" w:rsidRDefault="00793EEA" w:rsidP="007B1076">
            <w:pPr>
              <w:spacing w:after="0" w:line="240" w:lineRule="auto"/>
              <w:jc w:val="center"/>
              <w:rPr>
                <w:rFonts w:ascii="Times New Roman" w:hAnsi="Times New Roman"/>
                <w:sz w:val="24"/>
                <w:szCs w:val="24"/>
                <w:lang w:val="ru-RU"/>
              </w:rPr>
            </w:pPr>
            <w:proofErr w:type="spellStart"/>
            <w:r w:rsidRPr="00793EEA">
              <w:rPr>
                <w:rFonts w:ascii="Times New Roman" w:hAnsi="Times New Roman"/>
                <w:sz w:val="24"/>
                <w:szCs w:val="24"/>
                <w:lang w:val="ru-RU"/>
              </w:rPr>
              <w:t>Жем</w:t>
            </w:r>
            <w:proofErr w:type="spellEnd"/>
          </w:p>
        </w:tc>
        <w:tc>
          <w:tcPr>
            <w:tcW w:w="2507" w:type="dxa"/>
          </w:tcPr>
          <w:p w14:paraId="0842A812"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Жагабулак</w:t>
            </w:r>
            <w:proofErr w:type="spellEnd"/>
          </w:p>
        </w:tc>
        <w:tc>
          <w:tcPr>
            <w:tcW w:w="1603" w:type="dxa"/>
          </w:tcPr>
          <w:p w14:paraId="00366D0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534</w:t>
            </w:r>
          </w:p>
        </w:tc>
        <w:tc>
          <w:tcPr>
            <w:tcW w:w="1985" w:type="dxa"/>
            <w:vMerge w:val="restart"/>
          </w:tcPr>
          <w:p w14:paraId="430202C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Естественный</w:t>
            </w:r>
          </w:p>
        </w:tc>
        <w:tc>
          <w:tcPr>
            <w:tcW w:w="1701" w:type="dxa"/>
          </w:tcPr>
          <w:p w14:paraId="3F3281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7730</w:t>
            </w:r>
          </w:p>
        </w:tc>
        <w:tc>
          <w:tcPr>
            <w:tcW w:w="1701" w:type="dxa"/>
          </w:tcPr>
          <w:p w14:paraId="0F9C7D6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2,94</w:t>
            </w:r>
          </w:p>
        </w:tc>
        <w:tc>
          <w:tcPr>
            <w:tcW w:w="1984" w:type="dxa"/>
          </w:tcPr>
          <w:p w14:paraId="0184B35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196,46</w:t>
            </w:r>
          </w:p>
        </w:tc>
      </w:tr>
      <w:tr w:rsidR="007B1076" w:rsidRPr="00D44849" w14:paraId="289F0BA9" w14:textId="77777777" w:rsidTr="00BE250C">
        <w:tc>
          <w:tcPr>
            <w:tcW w:w="674" w:type="dxa"/>
          </w:tcPr>
          <w:p w14:paraId="7BC96B8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783" w:type="dxa"/>
          </w:tcPr>
          <w:p w14:paraId="79303A0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46</w:t>
            </w:r>
          </w:p>
        </w:tc>
        <w:tc>
          <w:tcPr>
            <w:tcW w:w="1799" w:type="dxa"/>
            <w:vMerge/>
          </w:tcPr>
          <w:p w14:paraId="4A2FA3D1"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tcPr>
          <w:p w14:paraId="20AC717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Сага</w:t>
            </w:r>
          </w:p>
        </w:tc>
        <w:tc>
          <w:tcPr>
            <w:tcW w:w="1603" w:type="dxa"/>
          </w:tcPr>
          <w:p w14:paraId="1289318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553 </w:t>
            </w:r>
          </w:p>
        </w:tc>
        <w:tc>
          <w:tcPr>
            <w:tcW w:w="1985" w:type="dxa"/>
            <w:vMerge/>
          </w:tcPr>
          <w:p w14:paraId="343DDF56"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44ADB12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16100</w:t>
            </w:r>
          </w:p>
        </w:tc>
        <w:tc>
          <w:tcPr>
            <w:tcW w:w="1701" w:type="dxa"/>
          </w:tcPr>
          <w:p w14:paraId="5672B10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5,97</w:t>
            </w:r>
          </w:p>
        </w:tc>
        <w:tc>
          <w:tcPr>
            <w:tcW w:w="1984" w:type="dxa"/>
          </w:tcPr>
          <w:p w14:paraId="08FE8E2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195,69</w:t>
            </w:r>
          </w:p>
        </w:tc>
      </w:tr>
      <w:tr w:rsidR="007B1076" w:rsidRPr="00D44849" w14:paraId="2796F6F3" w14:textId="77777777" w:rsidTr="00BE250C">
        <w:tc>
          <w:tcPr>
            <w:tcW w:w="674" w:type="dxa"/>
          </w:tcPr>
          <w:p w14:paraId="788F286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w:t>
            </w:r>
          </w:p>
        </w:tc>
        <w:tc>
          <w:tcPr>
            <w:tcW w:w="783" w:type="dxa"/>
          </w:tcPr>
          <w:p w14:paraId="270E321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47</w:t>
            </w:r>
          </w:p>
        </w:tc>
        <w:tc>
          <w:tcPr>
            <w:tcW w:w="1799" w:type="dxa"/>
            <w:vMerge/>
          </w:tcPr>
          <w:p w14:paraId="66A37BA2"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tcPr>
          <w:p w14:paraId="28CADE4E"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Аккизтоган</w:t>
            </w:r>
            <w:proofErr w:type="spellEnd"/>
          </w:p>
        </w:tc>
        <w:tc>
          <w:tcPr>
            <w:tcW w:w="1603" w:type="dxa"/>
          </w:tcPr>
          <w:p w14:paraId="09BF11C2"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н.с</w:t>
            </w:r>
            <w:proofErr w:type="spellEnd"/>
            <w:r w:rsidRPr="00D44849">
              <w:rPr>
                <w:rFonts w:ascii="Times New Roman" w:hAnsi="Times New Roman"/>
                <w:sz w:val="24"/>
                <w:szCs w:val="24"/>
                <w:lang w:val="ru-RU"/>
              </w:rPr>
              <w:t>.</w:t>
            </w:r>
          </w:p>
        </w:tc>
        <w:tc>
          <w:tcPr>
            <w:tcW w:w="1985" w:type="dxa"/>
            <w:vMerge/>
          </w:tcPr>
          <w:p w14:paraId="0218F488"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1269A99A"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н.с</w:t>
            </w:r>
            <w:proofErr w:type="spellEnd"/>
            <w:r w:rsidRPr="00D44849">
              <w:rPr>
                <w:rFonts w:ascii="Times New Roman" w:hAnsi="Times New Roman"/>
                <w:sz w:val="24"/>
                <w:szCs w:val="24"/>
                <w:lang w:val="ru-RU"/>
              </w:rPr>
              <w:t>.</w:t>
            </w:r>
          </w:p>
        </w:tc>
        <w:tc>
          <w:tcPr>
            <w:tcW w:w="1701" w:type="dxa"/>
          </w:tcPr>
          <w:p w14:paraId="7A9C222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3,75</w:t>
            </w:r>
          </w:p>
        </w:tc>
        <w:tc>
          <w:tcPr>
            <w:tcW w:w="1984" w:type="dxa"/>
          </w:tcPr>
          <w:p w14:paraId="52D745A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r>
      <w:tr w:rsidR="007B1076" w:rsidRPr="00D44849" w14:paraId="18A91AC6" w14:textId="77777777" w:rsidTr="00BE250C">
        <w:tc>
          <w:tcPr>
            <w:tcW w:w="674" w:type="dxa"/>
          </w:tcPr>
          <w:p w14:paraId="658C8A5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w:t>
            </w:r>
          </w:p>
        </w:tc>
        <w:tc>
          <w:tcPr>
            <w:tcW w:w="783" w:type="dxa"/>
          </w:tcPr>
          <w:p w14:paraId="5BA4F39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48</w:t>
            </w:r>
          </w:p>
        </w:tc>
        <w:tc>
          <w:tcPr>
            <w:tcW w:w="1799" w:type="dxa"/>
            <w:vMerge w:val="restart"/>
          </w:tcPr>
          <w:p w14:paraId="6220DD1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Темир</w:t>
            </w:r>
          </w:p>
        </w:tc>
        <w:tc>
          <w:tcPr>
            <w:tcW w:w="2507" w:type="dxa"/>
          </w:tcPr>
          <w:p w14:paraId="21CE85E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Покровское (</w:t>
            </w:r>
            <w:proofErr w:type="spellStart"/>
            <w:r w:rsidRPr="00D44849">
              <w:rPr>
                <w:rFonts w:ascii="Times New Roman" w:hAnsi="Times New Roman"/>
                <w:sz w:val="24"/>
                <w:szCs w:val="24"/>
                <w:lang w:val="ru-RU"/>
              </w:rPr>
              <w:t>Сагашили</w:t>
            </w:r>
            <w:proofErr w:type="spellEnd"/>
            <w:r w:rsidRPr="00D44849">
              <w:rPr>
                <w:rFonts w:ascii="Times New Roman" w:hAnsi="Times New Roman"/>
                <w:sz w:val="24"/>
                <w:szCs w:val="24"/>
                <w:lang w:val="ru-RU"/>
              </w:rPr>
              <w:t>)</w:t>
            </w:r>
          </w:p>
        </w:tc>
        <w:tc>
          <w:tcPr>
            <w:tcW w:w="1603" w:type="dxa"/>
          </w:tcPr>
          <w:p w14:paraId="0AF40B3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166</w:t>
            </w:r>
          </w:p>
        </w:tc>
        <w:tc>
          <w:tcPr>
            <w:tcW w:w="1985" w:type="dxa"/>
            <w:vMerge w:val="restart"/>
          </w:tcPr>
          <w:p w14:paraId="4F5F397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Нарушен действием плотин</w:t>
            </w:r>
          </w:p>
        </w:tc>
        <w:tc>
          <w:tcPr>
            <w:tcW w:w="1701" w:type="dxa"/>
          </w:tcPr>
          <w:p w14:paraId="132B4C3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960</w:t>
            </w:r>
          </w:p>
        </w:tc>
        <w:tc>
          <w:tcPr>
            <w:tcW w:w="1701" w:type="dxa"/>
          </w:tcPr>
          <w:p w14:paraId="7F179B3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1,33</w:t>
            </w:r>
          </w:p>
        </w:tc>
        <w:tc>
          <w:tcPr>
            <w:tcW w:w="1984" w:type="dxa"/>
          </w:tcPr>
          <w:p w14:paraId="47AB7B6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239,43</w:t>
            </w:r>
          </w:p>
        </w:tc>
      </w:tr>
      <w:tr w:rsidR="007B1076" w:rsidRPr="00D44849" w14:paraId="4E8AB47D" w14:textId="77777777" w:rsidTr="00BE250C">
        <w:tc>
          <w:tcPr>
            <w:tcW w:w="674" w:type="dxa"/>
          </w:tcPr>
          <w:p w14:paraId="2A74CBF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w:t>
            </w:r>
          </w:p>
        </w:tc>
        <w:tc>
          <w:tcPr>
            <w:tcW w:w="783" w:type="dxa"/>
          </w:tcPr>
          <w:p w14:paraId="5DC07DE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49</w:t>
            </w:r>
          </w:p>
        </w:tc>
        <w:tc>
          <w:tcPr>
            <w:tcW w:w="1799" w:type="dxa"/>
            <w:vMerge/>
          </w:tcPr>
          <w:p w14:paraId="3CAA8D83" w14:textId="77777777" w:rsidR="007B1076" w:rsidRPr="00D44849" w:rsidRDefault="007B1076" w:rsidP="007B1076">
            <w:pPr>
              <w:spacing w:after="0" w:line="240" w:lineRule="auto"/>
              <w:jc w:val="center"/>
              <w:rPr>
                <w:rFonts w:ascii="Times New Roman" w:hAnsi="Times New Roman"/>
                <w:sz w:val="24"/>
                <w:szCs w:val="24"/>
                <w:lang w:val="ru-RU"/>
              </w:rPr>
            </w:pPr>
          </w:p>
        </w:tc>
        <w:tc>
          <w:tcPr>
            <w:tcW w:w="2507" w:type="dxa"/>
          </w:tcPr>
          <w:p w14:paraId="7603B3D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Ленинский</w:t>
            </w:r>
          </w:p>
        </w:tc>
        <w:tc>
          <w:tcPr>
            <w:tcW w:w="1603" w:type="dxa"/>
          </w:tcPr>
          <w:p w14:paraId="0716B2A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96</w:t>
            </w:r>
          </w:p>
        </w:tc>
        <w:tc>
          <w:tcPr>
            <w:tcW w:w="1985" w:type="dxa"/>
            <w:vMerge/>
          </w:tcPr>
          <w:p w14:paraId="0CD11E45"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4D82EFD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5310</w:t>
            </w:r>
          </w:p>
        </w:tc>
        <w:tc>
          <w:tcPr>
            <w:tcW w:w="1701" w:type="dxa"/>
          </w:tcPr>
          <w:p w14:paraId="3338F75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3,84</w:t>
            </w:r>
          </w:p>
        </w:tc>
        <w:tc>
          <w:tcPr>
            <w:tcW w:w="1984" w:type="dxa"/>
          </w:tcPr>
          <w:p w14:paraId="2B754FF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198,28</w:t>
            </w:r>
          </w:p>
        </w:tc>
      </w:tr>
      <w:tr w:rsidR="007B1076" w:rsidRPr="00D44849" w14:paraId="65F0EAE5" w14:textId="77777777" w:rsidTr="00BE250C">
        <w:tc>
          <w:tcPr>
            <w:tcW w:w="674" w:type="dxa"/>
          </w:tcPr>
          <w:p w14:paraId="3A3B0AD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783" w:type="dxa"/>
          </w:tcPr>
          <w:p w14:paraId="061C5F8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1799" w:type="dxa"/>
          </w:tcPr>
          <w:p w14:paraId="0989B46F" w14:textId="52BB19E1" w:rsidR="007B1076" w:rsidRPr="00D44849" w:rsidRDefault="00AE05C1" w:rsidP="007B1076">
            <w:pPr>
              <w:spacing w:after="0" w:line="240" w:lineRule="auto"/>
              <w:jc w:val="center"/>
              <w:rPr>
                <w:rFonts w:ascii="Times New Roman" w:hAnsi="Times New Roman"/>
                <w:sz w:val="24"/>
                <w:szCs w:val="24"/>
                <w:lang w:val="ru-RU"/>
              </w:rPr>
            </w:pPr>
            <w:proofErr w:type="spellStart"/>
            <w:r>
              <w:rPr>
                <w:rFonts w:ascii="Times New Roman" w:hAnsi="Times New Roman"/>
                <w:sz w:val="24"/>
                <w:szCs w:val="24"/>
                <w:lang w:val="ru-RU"/>
              </w:rPr>
              <w:t>Е</w:t>
            </w:r>
            <w:r w:rsidR="007B1076" w:rsidRPr="00D44849">
              <w:rPr>
                <w:rFonts w:ascii="Times New Roman" w:hAnsi="Times New Roman"/>
                <w:sz w:val="24"/>
                <w:szCs w:val="24"/>
                <w:lang w:val="ru-RU"/>
              </w:rPr>
              <w:t>лек</w:t>
            </w:r>
            <w:proofErr w:type="spellEnd"/>
          </w:p>
        </w:tc>
        <w:tc>
          <w:tcPr>
            <w:tcW w:w="2507" w:type="dxa"/>
          </w:tcPr>
          <w:p w14:paraId="02DBB981" w14:textId="77777777" w:rsidR="007B1076" w:rsidRPr="00D44849" w:rsidRDefault="007B1076" w:rsidP="007B1076">
            <w:pPr>
              <w:spacing w:after="0" w:line="240" w:lineRule="auto"/>
              <w:jc w:val="center"/>
              <w:rPr>
                <w:rFonts w:ascii="Times New Roman" w:hAnsi="Times New Roman"/>
                <w:sz w:val="24"/>
                <w:szCs w:val="24"/>
                <w:lang w:val="ru-RU"/>
              </w:rPr>
            </w:pPr>
            <w:proofErr w:type="spellStart"/>
            <w:r w:rsidRPr="00D44849">
              <w:rPr>
                <w:rFonts w:ascii="Times New Roman" w:hAnsi="Times New Roman"/>
                <w:sz w:val="24"/>
                <w:szCs w:val="24"/>
                <w:lang w:val="ru-RU"/>
              </w:rPr>
              <w:t>Тамды</w:t>
            </w:r>
            <w:proofErr w:type="spellEnd"/>
          </w:p>
        </w:tc>
        <w:tc>
          <w:tcPr>
            <w:tcW w:w="1603" w:type="dxa"/>
          </w:tcPr>
          <w:p w14:paraId="42683F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575</w:t>
            </w:r>
          </w:p>
        </w:tc>
        <w:tc>
          <w:tcPr>
            <w:tcW w:w="1985" w:type="dxa"/>
            <w:vMerge/>
          </w:tcPr>
          <w:p w14:paraId="345F2046"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01" w:type="dxa"/>
          </w:tcPr>
          <w:p w14:paraId="4065DAC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2371</w:t>
            </w:r>
          </w:p>
        </w:tc>
        <w:tc>
          <w:tcPr>
            <w:tcW w:w="1701" w:type="dxa"/>
          </w:tcPr>
          <w:p w14:paraId="1E8794E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0,47</w:t>
            </w:r>
          </w:p>
        </w:tc>
        <w:tc>
          <w:tcPr>
            <w:tcW w:w="1984" w:type="dxa"/>
          </w:tcPr>
          <w:p w14:paraId="5267749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245,92</w:t>
            </w:r>
          </w:p>
        </w:tc>
      </w:tr>
    </w:tbl>
    <w:p w14:paraId="667040CF" w14:textId="77777777" w:rsidR="007B1076" w:rsidRPr="00D44849" w:rsidRDefault="007B1076" w:rsidP="007B1076">
      <w:pPr>
        <w:spacing w:after="0" w:line="240" w:lineRule="auto"/>
        <w:jc w:val="both"/>
        <w:rPr>
          <w:rFonts w:ascii="Times New Roman" w:hAnsi="Times New Roman" w:cs="Times New Roman"/>
          <w:sz w:val="24"/>
          <w:szCs w:val="24"/>
        </w:rPr>
      </w:pPr>
    </w:p>
    <w:p w14:paraId="7B733B6F"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7B1076">
          <w:pgSz w:w="16838" w:h="11906" w:orient="landscape"/>
          <w:pgMar w:top="1701" w:right="1134" w:bottom="567" w:left="1134" w:header="709" w:footer="709" w:gutter="0"/>
          <w:cols w:space="708"/>
          <w:titlePg/>
          <w:docGrid w:linePitch="360"/>
        </w:sectPr>
      </w:pPr>
    </w:p>
    <w:p w14:paraId="718F683D" w14:textId="23FA75E7" w:rsidR="00B610A5" w:rsidRPr="00D44849" w:rsidRDefault="00B610A5"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lastRenderedPageBreak/>
        <w:t xml:space="preserve">Средний многолетний объем годового стока реки </w:t>
      </w:r>
      <w:proofErr w:type="spellStart"/>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на гидропосте </w:t>
      </w:r>
      <w:proofErr w:type="spellStart"/>
      <w:r w:rsidRPr="00D44849">
        <w:rPr>
          <w:rFonts w:ascii="Times New Roman" w:eastAsiaTheme="minorHAnsi" w:hAnsi="Times New Roman" w:cs="Times New Roman"/>
          <w:color w:val="000000" w:themeColor="text1"/>
          <w:sz w:val="28"/>
          <w:szCs w:val="28"/>
          <w:lang w:eastAsia="en-US"/>
        </w:rPr>
        <w:t>Тамды</w:t>
      </w:r>
      <w:proofErr w:type="spellEnd"/>
      <w:r w:rsidRPr="00D44849">
        <w:rPr>
          <w:rFonts w:ascii="Times New Roman" w:eastAsiaTheme="minorHAnsi" w:hAnsi="Times New Roman" w:cs="Times New Roman"/>
          <w:color w:val="000000" w:themeColor="text1"/>
          <w:sz w:val="28"/>
          <w:szCs w:val="28"/>
          <w:lang w:eastAsia="en-US"/>
        </w:rPr>
        <w:t xml:space="preserve">, расположенного на северо-восточной части описываемой территории, за пределами границы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составляет 14,8 млн.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0,47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Поверхностные воды в разрезе года преимущественно пресные и не превышает 0,9 г/л.</w:t>
      </w:r>
    </w:p>
    <w:p w14:paraId="0EBC034B" w14:textId="42596D9F" w:rsidR="007B1076" w:rsidRPr="00D44849" w:rsidRDefault="007B1076"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 xml:space="preserve">Река </w:t>
      </w:r>
      <w:proofErr w:type="spellStart"/>
      <w:r w:rsidRPr="00D44849">
        <w:rPr>
          <w:rFonts w:ascii="Times New Roman" w:eastAsiaTheme="minorHAnsi" w:hAnsi="Times New Roman" w:cs="Times New Roman"/>
          <w:i/>
          <w:iCs/>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также является левым притоком </w:t>
      </w:r>
      <w:proofErr w:type="spellStart"/>
      <w:r w:rsidRPr="00D44849">
        <w:rPr>
          <w:rFonts w:ascii="Times New Roman" w:eastAsiaTheme="minorHAnsi" w:hAnsi="Times New Roman" w:cs="Times New Roman"/>
          <w:color w:val="000000" w:themeColor="text1"/>
          <w:sz w:val="28"/>
          <w:szCs w:val="28"/>
          <w:lang w:eastAsia="en-US"/>
        </w:rPr>
        <w:t>р.</w:t>
      </w:r>
      <w:r w:rsidR="00F8430A">
        <w:rPr>
          <w:rFonts w:ascii="Times New Roman" w:eastAsiaTheme="minorHAnsi" w:hAnsi="Times New Roman" w:cs="Times New Roman"/>
          <w:color w:val="000000" w:themeColor="text1"/>
          <w:sz w:val="28"/>
          <w:szCs w:val="28"/>
          <w:lang w:eastAsia="en-US"/>
        </w:rPr>
        <w:t>Жайык</w:t>
      </w:r>
      <w:proofErr w:type="spellEnd"/>
      <w:r w:rsidRPr="00D44849">
        <w:rPr>
          <w:rFonts w:ascii="Times New Roman" w:eastAsiaTheme="minorHAnsi" w:hAnsi="Times New Roman" w:cs="Times New Roman"/>
          <w:color w:val="000000" w:themeColor="text1"/>
          <w:sz w:val="28"/>
          <w:szCs w:val="28"/>
          <w:lang w:eastAsia="en-US"/>
        </w:rPr>
        <w:t xml:space="preserve"> и в верховьях носит название Большая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Длина реки составляет 225 км, площадь водосбора – 14 700 км</w:t>
      </w:r>
      <w:r w:rsidRPr="00D44849">
        <w:rPr>
          <w:rFonts w:ascii="Times New Roman" w:eastAsiaTheme="minorHAnsi" w:hAnsi="Times New Roman" w:cs="Times New Roman"/>
          <w:color w:val="000000" w:themeColor="text1"/>
          <w:sz w:val="28"/>
          <w:szCs w:val="28"/>
          <w:vertAlign w:val="superscript"/>
          <w:lang w:eastAsia="en-US"/>
        </w:rPr>
        <w:t>2</w:t>
      </w:r>
      <w:r w:rsidRPr="00D44849">
        <w:rPr>
          <w:rFonts w:ascii="Times New Roman" w:eastAsiaTheme="minorHAnsi" w:hAnsi="Times New Roman" w:cs="Times New Roman"/>
          <w:color w:val="000000" w:themeColor="text1"/>
          <w:sz w:val="28"/>
          <w:szCs w:val="28"/>
          <w:lang w:eastAsia="en-US"/>
        </w:rPr>
        <w:t>. Длина ее отсчитывается от слияния рек Кара-</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и Сары-</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берущих начало в отрогах Урало-</w:t>
      </w:r>
      <w:proofErr w:type="spellStart"/>
      <w:r w:rsidRPr="00D44849">
        <w:rPr>
          <w:rFonts w:ascii="Times New Roman" w:eastAsiaTheme="minorHAnsi" w:hAnsi="Times New Roman" w:cs="Times New Roman"/>
          <w:color w:val="000000" w:themeColor="text1"/>
          <w:sz w:val="28"/>
          <w:szCs w:val="28"/>
          <w:lang w:eastAsia="en-US"/>
        </w:rPr>
        <w:t>Эмбинского</w:t>
      </w:r>
      <w:proofErr w:type="spellEnd"/>
      <w:r w:rsidRPr="00D44849">
        <w:rPr>
          <w:rFonts w:ascii="Times New Roman" w:eastAsiaTheme="minorHAnsi" w:hAnsi="Times New Roman" w:cs="Times New Roman"/>
          <w:color w:val="000000" w:themeColor="text1"/>
          <w:sz w:val="28"/>
          <w:szCs w:val="28"/>
          <w:lang w:eastAsia="en-US"/>
        </w:rPr>
        <w:t xml:space="preserve"> плато. Средний многолетний объем годового стока реки Большая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xml:space="preserve"> на гидропосте Новоалексеевка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составляет 157,8 млн.</w:t>
      </w:r>
      <w:r w:rsidR="00B610A5"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при среднегодовом расходе 5,0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/с, а у гидропоста </w:t>
      </w:r>
      <w:proofErr w:type="spellStart"/>
      <w:r w:rsidRPr="00D44849">
        <w:rPr>
          <w:rFonts w:ascii="Times New Roman" w:eastAsiaTheme="minorHAnsi" w:hAnsi="Times New Roman" w:cs="Times New Roman"/>
          <w:color w:val="000000" w:themeColor="text1"/>
          <w:sz w:val="28"/>
          <w:szCs w:val="28"/>
          <w:lang w:eastAsia="en-US"/>
        </w:rPr>
        <w:t>Кугала</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Когалы</w:t>
      </w:r>
      <w:proofErr w:type="spellEnd"/>
      <w:r w:rsidRPr="00D44849">
        <w:rPr>
          <w:rFonts w:ascii="Times New Roman" w:eastAsiaTheme="minorHAnsi" w:hAnsi="Times New Roman" w:cs="Times New Roman"/>
          <w:color w:val="000000" w:themeColor="text1"/>
          <w:sz w:val="28"/>
          <w:szCs w:val="28"/>
          <w:lang w:eastAsia="en-US"/>
        </w:rPr>
        <w:t>) – соответственно 196,0 млн.</w:t>
      </w:r>
      <w:r w:rsidR="00B610A5"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 xml:space="preserve"> и 6,21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Поверхностные воды преимущественно пресные от 0,5-1,0 г/л.</w:t>
      </w:r>
    </w:p>
    <w:p w14:paraId="5DD7125C" w14:textId="77777777" w:rsidR="007B1076" w:rsidRPr="00D44849" w:rsidRDefault="007B1076"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1EE84384" w14:textId="77777777" w:rsidR="007B1076" w:rsidRPr="00D44849" w:rsidRDefault="007B1076" w:rsidP="00B610A5">
      <w:pPr>
        <w:spacing w:after="0" w:line="240" w:lineRule="auto"/>
        <w:ind w:firstLine="709"/>
        <w:jc w:val="both"/>
        <w:rPr>
          <w:rFonts w:ascii="Times New Roman" w:eastAsiaTheme="minorHAnsi" w:hAnsi="Times New Roman" w:cs="Times New Roman"/>
          <w:b/>
          <w:bCs/>
          <w:color w:val="000000" w:themeColor="text1"/>
          <w:sz w:val="28"/>
          <w:szCs w:val="28"/>
          <w:lang w:eastAsia="en-US"/>
        </w:rPr>
      </w:pPr>
      <w:r w:rsidRPr="00D44849">
        <w:rPr>
          <w:rFonts w:ascii="Times New Roman" w:eastAsiaTheme="minorHAnsi" w:hAnsi="Times New Roman" w:cs="Times New Roman"/>
          <w:b/>
          <w:bCs/>
          <w:color w:val="000000" w:themeColor="text1"/>
          <w:sz w:val="28"/>
          <w:szCs w:val="28"/>
          <w:lang w:eastAsia="en-US"/>
        </w:rPr>
        <w:t xml:space="preserve">1.5 Геолого-структурные условия </w:t>
      </w:r>
    </w:p>
    <w:p w14:paraId="4F72EE9A" w14:textId="77777777" w:rsidR="007B1076" w:rsidRPr="00D44849" w:rsidRDefault="007B1076" w:rsidP="00B610A5">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07386703" w14:textId="17045FFF" w:rsidR="007B1076" w:rsidRPr="00D44849" w:rsidRDefault="007B1076" w:rsidP="00B610A5">
      <w:pPr>
        <w:pStyle w:val="16"/>
        <w:ind w:firstLine="709"/>
        <w:rPr>
          <w:rFonts w:ascii="Times New Roman" w:hAnsi="Times New Roman"/>
          <w:sz w:val="28"/>
          <w:szCs w:val="28"/>
        </w:rPr>
      </w:pPr>
      <w:proofErr w:type="spellStart"/>
      <w:r w:rsidRPr="00D44849">
        <w:rPr>
          <w:rFonts w:ascii="Times New Roman" w:hAnsi="Times New Roman"/>
          <w:sz w:val="28"/>
          <w:szCs w:val="28"/>
        </w:rPr>
        <w:t>Жемский</w:t>
      </w:r>
      <w:proofErr w:type="spellEnd"/>
      <w:r w:rsidRPr="00D44849">
        <w:rPr>
          <w:rFonts w:ascii="Times New Roman" w:hAnsi="Times New Roman"/>
          <w:sz w:val="28"/>
          <w:szCs w:val="28"/>
        </w:rPr>
        <w:t xml:space="preserve"> артезианский бассейн расположен в восточной части Прикаспийской впадины (структурная область), в пределах </w:t>
      </w:r>
      <w:proofErr w:type="spellStart"/>
      <w:r w:rsidRPr="00D44849">
        <w:rPr>
          <w:rFonts w:ascii="Times New Roman" w:hAnsi="Times New Roman"/>
          <w:sz w:val="28"/>
          <w:szCs w:val="28"/>
        </w:rPr>
        <w:t>Эмбинской</w:t>
      </w:r>
      <w:proofErr w:type="spellEnd"/>
      <w:r w:rsidRPr="00D44849">
        <w:rPr>
          <w:rFonts w:ascii="Times New Roman" w:hAnsi="Times New Roman"/>
          <w:sz w:val="28"/>
          <w:szCs w:val="28"/>
        </w:rPr>
        <w:t xml:space="preserve"> зоны, которая протягивается от северо-восточного побережья Каспия на северо-восток через междуречья </w:t>
      </w:r>
      <w:proofErr w:type="spellStart"/>
      <w:r w:rsidR="00793EEA">
        <w:rPr>
          <w:rFonts w:ascii="Times New Roman" w:eastAsiaTheme="minorHAnsi" w:hAnsi="Times New Roman"/>
          <w:color w:val="000000" w:themeColor="text1"/>
          <w:sz w:val="28"/>
          <w:szCs w:val="28"/>
        </w:rPr>
        <w:t>Жем</w:t>
      </w:r>
      <w:proofErr w:type="spellEnd"/>
      <w:r w:rsidRPr="00D44849">
        <w:rPr>
          <w:rFonts w:ascii="Times New Roman" w:hAnsi="Times New Roman"/>
          <w:sz w:val="28"/>
          <w:szCs w:val="28"/>
        </w:rPr>
        <w:t>-Саг</w:t>
      </w:r>
      <w:r w:rsidR="00793EEA">
        <w:rPr>
          <w:rFonts w:ascii="Times New Roman" w:hAnsi="Times New Roman"/>
          <w:sz w:val="28"/>
          <w:szCs w:val="28"/>
        </w:rPr>
        <w:t>ы</w:t>
      </w:r>
      <w:r w:rsidRPr="00D44849">
        <w:rPr>
          <w:rFonts w:ascii="Times New Roman" w:hAnsi="Times New Roman"/>
          <w:sz w:val="28"/>
          <w:szCs w:val="28"/>
        </w:rPr>
        <w:t>з-</w:t>
      </w:r>
      <w:proofErr w:type="spellStart"/>
      <w:r w:rsidR="00793EEA">
        <w:rPr>
          <w:rFonts w:ascii="Times New Roman" w:eastAsiaTheme="minorHAnsi" w:hAnsi="Times New Roman"/>
          <w:color w:val="000000" w:themeColor="text1"/>
          <w:sz w:val="28"/>
          <w:szCs w:val="28"/>
        </w:rPr>
        <w:t>Ойыл</w:t>
      </w:r>
      <w:proofErr w:type="spellEnd"/>
      <w:r w:rsidRPr="00D44849">
        <w:rPr>
          <w:rFonts w:ascii="Times New Roman" w:hAnsi="Times New Roman"/>
          <w:sz w:val="28"/>
          <w:szCs w:val="28"/>
        </w:rPr>
        <w:t xml:space="preserve"> к их верховьям. Также, бассейн охватывает юго-западную часть </w:t>
      </w:r>
      <w:proofErr w:type="spellStart"/>
      <w:r w:rsidRPr="00D44849">
        <w:rPr>
          <w:rFonts w:ascii="Times New Roman" w:hAnsi="Times New Roman"/>
          <w:sz w:val="28"/>
          <w:szCs w:val="28"/>
        </w:rPr>
        <w:t>Карахобдинской</w:t>
      </w:r>
      <w:proofErr w:type="spellEnd"/>
      <w:r w:rsidRPr="00D44849">
        <w:rPr>
          <w:rFonts w:ascii="Times New Roman" w:hAnsi="Times New Roman"/>
          <w:sz w:val="28"/>
          <w:szCs w:val="28"/>
        </w:rPr>
        <w:t>, юго-восточную оконечность Узень-Илекской и центральную часть западной половины Юго-Восточной прибортовой зоны.</w:t>
      </w:r>
    </w:p>
    <w:p w14:paraId="19D48222"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Геологическое строение, </w:t>
      </w:r>
      <w:proofErr w:type="spellStart"/>
      <w:r w:rsidRPr="00D44849">
        <w:rPr>
          <w:rFonts w:ascii="Times New Roman" w:hAnsi="Times New Roman"/>
          <w:sz w:val="28"/>
          <w:szCs w:val="28"/>
        </w:rPr>
        <w:t>геоструктурные</w:t>
      </w:r>
      <w:proofErr w:type="spellEnd"/>
      <w:r w:rsidRPr="00D44849">
        <w:rPr>
          <w:rFonts w:ascii="Times New Roman" w:hAnsi="Times New Roman"/>
          <w:sz w:val="28"/>
          <w:szCs w:val="28"/>
        </w:rPr>
        <w:t xml:space="preserve"> и тектонические особенности Прикаспийской впадины достаточно подробно рассмотрены во многих отчетах, а также в различных изданных литературах </w:t>
      </w:r>
      <w:r w:rsidRPr="00D44849">
        <w:rPr>
          <w:rFonts w:ascii="Times New Roman" w:eastAsiaTheme="minorHAnsi" w:hAnsi="Times New Roman"/>
          <w:color w:val="000000" w:themeColor="text1"/>
          <w:sz w:val="28"/>
          <w:szCs w:val="28"/>
        </w:rPr>
        <w:t>[8, 9, 10, 13, 14]</w:t>
      </w:r>
      <w:r w:rsidRPr="00D44849">
        <w:rPr>
          <w:rFonts w:ascii="Times New Roman" w:hAnsi="Times New Roman"/>
          <w:sz w:val="28"/>
          <w:szCs w:val="28"/>
        </w:rPr>
        <w:t>.</w:t>
      </w:r>
    </w:p>
    <w:p w14:paraId="089113FE"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Литолого-фациальные образования и комплексы являются водовмещающей средой (пространственное положение, условия питания, миграции разгрузки приуроченных к ним вод, их качество неразрывно связано с водовмещающими породами и отложениями), поэтому они будут рассмотрены при описании подземных вод, а ниже рассмотрены основные структурно-тектонические особенности описываемой области, необходимые для выяснения гидрогеологических условии. </w:t>
      </w:r>
    </w:p>
    <w:p w14:paraId="40B8AF3F"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В целом, с геотектонической историей тесно связаны как формирование, так и движение и разгрузка подземных вод, поэтому рассмотрены наиболее важные структурные элементы, позволяющие оценить закономерности вышеперечисленных гидрогеологических факторов.</w:t>
      </w:r>
    </w:p>
    <w:p w14:paraId="0827D1AB"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В целом, </w:t>
      </w:r>
      <w:proofErr w:type="spellStart"/>
      <w:r w:rsidRPr="00D44849">
        <w:rPr>
          <w:rFonts w:ascii="Times New Roman" w:hAnsi="Times New Roman"/>
          <w:i/>
          <w:iCs/>
          <w:sz w:val="28"/>
          <w:szCs w:val="28"/>
        </w:rPr>
        <w:t>Эмбинская</w:t>
      </w:r>
      <w:proofErr w:type="spellEnd"/>
      <w:r w:rsidRPr="00D44849">
        <w:rPr>
          <w:rFonts w:ascii="Times New Roman" w:hAnsi="Times New Roman"/>
          <w:i/>
          <w:iCs/>
          <w:sz w:val="28"/>
          <w:szCs w:val="28"/>
        </w:rPr>
        <w:t xml:space="preserve"> зона</w:t>
      </w:r>
      <w:r w:rsidRPr="00D44849">
        <w:rPr>
          <w:rFonts w:ascii="Times New Roman" w:hAnsi="Times New Roman"/>
          <w:sz w:val="28"/>
          <w:szCs w:val="28"/>
        </w:rPr>
        <w:t xml:space="preserve"> выделяется большим количеством соляных куполов, которые разнообразной формы, морфологии и по глубине эрозионного среза. Глубина залегания и мощность подсолевого ложа, соленосных толщ и интенсивность проявления соляной тектоники возрастает в западном направлений. На сводах куполов надсолевые отложения залегают с размывом и сложены густой сетью сбросов, где на поверхности обнажаются юрские, нижнемеловые, реже – триасовые, верхнемеловые и палеогеновые осадки. </w:t>
      </w:r>
    </w:p>
    <w:p w14:paraId="7AA32F0F"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lastRenderedPageBreak/>
        <w:t>Относительно небольшие купола на северо-восточной части описываемой площади имеют брахиантиклинальное строение и нарушены продельными либо радиальными разломами, или же вовсе не осложнены. В этой части межкупольные депрессии представлены отложениями кампана и сантона, а компенсационные мульды – кампана и маастрихта, реже палеогена.</w:t>
      </w:r>
    </w:p>
    <w:p w14:paraId="61515D84"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На эго-западной части, где межкупольные депрессии представлены осадками сеноманского возраста мульды выполнены отложениями палеогена.</w:t>
      </w:r>
    </w:p>
    <w:p w14:paraId="097D6F97"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В северо-западной части </w:t>
      </w:r>
      <w:proofErr w:type="spellStart"/>
      <w:r w:rsidRPr="00D44849">
        <w:rPr>
          <w:rFonts w:ascii="Times New Roman" w:hAnsi="Times New Roman"/>
          <w:sz w:val="28"/>
          <w:szCs w:val="28"/>
        </w:rPr>
        <w:t>Эмбинской</w:t>
      </w:r>
      <w:proofErr w:type="spellEnd"/>
      <w:r w:rsidRPr="00D44849">
        <w:rPr>
          <w:rFonts w:ascii="Times New Roman" w:hAnsi="Times New Roman"/>
          <w:sz w:val="28"/>
          <w:szCs w:val="28"/>
        </w:rPr>
        <w:t xml:space="preserve"> зоны соляные купола развиты намного меньше, а имеющиеся просты по строению, слабее нарушены и разделены пологими межкупольными депрессиями. Последние сложены отложениями </w:t>
      </w:r>
      <w:proofErr w:type="spellStart"/>
      <w:r w:rsidRPr="00D44849">
        <w:rPr>
          <w:rFonts w:ascii="Times New Roman" w:hAnsi="Times New Roman"/>
          <w:sz w:val="28"/>
          <w:szCs w:val="28"/>
        </w:rPr>
        <w:t>сенона</w:t>
      </w:r>
      <w:proofErr w:type="spellEnd"/>
      <w:r w:rsidRPr="00D44849">
        <w:rPr>
          <w:rFonts w:ascii="Times New Roman" w:hAnsi="Times New Roman"/>
          <w:sz w:val="28"/>
          <w:szCs w:val="28"/>
        </w:rPr>
        <w:t xml:space="preserve">, а в наиболее прогнутых частях – породами маастрихта. </w:t>
      </w:r>
    </w:p>
    <w:p w14:paraId="2C2EB725" w14:textId="76DD2164" w:rsidR="007B1076" w:rsidRPr="00D44849" w:rsidRDefault="007B1076" w:rsidP="00B610A5">
      <w:pPr>
        <w:pStyle w:val="16"/>
        <w:ind w:firstLine="709"/>
        <w:rPr>
          <w:rFonts w:ascii="Times New Roman" w:hAnsi="Times New Roman"/>
          <w:sz w:val="28"/>
          <w:szCs w:val="28"/>
        </w:rPr>
      </w:pPr>
      <w:proofErr w:type="spellStart"/>
      <w:r w:rsidRPr="00D44849">
        <w:rPr>
          <w:rFonts w:ascii="Times New Roman" w:hAnsi="Times New Roman"/>
          <w:i/>
          <w:iCs/>
          <w:sz w:val="28"/>
          <w:szCs w:val="28"/>
        </w:rPr>
        <w:t>Карахобдинская</w:t>
      </w:r>
      <w:proofErr w:type="spellEnd"/>
      <w:r w:rsidRPr="00D44849">
        <w:rPr>
          <w:rFonts w:ascii="Times New Roman" w:hAnsi="Times New Roman"/>
          <w:i/>
          <w:iCs/>
          <w:sz w:val="28"/>
          <w:szCs w:val="28"/>
        </w:rPr>
        <w:t xml:space="preserve"> зона</w:t>
      </w:r>
      <w:r w:rsidRPr="00D44849">
        <w:rPr>
          <w:rFonts w:ascii="Times New Roman" w:hAnsi="Times New Roman"/>
          <w:sz w:val="28"/>
          <w:szCs w:val="28"/>
        </w:rPr>
        <w:t xml:space="preserve"> расположена в северо-восточной части описываемой территории и граничит с </w:t>
      </w:r>
      <w:proofErr w:type="spellStart"/>
      <w:r w:rsidRPr="00D44849">
        <w:rPr>
          <w:rFonts w:ascii="Times New Roman" w:hAnsi="Times New Roman"/>
          <w:sz w:val="28"/>
          <w:szCs w:val="28"/>
        </w:rPr>
        <w:t>Эмбинской</w:t>
      </w:r>
      <w:proofErr w:type="spellEnd"/>
      <w:r w:rsidRPr="00D44849">
        <w:rPr>
          <w:rFonts w:ascii="Times New Roman" w:hAnsi="Times New Roman"/>
          <w:sz w:val="28"/>
          <w:szCs w:val="28"/>
        </w:rPr>
        <w:t xml:space="preserve"> зоной на севере-северо-востоке. На ее площади развиты преимущественно отложения перми и триаса, обусловленные пологими меридиональными складками осложнённые соляной тектоникой. Юго-восточная часть структур погружена и на поверхности в районе бассейне реки </w:t>
      </w:r>
      <w:proofErr w:type="spellStart"/>
      <w:r w:rsidR="00AE05C1">
        <w:rPr>
          <w:rFonts w:ascii="Times New Roman" w:hAnsi="Times New Roman"/>
          <w:sz w:val="28"/>
          <w:szCs w:val="28"/>
        </w:rPr>
        <w:t>Е</w:t>
      </w:r>
      <w:r w:rsidRPr="00D44849">
        <w:rPr>
          <w:rFonts w:ascii="Times New Roman" w:hAnsi="Times New Roman"/>
          <w:sz w:val="28"/>
          <w:szCs w:val="28"/>
        </w:rPr>
        <w:t>лек</w:t>
      </w:r>
      <w:proofErr w:type="spellEnd"/>
      <w:r w:rsidRPr="00D44849">
        <w:rPr>
          <w:rFonts w:ascii="Times New Roman" w:hAnsi="Times New Roman"/>
          <w:sz w:val="28"/>
          <w:szCs w:val="28"/>
        </w:rPr>
        <w:t xml:space="preserve"> развиты отложения верхнего триаса и юры, а районе бассейна реки Большая </w:t>
      </w:r>
      <w:proofErr w:type="spellStart"/>
      <w:r w:rsidRPr="00D44849">
        <w:rPr>
          <w:rFonts w:ascii="Times New Roman" w:hAnsi="Times New Roman"/>
          <w:sz w:val="28"/>
          <w:szCs w:val="28"/>
        </w:rPr>
        <w:t>Кобда</w:t>
      </w:r>
      <w:proofErr w:type="spellEnd"/>
      <w:r w:rsidRPr="00D44849">
        <w:rPr>
          <w:rFonts w:ascii="Times New Roman" w:hAnsi="Times New Roman"/>
          <w:sz w:val="28"/>
          <w:szCs w:val="28"/>
        </w:rPr>
        <w:t xml:space="preserve"> – мела.</w:t>
      </w:r>
    </w:p>
    <w:p w14:paraId="1734BE44" w14:textId="4F426D11"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Восточная (</w:t>
      </w:r>
      <w:proofErr w:type="spellStart"/>
      <w:r w:rsidRPr="00D44849">
        <w:rPr>
          <w:rFonts w:ascii="Times New Roman" w:hAnsi="Times New Roman"/>
          <w:sz w:val="28"/>
          <w:szCs w:val="28"/>
        </w:rPr>
        <w:t>утвинская</w:t>
      </w:r>
      <w:proofErr w:type="spellEnd"/>
      <w:r w:rsidRPr="00D44849">
        <w:rPr>
          <w:rFonts w:ascii="Times New Roman" w:hAnsi="Times New Roman"/>
          <w:sz w:val="28"/>
          <w:szCs w:val="28"/>
        </w:rPr>
        <w:t xml:space="preserve">) часть </w:t>
      </w:r>
      <w:r w:rsidRPr="00D44849">
        <w:rPr>
          <w:rFonts w:ascii="Times New Roman" w:hAnsi="Times New Roman"/>
          <w:i/>
          <w:iCs/>
          <w:sz w:val="28"/>
          <w:szCs w:val="28"/>
        </w:rPr>
        <w:t>Узень-Илекской зоны</w:t>
      </w:r>
      <w:r w:rsidRPr="00D44849">
        <w:rPr>
          <w:rFonts w:ascii="Times New Roman" w:hAnsi="Times New Roman"/>
          <w:sz w:val="28"/>
          <w:szCs w:val="28"/>
        </w:rPr>
        <w:t xml:space="preserve"> граничит с </w:t>
      </w:r>
      <w:proofErr w:type="spellStart"/>
      <w:r w:rsidRPr="00D44849">
        <w:rPr>
          <w:rFonts w:ascii="Times New Roman" w:hAnsi="Times New Roman"/>
          <w:sz w:val="28"/>
          <w:szCs w:val="28"/>
        </w:rPr>
        <w:t>Эмбинской</w:t>
      </w:r>
      <w:proofErr w:type="spellEnd"/>
      <w:r w:rsidRPr="00D44849">
        <w:rPr>
          <w:rFonts w:ascii="Times New Roman" w:hAnsi="Times New Roman"/>
          <w:sz w:val="28"/>
          <w:szCs w:val="28"/>
        </w:rPr>
        <w:t xml:space="preserve"> на севере-северо-западе и охватывает северо-западную часть Урало-</w:t>
      </w:r>
      <w:proofErr w:type="spellStart"/>
      <w:r w:rsidRPr="00D44849">
        <w:rPr>
          <w:rFonts w:ascii="Times New Roman" w:hAnsi="Times New Roman"/>
          <w:sz w:val="28"/>
          <w:szCs w:val="28"/>
        </w:rPr>
        <w:t>Эмбинского</w:t>
      </w:r>
      <w:proofErr w:type="spellEnd"/>
      <w:r w:rsidRPr="00D44849">
        <w:rPr>
          <w:rFonts w:ascii="Times New Roman" w:hAnsi="Times New Roman"/>
          <w:sz w:val="28"/>
          <w:szCs w:val="28"/>
        </w:rPr>
        <w:t xml:space="preserve"> плато. </w:t>
      </w:r>
      <w:proofErr w:type="spellStart"/>
      <w:r w:rsidRPr="00D44849">
        <w:rPr>
          <w:rFonts w:ascii="Times New Roman" w:hAnsi="Times New Roman"/>
          <w:sz w:val="28"/>
          <w:szCs w:val="28"/>
        </w:rPr>
        <w:t>Утвинская</w:t>
      </w:r>
      <w:proofErr w:type="spellEnd"/>
      <w:r w:rsidRPr="00D44849">
        <w:rPr>
          <w:rFonts w:ascii="Times New Roman" w:hAnsi="Times New Roman"/>
          <w:sz w:val="28"/>
          <w:szCs w:val="28"/>
        </w:rPr>
        <w:t xml:space="preserve"> часть выделяется редким наличием соляных куполов с простыми формами и небольшими размерами. От верховьев рек </w:t>
      </w:r>
      <w:proofErr w:type="spellStart"/>
      <w:r w:rsidRPr="00D44849">
        <w:rPr>
          <w:rFonts w:ascii="Times New Roman" w:hAnsi="Times New Roman"/>
          <w:sz w:val="28"/>
          <w:szCs w:val="28"/>
        </w:rPr>
        <w:t>Утва</w:t>
      </w:r>
      <w:proofErr w:type="spellEnd"/>
      <w:r w:rsidRPr="00D44849">
        <w:rPr>
          <w:rFonts w:ascii="Times New Roman" w:hAnsi="Times New Roman"/>
          <w:sz w:val="28"/>
          <w:szCs w:val="28"/>
        </w:rPr>
        <w:t xml:space="preserve"> и </w:t>
      </w:r>
      <w:proofErr w:type="spellStart"/>
      <w:r w:rsidRPr="00D44849">
        <w:rPr>
          <w:rFonts w:ascii="Times New Roman" w:hAnsi="Times New Roman"/>
          <w:sz w:val="28"/>
          <w:szCs w:val="28"/>
        </w:rPr>
        <w:t>Киил</w:t>
      </w:r>
      <w:proofErr w:type="spellEnd"/>
      <w:r w:rsidRPr="00D44849">
        <w:rPr>
          <w:rFonts w:ascii="Times New Roman" w:hAnsi="Times New Roman"/>
          <w:sz w:val="28"/>
          <w:szCs w:val="28"/>
        </w:rPr>
        <w:t xml:space="preserve"> до низовьев рек Большая </w:t>
      </w:r>
      <w:proofErr w:type="spellStart"/>
      <w:r w:rsidRPr="00D44849">
        <w:rPr>
          <w:rFonts w:ascii="Times New Roman" w:hAnsi="Times New Roman"/>
          <w:sz w:val="28"/>
          <w:szCs w:val="28"/>
        </w:rPr>
        <w:t>Кобда</w:t>
      </w:r>
      <w:proofErr w:type="spellEnd"/>
      <w:r w:rsidRPr="00D44849">
        <w:rPr>
          <w:rFonts w:ascii="Times New Roman" w:hAnsi="Times New Roman"/>
          <w:sz w:val="28"/>
          <w:szCs w:val="28"/>
        </w:rPr>
        <w:t xml:space="preserve"> и </w:t>
      </w:r>
      <w:proofErr w:type="spellStart"/>
      <w:r w:rsidR="00AE05C1">
        <w:rPr>
          <w:rFonts w:ascii="Times New Roman" w:hAnsi="Times New Roman"/>
          <w:sz w:val="28"/>
          <w:szCs w:val="28"/>
        </w:rPr>
        <w:t>Е</w:t>
      </w:r>
      <w:r w:rsidRPr="00D44849">
        <w:rPr>
          <w:rFonts w:ascii="Times New Roman" w:hAnsi="Times New Roman"/>
          <w:sz w:val="28"/>
          <w:szCs w:val="28"/>
        </w:rPr>
        <w:t>лек</w:t>
      </w:r>
      <w:proofErr w:type="spellEnd"/>
      <w:r w:rsidRPr="00D44849">
        <w:rPr>
          <w:rFonts w:ascii="Times New Roman" w:hAnsi="Times New Roman"/>
          <w:sz w:val="28"/>
          <w:szCs w:val="28"/>
        </w:rPr>
        <w:t xml:space="preserve"> прослеживаются линейно ориентированные поднятия и прогибы, осложненные соляной тектоникой.</w:t>
      </w:r>
    </w:p>
    <w:p w14:paraId="5D73F68A" w14:textId="52DCDD71"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На восточной, юго-восточной и южной частях </w:t>
      </w:r>
      <w:proofErr w:type="spellStart"/>
      <w:r w:rsidRPr="00D44849">
        <w:rPr>
          <w:rFonts w:ascii="Times New Roman" w:hAnsi="Times New Roman"/>
          <w:sz w:val="28"/>
          <w:szCs w:val="28"/>
        </w:rPr>
        <w:t>Эмбинская</w:t>
      </w:r>
      <w:proofErr w:type="spellEnd"/>
      <w:r w:rsidRPr="00D44849">
        <w:rPr>
          <w:rFonts w:ascii="Times New Roman" w:hAnsi="Times New Roman"/>
          <w:sz w:val="28"/>
          <w:szCs w:val="28"/>
        </w:rPr>
        <w:t xml:space="preserve"> зона граничит с </w:t>
      </w:r>
      <w:r w:rsidRPr="00D44849">
        <w:rPr>
          <w:rFonts w:ascii="Times New Roman" w:hAnsi="Times New Roman"/>
          <w:i/>
          <w:iCs/>
          <w:sz w:val="28"/>
          <w:szCs w:val="28"/>
        </w:rPr>
        <w:t>Юго-Восточной прибортовой зоной</w:t>
      </w:r>
      <w:r w:rsidRPr="00D44849">
        <w:rPr>
          <w:rFonts w:ascii="Times New Roman" w:hAnsi="Times New Roman"/>
          <w:sz w:val="28"/>
          <w:szCs w:val="28"/>
        </w:rPr>
        <w:t xml:space="preserve">, которая узкой полосой (до 50 км) выделена от сора Мертвый </w:t>
      </w:r>
      <w:proofErr w:type="spellStart"/>
      <w:r w:rsidRPr="00D44849">
        <w:rPr>
          <w:rFonts w:ascii="Times New Roman" w:hAnsi="Times New Roman"/>
          <w:sz w:val="28"/>
          <w:szCs w:val="28"/>
        </w:rPr>
        <w:t>Кудук</w:t>
      </w:r>
      <w:proofErr w:type="spellEnd"/>
      <w:r w:rsidRPr="00D44849">
        <w:rPr>
          <w:rFonts w:ascii="Times New Roman" w:hAnsi="Times New Roman"/>
          <w:sz w:val="28"/>
          <w:szCs w:val="28"/>
        </w:rPr>
        <w:t xml:space="preserve"> до верховьев реки </w:t>
      </w:r>
      <w:proofErr w:type="spellStart"/>
      <w:r w:rsidR="00AE05C1">
        <w:rPr>
          <w:rFonts w:ascii="Times New Roman" w:hAnsi="Times New Roman"/>
          <w:sz w:val="28"/>
          <w:szCs w:val="28"/>
        </w:rPr>
        <w:t>Е</w:t>
      </w:r>
      <w:r w:rsidRPr="00D44849">
        <w:rPr>
          <w:rFonts w:ascii="Times New Roman" w:hAnsi="Times New Roman"/>
          <w:sz w:val="28"/>
          <w:szCs w:val="28"/>
        </w:rPr>
        <w:t>лек</w:t>
      </w:r>
      <w:proofErr w:type="spellEnd"/>
      <w:r w:rsidRPr="00D44849">
        <w:rPr>
          <w:rFonts w:ascii="Times New Roman" w:hAnsi="Times New Roman"/>
          <w:sz w:val="28"/>
          <w:szCs w:val="28"/>
        </w:rPr>
        <w:t>. Зона обрамляет внутренний склон Южно-</w:t>
      </w:r>
      <w:proofErr w:type="spellStart"/>
      <w:r w:rsidRPr="00D44849">
        <w:rPr>
          <w:rFonts w:ascii="Times New Roman" w:hAnsi="Times New Roman"/>
          <w:sz w:val="28"/>
          <w:szCs w:val="28"/>
        </w:rPr>
        <w:t>Эмбинского</w:t>
      </w:r>
      <w:proofErr w:type="spellEnd"/>
      <w:r w:rsidRPr="00D44849">
        <w:rPr>
          <w:rFonts w:ascii="Times New Roman" w:hAnsi="Times New Roman"/>
          <w:sz w:val="28"/>
          <w:szCs w:val="28"/>
        </w:rPr>
        <w:t xml:space="preserve"> погребенного поднятия. Соляная тектоника здесь проявлена слабо, а подсолевое ложе залегает на глубине 0,9-5 км и погружается в западном, северо-западном направлений. Редкие соляные купола разделены обширными межкупольными депрессиями с почти горизонтальным залеганием надсолевых отложений. В районе куполов Кенкияк и </w:t>
      </w:r>
      <w:proofErr w:type="spellStart"/>
      <w:r w:rsidRPr="00D44849">
        <w:rPr>
          <w:rFonts w:ascii="Times New Roman" w:hAnsi="Times New Roman"/>
          <w:sz w:val="28"/>
          <w:szCs w:val="28"/>
        </w:rPr>
        <w:t>Мортук</w:t>
      </w:r>
      <w:proofErr w:type="spellEnd"/>
      <w:r w:rsidRPr="00D44849">
        <w:rPr>
          <w:rFonts w:ascii="Times New Roman" w:hAnsi="Times New Roman"/>
          <w:sz w:val="28"/>
          <w:szCs w:val="28"/>
        </w:rPr>
        <w:t xml:space="preserve"> подсолевые горизонты вздымаются до глубины 3-3,2 км и отчетливо прослеживаются наложенные меридиональные цепочки узких дизъюнктивных мульд.</w:t>
      </w:r>
    </w:p>
    <w:p w14:paraId="44C6030B" w14:textId="77777777"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Юго-Восточная прибортовая зона на севере, за пределами </w:t>
      </w:r>
      <w:proofErr w:type="spellStart"/>
      <w:r w:rsidRPr="00D44849">
        <w:rPr>
          <w:rFonts w:ascii="Times New Roman" w:hAnsi="Times New Roman"/>
          <w:sz w:val="28"/>
          <w:szCs w:val="28"/>
        </w:rPr>
        <w:t>Жемского</w:t>
      </w:r>
      <w:proofErr w:type="spellEnd"/>
      <w:r w:rsidRPr="00D44849">
        <w:rPr>
          <w:rFonts w:ascii="Times New Roman" w:hAnsi="Times New Roman"/>
          <w:sz w:val="28"/>
          <w:szCs w:val="28"/>
        </w:rPr>
        <w:t xml:space="preserve"> артезианского бассейна, продолжается </w:t>
      </w:r>
      <w:r w:rsidRPr="00D44849">
        <w:rPr>
          <w:rFonts w:ascii="Times New Roman" w:hAnsi="Times New Roman"/>
          <w:i/>
          <w:iCs/>
          <w:sz w:val="28"/>
          <w:szCs w:val="28"/>
        </w:rPr>
        <w:t>Актюбинским периклинальным прогибом</w:t>
      </w:r>
      <w:r w:rsidRPr="00D44849">
        <w:rPr>
          <w:rFonts w:ascii="Times New Roman" w:hAnsi="Times New Roman"/>
          <w:sz w:val="28"/>
          <w:szCs w:val="28"/>
        </w:rPr>
        <w:t>, выделенного на южном продолжении палеозойских структур Уральской складчатой системы. Строением прогиба определено погружением верхнепалеозойских и нижнетриасовых отложений на запад и юг.</w:t>
      </w:r>
    </w:p>
    <w:p w14:paraId="7B6FA0F2" w14:textId="5303FF49" w:rsidR="007B1076" w:rsidRPr="00D44849" w:rsidRDefault="007B1076" w:rsidP="00B610A5">
      <w:pPr>
        <w:pStyle w:val="16"/>
        <w:ind w:firstLine="709"/>
        <w:rPr>
          <w:rFonts w:ascii="Times New Roman" w:hAnsi="Times New Roman"/>
          <w:sz w:val="28"/>
          <w:szCs w:val="28"/>
        </w:rPr>
      </w:pPr>
      <w:r w:rsidRPr="00D44849">
        <w:rPr>
          <w:rFonts w:ascii="Times New Roman" w:hAnsi="Times New Roman"/>
          <w:sz w:val="28"/>
          <w:szCs w:val="28"/>
        </w:rPr>
        <w:t xml:space="preserve">На северо-западе, далеко за пределами </w:t>
      </w:r>
      <w:proofErr w:type="spellStart"/>
      <w:r w:rsidRPr="00D44849">
        <w:rPr>
          <w:rFonts w:ascii="Times New Roman" w:hAnsi="Times New Roman"/>
          <w:sz w:val="28"/>
          <w:szCs w:val="28"/>
        </w:rPr>
        <w:t>Жемского</w:t>
      </w:r>
      <w:proofErr w:type="spellEnd"/>
      <w:r w:rsidRPr="00D44849">
        <w:rPr>
          <w:rFonts w:ascii="Times New Roman" w:hAnsi="Times New Roman"/>
          <w:sz w:val="28"/>
          <w:szCs w:val="28"/>
        </w:rPr>
        <w:t xml:space="preserve"> артезианского бассейна, </w:t>
      </w:r>
      <w:proofErr w:type="spellStart"/>
      <w:r w:rsidRPr="00D44849">
        <w:rPr>
          <w:rFonts w:ascii="Times New Roman" w:hAnsi="Times New Roman"/>
          <w:sz w:val="28"/>
          <w:szCs w:val="28"/>
        </w:rPr>
        <w:t>Эмбинская</w:t>
      </w:r>
      <w:proofErr w:type="spellEnd"/>
      <w:r w:rsidRPr="00D44849">
        <w:rPr>
          <w:rFonts w:ascii="Times New Roman" w:hAnsi="Times New Roman"/>
          <w:sz w:val="28"/>
          <w:szCs w:val="28"/>
        </w:rPr>
        <w:t xml:space="preserve"> зона граничит с </w:t>
      </w:r>
      <w:r w:rsidRPr="00D44849">
        <w:rPr>
          <w:rFonts w:ascii="Times New Roman" w:hAnsi="Times New Roman"/>
          <w:i/>
          <w:iCs/>
          <w:sz w:val="28"/>
          <w:szCs w:val="28"/>
        </w:rPr>
        <w:t>Центральной зоной</w:t>
      </w:r>
      <w:r w:rsidRPr="00D44849">
        <w:rPr>
          <w:rFonts w:ascii="Times New Roman" w:hAnsi="Times New Roman"/>
          <w:sz w:val="28"/>
          <w:szCs w:val="28"/>
        </w:rPr>
        <w:t xml:space="preserve">, которая охватывает западную часть Прикаспийской впадины. Верхняя часть разреза здесь сложена </w:t>
      </w:r>
      <w:r w:rsidR="00135A7E" w:rsidRPr="00D44849">
        <w:rPr>
          <w:rFonts w:ascii="Times New Roman" w:hAnsi="Times New Roman"/>
          <w:sz w:val="28"/>
          <w:szCs w:val="28"/>
        </w:rPr>
        <w:t>осадками</w:t>
      </w:r>
      <w:r w:rsidRPr="00D44849">
        <w:rPr>
          <w:rFonts w:ascii="Times New Roman" w:hAnsi="Times New Roman"/>
          <w:sz w:val="28"/>
          <w:szCs w:val="28"/>
        </w:rPr>
        <w:t xml:space="preserve"> </w:t>
      </w:r>
      <w:proofErr w:type="spellStart"/>
      <w:r w:rsidRPr="00D44849">
        <w:rPr>
          <w:rFonts w:ascii="Times New Roman" w:hAnsi="Times New Roman"/>
          <w:sz w:val="28"/>
          <w:szCs w:val="28"/>
        </w:rPr>
        <w:t>сенона</w:t>
      </w:r>
      <w:proofErr w:type="spellEnd"/>
      <w:r w:rsidRPr="00D44849">
        <w:rPr>
          <w:rFonts w:ascii="Times New Roman" w:hAnsi="Times New Roman"/>
          <w:sz w:val="28"/>
          <w:szCs w:val="28"/>
        </w:rPr>
        <w:t xml:space="preserve"> и маастрихта, а в наиболее прогнутых участках – палеогена. Соляные </w:t>
      </w:r>
      <w:r w:rsidRPr="00D44849">
        <w:rPr>
          <w:rFonts w:ascii="Times New Roman" w:hAnsi="Times New Roman"/>
          <w:sz w:val="28"/>
          <w:szCs w:val="28"/>
        </w:rPr>
        <w:lastRenderedPageBreak/>
        <w:t xml:space="preserve">купола преимущественно закрытые, среди которых наиболее крупные: Индер, Шалкар и </w:t>
      </w:r>
      <w:proofErr w:type="spellStart"/>
      <w:r w:rsidRPr="00D44849">
        <w:rPr>
          <w:rFonts w:ascii="Times New Roman" w:hAnsi="Times New Roman"/>
          <w:sz w:val="28"/>
          <w:szCs w:val="28"/>
        </w:rPr>
        <w:t>Санкебай</w:t>
      </w:r>
      <w:proofErr w:type="spellEnd"/>
      <w:r w:rsidRPr="00D44849">
        <w:rPr>
          <w:rFonts w:ascii="Times New Roman" w:hAnsi="Times New Roman"/>
          <w:sz w:val="28"/>
          <w:szCs w:val="28"/>
        </w:rPr>
        <w:t>-Круглый.</w:t>
      </w:r>
    </w:p>
    <w:p w14:paraId="047E6FF6" w14:textId="77777777" w:rsidR="007B1076" w:rsidRPr="00D44849" w:rsidRDefault="007B1076" w:rsidP="007B1076">
      <w:pPr>
        <w:spacing w:after="160" w:line="240" w:lineRule="auto"/>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br w:type="page"/>
      </w:r>
    </w:p>
    <w:p w14:paraId="0199D037" w14:textId="01F3F608"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hyperlink w:anchor="bookmark7" w:tooltip="Current Document">
        <w:r w:rsidRPr="00D44849">
          <w:rPr>
            <w:rStyle w:val="aff7"/>
            <w:rFonts w:eastAsiaTheme="minorEastAsia"/>
            <w:b/>
            <w:bCs/>
            <w:color w:val="000000" w:themeColor="text1"/>
            <w:sz w:val="28"/>
            <w:szCs w:val="28"/>
          </w:rPr>
          <w:t>2</w:t>
        </w:r>
        <w:r w:rsidR="001055E7" w:rsidRPr="00D44849">
          <w:rPr>
            <w:rStyle w:val="aff7"/>
            <w:rFonts w:eastAsiaTheme="minorEastAsia"/>
            <w:b/>
            <w:bCs/>
            <w:color w:val="000000" w:themeColor="text1"/>
            <w:sz w:val="28"/>
            <w:szCs w:val="28"/>
          </w:rPr>
          <w:t> </w:t>
        </w:r>
        <w:r w:rsidRPr="00D44849">
          <w:rPr>
            <w:rStyle w:val="aff7"/>
            <w:rFonts w:eastAsiaTheme="minorEastAsia"/>
            <w:b/>
            <w:bCs/>
            <w:color w:val="000000" w:themeColor="text1"/>
            <w:sz w:val="28"/>
            <w:szCs w:val="28"/>
          </w:rPr>
          <w:t xml:space="preserve">ГИДРОГЕОЛОГИЧЕСКИЕ УСЛОВИЯ </w:t>
        </w:r>
        <w:r w:rsidRPr="00D44849">
          <w:rPr>
            <w:rFonts w:ascii="Times New Roman" w:hAnsi="Times New Roman" w:cs="Times New Roman"/>
            <w:b/>
            <w:bCs/>
            <w:sz w:val="28"/>
            <w:szCs w:val="28"/>
          </w:rPr>
          <w:t xml:space="preserve">ЖЕМСКОГО </w:t>
        </w:r>
        <w:r w:rsidR="001055E7" w:rsidRPr="00D44849">
          <w:rPr>
            <w:rFonts w:ascii="Times New Roman" w:hAnsi="Times New Roman"/>
            <w:b/>
            <w:bCs/>
            <w:sz w:val="28"/>
            <w:szCs w:val="28"/>
          </w:rPr>
          <w:t xml:space="preserve">АРТЕЗИАНСКОГО </w:t>
        </w:r>
        <w:r w:rsidRPr="00D44849">
          <w:rPr>
            <w:rStyle w:val="aff7"/>
            <w:rFonts w:eastAsiaTheme="minorEastAsia"/>
            <w:b/>
            <w:bCs/>
            <w:color w:val="000000" w:themeColor="text1"/>
            <w:sz w:val="28"/>
            <w:szCs w:val="28"/>
          </w:rPr>
          <w:t>БАССЕЙНА</w:t>
        </w:r>
      </w:hyperlink>
    </w:p>
    <w:p w14:paraId="04D58907"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0EF68A1E" w14:textId="1AA5D865"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Гидрогеологические условия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изучались рядом исследователей. Гидрогеологическое картирование масштаба 1:200 000 проводили Байменов З.К., </w:t>
      </w:r>
      <w:proofErr w:type="spellStart"/>
      <w:r w:rsidRPr="00D44849">
        <w:rPr>
          <w:rFonts w:ascii="Times New Roman" w:eastAsiaTheme="minorHAnsi" w:hAnsi="Times New Roman" w:cs="Times New Roman"/>
          <w:color w:val="000000" w:themeColor="text1"/>
          <w:sz w:val="28"/>
          <w:szCs w:val="28"/>
          <w:lang w:eastAsia="en-US"/>
        </w:rPr>
        <w:t>Власко</w:t>
      </w:r>
      <w:proofErr w:type="spellEnd"/>
      <w:r w:rsidRPr="00D44849">
        <w:rPr>
          <w:rFonts w:ascii="Times New Roman" w:eastAsiaTheme="minorHAnsi" w:hAnsi="Times New Roman" w:cs="Times New Roman"/>
          <w:color w:val="000000" w:themeColor="text1"/>
          <w:sz w:val="28"/>
          <w:szCs w:val="28"/>
          <w:lang w:eastAsia="en-US"/>
        </w:rPr>
        <w:t xml:space="preserve"> Г.Н., Горбунова Э.А., Грошев Б.А., </w:t>
      </w:r>
      <w:proofErr w:type="spellStart"/>
      <w:r w:rsidRPr="00D44849">
        <w:rPr>
          <w:rFonts w:ascii="Times New Roman" w:eastAsiaTheme="minorHAnsi" w:hAnsi="Times New Roman" w:cs="Times New Roman"/>
          <w:color w:val="000000" w:themeColor="text1"/>
          <w:sz w:val="28"/>
          <w:szCs w:val="28"/>
          <w:lang w:eastAsia="en-US"/>
        </w:rPr>
        <w:t>Даумов</w:t>
      </w:r>
      <w:proofErr w:type="spellEnd"/>
      <w:r w:rsidRPr="00D44849">
        <w:rPr>
          <w:rFonts w:ascii="Times New Roman" w:eastAsiaTheme="minorHAnsi" w:hAnsi="Times New Roman" w:cs="Times New Roman"/>
          <w:color w:val="000000" w:themeColor="text1"/>
          <w:sz w:val="28"/>
          <w:szCs w:val="28"/>
          <w:lang w:eastAsia="en-US"/>
        </w:rPr>
        <w:t xml:space="preserve"> Б.Г., </w:t>
      </w:r>
      <w:proofErr w:type="spellStart"/>
      <w:r w:rsidRPr="00D44849">
        <w:rPr>
          <w:rFonts w:ascii="Times New Roman" w:eastAsiaTheme="minorHAnsi" w:hAnsi="Times New Roman" w:cs="Times New Roman"/>
          <w:color w:val="000000" w:themeColor="text1"/>
          <w:sz w:val="28"/>
          <w:szCs w:val="28"/>
          <w:lang w:eastAsia="en-US"/>
        </w:rPr>
        <w:t>Зейберлих</w:t>
      </w:r>
      <w:proofErr w:type="spellEnd"/>
      <w:r w:rsidRPr="00D44849">
        <w:rPr>
          <w:rFonts w:ascii="Times New Roman" w:eastAsiaTheme="minorHAnsi" w:hAnsi="Times New Roman" w:cs="Times New Roman"/>
          <w:color w:val="000000" w:themeColor="text1"/>
          <w:sz w:val="28"/>
          <w:szCs w:val="28"/>
          <w:lang w:eastAsia="en-US"/>
        </w:rPr>
        <w:t xml:space="preserve"> Н.Э., Капуста Н.С., Клименкова В.А., Мамыченко В.Д., </w:t>
      </w:r>
      <w:proofErr w:type="spellStart"/>
      <w:r w:rsidRPr="00D44849">
        <w:rPr>
          <w:rFonts w:ascii="Times New Roman" w:eastAsiaTheme="minorHAnsi" w:hAnsi="Times New Roman" w:cs="Times New Roman"/>
          <w:color w:val="000000" w:themeColor="text1"/>
          <w:sz w:val="28"/>
          <w:szCs w:val="28"/>
          <w:lang w:eastAsia="en-US"/>
        </w:rPr>
        <w:t>Недюжин</w:t>
      </w:r>
      <w:proofErr w:type="spellEnd"/>
      <w:r w:rsidRPr="00D44849">
        <w:rPr>
          <w:rFonts w:ascii="Times New Roman" w:eastAsiaTheme="minorHAnsi" w:hAnsi="Times New Roman" w:cs="Times New Roman"/>
          <w:color w:val="000000" w:themeColor="text1"/>
          <w:sz w:val="28"/>
          <w:szCs w:val="28"/>
          <w:lang w:eastAsia="en-US"/>
        </w:rPr>
        <w:t xml:space="preserve"> В.В., </w:t>
      </w:r>
      <w:proofErr w:type="spellStart"/>
      <w:r w:rsidRPr="00D44849">
        <w:rPr>
          <w:rFonts w:ascii="Times New Roman" w:eastAsiaTheme="minorHAnsi" w:hAnsi="Times New Roman" w:cs="Times New Roman"/>
          <w:color w:val="000000" w:themeColor="text1"/>
          <w:sz w:val="28"/>
          <w:szCs w:val="28"/>
          <w:lang w:eastAsia="en-US"/>
        </w:rPr>
        <w:t>Недюжина</w:t>
      </w:r>
      <w:proofErr w:type="spellEnd"/>
      <w:r w:rsidRPr="00D44849">
        <w:rPr>
          <w:rFonts w:ascii="Times New Roman" w:eastAsiaTheme="minorHAnsi" w:hAnsi="Times New Roman" w:cs="Times New Roman"/>
          <w:color w:val="000000" w:themeColor="text1"/>
          <w:sz w:val="28"/>
          <w:szCs w:val="28"/>
          <w:lang w:eastAsia="en-US"/>
        </w:rPr>
        <w:t xml:space="preserve"> Е.С., Никитин А.П., </w:t>
      </w:r>
      <w:proofErr w:type="spellStart"/>
      <w:r w:rsidRPr="00D44849">
        <w:rPr>
          <w:rFonts w:ascii="Times New Roman" w:eastAsiaTheme="minorHAnsi" w:hAnsi="Times New Roman" w:cs="Times New Roman"/>
          <w:color w:val="000000" w:themeColor="text1"/>
          <w:sz w:val="28"/>
          <w:szCs w:val="28"/>
          <w:lang w:eastAsia="en-US"/>
        </w:rPr>
        <w:t>Патрихаличев</w:t>
      </w:r>
      <w:proofErr w:type="spellEnd"/>
      <w:r w:rsidRPr="00D44849">
        <w:rPr>
          <w:rFonts w:ascii="Times New Roman" w:eastAsiaTheme="minorHAnsi" w:hAnsi="Times New Roman" w:cs="Times New Roman"/>
          <w:color w:val="000000" w:themeColor="text1"/>
          <w:sz w:val="28"/>
          <w:szCs w:val="28"/>
          <w:lang w:eastAsia="en-US"/>
        </w:rPr>
        <w:t xml:space="preserve"> М.Г., </w:t>
      </w:r>
      <w:proofErr w:type="spellStart"/>
      <w:r w:rsidRPr="00D44849">
        <w:rPr>
          <w:rFonts w:ascii="Times New Roman" w:eastAsiaTheme="minorHAnsi" w:hAnsi="Times New Roman" w:cs="Times New Roman"/>
          <w:color w:val="000000" w:themeColor="text1"/>
          <w:sz w:val="28"/>
          <w:szCs w:val="28"/>
          <w:lang w:eastAsia="en-US"/>
        </w:rPr>
        <w:t>Петошин</w:t>
      </w:r>
      <w:proofErr w:type="spellEnd"/>
      <w:r w:rsidRPr="00D44849">
        <w:rPr>
          <w:rFonts w:ascii="Times New Roman" w:eastAsiaTheme="minorHAnsi" w:hAnsi="Times New Roman" w:cs="Times New Roman"/>
          <w:color w:val="000000" w:themeColor="text1"/>
          <w:sz w:val="28"/>
          <w:szCs w:val="28"/>
          <w:lang w:eastAsia="en-US"/>
        </w:rPr>
        <w:t xml:space="preserve"> П.И.,</w:t>
      </w:r>
      <w:r w:rsidRPr="00D44849">
        <w:rPr>
          <w:rFonts w:ascii="Times New Roman" w:hAnsi="Times New Roman" w:cs="Times New Roman"/>
          <w:sz w:val="28"/>
          <w:szCs w:val="28"/>
        </w:rPr>
        <w:t xml:space="preserve"> </w:t>
      </w:r>
      <w:r w:rsidRPr="00D44849">
        <w:rPr>
          <w:rFonts w:ascii="Times New Roman" w:eastAsiaTheme="minorHAnsi" w:hAnsi="Times New Roman" w:cs="Times New Roman"/>
          <w:color w:val="000000" w:themeColor="text1"/>
          <w:sz w:val="28"/>
          <w:szCs w:val="28"/>
          <w:lang w:eastAsia="en-US"/>
        </w:rPr>
        <w:t xml:space="preserve">Севастьянов О.М., Сергеев Н.Н., Третьяков П.А., </w:t>
      </w:r>
      <w:proofErr w:type="spellStart"/>
      <w:r w:rsidRPr="00D44849">
        <w:rPr>
          <w:rFonts w:ascii="Times New Roman" w:eastAsiaTheme="minorHAnsi" w:hAnsi="Times New Roman" w:cs="Times New Roman"/>
          <w:color w:val="000000" w:themeColor="text1"/>
          <w:sz w:val="28"/>
          <w:szCs w:val="28"/>
          <w:lang w:eastAsia="en-US"/>
        </w:rPr>
        <w:t>Фахруллин</w:t>
      </w:r>
      <w:proofErr w:type="spellEnd"/>
      <w:r w:rsidRPr="00D44849">
        <w:rPr>
          <w:rFonts w:ascii="Times New Roman" w:eastAsiaTheme="minorHAnsi" w:hAnsi="Times New Roman" w:cs="Times New Roman"/>
          <w:color w:val="000000" w:themeColor="text1"/>
          <w:sz w:val="28"/>
          <w:szCs w:val="28"/>
          <w:lang w:eastAsia="en-US"/>
        </w:rPr>
        <w:t xml:space="preserve"> В.И., Филиппенко Л.Д., Хусаинов Т.Н., Шиянов А.И. и автор настоящей работы. Научно-исследовательские работы по описанию основных закономерностей формирования и распространения подземных вод приведены в работах сотрудников Института гидрогеологии и геоэкологии им. У.М. Ахмедсафина: Ахмедсафина У.М., Сыдыкова Ж.С., Бочкаревой В.А., </w:t>
      </w:r>
      <w:proofErr w:type="spellStart"/>
      <w:r w:rsidRPr="00D44849">
        <w:rPr>
          <w:rFonts w:ascii="Times New Roman" w:eastAsiaTheme="minorHAnsi" w:hAnsi="Times New Roman" w:cs="Times New Roman"/>
          <w:color w:val="000000" w:themeColor="text1"/>
          <w:sz w:val="28"/>
          <w:szCs w:val="28"/>
          <w:lang w:eastAsia="en-US"/>
        </w:rPr>
        <w:t>Кабиева</w:t>
      </w:r>
      <w:proofErr w:type="spellEnd"/>
      <w:r w:rsidRPr="00D44849">
        <w:rPr>
          <w:rFonts w:ascii="Times New Roman" w:eastAsiaTheme="minorHAnsi" w:hAnsi="Times New Roman" w:cs="Times New Roman"/>
          <w:color w:val="000000" w:themeColor="text1"/>
          <w:sz w:val="28"/>
          <w:szCs w:val="28"/>
          <w:lang w:eastAsia="en-US"/>
        </w:rPr>
        <w:t xml:space="preserve"> Ф.К., Шапиро С.М., </w:t>
      </w:r>
      <w:proofErr w:type="spellStart"/>
      <w:r w:rsidRPr="00D44849">
        <w:rPr>
          <w:rFonts w:ascii="Times New Roman" w:eastAsiaTheme="minorHAnsi" w:hAnsi="Times New Roman" w:cs="Times New Roman"/>
          <w:color w:val="000000" w:themeColor="text1"/>
          <w:sz w:val="28"/>
          <w:szCs w:val="28"/>
          <w:lang w:eastAsia="en-US"/>
        </w:rPr>
        <w:t>Джангирьянц</w:t>
      </w:r>
      <w:proofErr w:type="spellEnd"/>
      <w:r w:rsidRPr="00D44849">
        <w:rPr>
          <w:rFonts w:ascii="Times New Roman" w:eastAsiaTheme="minorHAnsi" w:hAnsi="Times New Roman" w:cs="Times New Roman"/>
          <w:color w:val="000000" w:themeColor="text1"/>
          <w:sz w:val="28"/>
          <w:szCs w:val="28"/>
          <w:lang w:eastAsia="en-US"/>
        </w:rPr>
        <w:t xml:space="preserve"> Д.А., Смоляр</w:t>
      </w:r>
      <w:r w:rsidR="004447DE">
        <w:rPr>
          <w:rFonts w:ascii="Times New Roman" w:eastAsiaTheme="minorHAnsi" w:hAnsi="Times New Roman" w:cs="Times New Roman"/>
          <w:color w:val="000000" w:themeColor="text1"/>
          <w:sz w:val="28"/>
          <w:szCs w:val="28"/>
          <w:lang w:eastAsia="en-US"/>
        </w:rPr>
        <w:t>а</w:t>
      </w:r>
      <w:r w:rsidRPr="00D44849">
        <w:rPr>
          <w:rFonts w:ascii="Times New Roman" w:eastAsiaTheme="minorHAnsi" w:hAnsi="Times New Roman" w:cs="Times New Roman"/>
          <w:color w:val="000000" w:themeColor="text1"/>
          <w:sz w:val="28"/>
          <w:szCs w:val="28"/>
          <w:lang w:eastAsia="en-US"/>
        </w:rPr>
        <w:t xml:space="preserve"> В.А., </w:t>
      </w:r>
      <w:proofErr w:type="spellStart"/>
      <w:r w:rsidRPr="00D44849">
        <w:rPr>
          <w:rFonts w:ascii="Times New Roman" w:eastAsiaTheme="minorHAnsi" w:hAnsi="Times New Roman" w:cs="Times New Roman"/>
          <w:color w:val="000000" w:themeColor="text1"/>
          <w:sz w:val="28"/>
          <w:szCs w:val="28"/>
          <w:lang w:eastAsia="en-US"/>
        </w:rPr>
        <w:t>Абсаметова</w:t>
      </w:r>
      <w:proofErr w:type="spellEnd"/>
      <w:r w:rsidRPr="00D44849">
        <w:rPr>
          <w:rFonts w:ascii="Times New Roman" w:eastAsiaTheme="minorHAnsi" w:hAnsi="Times New Roman" w:cs="Times New Roman"/>
          <w:color w:val="000000" w:themeColor="text1"/>
          <w:sz w:val="28"/>
          <w:szCs w:val="28"/>
          <w:lang w:eastAsia="en-US"/>
        </w:rPr>
        <w:t xml:space="preserve"> М.К., Муртазина Е.Ж. и др. Все вышеуказанные исследователи внесли весомый вклад в изучение гидрогеологических условии бассейна.</w:t>
      </w:r>
    </w:p>
    <w:p w14:paraId="231D653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roofErr w:type="spellStart"/>
      <w:r w:rsidRPr="00D44849">
        <w:rPr>
          <w:rFonts w:ascii="Times New Roman" w:eastAsiaTheme="minorHAnsi" w:hAnsi="Times New Roman" w:cs="Times New Roman"/>
          <w:color w:val="000000" w:themeColor="text1"/>
          <w:sz w:val="28"/>
          <w:szCs w:val="28"/>
          <w:lang w:eastAsia="en-US"/>
        </w:rPr>
        <w:t>Жемский</w:t>
      </w:r>
      <w:proofErr w:type="spellEnd"/>
      <w:r w:rsidRPr="00D44849">
        <w:rPr>
          <w:rFonts w:ascii="Times New Roman" w:eastAsiaTheme="minorHAnsi" w:hAnsi="Times New Roman" w:cs="Times New Roman"/>
          <w:color w:val="000000" w:themeColor="text1"/>
          <w:sz w:val="28"/>
          <w:szCs w:val="28"/>
          <w:lang w:eastAsia="en-US"/>
        </w:rPr>
        <w:t xml:space="preserve"> (ранее - </w:t>
      </w:r>
      <w:proofErr w:type="spellStart"/>
      <w:r w:rsidRPr="00D44849">
        <w:rPr>
          <w:rFonts w:ascii="Times New Roman" w:eastAsiaTheme="minorHAnsi" w:hAnsi="Times New Roman" w:cs="Times New Roman"/>
          <w:color w:val="000000" w:themeColor="text1"/>
          <w:sz w:val="28"/>
          <w:szCs w:val="28"/>
          <w:lang w:eastAsia="en-US"/>
        </w:rPr>
        <w:t>Эмбинский</w:t>
      </w:r>
      <w:proofErr w:type="spellEnd"/>
      <w:r w:rsidRPr="00D44849">
        <w:rPr>
          <w:rFonts w:ascii="Times New Roman" w:eastAsiaTheme="minorHAnsi" w:hAnsi="Times New Roman" w:cs="Times New Roman"/>
          <w:color w:val="000000" w:themeColor="text1"/>
          <w:sz w:val="28"/>
          <w:szCs w:val="28"/>
          <w:lang w:eastAsia="en-US"/>
        </w:rPr>
        <w:t xml:space="preserve">) бассейн пластовых и блоково-пластовых вод II-го порядка относиться к Прикаспийской системе пластовых вод артезианского бассейна I-го порядка. К последнему относятся следующие бассейны второго порядка, граничащие с описываемым </w:t>
      </w:r>
      <w:proofErr w:type="spellStart"/>
      <w:r w:rsidRPr="00D44849">
        <w:rPr>
          <w:rFonts w:ascii="Times New Roman" w:eastAsiaTheme="minorHAnsi" w:hAnsi="Times New Roman" w:cs="Times New Roman"/>
          <w:color w:val="000000" w:themeColor="text1"/>
          <w:sz w:val="28"/>
          <w:szCs w:val="28"/>
          <w:lang w:eastAsia="en-US"/>
        </w:rPr>
        <w:t>Жемским</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Pr="00D44849">
        <w:rPr>
          <w:rFonts w:ascii="Times New Roman" w:eastAsiaTheme="minorHAnsi" w:hAnsi="Times New Roman" w:cs="Times New Roman"/>
          <w:color w:val="000000" w:themeColor="text1"/>
          <w:sz w:val="28"/>
          <w:szCs w:val="28"/>
          <w:lang w:eastAsia="en-US"/>
        </w:rPr>
        <w:t>Донгыстау-Предмугалжарский</w:t>
      </w:r>
      <w:proofErr w:type="spellEnd"/>
      <w:r w:rsidRPr="00D44849">
        <w:rPr>
          <w:rFonts w:ascii="Times New Roman" w:eastAsiaTheme="minorHAnsi" w:hAnsi="Times New Roman" w:cs="Times New Roman"/>
          <w:color w:val="000000" w:themeColor="text1"/>
          <w:sz w:val="28"/>
          <w:szCs w:val="28"/>
          <w:lang w:eastAsia="en-US"/>
        </w:rPr>
        <w:t xml:space="preserve"> на востоке и юге, Северо-Каспийский на юго-западе (рисунок 2.1). </w:t>
      </w:r>
    </w:p>
    <w:p w14:paraId="39BFDD87"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На северо-востоке </w:t>
      </w:r>
      <w:proofErr w:type="spellStart"/>
      <w:r w:rsidRPr="00D44849">
        <w:rPr>
          <w:rFonts w:ascii="Times New Roman" w:eastAsiaTheme="minorHAnsi" w:hAnsi="Times New Roman" w:cs="Times New Roman"/>
          <w:color w:val="000000" w:themeColor="text1"/>
          <w:sz w:val="28"/>
          <w:szCs w:val="28"/>
          <w:lang w:eastAsia="en-US"/>
        </w:rPr>
        <w:t>Жемский</w:t>
      </w:r>
      <w:proofErr w:type="spellEnd"/>
      <w:r w:rsidRPr="00D44849">
        <w:rPr>
          <w:rFonts w:ascii="Times New Roman" w:eastAsiaTheme="minorHAnsi" w:hAnsi="Times New Roman" w:cs="Times New Roman"/>
          <w:color w:val="000000" w:themeColor="text1"/>
          <w:sz w:val="28"/>
          <w:szCs w:val="28"/>
          <w:lang w:eastAsia="en-US"/>
        </w:rPr>
        <w:t xml:space="preserve"> бассейн граничит с Южно-</w:t>
      </w:r>
      <w:proofErr w:type="spellStart"/>
      <w:r w:rsidRPr="00D44849">
        <w:rPr>
          <w:rFonts w:ascii="Times New Roman" w:eastAsiaTheme="minorHAnsi" w:hAnsi="Times New Roman" w:cs="Times New Roman"/>
          <w:color w:val="000000" w:themeColor="text1"/>
          <w:sz w:val="28"/>
          <w:szCs w:val="28"/>
          <w:lang w:eastAsia="en-US"/>
        </w:rPr>
        <w:t>Предуральским</w:t>
      </w:r>
      <w:proofErr w:type="spellEnd"/>
      <w:r w:rsidRPr="00D44849">
        <w:rPr>
          <w:rFonts w:ascii="Times New Roman" w:eastAsiaTheme="minorHAnsi" w:hAnsi="Times New Roman" w:cs="Times New Roman"/>
          <w:color w:val="000000" w:themeColor="text1"/>
          <w:sz w:val="28"/>
          <w:szCs w:val="28"/>
          <w:lang w:eastAsia="en-US"/>
        </w:rPr>
        <w:t xml:space="preserve"> бассейном пластовых (блоково-пластовых) напорных вод II-го порядка, который относиться к </w:t>
      </w:r>
      <w:proofErr w:type="spellStart"/>
      <w:r w:rsidRPr="00D44849">
        <w:rPr>
          <w:rFonts w:ascii="Times New Roman" w:eastAsiaTheme="minorHAnsi" w:hAnsi="Times New Roman" w:cs="Times New Roman"/>
          <w:color w:val="000000" w:themeColor="text1"/>
          <w:sz w:val="28"/>
          <w:szCs w:val="28"/>
          <w:lang w:eastAsia="en-US"/>
        </w:rPr>
        <w:t>Предуральскому</w:t>
      </w:r>
      <w:proofErr w:type="spellEnd"/>
      <w:r w:rsidRPr="00D44849">
        <w:rPr>
          <w:rFonts w:ascii="Times New Roman" w:eastAsiaTheme="minorHAnsi" w:hAnsi="Times New Roman" w:cs="Times New Roman"/>
          <w:color w:val="000000" w:themeColor="text1"/>
          <w:sz w:val="28"/>
          <w:szCs w:val="28"/>
          <w:lang w:eastAsia="en-US"/>
        </w:rPr>
        <w:t xml:space="preserve"> бассейну I-го порядка. На северо-западе изучаемый бассейн граничит с </w:t>
      </w:r>
      <w:proofErr w:type="spellStart"/>
      <w:r w:rsidRPr="00D44849">
        <w:rPr>
          <w:rFonts w:ascii="Times New Roman" w:eastAsiaTheme="minorHAnsi" w:hAnsi="Times New Roman" w:cs="Times New Roman"/>
          <w:color w:val="000000" w:themeColor="text1"/>
          <w:sz w:val="28"/>
          <w:szCs w:val="28"/>
          <w:lang w:eastAsia="en-US"/>
        </w:rPr>
        <w:t>Сыртовским</w:t>
      </w:r>
      <w:proofErr w:type="spellEnd"/>
      <w:r w:rsidRPr="00D44849">
        <w:rPr>
          <w:rFonts w:ascii="Times New Roman" w:eastAsiaTheme="minorHAnsi" w:hAnsi="Times New Roman" w:cs="Times New Roman"/>
          <w:color w:val="000000" w:themeColor="text1"/>
          <w:sz w:val="28"/>
          <w:szCs w:val="28"/>
          <w:lang w:eastAsia="en-US"/>
        </w:rPr>
        <w:t xml:space="preserve"> артезианским бассейном пластовых вод II-го порядка Восточно-Русского бассейна I-го порядка.</w:t>
      </w:r>
    </w:p>
    <w:p w14:paraId="10A25019"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Все вышеперечисленные бассейны расположен на юго-востоке Восточно-Европейского региона. </w:t>
      </w:r>
    </w:p>
    <w:p w14:paraId="3DE79092" w14:textId="1E151198"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 xml:space="preserve">К северо-востоку от Прикаспийского расположен </w:t>
      </w:r>
      <w:proofErr w:type="spellStart"/>
      <w:r w:rsidRPr="00D44849">
        <w:rPr>
          <w:rFonts w:ascii="Times New Roman" w:eastAsiaTheme="minorHAnsi" w:hAnsi="Times New Roman" w:cs="Times New Roman"/>
          <w:color w:val="000000" w:themeColor="text1"/>
          <w:sz w:val="28"/>
          <w:szCs w:val="28"/>
          <w:lang w:eastAsia="en-US"/>
        </w:rPr>
        <w:t>Большеуральский</w:t>
      </w:r>
      <w:proofErr w:type="spellEnd"/>
      <w:r w:rsidRPr="00D44849">
        <w:rPr>
          <w:rFonts w:ascii="Times New Roman" w:eastAsiaTheme="minorHAnsi" w:hAnsi="Times New Roman" w:cs="Times New Roman"/>
          <w:color w:val="000000" w:themeColor="text1"/>
          <w:sz w:val="28"/>
          <w:szCs w:val="28"/>
          <w:lang w:eastAsia="en-US"/>
        </w:rPr>
        <w:t xml:space="preserve">, а к юго-востоку - </w:t>
      </w:r>
      <w:proofErr w:type="spellStart"/>
      <w:r w:rsidRPr="00D44849">
        <w:rPr>
          <w:rFonts w:ascii="Times New Roman" w:eastAsiaTheme="minorHAnsi" w:hAnsi="Times New Roman" w:cs="Times New Roman"/>
          <w:color w:val="000000" w:themeColor="text1"/>
          <w:sz w:val="28"/>
          <w:szCs w:val="28"/>
          <w:lang w:eastAsia="en-US"/>
        </w:rPr>
        <w:t>Уст</w:t>
      </w:r>
      <w:r w:rsidR="004447DE">
        <w:rPr>
          <w:rFonts w:ascii="Times New Roman" w:eastAsiaTheme="minorHAnsi" w:hAnsi="Times New Roman" w:cs="Times New Roman"/>
          <w:color w:val="000000" w:themeColor="text1"/>
          <w:sz w:val="28"/>
          <w:szCs w:val="28"/>
          <w:lang w:eastAsia="en-US"/>
        </w:rPr>
        <w:t>ю</w:t>
      </w:r>
      <w:r w:rsidRPr="00D44849">
        <w:rPr>
          <w:rFonts w:ascii="Times New Roman" w:eastAsiaTheme="minorHAnsi" w:hAnsi="Times New Roman" w:cs="Times New Roman"/>
          <w:color w:val="000000" w:themeColor="text1"/>
          <w:sz w:val="28"/>
          <w:szCs w:val="28"/>
          <w:lang w:eastAsia="en-US"/>
        </w:rPr>
        <w:t>ртский</w:t>
      </w:r>
      <w:proofErr w:type="spellEnd"/>
      <w:r w:rsidRPr="00D44849">
        <w:rPr>
          <w:rFonts w:ascii="Times New Roman" w:eastAsiaTheme="minorHAnsi" w:hAnsi="Times New Roman" w:cs="Times New Roman"/>
          <w:color w:val="000000" w:themeColor="text1"/>
          <w:sz w:val="28"/>
          <w:szCs w:val="28"/>
          <w:lang w:eastAsia="en-US"/>
        </w:rPr>
        <w:t xml:space="preserve"> бассейны I-го порядка, которые напрямую уже не граничат с описываемым </w:t>
      </w:r>
      <w:proofErr w:type="spellStart"/>
      <w:r w:rsidRPr="00D44849">
        <w:rPr>
          <w:rFonts w:ascii="Times New Roman" w:eastAsiaTheme="minorHAnsi" w:hAnsi="Times New Roman" w:cs="Times New Roman"/>
          <w:color w:val="000000" w:themeColor="text1"/>
          <w:sz w:val="28"/>
          <w:szCs w:val="28"/>
          <w:lang w:eastAsia="en-US"/>
        </w:rPr>
        <w:t>Жемским</w:t>
      </w:r>
      <w:proofErr w:type="spellEnd"/>
      <w:r w:rsidRPr="00D44849">
        <w:rPr>
          <w:rFonts w:ascii="Times New Roman" w:eastAsiaTheme="minorHAnsi" w:hAnsi="Times New Roman" w:cs="Times New Roman"/>
          <w:color w:val="000000" w:themeColor="text1"/>
          <w:sz w:val="28"/>
          <w:szCs w:val="28"/>
          <w:lang w:eastAsia="en-US"/>
        </w:rPr>
        <w:t>.</w:t>
      </w:r>
    </w:p>
    <w:p w14:paraId="77A2016F"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lang w:eastAsia="en-US"/>
        </w:rPr>
        <w:t xml:space="preserve">В 2004 году под редакцией </w:t>
      </w:r>
      <w:proofErr w:type="spellStart"/>
      <w:r w:rsidRPr="00D44849">
        <w:rPr>
          <w:rFonts w:ascii="Times New Roman" w:eastAsiaTheme="minorHAnsi" w:hAnsi="Times New Roman" w:cs="Times New Roman"/>
          <w:color w:val="000000" w:themeColor="text1"/>
          <w:sz w:val="28"/>
          <w:szCs w:val="28"/>
          <w:lang w:eastAsia="en-US"/>
        </w:rPr>
        <w:t>Ужкенова</w:t>
      </w:r>
      <w:proofErr w:type="spellEnd"/>
      <w:r w:rsidRPr="00D44849">
        <w:rPr>
          <w:rFonts w:ascii="Times New Roman" w:eastAsiaTheme="minorHAnsi" w:hAnsi="Times New Roman" w:cs="Times New Roman"/>
          <w:color w:val="000000" w:themeColor="text1"/>
          <w:sz w:val="28"/>
          <w:szCs w:val="28"/>
          <w:lang w:eastAsia="en-US"/>
        </w:rPr>
        <w:t xml:space="preserve"> Б.С. (редакционная коллегия: </w:t>
      </w:r>
      <w:proofErr w:type="spellStart"/>
      <w:r w:rsidRPr="00D44849">
        <w:rPr>
          <w:rFonts w:ascii="Times New Roman" w:eastAsiaTheme="minorHAnsi" w:hAnsi="Times New Roman" w:cs="Times New Roman"/>
          <w:color w:val="000000" w:themeColor="text1"/>
          <w:sz w:val="28"/>
          <w:szCs w:val="28"/>
          <w:lang w:eastAsia="en-US"/>
        </w:rPr>
        <w:t>Касымбеков</w:t>
      </w:r>
      <w:proofErr w:type="spellEnd"/>
      <w:r w:rsidRPr="00D44849">
        <w:rPr>
          <w:rFonts w:ascii="Times New Roman" w:eastAsiaTheme="minorHAnsi" w:hAnsi="Times New Roman" w:cs="Times New Roman"/>
          <w:color w:val="000000" w:themeColor="text1"/>
          <w:sz w:val="28"/>
          <w:szCs w:val="28"/>
          <w:lang w:eastAsia="en-US"/>
        </w:rPr>
        <w:t xml:space="preserve"> Д.А., </w:t>
      </w:r>
      <w:proofErr w:type="spellStart"/>
      <w:r w:rsidRPr="00D44849">
        <w:rPr>
          <w:rFonts w:ascii="Times New Roman" w:eastAsiaTheme="minorHAnsi" w:hAnsi="Times New Roman" w:cs="Times New Roman"/>
          <w:color w:val="000000" w:themeColor="text1"/>
          <w:sz w:val="28"/>
          <w:szCs w:val="28"/>
          <w:lang w:eastAsia="en-US"/>
        </w:rPr>
        <w:t>Айтуаров</w:t>
      </w:r>
      <w:proofErr w:type="spellEnd"/>
      <w:r w:rsidRPr="00D44849">
        <w:rPr>
          <w:rFonts w:ascii="Times New Roman" w:eastAsiaTheme="minorHAnsi" w:hAnsi="Times New Roman" w:cs="Times New Roman"/>
          <w:color w:val="000000" w:themeColor="text1"/>
          <w:sz w:val="28"/>
          <w:szCs w:val="28"/>
          <w:lang w:eastAsia="en-US"/>
        </w:rPr>
        <w:t xml:space="preserve"> Т.К., Ким Э.К., Смоляр В.А., Федоренко О.А.) была издана Гидрогеологическая карта Казахстана масштаба 1:1 000 000, на основе которой выполнены настоящие исследования </w:t>
      </w:r>
      <w:r w:rsidRPr="00D44849">
        <w:rPr>
          <w:rFonts w:ascii="Times New Roman" w:eastAsiaTheme="minorHAnsi" w:hAnsi="Times New Roman" w:cs="Times New Roman"/>
          <w:color w:val="000000" w:themeColor="text1"/>
          <w:sz w:val="28"/>
          <w:szCs w:val="28"/>
        </w:rPr>
        <w:t>[1].</w:t>
      </w:r>
    </w:p>
    <w:p w14:paraId="1D1DFBB5" w14:textId="672607E6"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Далее приведено описание гидрогеологических подразделений, выделенных на вышеуказанной карте, ограниченный по площади границами района работ, а в разрезе – глубиной залегания пресных подземных вод перспективных для хозяйственно-питьевого водоснабжения и гидрогеологических разрезов</w:t>
      </w:r>
      <w:r w:rsidRPr="00D44849">
        <w:rPr>
          <w:rFonts w:ascii="Times New Roman" w:eastAsiaTheme="minorHAnsi" w:hAnsi="Times New Roman" w:cs="Times New Roman"/>
          <w:color w:val="000000" w:themeColor="text1"/>
          <w:sz w:val="28"/>
          <w:szCs w:val="28"/>
          <w:lang w:eastAsia="en-US"/>
        </w:rPr>
        <w:t xml:space="preserve"> (рисунки 2.1-2.</w:t>
      </w:r>
      <w:r w:rsidR="00C97580" w:rsidRPr="00D44849">
        <w:rPr>
          <w:rFonts w:ascii="Times New Roman" w:eastAsiaTheme="minorHAnsi" w:hAnsi="Times New Roman" w:cs="Times New Roman"/>
          <w:color w:val="000000" w:themeColor="text1"/>
          <w:sz w:val="28"/>
          <w:szCs w:val="28"/>
          <w:lang w:eastAsia="en-US"/>
        </w:rPr>
        <w:t>4</w:t>
      </w:r>
      <w:r w:rsidRPr="00D44849">
        <w:rPr>
          <w:rFonts w:ascii="Times New Roman" w:eastAsiaTheme="minorHAnsi" w:hAnsi="Times New Roman" w:cs="Times New Roman"/>
          <w:color w:val="000000" w:themeColor="text1"/>
          <w:sz w:val="28"/>
          <w:szCs w:val="28"/>
          <w:lang w:eastAsia="en-US"/>
        </w:rPr>
        <w:t>)</w:t>
      </w:r>
    </w:p>
    <w:p w14:paraId="28BAC073" w14:textId="29B1312F"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rPr>
        <w:t>Подземные воды описываемой территории приурочены к различным стратиграфическим и литолого-фациальным комплексам пород.</w:t>
      </w:r>
    </w:p>
    <w:p w14:paraId="1F75B6E6"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7B1076">
          <w:pgSz w:w="11906" w:h="16838"/>
          <w:pgMar w:top="1134" w:right="567" w:bottom="1134" w:left="1701" w:header="709" w:footer="709" w:gutter="0"/>
          <w:cols w:space="708"/>
          <w:titlePg/>
          <w:docGrid w:linePitch="360"/>
        </w:sectPr>
      </w:pPr>
    </w:p>
    <w:p w14:paraId="01F65519" w14:textId="16B876EF" w:rsidR="007B1076" w:rsidRPr="00D44849" w:rsidRDefault="00BF3028" w:rsidP="00BB1D29">
      <w:pPr>
        <w:spacing w:after="0" w:line="240" w:lineRule="auto"/>
        <w:jc w:val="center"/>
        <w:rPr>
          <w:rFonts w:ascii="Times New Roman" w:eastAsiaTheme="minorHAnsi" w:hAnsi="Times New Roman" w:cs="Times New Roman"/>
          <w:color w:val="000000" w:themeColor="text1"/>
          <w:sz w:val="28"/>
          <w:szCs w:val="28"/>
          <w:lang w:eastAsia="en-US"/>
        </w:rPr>
      </w:pPr>
      <w:r>
        <w:rPr>
          <w:noProof/>
        </w:rPr>
        <w:lastRenderedPageBreak/>
        <w:drawing>
          <wp:inline distT="0" distB="0" distL="0" distR="0" wp14:anchorId="03B55AEA" wp14:editId="65877F46">
            <wp:extent cx="4743177" cy="6505472"/>
            <wp:effectExtent l="0" t="0" r="0" b="0"/>
            <wp:docPr id="7128293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83371" cy="6560600"/>
                    </a:xfrm>
                    <a:prstGeom prst="rect">
                      <a:avLst/>
                    </a:prstGeom>
                    <a:noFill/>
                    <a:ln>
                      <a:noFill/>
                    </a:ln>
                  </pic:spPr>
                </pic:pic>
              </a:graphicData>
            </a:graphic>
          </wp:inline>
        </w:drawing>
      </w:r>
    </w:p>
    <w:p w14:paraId="4241547C" w14:textId="77777777" w:rsidR="00D05EFF" w:rsidRDefault="00D05EFF" w:rsidP="00BB1D29">
      <w:pPr>
        <w:spacing w:after="0" w:line="240" w:lineRule="auto"/>
        <w:jc w:val="center"/>
        <w:rPr>
          <w:rFonts w:ascii="Times New Roman" w:eastAsiaTheme="minorHAnsi" w:hAnsi="Times New Roman" w:cs="Times New Roman"/>
          <w:color w:val="000000" w:themeColor="text1"/>
          <w:sz w:val="20"/>
          <w:szCs w:val="20"/>
        </w:rPr>
      </w:pPr>
    </w:p>
    <w:p w14:paraId="335F648E" w14:textId="26F93A61" w:rsidR="007B1076" w:rsidRPr="00BB1D29" w:rsidRDefault="007B1076" w:rsidP="00BB1D29">
      <w:pPr>
        <w:spacing w:after="0" w:line="240" w:lineRule="auto"/>
        <w:jc w:val="center"/>
        <w:rPr>
          <w:rFonts w:ascii="Times New Roman" w:eastAsiaTheme="minorHAnsi" w:hAnsi="Times New Roman" w:cs="Times New Roman"/>
          <w:color w:val="000000" w:themeColor="text1"/>
          <w:sz w:val="20"/>
          <w:szCs w:val="20"/>
        </w:rPr>
      </w:pPr>
      <w:r w:rsidRPr="00BB1D29">
        <w:rPr>
          <w:rFonts w:ascii="Times New Roman" w:eastAsiaTheme="minorHAnsi" w:hAnsi="Times New Roman" w:cs="Times New Roman"/>
          <w:color w:val="000000" w:themeColor="text1"/>
          <w:sz w:val="20"/>
          <w:szCs w:val="20"/>
        </w:rPr>
        <w:t xml:space="preserve">где 1 – </w:t>
      </w:r>
      <w:r w:rsidR="00796CD0" w:rsidRPr="00BB1D29">
        <w:rPr>
          <w:rFonts w:ascii="Times New Roman" w:eastAsiaTheme="minorHAnsi" w:hAnsi="Times New Roman" w:cs="Times New Roman"/>
          <w:color w:val="000000" w:themeColor="text1"/>
          <w:sz w:val="20"/>
          <w:szCs w:val="20"/>
        </w:rPr>
        <w:t xml:space="preserve">верхнечетвертичный аллювиально-дельтовый и четвертичный эоловый </w:t>
      </w:r>
      <w:r w:rsidRPr="00BB1D29">
        <w:rPr>
          <w:rFonts w:ascii="Times New Roman" w:eastAsiaTheme="minorHAnsi" w:hAnsi="Times New Roman" w:cs="Times New Roman"/>
          <w:color w:val="000000" w:themeColor="text1"/>
          <w:sz w:val="20"/>
          <w:szCs w:val="20"/>
        </w:rPr>
        <w:t xml:space="preserve">водоносный горизонт; 2 –верхнечетвертичный-современный аллювиальный </w:t>
      </w:r>
      <w:r w:rsidR="00796CD0" w:rsidRPr="00BB1D29">
        <w:rPr>
          <w:rFonts w:ascii="Times New Roman" w:eastAsiaTheme="minorHAnsi" w:hAnsi="Times New Roman" w:cs="Times New Roman"/>
          <w:color w:val="000000" w:themeColor="text1"/>
          <w:sz w:val="20"/>
          <w:szCs w:val="20"/>
        </w:rPr>
        <w:t xml:space="preserve">водоносный </w:t>
      </w:r>
      <w:r w:rsidRPr="00BB1D29">
        <w:rPr>
          <w:rFonts w:ascii="Times New Roman" w:eastAsiaTheme="minorHAnsi" w:hAnsi="Times New Roman" w:cs="Times New Roman"/>
          <w:color w:val="000000" w:themeColor="text1"/>
          <w:sz w:val="20"/>
          <w:szCs w:val="20"/>
        </w:rPr>
        <w:t>горизонт; 3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 xml:space="preserve">средне-верхнечетвертичный аллювиальный </w:t>
      </w:r>
      <w:r w:rsidR="00796CD0" w:rsidRPr="00BB1D29">
        <w:rPr>
          <w:rFonts w:ascii="Times New Roman" w:eastAsiaTheme="minorHAnsi" w:hAnsi="Times New Roman" w:cs="Times New Roman"/>
          <w:color w:val="000000" w:themeColor="text1"/>
          <w:sz w:val="20"/>
          <w:szCs w:val="20"/>
        </w:rPr>
        <w:t xml:space="preserve">водоносный </w:t>
      </w:r>
      <w:r w:rsidRPr="00BB1D29">
        <w:rPr>
          <w:rFonts w:ascii="Times New Roman" w:eastAsiaTheme="minorHAnsi" w:hAnsi="Times New Roman" w:cs="Times New Roman"/>
          <w:color w:val="000000" w:themeColor="text1"/>
          <w:sz w:val="20"/>
          <w:szCs w:val="20"/>
        </w:rPr>
        <w:t>горизонт; 4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 xml:space="preserve">нижнечетвертичный аллювиальный </w:t>
      </w:r>
      <w:r w:rsidR="00796CD0" w:rsidRPr="00BB1D29">
        <w:rPr>
          <w:rFonts w:ascii="Times New Roman" w:eastAsiaTheme="minorHAnsi" w:hAnsi="Times New Roman" w:cs="Times New Roman"/>
          <w:color w:val="000000" w:themeColor="text1"/>
          <w:sz w:val="20"/>
          <w:szCs w:val="20"/>
        </w:rPr>
        <w:t xml:space="preserve">водоносный </w:t>
      </w:r>
      <w:r w:rsidRPr="00BB1D29">
        <w:rPr>
          <w:rFonts w:ascii="Times New Roman" w:eastAsiaTheme="minorHAnsi" w:hAnsi="Times New Roman" w:cs="Times New Roman"/>
          <w:color w:val="000000" w:themeColor="text1"/>
          <w:sz w:val="20"/>
          <w:szCs w:val="20"/>
        </w:rPr>
        <w:t xml:space="preserve">горизонт; 5 – </w:t>
      </w:r>
      <w:r w:rsidR="00032DE3" w:rsidRPr="00BB1D29">
        <w:rPr>
          <w:rFonts w:ascii="Times New Roman" w:eastAsiaTheme="minorHAnsi" w:hAnsi="Times New Roman" w:cs="Times New Roman"/>
          <w:color w:val="000000" w:themeColor="text1"/>
          <w:sz w:val="20"/>
          <w:szCs w:val="20"/>
        </w:rPr>
        <w:t xml:space="preserve">четвертичный морской </w:t>
      </w:r>
      <w:r w:rsidRPr="00BB1D29">
        <w:rPr>
          <w:rFonts w:ascii="Times New Roman" w:eastAsiaTheme="minorHAnsi" w:hAnsi="Times New Roman" w:cs="Times New Roman"/>
          <w:color w:val="000000" w:themeColor="text1"/>
          <w:sz w:val="20"/>
          <w:szCs w:val="20"/>
        </w:rPr>
        <w:t xml:space="preserve">водоносный горизонт; 6 – </w:t>
      </w:r>
      <w:r w:rsidR="00796CD0" w:rsidRPr="00BB1D29">
        <w:rPr>
          <w:rFonts w:ascii="Times New Roman" w:eastAsiaTheme="minorHAnsi" w:hAnsi="Times New Roman" w:cs="Times New Roman"/>
          <w:color w:val="000000" w:themeColor="text1"/>
          <w:sz w:val="20"/>
          <w:szCs w:val="20"/>
        </w:rPr>
        <w:t xml:space="preserve">неогеновый </w:t>
      </w:r>
      <w:r w:rsidRPr="00BB1D29">
        <w:rPr>
          <w:rFonts w:ascii="Times New Roman" w:eastAsiaTheme="minorHAnsi" w:hAnsi="Times New Roman" w:cs="Times New Roman"/>
          <w:color w:val="000000" w:themeColor="text1"/>
          <w:sz w:val="20"/>
          <w:szCs w:val="20"/>
        </w:rPr>
        <w:t>водоупорный горизонт; 7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плиоценовы</w:t>
      </w:r>
      <w:r w:rsidR="00796CD0" w:rsidRPr="00BB1D29">
        <w:rPr>
          <w:rFonts w:ascii="Times New Roman" w:eastAsiaTheme="minorHAnsi" w:hAnsi="Times New Roman" w:cs="Times New Roman"/>
          <w:color w:val="000000" w:themeColor="text1"/>
          <w:sz w:val="20"/>
          <w:szCs w:val="20"/>
        </w:rPr>
        <w:t>й</w:t>
      </w:r>
      <w:r w:rsidRPr="00BB1D29">
        <w:rPr>
          <w:rFonts w:ascii="Times New Roman" w:eastAsiaTheme="minorHAnsi" w:hAnsi="Times New Roman" w:cs="Times New Roman"/>
          <w:color w:val="000000" w:themeColor="text1"/>
          <w:sz w:val="20"/>
          <w:szCs w:val="20"/>
        </w:rPr>
        <w:t xml:space="preserve"> </w:t>
      </w:r>
      <w:proofErr w:type="spellStart"/>
      <w:r w:rsidRPr="00BB1D29">
        <w:rPr>
          <w:rFonts w:ascii="Times New Roman" w:eastAsiaTheme="minorHAnsi" w:hAnsi="Times New Roman" w:cs="Times New Roman"/>
          <w:color w:val="000000" w:themeColor="text1"/>
          <w:sz w:val="20"/>
          <w:szCs w:val="20"/>
        </w:rPr>
        <w:t>сыртовы</w:t>
      </w:r>
      <w:r w:rsidR="00796CD0" w:rsidRPr="00BB1D29">
        <w:rPr>
          <w:rFonts w:ascii="Times New Roman" w:eastAsiaTheme="minorHAnsi" w:hAnsi="Times New Roman" w:cs="Times New Roman"/>
          <w:color w:val="000000" w:themeColor="text1"/>
          <w:sz w:val="20"/>
          <w:szCs w:val="20"/>
        </w:rPr>
        <w:t>й</w:t>
      </w:r>
      <w:proofErr w:type="spellEnd"/>
      <w:r w:rsidR="00796CD0" w:rsidRPr="00BB1D29">
        <w:rPr>
          <w:rFonts w:ascii="Times New Roman" w:eastAsiaTheme="minorHAnsi" w:hAnsi="Times New Roman" w:cs="Times New Roman"/>
          <w:color w:val="000000" w:themeColor="text1"/>
          <w:sz w:val="20"/>
          <w:szCs w:val="20"/>
        </w:rPr>
        <w:t xml:space="preserve"> водоносный горизонт</w:t>
      </w:r>
      <w:r w:rsidRPr="00BB1D29">
        <w:rPr>
          <w:rFonts w:ascii="Times New Roman" w:eastAsiaTheme="minorHAnsi" w:hAnsi="Times New Roman" w:cs="Times New Roman"/>
          <w:color w:val="000000" w:themeColor="text1"/>
          <w:sz w:val="20"/>
          <w:szCs w:val="20"/>
        </w:rPr>
        <w:t xml:space="preserve">; 8 – </w:t>
      </w:r>
      <w:r w:rsidR="00796CD0" w:rsidRPr="00BB1D29">
        <w:rPr>
          <w:rFonts w:ascii="Times New Roman" w:eastAsiaTheme="minorHAnsi" w:hAnsi="Times New Roman" w:cs="Times New Roman"/>
          <w:color w:val="000000" w:themeColor="text1"/>
          <w:sz w:val="20"/>
          <w:szCs w:val="20"/>
        </w:rPr>
        <w:t xml:space="preserve">палеогеновый </w:t>
      </w:r>
      <w:r w:rsidRPr="00BB1D29">
        <w:rPr>
          <w:rFonts w:ascii="Times New Roman" w:eastAsiaTheme="minorHAnsi" w:hAnsi="Times New Roman" w:cs="Times New Roman"/>
          <w:color w:val="000000" w:themeColor="text1"/>
          <w:sz w:val="20"/>
          <w:szCs w:val="20"/>
        </w:rPr>
        <w:t xml:space="preserve">локально-водоносный горизонт; 9 - </w:t>
      </w:r>
      <w:r w:rsidR="00796CD0" w:rsidRPr="00BB1D29">
        <w:rPr>
          <w:rFonts w:ascii="Times New Roman" w:eastAsiaTheme="minorHAnsi" w:hAnsi="Times New Roman" w:cs="Times New Roman"/>
          <w:color w:val="000000" w:themeColor="text1"/>
          <w:sz w:val="20"/>
          <w:szCs w:val="20"/>
        </w:rPr>
        <w:t xml:space="preserve">палеогеновый </w:t>
      </w:r>
      <w:r w:rsidRPr="00BB1D29">
        <w:rPr>
          <w:rFonts w:ascii="Times New Roman" w:eastAsiaTheme="minorHAnsi" w:hAnsi="Times New Roman" w:cs="Times New Roman"/>
          <w:color w:val="000000" w:themeColor="text1"/>
          <w:sz w:val="20"/>
          <w:szCs w:val="20"/>
        </w:rPr>
        <w:t>водоупорный горизонт; 10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 xml:space="preserve">палеогеновый </w:t>
      </w:r>
      <w:r w:rsidR="00796CD0" w:rsidRPr="00BB1D29">
        <w:rPr>
          <w:rFonts w:ascii="Times New Roman" w:eastAsiaTheme="minorHAnsi" w:hAnsi="Times New Roman" w:cs="Times New Roman"/>
          <w:color w:val="000000" w:themeColor="text1"/>
          <w:sz w:val="20"/>
          <w:szCs w:val="20"/>
        </w:rPr>
        <w:t xml:space="preserve">водоносный </w:t>
      </w:r>
      <w:r w:rsidRPr="00BB1D29">
        <w:rPr>
          <w:rFonts w:ascii="Times New Roman" w:eastAsiaTheme="minorHAnsi" w:hAnsi="Times New Roman" w:cs="Times New Roman"/>
          <w:color w:val="000000" w:themeColor="text1"/>
          <w:sz w:val="20"/>
          <w:szCs w:val="20"/>
        </w:rPr>
        <w:t>горизонт; 11 –</w:t>
      </w:r>
      <w:r w:rsidR="00796CD0" w:rsidRPr="00BB1D29">
        <w:rPr>
          <w:rFonts w:ascii="Times New Roman" w:eastAsiaTheme="minorHAnsi" w:hAnsi="Times New Roman" w:cs="Times New Roman"/>
          <w:color w:val="000000" w:themeColor="text1"/>
          <w:sz w:val="20"/>
          <w:szCs w:val="20"/>
        </w:rPr>
        <w:t xml:space="preserve"> </w:t>
      </w:r>
      <w:r w:rsidR="002A1544" w:rsidRPr="00BB1D29">
        <w:rPr>
          <w:rFonts w:ascii="Times New Roman" w:eastAsiaTheme="minorHAnsi" w:hAnsi="Times New Roman" w:cs="Times New Roman"/>
          <w:color w:val="000000" w:themeColor="text1"/>
          <w:sz w:val="20"/>
          <w:szCs w:val="20"/>
        </w:rPr>
        <w:t>верхнемеловой-палеогеновый водоупорный горизонт</w:t>
      </w:r>
      <w:r w:rsidRPr="00BB1D29">
        <w:rPr>
          <w:rFonts w:ascii="Times New Roman" w:eastAsiaTheme="minorHAnsi" w:hAnsi="Times New Roman" w:cs="Times New Roman"/>
          <w:color w:val="000000" w:themeColor="text1"/>
          <w:sz w:val="20"/>
          <w:szCs w:val="20"/>
        </w:rPr>
        <w:t>; 12 –</w:t>
      </w:r>
      <w:r w:rsidR="002A1544" w:rsidRPr="00BB1D29">
        <w:rPr>
          <w:rFonts w:ascii="Times New Roman" w:eastAsiaTheme="minorHAnsi" w:hAnsi="Times New Roman" w:cs="Times New Roman"/>
          <w:color w:val="000000" w:themeColor="text1"/>
          <w:sz w:val="20"/>
          <w:szCs w:val="20"/>
        </w:rPr>
        <w:t xml:space="preserve"> верхнемеловой водоносный горизонт</w:t>
      </w:r>
      <w:r w:rsidRPr="00BB1D29">
        <w:rPr>
          <w:rFonts w:ascii="Times New Roman" w:eastAsiaTheme="minorHAnsi" w:hAnsi="Times New Roman" w:cs="Times New Roman"/>
          <w:color w:val="000000" w:themeColor="text1"/>
          <w:sz w:val="20"/>
          <w:szCs w:val="20"/>
        </w:rPr>
        <w:t>; 13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верхнемелов</w:t>
      </w:r>
      <w:r w:rsidR="00796CD0" w:rsidRPr="00BB1D29">
        <w:rPr>
          <w:rFonts w:ascii="Times New Roman" w:eastAsiaTheme="minorHAnsi" w:hAnsi="Times New Roman" w:cs="Times New Roman"/>
          <w:color w:val="000000" w:themeColor="text1"/>
          <w:sz w:val="20"/>
          <w:szCs w:val="20"/>
        </w:rPr>
        <w:t>ой</w:t>
      </w:r>
      <w:r w:rsidRPr="00BB1D29">
        <w:rPr>
          <w:rFonts w:ascii="Times New Roman" w:eastAsiaTheme="minorHAnsi" w:hAnsi="Times New Roman" w:cs="Times New Roman"/>
          <w:color w:val="000000" w:themeColor="text1"/>
          <w:sz w:val="20"/>
          <w:szCs w:val="20"/>
        </w:rPr>
        <w:t xml:space="preserve"> </w:t>
      </w:r>
      <w:r w:rsidR="00796CD0" w:rsidRPr="00BB1D29">
        <w:rPr>
          <w:rFonts w:ascii="Times New Roman" w:eastAsiaTheme="minorHAnsi" w:hAnsi="Times New Roman" w:cs="Times New Roman"/>
          <w:color w:val="000000" w:themeColor="text1"/>
          <w:sz w:val="20"/>
          <w:szCs w:val="20"/>
        </w:rPr>
        <w:t>локально-</w:t>
      </w:r>
      <w:r w:rsidRPr="00BB1D29">
        <w:rPr>
          <w:rFonts w:ascii="Times New Roman" w:eastAsiaTheme="minorHAnsi" w:hAnsi="Times New Roman" w:cs="Times New Roman"/>
          <w:color w:val="000000" w:themeColor="text1"/>
          <w:sz w:val="20"/>
          <w:szCs w:val="20"/>
        </w:rPr>
        <w:t>водоносны</w:t>
      </w:r>
      <w:r w:rsidR="00796CD0" w:rsidRPr="00BB1D29">
        <w:rPr>
          <w:rFonts w:ascii="Times New Roman" w:eastAsiaTheme="minorHAnsi" w:hAnsi="Times New Roman" w:cs="Times New Roman"/>
          <w:color w:val="000000" w:themeColor="text1"/>
          <w:sz w:val="20"/>
          <w:szCs w:val="20"/>
        </w:rPr>
        <w:t>й</w:t>
      </w:r>
      <w:r w:rsidRPr="00BB1D29">
        <w:rPr>
          <w:rFonts w:ascii="Times New Roman" w:eastAsiaTheme="minorHAnsi" w:hAnsi="Times New Roman" w:cs="Times New Roman"/>
          <w:color w:val="000000" w:themeColor="text1"/>
          <w:sz w:val="20"/>
          <w:szCs w:val="20"/>
        </w:rPr>
        <w:t xml:space="preserve"> горизонт; 14 –</w:t>
      </w:r>
      <w:r w:rsidR="00796CD0" w:rsidRPr="00BB1D29">
        <w:rPr>
          <w:rFonts w:ascii="Times New Roman" w:eastAsiaTheme="minorHAnsi" w:hAnsi="Times New Roman" w:cs="Times New Roman"/>
          <w:color w:val="000000" w:themeColor="text1"/>
          <w:sz w:val="20"/>
          <w:szCs w:val="20"/>
        </w:rPr>
        <w:t xml:space="preserve"> </w:t>
      </w:r>
      <w:r w:rsidRPr="00BB1D29">
        <w:rPr>
          <w:rFonts w:ascii="Times New Roman" w:eastAsiaTheme="minorHAnsi" w:hAnsi="Times New Roman" w:cs="Times New Roman"/>
          <w:color w:val="000000" w:themeColor="text1"/>
          <w:sz w:val="20"/>
          <w:szCs w:val="20"/>
        </w:rPr>
        <w:t>нижнемелов</w:t>
      </w:r>
      <w:r w:rsidR="00796CD0" w:rsidRPr="00BB1D29">
        <w:rPr>
          <w:rFonts w:ascii="Times New Roman" w:eastAsiaTheme="minorHAnsi" w:hAnsi="Times New Roman" w:cs="Times New Roman"/>
          <w:color w:val="000000" w:themeColor="text1"/>
          <w:sz w:val="20"/>
          <w:szCs w:val="20"/>
        </w:rPr>
        <w:t>ой</w:t>
      </w:r>
      <w:r w:rsidRPr="00BB1D29">
        <w:rPr>
          <w:rFonts w:ascii="Times New Roman" w:eastAsiaTheme="minorHAnsi" w:hAnsi="Times New Roman" w:cs="Times New Roman"/>
          <w:color w:val="000000" w:themeColor="text1"/>
          <w:sz w:val="20"/>
          <w:szCs w:val="20"/>
        </w:rPr>
        <w:t>-сеномански</w:t>
      </w:r>
      <w:r w:rsidR="00796CD0" w:rsidRPr="00BB1D29">
        <w:rPr>
          <w:rFonts w:ascii="Times New Roman" w:eastAsiaTheme="minorHAnsi" w:hAnsi="Times New Roman" w:cs="Times New Roman"/>
          <w:color w:val="000000" w:themeColor="text1"/>
          <w:sz w:val="20"/>
          <w:szCs w:val="20"/>
        </w:rPr>
        <w:t>й</w:t>
      </w:r>
      <w:r w:rsidRPr="00BB1D29">
        <w:rPr>
          <w:rFonts w:ascii="Times New Roman" w:eastAsiaTheme="minorHAnsi" w:hAnsi="Times New Roman" w:cs="Times New Roman"/>
          <w:color w:val="000000" w:themeColor="text1"/>
          <w:sz w:val="20"/>
          <w:szCs w:val="20"/>
        </w:rPr>
        <w:t xml:space="preserve"> </w:t>
      </w:r>
      <w:r w:rsidR="00796CD0" w:rsidRPr="00BB1D29">
        <w:rPr>
          <w:rFonts w:ascii="Times New Roman" w:eastAsiaTheme="minorHAnsi" w:hAnsi="Times New Roman" w:cs="Times New Roman"/>
          <w:color w:val="000000" w:themeColor="text1"/>
          <w:sz w:val="20"/>
          <w:szCs w:val="20"/>
        </w:rPr>
        <w:t>водоносный комплекс</w:t>
      </w:r>
      <w:r w:rsidRPr="00BB1D29">
        <w:rPr>
          <w:rFonts w:ascii="Times New Roman" w:eastAsiaTheme="minorHAnsi" w:hAnsi="Times New Roman" w:cs="Times New Roman"/>
          <w:color w:val="000000" w:themeColor="text1"/>
          <w:sz w:val="20"/>
          <w:szCs w:val="20"/>
        </w:rPr>
        <w:t xml:space="preserve">; 15 – </w:t>
      </w:r>
      <w:r w:rsidR="00796CD0" w:rsidRPr="00BB1D29">
        <w:rPr>
          <w:rFonts w:ascii="Times New Roman" w:eastAsiaTheme="minorHAnsi" w:hAnsi="Times New Roman" w:cs="Times New Roman"/>
          <w:color w:val="000000" w:themeColor="text1"/>
          <w:sz w:val="20"/>
          <w:szCs w:val="20"/>
        </w:rPr>
        <w:t xml:space="preserve">юрский </w:t>
      </w:r>
      <w:r w:rsidRPr="00BB1D29">
        <w:rPr>
          <w:rFonts w:ascii="Times New Roman" w:eastAsiaTheme="minorHAnsi" w:hAnsi="Times New Roman" w:cs="Times New Roman"/>
          <w:color w:val="000000" w:themeColor="text1"/>
          <w:sz w:val="20"/>
          <w:szCs w:val="20"/>
        </w:rPr>
        <w:t xml:space="preserve">водоносный комплекс; 16 – </w:t>
      </w:r>
      <w:r w:rsidR="00796CD0" w:rsidRPr="00BB1D29">
        <w:rPr>
          <w:rFonts w:ascii="Times New Roman" w:eastAsiaTheme="minorHAnsi" w:hAnsi="Times New Roman" w:cs="Times New Roman"/>
          <w:color w:val="000000" w:themeColor="text1"/>
          <w:sz w:val="20"/>
          <w:szCs w:val="20"/>
        </w:rPr>
        <w:t xml:space="preserve">каменноугольный </w:t>
      </w:r>
      <w:r w:rsidRPr="00BB1D29">
        <w:rPr>
          <w:rFonts w:ascii="Times New Roman" w:eastAsiaTheme="minorHAnsi" w:hAnsi="Times New Roman" w:cs="Times New Roman"/>
          <w:color w:val="000000" w:themeColor="text1"/>
          <w:sz w:val="20"/>
          <w:szCs w:val="20"/>
        </w:rPr>
        <w:t xml:space="preserve">водоносный комплекс; 17 – </w:t>
      </w:r>
      <w:r w:rsidR="00796CD0" w:rsidRPr="00BB1D29">
        <w:rPr>
          <w:rFonts w:ascii="Times New Roman" w:eastAsiaTheme="minorHAnsi" w:hAnsi="Times New Roman" w:cs="Times New Roman"/>
          <w:color w:val="000000" w:themeColor="text1"/>
          <w:sz w:val="20"/>
          <w:szCs w:val="20"/>
        </w:rPr>
        <w:t xml:space="preserve">силур-девонский </w:t>
      </w:r>
      <w:r w:rsidRPr="00BB1D29">
        <w:rPr>
          <w:rFonts w:ascii="Times New Roman" w:eastAsiaTheme="minorHAnsi" w:hAnsi="Times New Roman" w:cs="Times New Roman"/>
          <w:color w:val="000000" w:themeColor="text1"/>
          <w:sz w:val="20"/>
          <w:szCs w:val="20"/>
        </w:rPr>
        <w:t xml:space="preserve">водоносный комплекс; 18 – водоносная зона интрузивных пород; 19 – государственная граница; 20 – линия гидрогеологического разреза; 21 – граница </w:t>
      </w:r>
      <w:proofErr w:type="spellStart"/>
      <w:r w:rsidRPr="00BB1D29">
        <w:rPr>
          <w:rFonts w:ascii="Times New Roman" w:eastAsiaTheme="minorHAnsi" w:hAnsi="Times New Roman" w:cs="Times New Roman"/>
          <w:color w:val="000000" w:themeColor="text1"/>
          <w:sz w:val="20"/>
          <w:szCs w:val="20"/>
        </w:rPr>
        <w:t>Жемского</w:t>
      </w:r>
      <w:proofErr w:type="spellEnd"/>
      <w:r w:rsidRPr="00BB1D29">
        <w:rPr>
          <w:rFonts w:ascii="Times New Roman" w:eastAsiaTheme="minorHAnsi" w:hAnsi="Times New Roman" w:cs="Times New Roman"/>
          <w:color w:val="000000" w:themeColor="text1"/>
          <w:sz w:val="20"/>
          <w:szCs w:val="20"/>
        </w:rPr>
        <w:t xml:space="preserve"> бассейна; 22 – разломы; 23 – артезианские бассейны: I – </w:t>
      </w:r>
      <w:proofErr w:type="spellStart"/>
      <w:r w:rsidRPr="00BB1D29">
        <w:rPr>
          <w:rFonts w:ascii="Times New Roman" w:eastAsiaTheme="minorHAnsi" w:hAnsi="Times New Roman" w:cs="Times New Roman"/>
          <w:color w:val="000000" w:themeColor="text1"/>
          <w:sz w:val="20"/>
          <w:szCs w:val="20"/>
        </w:rPr>
        <w:t>Жемский</w:t>
      </w:r>
      <w:proofErr w:type="spellEnd"/>
      <w:r w:rsidRPr="00BB1D29">
        <w:rPr>
          <w:rFonts w:ascii="Times New Roman" w:eastAsiaTheme="minorHAnsi" w:hAnsi="Times New Roman" w:cs="Times New Roman"/>
          <w:color w:val="000000" w:themeColor="text1"/>
          <w:sz w:val="20"/>
          <w:szCs w:val="20"/>
        </w:rPr>
        <w:t xml:space="preserve"> бассейн; II – Южн</w:t>
      </w:r>
      <w:r w:rsidR="001628E5" w:rsidRPr="00BB1D29">
        <w:rPr>
          <w:rFonts w:ascii="Times New Roman" w:eastAsiaTheme="minorHAnsi" w:hAnsi="Times New Roman" w:cs="Times New Roman"/>
          <w:color w:val="000000" w:themeColor="text1"/>
          <w:sz w:val="20"/>
          <w:szCs w:val="20"/>
        </w:rPr>
        <w:t>ый</w:t>
      </w:r>
      <w:r w:rsidRPr="00BB1D29">
        <w:rPr>
          <w:rFonts w:ascii="Times New Roman" w:eastAsiaTheme="minorHAnsi" w:hAnsi="Times New Roman" w:cs="Times New Roman"/>
          <w:color w:val="000000" w:themeColor="text1"/>
          <w:sz w:val="20"/>
          <w:szCs w:val="20"/>
        </w:rPr>
        <w:t xml:space="preserve"> </w:t>
      </w:r>
      <w:proofErr w:type="spellStart"/>
      <w:r w:rsidRPr="00BB1D29">
        <w:rPr>
          <w:rFonts w:ascii="Times New Roman" w:eastAsiaTheme="minorHAnsi" w:hAnsi="Times New Roman" w:cs="Times New Roman"/>
          <w:color w:val="000000" w:themeColor="text1"/>
          <w:sz w:val="20"/>
          <w:szCs w:val="20"/>
        </w:rPr>
        <w:t>Предуральский</w:t>
      </w:r>
      <w:proofErr w:type="spellEnd"/>
      <w:r w:rsidRPr="00BB1D29">
        <w:rPr>
          <w:rFonts w:ascii="Times New Roman" w:eastAsiaTheme="minorHAnsi" w:hAnsi="Times New Roman" w:cs="Times New Roman"/>
          <w:color w:val="000000" w:themeColor="text1"/>
          <w:sz w:val="20"/>
          <w:szCs w:val="20"/>
        </w:rPr>
        <w:t xml:space="preserve">; III – </w:t>
      </w:r>
      <w:proofErr w:type="spellStart"/>
      <w:r w:rsidRPr="00BB1D29">
        <w:rPr>
          <w:rFonts w:ascii="Times New Roman" w:eastAsiaTheme="minorHAnsi" w:hAnsi="Times New Roman" w:cs="Times New Roman"/>
          <w:color w:val="000000" w:themeColor="text1"/>
          <w:sz w:val="20"/>
          <w:szCs w:val="20"/>
        </w:rPr>
        <w:t>Донг</w:t>
      </w:r>
      <w:r w:rsidR="00F8430A" w:rsidRPr="00BB1D29">
        <w:rPr>
          <w:rFonts w:ascii="Times New Roman" w:eastAsiaTheme="minorHAnsi" w:hAnsi="Times New Roman" w:cs="Times New Roman"/>
          <w:color w:val="000000" w:themeColor="text1"/>
          <w:sz w:val="20"/>
          <w:szCs w:val="20"/>
        </w:rPr>
        <w:t>ы</w:t>
      </w:r>
      <w:r w:rsidRPr="00BB1D29">
        <w:rPr>
          <w:rFonts w:ascii="Times New Roman" w:eastAsiaTheme="minorHAnsi" w:hAnsi="Times New Roman" w:cs="Times New Roman"/>
          <w:color w:val="000000" w:themeColor="text1"/>
          <w:sz w:val="20"/>
          <w:szCs w:val="20"/>
        </w:rPr>
        <w:t>стау-Предмугалжарский</w:t>
      </w:r>
      <w:proofErr w:type="spellEnd"/>
      <w:r w:rsidRPr="00BB1D29">
        <w:rPr>
          <w:rFonts w:ascii="Times New Roman" w:eastAsiaTheme="minorHAnsi" w:hAnsi="Times New Roman" w:cs="Times New Roman"/>
          <w:color w:val="000000" w:themeColor="text1"/>
          <w:sz w:val="20"/>
          <w:szCs w:val="20"/>
        </w:rPr>
        <w:t xml:space="preserve">; IV – Северо-Каспийский; V – </w:t>
      </w:r>
      <w:proofErr w:type="spellStart"/>
      <w:r w:rsidRPr="00BB1D29">
        <w:rPr>
          <w:rFonts w:ascii="Times New Roman" w:eastAsiaTheme="minorHAnsi" w:hAnsi="Times New Roman" w:cs="Times New Roman"/>
          <w:color w:val="000000" w:themeColor="text1"/>
          <w:sz w:val="20"/>
          <w:szCs w:val="20"/>
        </w:rPr>
        <w:t>Сыртовский</w:t>
      </w:r>
      <w:proofErr w:type="spellEnd"/>
      <w:r w:rsidRPr="00BB1D29">
        <w:rPr>
          <w:rFonts w:ascii="Times New Roman" w:eastAsiaTheme="minorHAnsi" w:hAnsi="Times New Roman" w:cs="Times New Roman"/>
          <w:color w:val="000000" w:themeColor="text1"/>
          <w:sz w:val="20"/>
          <w:szCs w:val="20"/>
        </w:rPr>
        <w:t>; 2</w:t>
      </w:r>
      <w:r w:rsidR="00310084">
        <w:rPr>
          <w:rFonts w:ascii="Times New Roman" w:eastAsiaTheme="minorHAnsi" w:hAnsi="Times New Roman" w:cs="Times New Roman"/>
          <w:color w:val="000000" w:themeColor="text1"/>
          <w:sz w:val="20"/>
          <w:szCs w:val="20"/>
        </w:rPr>
        <w:t>4</w:t>
      </w:r>
      <w:r w:rsidRPr="00BB1D29">
        <w:rPr>
          <w:rFonts w:ascii="Times New Roman" w:eastAsiaTheme="minorHAnsi" w:hAnsi="Times New Roman" w:cs="Times New Roman"/>
          <w:color w:val="000000" w:themeColor="text1"/>
          <w:sz w:val="20"/>
          <w:szCs w:val="20"/>
        </w:rPr>
        <w:t xml:space="preserve"> – зона распространения слабоминерализованных и минерализованных подземных вод с минерализацией 3-10 г/л </w:t>
      </w:r>
    </w:p>
    <w:p w14:paraId="6DA17067" w14:textId="77777777" w:rsidR="007B1076" w:rsidRPr="00BB1D29" w:rsidRDefault="007B1076" w:rsidP="007B1076">
      <w:pPr>
        <w:spacing w:after="0" w:line="240" w:lineRule="auto"/>
        <w:ind w:firstLine="709"/>
        <w:jc w:val="center"/>
        <w:rPr>
          <w:rFonts w:ascii="Times New Roman" w:eastAsiaTheme="minorHAnsi" w:hAnsi="Times New Roman" w:cs="Times New Roman"/>
          <w:color w:val="000000" w:themeColor="text1"/>
          <w:sz w:val="20"/>
          <w:szCs w:val="20"/>
        </w:rPr>
      </w:pPr>
    </w:p>
    <w:p w14:paraId="7E3081DA" w14:textId="7479DF26" w:rsidR="007B1076" w:rsidRPr="00D44849" w:rsidRDefault="007B1076" w:rsidP="001628E5">
      <w:pPr>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Рисунок 2.1 – Гидрогеологическая карта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w:t>
      </w:r>
      <w:r w:rsidRPr="00D44849">
        <w:rPr>
          <w:rFonts w:ascii="Times New Roman" w:eastAsiaTheme="minorHAnsi" w:hAnsi="Times New Roman" w:cs="Times New Roman"/>
          <w:color w:val="000000" w:themeColor="text1"/>
          <w:sz w:val="28"/>
          <w:szCs w:val="28"/>
        </w:rPr>
        <w:br w:type="page"/>
      </w:r>
    </w:p>
    <w:p w14:paraId="25F29104" w14:textId="4521F53A" w:rsidR="007B1076" w:rsidRPr="00D44849" w:rsidRDefault="008004D0" w:rsidP="00ED0CDF">
      <w:pPr>
        <w:spacing w:after="0" w:line="240" w:lineRule="auto"/>
        <w:jc w:val="center"/>
        <w:rPr>
          <w:rFonts w:ascii="Times New Roman" w:eastAsiaTheme="minorHAnsi" w:hAnsi="Times New Roman" w:cs="Times New Roman"/>
          <w:color w:val="000000" w:themeColor="text1"/>
          <w:sz w:val="28"/>
          <w:szCs w:val="28"/>
        </w:rPr>
      </w:pPr>
      <w:r>
        <w:rPr>
          <w:noProof/>
        </w:rPr>
        <w:lastRenderedPageBreak/>
        <w:drawing>
          <wp:inline distT="0" distB="0" distL="0" distR="0" wp14:anchorId="1FF05F61" wp14:editId="7B6A2EFC">
            <wp:extent cx="6120130" cy="8297545"/>
            <wp:effectExtent l="0" t="0" r="0" b="0"/>
            <wp:docPr id="159791877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8297545"/>
                    </a:xfrm>
                    <a:prstGeom prst="rect">
                      <a:avLst/>
                    </a:prstGeom>
                    <a:noFill/>
                    <a:ln>
                      <a:noFill/>
                    </a:ln>
                  </pic:spPr>
                </pic:pic>
              </a:graphicData>
            </a:graphic>
          </wp:inline>
        </w:drawing>
      </w:r>
    </w:p>
    <w:p w14:paraId="727C0441" w14:textId="77777777"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pPr>
    </w:p>
    <w:p w14:paraId="7BB64420" w14:textId="6610DF22" w:rsidR="007B1076" w:rsidRPr="00D44849" w:rsidRDefault="007B1076" w:rsidP="007B1076">
      <w:pPr>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Рисунок 2.2 – Гидрогеологические разрезы </w:t>
      </w:r>
      <w:r w:rsidR="006F2F62" w:rsidRPr="00D44849">
        <w:rPr>
          <w:rFonts w:ascii="Times New Roman" w:eastAsiaTheme="minorHAnsi" w:hAnsi="Times New Roman" w:cs="Times New Roman"/>
          <w:color w:val="000000" w:themeColor="text1"/>
          <w:sz w:val="28"/>
          <w:szCs w:val="28"/>
        </w:rPr>
        <w:t>А-Б, В-Г, Д-Е</w:t>
      </w:r>
    </w:p>
    <w:p w14:paraId="3562DD0A" w14:textId="77777777"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sectPr w:rsidR="006F2F62" w:rsidRPr="00D44849" w:rsidSect="00303B9C">
          <w:pgSz w:w="11906" w:h="16838" w:code="9"/>
          <w:pgMar w:top="1134" w:right="567" w:bottom="1134" w:left="1701" w:header="709" w:footer="709" w:gutter="0"/>
          <w:cols w:space="708"/>
          <w:titlePg/>
          <w:docGrid w:linePitch="360"/>
        </w:sectPr>
      </w:pPr>
    </w:p>
    <w:p w14:paraId="1A6070B2" w14:textId="422087C5" w:rsidR="007B1076" w:rsidRPr="00D44849" w:rsidRDefault="007348F8" w:rsidP="006F2F62">
      <w:pPr>
        <w:spacing w:after="0" w:line="240" w:lineRule="auto"/>
        <w:jc w:val="center"/>
        <w:rPr>
          <w:rFonts w:ascii="Times New Roman" w:eastAsiaTheme="minorHAnsi" w:hAnsi="Times New Roman" w:cs="Times New Roman"/>
          <w:color w:val="000000" w:themeColor="text1"/>
          <w:sz w:val="28"/>
          <w:szCs w:val="28"/>
        </w:rPr>
      </w:pPr>
      <w:r>
        <w:rPr>
          <w:noProof/>
        </w:rPr>
        <w:lastRenderedPageBreak/>
        <w:drawing>
          <wp:inline distT="0" distB="0" distL="0" distR="0" wp14:anchorId="584C35E0" wp14:editId="7A00C5AB">
            <wp:extent cx="7091574" cy="5003596"/>
            <wp:effectExtent l="0" t="0" r="0" b="0"/>
            <wp:docPr id="57736955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119209" cy="5023095"/>
                    </a:xfrm>
                    <a:prstGeom prst="rect">
                      <a:avLst/>
                    </a:prstGeom>
                    <a:noFill/>
                    <a:ln>
                      <a:noFill/>
                    </a:ln>
                  </pic:spPr>
                </pic:pic>
              </a:graphicData>
            </a:graphic>
          </wp:inline>
        </w:drawing>
      </w:r>
    </w:p>
    <w:p w14:paraId="58DE49F3" w14:textId="77777777"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pPr>
    </w:p>
    <w:p w14:paraId="6853FE83" w14:textId="7C4F8CBF"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Рисунок 2.3 – Гидрогеологические разрезы Ж-З, И-К</w:t>
      </w:r>
    </w:p>
    <w:p w14:paraId="1898CC0A" w14:textId="77777777"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sectPr w:rsidR="006F2F62" w:rsidRPr="00D44849" w:rsidSect="00CC1084">
          <w:pgSz w:w="16838" w:h="11906" w:orient="landscape" w:code="9"/>
          <w:pgMar w:top="1701" w:right="1134" w:bottom="567" w:left="1134" w:header="709" w:footer="709" w:gutter="0"/>
          <w:cols w:space="708"/>
          <w:titlePg/>
          <w:docGrid w:linePitch="360"/>
        </w:sectPr>
      </w:pPr>
    </w:p>
    <w:p w14:paraId="22860F03" w14:textId="14EB9877" w:rsidR="006F2F62" w:rsidRPr="00D44849" w:rsidRDefault="006F2F62" w:rsidP="006F2F62">
      <w:pPr>
        <w:spacing w:after="0" w:line="240" w:lineRule="auto"/>
        <w:jc w:val="center"/>
        <w:rPr>
          <w:rFonts w:ascii="Times New Roman" w:eastAsiaTheme="minorHAnsi" w:hAnsi="Times New Roman" w:cs="Times New Roman"/>
          <w:color w:val="000000" w:themeColor="text1"/>
          <w:sz w:val="28"/>
          <w:szCs w:val="28"/>
        </w:rPr>
      </w:pPr>
      <w:r w:rsidRPr="00D44849">
        <w:rPr>
          <w:noProof/>
        </w:rPr>
        <w:lastRenderedPageBreak/>
        <w:drawing>
          <wp:inline distT="0" distB="0" distL="0" distR="0" wp14:anchorId="40696795" wp14:editId="1D6145A0">
            <wp:extent cx="4976172" cy="6143625"/>
            <wp:effectExtent l="0" t="0" r="0" b="0"/>
            <wp:docPr id="75650970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993763" cy="6165343"/>
                    </a:xfrm>
                    <a:prstGeom prst="rect">
                      <a:avLst/>
                    </a:prstGeom>
                    <a:noFill/>
                    <a:ln>
                      <a:noFill/>
                    </a:ln>
                  </pic:spPr>
                </pic:pic>
              </a:graphicData>
            </a:graphic>
          </wp:inline>
        </w:drawing>
      </w:r>
    </w:p>
    <w:p w14:paraId="2CAD8A21" w14:textId="77777777" w:rsidR="006F2F62" w:rsidRPr="00D44849" w:rsidRDefault="006F2F62" w:rsidP="007B1076">
      <w:pPr>
        <w:spacing w:after="0" w:line="240" w:lineRule="auto"/>
        <w:ind w:firstLine="709"/>
        <w:jc w:val="center"/>
        <w:rPr>
          <w:rFonts w:ascii="Times New Roman" w:eastAsiaTheme="minorHAnsi" w:hAnsi="Times New Roman" w:cs="Times New Roman"/>
          <w:color w:val="000000" w:themeColor="text1"/>
          <w:sz w:val="28"/>
          <w:szCs w:val="28"/>
        </w:rPr>
      </w:pPr>
    </w:p>
    <w:p w14:paraId="00D013E4" w14:textId="15B2DD09" w:rsidR="007B1076" w:rsidRPr="00D44849" w:rsidRDefault="007B1076" w:rsidP="00D1539C">
      <w:pPr>
        <w:spacing w:after="0" w:line="240" w:lineRule="auto"/>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Рисунок 2.</w:t>
      </w:r>
      <w:r w:rsidR="006F2F62" w:rsidRPr="00D44849">
        <w:rPr>
          <w:rFonts w:ascii="Times New Roman" w:eastAsiaTheme="minorHAnsi" w:hAnsi="Times New Roman" w:cs="Times New Roman"/>
          <w:color w:val="000000" w:themeColor="text1"/>
          <w:sz w:val="28"/>
          <w:szCs w:val="28"/>
        </w:rPr>
        <w:t>4</w:t>
      </w:r>
      <w:r w:rsidRPr="00D44849">
        <w:rPr>
          <w:rFonts w:ascii="Times New Roman" w:eastAsiaTheme="minorHAnsi" w:hAnsi="Times New Roman" w:cs="Times New Roman"/>
          <w:color w:val="000000" w:themeColor="text1"/>
          <w:sz w:val="28"/>
          <w:szCs w:val="28"/>
        </w:rPr>
        <w:t xml:space="preserve"> – Условные обозначения </w:t>
      </w:r>
      <w:r w:rsidR="006F2F62" w:rsidRPr="00D44849">
        <w:rPr>
          <w:rFonts w:ascii="Times New Roman" w:eastAsiaTheme="minorHAnsi" w:hAnsi="Times New Roman" w:cs="Times New Roman"/>
          <w:color w:val="000000" w:themeColor="text1"/>
          <w:sz w:val="28"/>
          <w:szCs w:val="28"/>
        </w:rPr>
        <w:t>к гидрогеологическим разрезам</w:t>
      </w:r>
    </w:p>
    <w:p w14:paraId="4997C049" w14:textId="77777777" w:rsidR="007B1076" w:rsidRPr="00D44849" w:rsidRDefault="007B1076" w:rsidP="007B1076">
      <w:pPr>
        <w:spacing w:after="0" w:line="240" w:lineRule="auto"/>
        <w:ind w:firstLine="709"/>
        <w:jc w:val="center"/>
        <w:rPr>
          <w:rFonts w:ascii="Times New Roman" w:eastAsiaTheme="minorHAnsi" w:hAnsi="Times New Roman" w:cs="Times New Roman"/>
          <w:color w:val="000000" w:themeColor="text1"/>
          <w:sz w:val="28"/>
          <w:szCs w:val="28"/>
        </w:rPr>
      </w:pPr>
    </w:p>
    <w:p w14:paraId="5DB87BAC" w14:textId="77777777" w:rsidR="007B1076" w:rsidRPr="00D44849" w:rsidRDefault="007B1076" w:rsidP="007B1076">
      <w:pPr>
        <w:spacing w:after="0" w:line="240" w:lineRule="auto"/>
        <w:ind w:firstLine="709"/>
        <w:jc w:val="center"/>
        <w:rPr>
          <w:rFonts w:ascii="Times New Roman" w:eastAsiaTheme="minorHAnsi" w:hAnsi="Times New Roman" w:cs="Times New Roman"/>
          <w:color w:val="000000" w:themeColor="text1"/>
          <w:sz w:val="28"/>
          <w:szCs w:val="28"/>
        </w:rPr>
      </w:pPr>
    </w:p>
    <w:p w14:paraId="096D61E9"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4451D4C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lang w:eastAsia="en-US"/>
        </w:rPr>
        <w:sectPr w:rsidR="007B1076" w:rsidRPr="00D44849" w:rsidSect="006F2F62">
          <w:pgSz w:w="11906" w:h="16838" w:code="9"/>
          <w:pgMar w:top="1134" w:right="567" w:bottom="1134" w:left="1701" w:header="709" w:footer="709" w:gutter="0"/>
          <w:cols w:space="708"/>
          <w:titlePg/>
          <w:docGrid w:linePitch="360"/>
        </w:sectPr>
      </w:pPr>
    </w:p>
    <w:p w14:paraId="125BB0E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Платформенный чехол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сложен отложениями триасовой, юрской, меловой, палеогеновой, неогеновой и четвертичной систем, которые в зависимости от характера обводнения и общности литолого-фациального состава водосодержащих пород подразделяются на водоносные, водоупорные и локально-водоносные горизонты и комплексы.</w:t>
      </w:r>
    </w:p>
    <w:p w14:paraId="629F5281"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152D19F9" w14:textId="0BFE31E1" w:rsidR="007B1076" w:rsidRPr="00D44849" w:rsidRDefault="00032DE3" w:rsidP="00C97580">
      <w:pPr>
        <w:spacing w:after="0" w:line="240" w:lineRule="auto"/>
        <w:ind w:firstLine="709"/>
        <w:jc w:val="center"/>
        <w:rPr>
          <w:rFonts w:ascii="Times New Roman" w:eastAsiaTheme="minorHAnsi" w:hAnsi="Times New Roman" w:cs="Times New Roman"/>
          <w:b/>
          <w:bCs/>
          <w:color w:val="000000" w:themeColor="text1"/>
          <w:sz w:val="28"/>
          <w:szCs w:val="28"/>
        </w:rPr>
      </w:pPr>
      <w:r>
        <w:rPr>
          <w:rFonts w:ascii="Times New Roman" w:eastAsiaTheme="minorHAnsi" w:hAnsi="Times New Roman" w:cs="Times New Roman"/>
          <w:b/>
          <w:bCs/>
          <w:i/>
          <w:iCs/>
          <w:color w:val="000000" w:themeColor="text1"/>
          <w:sz w:val="28"/>
          <w:szCs w:val="28"/>
        </w:rPr>
        <w:t>В</w:t>
      </w:r>
      <w:r w:rsidRPr="00D44849">
        <w:rPr>
          <w:rFonts w:ascii="Times New Roman" w:eastAsiaTheme="minorHAnsi" w:hAnsi="Times New Roman" w:cs="Times New Roman"/>
          <w:b/>
          <w:bCs/>
          <w:i/>
          <w:iCs/>
          <w:color w:val="000000" w:themeColor="text1"/>
          <w:sz w:val="28"/>
          <w:szCs w:val="28"/>
        </w:rPr>
        <w:t xml:space="preserve">ерхнечетвертичный аллювиально-дельтовый и четвертичный эоловый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горизонт (</w:t>
      </w:r>
      <w:proofErr w:type="spellStart"/>
      <w:r w:rsidR="007B1076" w:rsidRPr="00D44849">
        <w:rPr>
          <w:rFonts w:ascii="Times New Roman" w:eastAsiaTheme="minorHAnsi" w:hAnsi="Times New Roman" w:cs="Times New Roman"/>
          <w:b/>
          <w:bCs/>
          <w:i/>
          <w:iCs/>
          <w:color w:val="000000" w:themeColor="text1"/>
          <w:sz w:val="28"/>
          <w:szCs w:val="28"/>
        </w:rPr>
        <w:t>adtQ</w:t>
      </w:r>
      <w:r w:rsidR="007B1076" w:rsidRPr="00D44849">
        <w:rPr>
          <w:rFonts w:ascii="Times New Roman" w:eastAsiaTheme="minorHAnsi" w:hAnsi="Times New Roman" w:cs="Times New Roman"/>
          <w:b/>
          <w:bCs/>
          <w:i/>
          <w:iCs/>
          <w:color w:val="000000" w:themeColor="text1"/>
          <w:sz w:val="28"/>
          <w:szCs w:val="28"/>
          <w:vertAlign w:val="subscript"/>
        </w:rPr>
        <w:t>III</w:t>
      </w:r>
      <w:r w:rsidR="007B1076" w:rsidRPr="00D44849">
        <w:rPr>
          <w:rFonts w:ascii="Times New Roman" w:eastAsiaTheme="minorHAnsi" w:hAnsi="Times New Roman" w:cs="Times New Roman"/>
          <w:b/>
          <w:bCs/>
          <w:i/>
          <w:iCs/>
          <w:color w:val="000000" w:themeColor="text1"/>
          <w:sz w:val="28"/>
          <w:szCs w:val="28"/>
        </w:rPr>
        <w:t>+vQ</w:t>
      </w:r>
      <w:proofErr w:type="spellEnd"/>
      <w:r w:rsidR="007B1076" w:rsidRPr="00D44849">
        <w:rPr>
          <w:rFonts w:ascii="Times New Roman" w:eastAsiaTheme="minorHAnsi" w:hAnsi="Times New Roman" w:cs="Times New Roman"/>
          <w:b/>
          <w:bCs/>
          <w:i/>
          <w:iCs/>
          <w:color w:val="000000" w:themeColor="text1"/>
          <w:sz w:val="28"/>
          <w:szCs w:val="28"/>
        </w:rPr>
        <w:t>)</w:t>
      </w:r>
    </w:p>
    <w:p w14:paraId="7E4A29A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7E2C5DA7" w14:textId="6F0A09DC"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Горизонт имеет распространение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на площади </w:t>
      </w:r>
      <w:proofErr w:type="spellStart"/>
      <w:r w:rsidRPr="00D44849">
        <w:rPr>
          <w:rFonts w:ascii="Times New Roman" w:eastAsiaTheme="minorHAnsi" w:hAnsi="Times New Roman" w:cs="Times New Roman"/>
          <w:color w:val="000000" w:themeColor="text1"/>
          <w:sz w:val="28"/>
          <w:szCs w:val="28"/>
        </w:rPr>
        <w:t>Сыртовского</w:t>
      </w:r>
      <w:proofErr w:type="spellEnd"/>
      <w:r w:rsidRPr="00D44849">
        <w:rPr>
          <w:rFonts w:ascii="Times New Roman" w:eastAsiaTheme="minorHAnsi" w:hAnsi="Times New Roman" w:cs="Times New Roman"/>
          <w:color w:val="000000" w:themeColor="text1"/>
          <w:sz w:val="28"/>
          <w:szCs w:val="28"/>
        </w:rPr>
        <w:t xml:space="preserve"> и Северо-Каспийского бассейнов. Водовмещающими являются пески, супеси и суглинки аллювиально-дельтовых отложений и перекрывающие их эоловые тонко- и мелкозернистые пески, образовавшиеся за счет </w:t>
      </w:r>
      <w:proofErr w:type="spellStart"/>
      <w:r w:rsidRPr="00D44849">
        <w:rPr>
          <w:rFonts w:ascii="Times New Roman" w:eastAsiaTheme="minorHAnsi" w:hAnsi="Times New Roman" w:cs="Times New Roman"/>
          <w:color w:val="000000" w:themeColor="text1"/>
          <w:sz w:val="28"/>
          <w:szCs w:val="28"/>
        </w:rPr>
        <w:t>п</w:t>
      </w:r>
      <w:r w:rsidR="004447DE">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р</w:t>
      </w:r>
      <w:r w:rsidR="004447DE">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в</w:t>
      </w:r>
      <w:r w:rsidR="004447DE">
        <w:rPr>
          <w:rFonts w:ascii="Times New Roman" w:eastAsiaTheme="minorHAnsi" w:hAnsi="Times New Roman" w:cs="Times New Roman"/>
          <w:color w:val="000000" w:themeColor="text1"/>
          <w:sz w:val="28"/>
          <w:szCs w:val="28"/>
        </w:rPr>
        <w:t>и</w:t>
      </w:r>
      <w:r w:rsidRPr="00D44849">
        <w:rPr>
          <w:rFonts w:ascii="Times New Roman" w:eastAsiaTheme="minorHAnsi" w:hAnsi="Times New Roman" w:cs="Times New Roman"/>
          <w:color w:val="000000" w:themeColor="text1"/>
          <w:sz w:val="28"/>
          <w:szCs w:val="28"/>
        </w:rPr>
        <w:t>вания</w:t>
      </w:r>
      <w:proofErr w:type="spellEnd"/>
      <w:r w:rsidRPr="00D44849">
        <w:rPr>
          <w:rFonts w:ascii="Times New Roman" w:eastAsiaTheme="minorHAnsi" w:hAnsi="Times New Roman" w:cs="Times New Roman"/>
          <w:color w:val="000000" w:themeColor="text1"/>
          <w:sz w:val="28"/>
          <w:szCs w:val="28"/>
        </w:rPr>
        <w:t xml:space="preserve"> морских, аллювиальных и аллювиально-дельтовых отложений. Мощность их варьирует от 2 до 15 м, но водонасыщенная их часть не превышает 8-10 м. Воды грунтовые, залегают на глубине от 1-3 до 5-15 м. Водообильность их небольшая и чаще не превышает 0,5 л/с. </w:t>
      </w:r>
    </w:p>
    <w:p w14:paraId="0711D139"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На прилегающей с запада к </w:t>
      </w:r>
      <w:proofErr w:type="spellStart"/>
      <w:r w:rsidRPr="00D44849">
        <w:rPr>
          <w:rFonts w:ascii="Times New Roman" w:eastAsiaTheme="minorHAnsi" w:hAnsi="Times New Roman" w:cs="Times New Roman"/>
          <w:color w:val="000000" w:themeColor="text1"/>
          <w:sz w:val="28"/>
          <w:szCs w:val="28"/>
        </w:rPr>
        <w:t>Жемскому</w:t>
      </w:r>
      <w:proofErr w:type="spellEnd"/>
      <w:r w:rsidRPr="00D44849">
        <w:rPr>
          <w:rFonts w:ascii="Times New Roman" w:eastAsiaTheme="minorHAnsi" w:hAnsi="Times New Roman" w:cs="Times New Roman"/>
          <w:color w:val="000000" w:themeColor="text1"/>
          <w:sz w:val="28"/>
          <w:szCs w:val="28"/>
        </w:rPr>
        <w:t xml:space="preserve"> бассейну территории, преобладающая мощность водоносного горизонта – 12-14 м, уровни устанавливаются на глубине 1-4,5 м. Дебиты </w:t>
      </w:r>
      <w:proofErr w:type="spellStart"/>
      <w:r w:rsidRPr="00D44849">
        <w:rPr>
          <w:rFonts w:ascii="Times New Roman" w:eastAsiaTheme="minorHAnsi" w:hAnsi="Times New Roman" w:cs="Times New Roman"/>
          <w:color w:val="000000" w:themeColor="text1"/>
          <w:sz w:val="28"/>
          <w:szCs w:val="28"/>
        </w:rPr>
        <w:t>водопунктов</w:t>
      </w:r>
      <w:proofErr w:type="spellEnd"/>
      <w:r w:rsidRPr="00D44849">
        <w:rPr>
          <w:rFonts w:ascii="Times New Roman" w:eastAsiaTheme="minorHAnsi" w:hAnsi="Times New Roman" w:cs="Times New Roman"/>
          <w:color w:val="000000" w:themeColor="text1"/>
          <w:sz w:val="28"/>
          <w:szCs w:val="28"/>
        </w:rPr>
        <w:t xml:space="preserve"> от 1 до 3 л/с.</w:t>
      </w:r>
    </w:p>
    <w:p w14:paraId="51942D6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Минерализация вод пестрая, от 0,5-10 г/л до 50 г/л и более в районе соров и солончаков.</w:t>
      </w:r>
    </w:p>
    <w:p w14:paraId="3C9FB7DE" w14:textId="77777777" w:rsidR="007B1076" w:rsidRPr="00D44849" w:rsidRDefault="007B1076" w:rsidP="00C97580">
      <w:pPr>
        <w:spacing w:after="0" w:line="240" w:lineRule="auto"/>
        <w:ind w:firstLine="709"/>
        <w:jc w:val="both"/>
        <w:rPr>
          <w:rFonts w:ascii="Times New Roman" w:eastAsiaTheme="minorHAnsi" w:hAnsi="Times New Roman" w:cs="Times New Roman"/>
          <w:i/>
          <w:iCs/>
          <w:color w:val="000000" w:themeColor="text1"/>
          <w:sz w:val="28"/>
          <w:szCs w:val="28"/>
        </w:rPr>
      </w:pPr>
    </w:p>
    <w:p w14:paraId="565D907F" w14:textId="10741570" w:rsidR="007B1076" w:rsidRPr="00D44849" w:rsidRDefault="00032DE3" w:rsidP="00C97580">
      <w:pPr>
        <w:spacing w:after="0" w:line="240" w:lineRule="auto"/>
        <w:ind w:firstLine="709"/>
        <w:jc w:val="center"/>
        <w:rPr>
          <w:rFonts w:ascii="Times New Roman" w:eastAsiaTheme="minorHAnsi" w:hAnsi="Times New Roman" w:cs="Times New Roman"/>
          <w:b/>
          <w:bCs/>
          <w:color w:val="000000" w:themeColor="text1"/>
          <w:sz w:val="28"/>
          <w:szCs w:val="28"/>
        </w:rPr>
      </w:pPr>
      <w:r>
        <w:rPr>
          <w:rFonts w:ascii="Times New Roman" w:eastAsiaTheme="minorHAnsi" w:hAnsi="Times New Roman" w:cs="Times New Roman"/>
          <w:b/>
          <w:bCs/>
          <w:i/>
          <w:iCs/>
          <w:color w:val="000000" w:themeColor="text1"/>
          <w:sz w:val="28"/>
          <w:szCs w:val="28"/>
        </w:rPr>
        <w:t>В</w:t>
      </w:r>
      <w:r w:rsidRPr="00D44849">
        <w:rPr>
          <w:rFonts w:ascii="Times New Roman" w:eastAsiaTheme="minorHAnsi" w:hAnsi="Times New Roman" w:cs="Times New Roman"/>
          <w:b/>
          <w:bCs/>
          <w:i/>
          <w:iCs/>
          <w:color w:val="000000" w:themeColor="text1"/>
          <w:sz w:val="28"/>
          <w:szCs w:val="28"/>
        </w:rPr>
        <w:t xml:space="preserve">ерхнечетвертичный-современный аллювиальный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горизонт (</w:t>
      </w:r>
      <w:proofErr w:type="spellStart"/>
      <w:r w:rsidR="007B1076" w:rsidRPr="00D44849">
        <w:rPr>
          <w:rFonts w:ascii="Times New Roman" w:eastAsiaTheme="minorHAnsi" w:hAnsi="Times New Roman" w:cs="Times New Roman"/>
          <w:b/>
          <w:bCs/>
          <w:i/>
          <w:iCs/>
          <w:color w:val="000000" w:themeColor="text1"/>
          <w:sz w:val="28"/>
          <w:szCs w:val="28"/>
        </w:rPr>
        <w:t>aQ</w:t>
      </w:r>
      <w:r w:rsidR="007B1076" w:rsidRPr="00D44849">
        <w:rPr>
          <w:rFonts w:ascii="Times New Roman" w:eastAsiaTheme="minorHAnsi" w:hAnsi="Times New Roman" w:cs="Times New Roman"/>
          <w:b/>
          <w:bCs/>
          <w:i/>
          <w:iCs/>
          <w:color w:val="000000" w:themeColor="text1"/>
          <w:sz w:val="28"/>
          <w:szCs w:val="28"/>
          <w:vertAlign w:val="subscript"/>
        </w:rPr>
        <w:t>III</w:t>
      </w:r>
      <w:proofErr w:type="spellEnd"/>
      <w:r w:rsidR="007B1076" w:rsidRPr="00D44849">
        <w:rPr>
          <w:rFonts w:ascii="Times New Roman" w:eastAsiaTheme="minorHAnsi" w:hAnsi="Times New Roman" w:cs="Times New Roman"/>
          <w:b/>
          <w:bCs/>
          <w:i/>
          <w:iCs/>
          <w:color w:val="000000" w:themeColor="text1"/>
          <w:sz w:val="28"/>
          <w:szCs w:val="28"/>
          <w:vertAlign w:val="subscript"/>
        </w:rPr>
        <w:t>-IV</w:t>
      </w:r>
      <w:r w:rsidR="007B1076" w:rsidRPr="00D44849">
        <w:rPr>
          <w:rFonts w:ascii="Times New Roman" w:eastAsiaTheme="minorHAnsi" w:hAnsi="Times New Roman" w:cs="Times New Roman"/>
          <w:b/>
          <w:bCs/>
          <w:i/>
          <w:iCs/>
          <w:color w:val="000000" w:themeColor="text1"/>
          <w:sz w:val="28"/>
          <w:szCs w:val="28"/>
        </w:rPr>
        <w:t>)</w:t>
      </w:r>
    </w:p>
    <w:p w14:paraId="5E7D3199"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3E4B625" w14:textId="3A7310F9"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Данный водоносный горизонт имеет ограниченное распространение в южной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Развит в долинах рек 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 xml:space="preserve">з,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rPr>
        <w:t xml:space="preserve"> и их притоков и приурочен к аллювиальным отложениям поймы, первой и второй надпойменных террас. </w:t>
      </w:r>
    </w:p>
    <w:p w14:paraId="782C4AB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Подземные воды приурочены к мелко- и среднезернистым пескам, переслаивающимися с легкими суглинками и глинами, переходящие в гравийно-галечные разности в верховьях рек, ближе к </w:t>
      </w:r>
      <w:proofErr w:type="spellStart"/>
      <w:r w:rsidRPr="00D44849">
        <w:rPr>
          <w:rFonts w:ascii="Times New Roman" w:eastAsiaTheme="minorHAnsi" w:hAnsi="Times New Roman" w:cs="Times New Roman"/>
          <w:color w:val="000000" w:themeColor="text1"/>
          <w:sz w:val="28"/>
          <w:szCs w:val="28"/>
        </w:rPr>
        <w:t>Мугоджарским</w:t>
      </w:r>
      <w:proofErr w:type="spellEnd"/>
      <w:r w:rsidRPr="00D44849">
        <w:rPr>
          <w:rFonts w:ascii="Times New Roman" w:eastAsiaTheme="minorHAnsi" w:hAnsi="Times New Roman" w:cs="Times New Roman"/>
          <w:color w:val="000000" w:themeColor="text1"/>
          <w:sz w:val="28"/>
          <w:szCs w:val="28"/>
        </w:rPr>
        <w:t xml:space="preserve"> горам, и в более тонкозернистые, глинистые фации в западной части бассейна. Мощность водоносного горизонта изменяется от 5 до 25 м. </w:t>
      </w:r>
    </w:p>
    <w:p w14:paraId="563AF47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Глубина залегания грунтовых вод в пойме и на первой надпойменной террасе не превышает 5 м. На более высоких террасах уровни грунтовых вод залегают на глубине до 12-15 м. </w:t>
      </w:r>
    </w:p>
    <w:p w14:paraId="2EC17D0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зависимости от литологического состава водовмещающих пород фильтрационные свойства изменчивы как по площади, так и в вертикальном разрезе. Коэффициент фильтрации варьирует от 1 до 36 м/сут. Дебиты пробуренных скважин изменяются от 0,3 до 10 л/с при понижениях уровня воды на 0,15-5,1 м соответственно. </w:t>
      </w:r>
    </w:p>
    <w:p w14:paraId="4FE662CA" w14:textId="5509E762"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В долинах 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 xml:space="preserve">з и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rPr>
        <w:t xml:space="preserve"> минерализация воды пестрая и изменяется от 0,8-1 до 2,5-3,0 г/л. Минерализация значительно повышается на участках подпитывания аллювия по тектоническим нарушениям солеными водами нижезалегающих водоносных горизонтов. К тому же, минерализация воды увеличивается вниз по течению.</w:t>
      </w:r>
      <w:r w:rsidRPr="00D44849">
        <w:rPr>
          <w:rFonts w:ascii="Times New Roman" w:hAnsi="Times New Roman" w:cs="Times New Roman"/>
          <w:sz w:val="28"/>
          <w:szCs w:val="28"/>
        </w:rPr>
        <w:t xml:space="preserve"> </w:t>
      </w:r>
      <w:r w:rsidRPr="00D44849">
        <w:rPr>
          <w:rFonts w:ascii="Times New Roman" w:eastAsiaTheme="minorHAnsi" w:hAnsi="Times New Roman" w:cs="Times New Roman"/>
          <w:color w:val="000000" w:themeColor="text1"/>
          <w:sz w:val="28"/>
          <w:szCs w:val="28"/>
        </w:rPr>
        <w:t>В долине р. Темир минерализация колеблется от 0,1 до 1,0 г/л. По химическому составу среди пресных подземных вод с минерализацией до 0,4 г/л преобладают гидрокарбонатные кальциевые воды. При минерализации воды 0,4-0,7 г/л состав её обычно сульфатно-гидрокарбонатный кальциево-натриевый, реже хлоридно-гидрокарбонатный натриевый и кальциево-натриевый. Воды с минерализацией 0,7-1 г/л обычно имеют смешанный. Слабоминерализованные воды с минерализацией 1-2,5 г/л обычно хлоридно-сульфатные натриевые или кальциево-натриевые, реже сульфатно-хлоридные натриевые. Воды с минерализацией свыше 2,5 г/л обычно имеют сульфатно-хлоридный натриевый состав [17].</w:t>
      </w:r>
    </w:p>
    <w:p w14:paraId="5468B2C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долине </w:t>
      </w:r>
      <w:proofErr w:type="spellStart"/>
      <w:r w:rsidRPr="00D44849">
        <w:rPr>
          <w:rFonts w:ascii="Times New Roman" w:eastAsiaTheme="minorHAnsi" w:hAnsi="Times New Roman" w:cs="Times New Roman"/>
          <w:color w:val="000000" w:themeColor="text1"/>
          <w:sz w:val="28"/>
          <w:szCs w:val="28"/>
        </w:rPr>
        <w:t>р.Темир</w:t>
      </w:r>
      <w:proofErr w:type="spellEnd"/>
      <w:r w:rsidRPr="00D44849">
        <w:rPr>
          <w:rFonts w:ascii="Times New Roman" w:eastAsiaTheme="minorHAnsi" w:hAnsi="Times New Roman" w:cs="Times New Roman"/>
          <w:color w:val="000000" w:themeColor="text1"/>
          <w:sz w:val="28"/>
          <w:szCs w:val="28"/>
        </w:rPr>
        <w:t xml:space="preserve"> </w:t>
      </w:r>
      <w:r w:rsidRPr="00D44849">
        <w:rPr>
          <w:rFonts w:ascii="Times New Roman" w:hAnsi="Times New Roman" w:cs="Times New Roman"/>
          <w:sz w:val="28"/>
          <w:szCs w:val="28"/>
        </w:rPr>
        <w:t xml:space="preserve">для хозяйственно-питьевого водоснабжения села Кенкияк </w:t>
      </w:r>
      <w:r w:rsidRPr="00D44849">
        <w:rPr>
          <w:rFonts w:ascii="Times New Roman" w:eastAsiaTheme="minorHAnsi" w:hAnsi="Times New Roman" w:cs="Times New Roman"/>
          <w:color w:val="000000" w:themeColor="text1"/>
          <w:sz w:val="28"/>
          <w:szCs w:val="28"/>
        </w:rPr>
        <w:t xml:space="preserve">разведано </w:t>
      </w:r>
      <w:proofErr w:type="spellStart"/>
      <w:r w:rsidRPr="00D44849">
        <w:rPr>
          <w:rFonts w:ascii="Times New Roman" w:eastAsiaTheme="minorHAnsi" w:hAnsi="Times New Roman" w:cs="Times New Roman"/>
          <w:color w:val="000000" w:themeColor="text1"/>
          <w:sz w:val="28"/>
          <w:szCs w:val="28"/>
        </w:rPr>
        <w:t>Кумсайское</w:t>
      </w:r>
      <w:proofErr w:type="spellEnd"/>
      <w:r w:rsidRPr="00D44849">
        <w:rPr>
          <w:rFonts w:ascii="Times New Roman" w:eastAsiaTheme="minorHAnsi" w:hAnsi="Times New Roman" w:cs="Times New Roman"/>
          <w:color w:val="000000" w:themeColor="text1"/>
          <w:sz w:val="28"/>
          <w:szCs w:val="28"/>
        </w:rPr>
        <w:t xml:space="preserve"> месторождение подземных вод. Подземные воды верхнечетвертичных-современных аллювиальных отложений на левобережной части долины </w:t>
      </w:r>
      <w:proofErr w:type="spellStart"/>
      <w:r w:rsidRPr="00D44849">
        <w:rPr>
          <w:rFonts w:ascii="Times New Roman" w:eastAsiaTheme="minorHAnsi" w:hAnsi="Times New Roman" w:cs="Times New Roman"/>
          <w:color w:val="000000" w:themeColor="text1"/>
          <w:sz w:val="28"/>
          <w:szCs w:val="28"/>
        </w:rPr>
        <w:t>р.Темир</w:t>
      </w:r>
      <w:proofErr w:type="spellEnd"/>
      <w:r w:rsidRPr="00D44849">
        <w:rPr>
          <w:rFonts w:ascii="Times New Roman" w:eastAsiaTheme="minorHAnsi" w:hAnsi="Times New Roman" w:cs="Times New Roman"/>
          <w:color w:val="000000" w:themeColor="text1"/>
          <w:sz w:val="28"/>
          <w:szCs w:val="28"/>
        </w:rPr>
        <w:t xml:space="preserve"> пресные, с минерализацией 0,6-0,7 г/л и жесткостью 4,55-5,55 мг-</w:t>
      </w:r>
      <w:proofErr w:type="spellStart"/>
      <w:r w:rsidRPr="00D44849">
        <w:rPr>
          <w:rFonts w:ascii="Times New Roman" w:eastAsiaTheme="minorHAnsi" w:hAnsi="Times New Roman" w:cs="Times New Roman"/>
          <w:color w:val="000000" w:themeColor="text1"/>
          <w:sz w:val="28"/>
          <w:szCs w:val="28"/>
        </w:rPr>
        <w:t>экв</w:t>
      </w:r>
      <w:proofErr w:type="spellEnd"/>
      <w:r w:rsidRPr="00D44849">
        <w:rPr>
          <w:rFonts w:ascii="Times New Roman" w:eastAsiaTheme="minorHAnsi" w:hAnsi="Times New Roman" w:cs="Times New Roman"/>
          <w:color w:val="000000" w:themeColor="text1"/>
          <w:sz w:val="28"/>
          <w:szCs w:val="28"/>
        </w:rPr>
        <w:t>/л. По химическому составу подземные воды хлоридно-гидрокарбонатно-сульфатные магниево-кальциево-натриевые. Мощность водовмещающих отложений в пределах месторождения варьирует от 4,4 до 25 м при принятой в оценку 10,1 м. Глубина залегания грунтовых вод 6,49 м. Коэффициенты фильтрации – 36 м/сут, уровнепроводности – 2,4*10</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гравитационной водоотдачи – 0,17. При последней переоценке рекомендован водозабор из 3-х скважин общей производительностью 1668,6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[18].</w:t>
      </w:r>
    </w:p>
    <w:p w14:paraId="4F9F5C80" w14:textId="2465B621"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долине </w:t>
      </w:r>
      <w:proofErr w:type="spellStart"/>
      <w:r w:rsidRPr="00D44849">
        <w:rPr>
          <w:rFonts w:ascii="Times New Roman" w:eastAsiaTheme="minorHAnsi" w:hAnsi="Times New Roman" w:cs="Times New Roman"/>
          <w:color w:val="000000" w:themeColor="text1"/>
          <w:sz w:val="28"/>
          <w:szCs w:val="28"/>
        </w:rPr>
        <w:t>р.Саг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з</w:t>
      </w:r>
      <w:proofErr w:type="spellEnd"/>
      <w:r w:rsidRPr="00D44849">
        <w:rPr>
          <w:rFonts w:ascii="Times New Roman" w:eastAsiaTheme="minorHAnsi" w:hAnsi="Times New Roman" w:cs="Times New Roman"/>
          <w:color w:val="000000" w:themeColor="text1"/>
          <w:sz w:val="28"/>
          <w:szCs w:val="28"/>
        </w:rPr>
        <w:t xml:space="preserve"> водоносный горизонт, объединенный с водоносным эоловым четвертичным горизонтом песков </w:t>
      </w:r>
      <w:proofErr w:type="spellStart"/>
      <w:r w:rsidRPr="00D44849">
        <w:rPr>
          <w:rFonts w:ascii="Times New Roman" w:eastAsiaTheme="minorHAnsi" w:hAnsi="Times New Roman" w:cs="Times New Roman"/>
          <w:color w:val="000000" w:themeColor="text1"/>
          <w:sz w:val="28"/>
          <w:szCs w:val="28"/>
        </w:rPr>
        <w:t>Аккум</w:t>
      </w:r>
      <w:proofErr w:type="spellEnd"/>
      <w:r w:rsidRPr="00D44849">
        <w:rPr>
          <w:rFonts w:ascii="Times New Roman" w:eastAsiaTheme="minorHAnsi" w:hAnsi="Times New Roman" w:cs="Times New Roman"/>
          <w:color w:val="000000" w:themeColor="text1"/>
          <w:sz w:val="28"/>
          <w:szCs w:val="28"/>
        </w:rPr>
        <w:t xml:space="preserve"> определен как наиболее перспективный для целей водоснабжения села </w:t>
      </w:r>
      <w:proofErr w:type="spellStart"/>
      <w:r w:rsidRPr="00D44849">
        <w:rPr>
          <w:rFonts w:ascii="Times New Roman" w:eastAsiaTheme="minorHAnsi" w:hAnsi="Times New Roman" w:cs="Times New Roman"/>
          <w:color w:val="000000" w:themeColor="text1"/>
          <w:sz w:val="28"/>
          <w:szCs w:val="28"/>
        </w:rPr>
        <w:t>Баршакум</w:t>
      </w:r>
      <w:proofErr w:type="spellEnd"/>
      <w:r w:rsidRPr="00D44849">
        <w:rPr>
          <w:rFonts w:ascii="Times New Roman" w:eastAsiaTheme="minorHAnsi" w:hAnsi="Times New Roman" w:cs="Times New Roman"/>
          <w:color w:val="000000" w:themeColor="text1"/>
          <w:sz w:val="28"/>
          <w:szCs w:val="28"/>
        </w:rPr>
        <w:t>. Мощность водовмещающих отложений здесь 9-11 м. Глубина залегания грунтовых вод 2,8 м. Водообильность отложений находится в тесной зависимости от водоотдачи песков. Водоотдача песков по лабораторным данным составляет 15,5 %. Дебит скважины № 472 составляет 2,0 л/с при понижений 3,22 м. Коэффициент фильтрации по результатам откачки составляет 24,7 м/сут, по лабораторным исследованиям составляет 10,9854 м/сут. По качеству подземные воды на участке работ пресные с минерализацией 0,3 г/л. По химическому составу гидрокарбонатные кальциево-магниевые. Рекомендован водозабор из одной скважины с нагрузкой 108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[19].</w:t>
      </w:r>
    </w:p>
    <w:p w14:paraId="2FAC7D0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Режим подземных вод речных долин выделяется динамичностью, что обусловлено тесной связью с речными водами и характеризуется преимущественно весенним питанием, где четко выражен предвесенний минимум и весенне-летний максимум. </w:t>
      </w:r>
    </w:p>
    <w:p w14:paraId="07457047" w14:textId="335CAA8A"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Величина годовой амплитуды </w:t>
      </w:r>
      <w:r w:rsidR="00ED166B">
        <w:rPr>
          <w:rFonts w:ascii="Times New Roman" w:eastAsiaTheme="minorHAnsi" w:hAnsi="Times New Roman" w:cs="Times New Roman"/>
          <w:color w:val="000000" w:themeColor="text1"/>
          <w:sz w:val="28"/>
          <w:szCs w:val="28"/>
        </w:rPr>
        <w:t xml:space="preserve">колебания уровня подземных вод </w:t>
      </w:r>
      <w:r w:rsidRPr="00D44849">
        <w:rPr>
          <w:rFonts w:ascii="Times New Roman" w:eastAsiaTheme="minorHAnsi" w:hAnsi="Times New Roman" w:cs="Times New Roman"/>
          <w:color w:val="000000" w:themeColor="text1"/>
          <w:sz w:val="28"/>
          <w:szCs w:val="28"/>
        </w:rPr>
        <w:t xml:space="preserve">в приречной зоне </w:t>
      </w:r>
      <w:proofErr w:type="spellStart"/>
      <w:r w:rsidRPr="00D44849">
        <w:rPr>
          <w:rFonts w:ascii="Times New Roman" w:eastAsiaTheme="minorHAnsi" w:hAnsi="Times New Roman" w:cs="Times New Roman"/>
          <w:color w:val="000000" w:themeColor="text1"/>
          <w:sz w:val="28"/>
          <w:szCs w:val="28"/>
        </w:rPr>
        <w:t>р.</w:t>
      </w:r>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rPr>
        <w:t xml:space="preserve"> составила 0,99 м, а на террасе - 0,89 м, на террасе </w:t>
      </w:r>
      <w:proofErr w:type="spellStart"/>
      <w:r w:rsidRPr="00D44849">
        <w:rPr>
          <w:rFonts w:ascii="Times New Roman" w:eastAsiaTheme="minorHAnsi" w:hAnsi="Times New Roman" w:cs="Times New Roman"/>
          <w:color w:val="000000" w:themeColor="text1"/>
          <w:sz w:val="28"/>
          <w:szCs w:val="28"/>
        </w:rPr>
        <w:lastRenderedPageBreak/>
        <w:t>р.Саг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з</w:t>
      </w:r>
      <w:proofErr w:type="spellEnd"/>
      <w:r w:rsidRPr="00D44849">
        <w:rPr>
          <w:rFonts w:ascii="Times New Roman" w:eastAsiaTheme="minorHAnsi" w:hAnsi="Times New Roman" w:cs="Times New Roman"/>
          <w:color w:val="000000" w:themeColor="text1"/>
          <w:sz w:val="28"/>
          <w:szCs w:val="28"/>
        </w:rPr>
        <w:t xml:space="preserve"> - 0,47 м [23, 29]. Данные амплитуды колебания уровней, в основном, зависят от многоводности года и подтверждают, что основную роль играет гидрологический фактор. Несмотря на то, что наблюдательный пост на </w:t>
      </w:r>
      <w:proofErr w:type="spellStart"/>
      <w:r w:rsidRPr="00D44849">
        <w:rPr>
          <w:rFonts w:ascii="Times New Roman" w:eastAsiaTheme="minorHAnsi" w:hAnsi="Times New Roman" w:cs="Times New Roman"/>
          <w:color w:val="000000" w:themeColor="text1"/>
          <w:sz w:val="28"/>
          <w:szCs w:val="28"/>
        </w:rPr>
        <w:t>р.</w:t>
      </w:r>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rPr>
        <w:t xml:space="preserve"> находится в зоне скудного увлажнения, истоки этой реки охватывают огромную территорию водосбора со значительными запасами воды, которые и компенсируют скудное увлажнение юга района в речной долине.</w:t>
      </w:r>
    </w:p>
    <w:p w14:paraId="0DF11B81"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Питание подземных вод описываемого водоносного горизонта происходит за счет фильтрации речных вод, инфильтрации атмосферных осадков и подпитывания водами нижезалегающих водоносных горизонтов.</w:t>
      </w:r>
    </w:p>
    <w:p w14:paraId="75B8D0D1" w14:textId="04C1173F"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Пресные подземные воды верхнечетвертичного-современного аллювиальн</w:t>
      </w:r>
      <w:r w:rsidR="00032DE3">
        <w:rPr>
          <w:rFonts w:ascii="Times New Roman" w:eastAsiaTheme="minorHAnsi" w:hAnsi="Times New Roman" w:cs="Times New Roman"/>
          <w:color w:val="000000" w:themeColor="text1"/>
          <w:sz w:val="28"/>
          <w:szCs w:val="28"/>
        </w:rPr>
        <w:t>ого</w:t>
      </w:r>
      <w:r w:rsidRPr="00D44849">
        <w:rPr>
          <w:rFonts w:ascii="Times New Roman" w:eastAsiaTheme="minorHAnsi" w:hAnsi="Times New Roman" w:cs="Times New Roman"/>
          <w:color w:val="000000" w:themeColor="text1"/>
          <w:sz w:val="28"/>
          <w:szCs w:val="28"/>
        </w:rPr>
        <w:t xml:space="preserve"> </w:t>
      </w:r>
      <w:r w:rsidR="00032DE3" w:rsidRPr="00D44849">
        <w:rPr>
          <w:rFonts w:ascii="Times New Roman" w:eastAsiaTheme="minorHAnsi" w:hAnsi="Times New Roman" w:cs="Times New Roman"/>
          <w:color w:val="000000" w:themeColor="text1"/>
          <w:sz w:val="28"/>
          <w:szCs w:val="28"/>
        </w:rPr>
        <w:t xml:space="preserve">водоносного </w:t>
      </w:r>
      <w:r w:rsidRPr="00D44849">
        <w:rPr>
          <w:rFonts w:ascii="Times New Roman" w:eastAsiaTheme="minorHAnsi" w:hAnsi="Times New Roman" w:cs="Times New Roman"/>
          <w:color w:val="000000" w:themeColor="text1"/>
          <w:sz w:val="28"/>
          <w:szCs w:val="28"/>
        </w:rPr>
        <w:t xml:space="preserve">горизонта в верховьях долины </w:t>
      </w:r>
      <w:proofErr w:type="spellStart"/>
      <w:r w:rsidRPr="00D44849">
        <w:rPr>
          <w:rFonts w:ascii="Times New Roman" w:eastAsiaTheme="minorHAnsi" w:hAnsi="Times New Roman" w:cs="Times New Roman"/>
          <w:color w:val="000000" w:themeColor="text1"/>
          <w:sz w:val="28"/>
          <w:szCs w:val="28"/>
        </w:rPr>
        <w:t>р.</w:t>
      </w:r>
      <w:r w:rsidR="00793EEA">
        <w:rPr>
          <w:rFonts w:ascii="Times New Roman" w:eastAsiaTheme="minorHAnsi" w:hAnsi="Times New Roman" w:cs="Times New Roman"/>
          <w:color w:val="000000" w:themeColor="text1"/>
          <w:sz w:val="28"/>
          <w:szCs w:val="28"/>
          <w:lang w:eastAsia="en-US"/>
        </w:rPr>
        <w:t>Жем</w:t>
      </w:r>
      <w:proofErr w:type="spellEnd"/>
      <w:r w:rsidR="00793EEA"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 xml:space="preserve">и ее притока – </w:t>
      </w:r>
      <w:proofErr w:type="spellStart"/>
      <w:r w:rsidRPr="00D44849">
        <w:rPr>
          <w:rFonts w:ascii="Times New Roman" w:eastAsiaTheme="minorHAnsi" w:hAnsi="Times New Roman" w:cs="Times New Roman"/>
          <w:color w:val="000000" w:themeColor="text1"/>
          <w:sz w:val="28"/>
          <w:szCs w:val="28"/>
        </w:rPr>
        <w:t>р.Темир</w:t>
      </w:r>
      <w:proofErr w:type="spellEnd"/>
      <w:r w:rsidRPr="00D44849">
        <w:rPr>
          <w:rFonts w:ascii="Times New Roman" w:eastAsiaTheme="minorHAnsi" w:hAnsi="Times New Roman" w:cs="Times New Roman"/>
          <w:color w:val="000000" w:themeColor="text1"/>
          <w:sz w:val="28"/>
          <w:szCs w:val="28"/>
        </w:rPr>
        <w:t xml:space="preserve">, а также на отдельных участках долины </w:t>
      </w:r>
      <w:proofErr w:type="spellStart"/>
      <w:r w:rsidRPr="00D44849">
        <w:rPr>
          <w:rFonts w:ascii="Times New Roman" w:eastAsiaTheme="minorHAnsi" w:hAnsi="Times New Roman" w:cs="Times New Roman"/>
          <w:color w:val="000000" w:themeColor="text1"/>
          <w:sz w:val="28"/>
          <w:szCs w:val="28"/>
        </w:rPr>
        <w:t>р.Саг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з</w:t>
      </w:r>
      <w:proofErr w:type="spellEnd"/>
      <w:r w:rsidRPr="00D44849">
        <w:rPr>
          <w:rFonts w:ascii="Times New Roman" w:eastAsiaTheme="minorHAnsi" w:hAnsi="Times New Roman" w:cs="Times New Roman"/>
          <w:color w:val="000000" w:themeColor="text1"/>
          <w:sz w:val="28"/>
          <w:szCs w:val="28"/>
        </w:rPr>
        <w:t>, являются перспективными для водоснабжения при небольших потребностях.</w:t>
      </w:r>
    </w:p>
    <w:p w14:paraId="4E2FE18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1DEBDEC6" w14:textId="599B27BE"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С</w:t>
      </w:r>
      <w:r w:rsidRPr="00D44849">
        <w:rPr>
          <w:rFonts w:ascii="Times New Roman" w:eastAsiaTheme="minorHAnsi" w:hAnsi="Times New Roman" w:cs="Times New Roman"/>
          <w:b/>
          <w:bCs/>
          <w:i/>
          <w:iCs/>
          <w:color w:val="000000" w:themeColor="text1"/>
          <w:sz w:val="28"/>
          <w:szCs w:val="28"/>
        </w:rPr>
        <w:t xml:space="preserve">редне-верхнечетвертичный аллювиальный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горизонт (</w:t>
      </w:r>
      <w:proofErr w:type="spellStart"/>
      <w:r w:rsidR="007B1076" w:rsidRPr="00D44849">
        <w:rPr>
          <w:rFonts w:ascii="Times New Roman" w:eastAsiaTheme="minorHAnsi" w:hAnsi="Times New Roman" w:cs="Times New Roman"/>
          <w:b/>
          <w:bCs/>
          <w:i/>
          <w:iCs/>
          <w:color w:val="000000" w:themeColor="text1"/>
          <w:sz w:val="28"/>
          <w:szCs w:val="28"/>
        </w:rPr>
        <w:t>aQ</w:t>
      </w:r>
      <w:r w:rsidR="007B1076" w:rsidRPr="00D44849">
        <w:rPr>
          <w:rFonts w:ascii="Times New Roman" w:eastAsiaTheme="minorHAnsi" w:hAnsi="Times New Roman" w:cs="Times New Roman"/>
          <w:b/>
          <w:bCs/>
          <w:i/>
          <w:iCs/>
          <w:color w:val="000000" w:themeColor="text1"/>
          <w:sz w:val="28"/>
          <w:szCs w:val="28"/>
          <w:vertAlign w:val="subscript"/>
        </w:rPr>
        <w:t>II</w:t>
      </w:r>
      <w:proofErr w:type="spellEnd"/>
      <w:r w:rsidR="007B1076" w:rsidRPr="00D44849">
        <w:rPr>
          <w:rFonts w:ascii="Times New Roman" w:eastAsiaTheme="minorHAnsi" w:hAnsi="Times New Roman" w:cs="Times New Roman"/>
          <w:b/>
          <w:bCs/>
          <w:i/>
          <w:iCs/>
          <w:color w:val="000000" w:themeColor="text1"/>
          <w:sz w:val="28"/>
          <w:szCs w:val="28"/>
          <w:vertAlign w:val="subscript"/>
        </w:rPr>
        <w:t>-III</w:t>
      </w:r>
      <w:r w:rsidR="007B1076" w:rsidRPr="00D44849">
        <w:rPr>
          <w:rFonts w:ascii="Times New Roman" w:eastAsiaTheme="minorHAnsi" w:hAnsi="Times New Roman" w:cs="Times New Roman"/>
          <w:b/>
          <w:bCs/>
          <w:i/>
          <w:iCs/>
          <w:color w:val="000000" w:themeColor="text1"/>
          <w:sz w:val="28"/>
          <w:szCs w:val="28"/>
        </w:rPr>
        <w:t>)</w:t>
      </w:r>
    </w:p>
    <w:p w14:paraId="7CCE068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6DD5684" w14:textId="275D2901"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Развит в долинах рек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и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rPr>
        <w:t xml:space="preserve">. Представлен разнозернистыми, иногда гравелистыми песками, переслаивающимися с легкими суглинками и глинами. Мощность водоносного горизонта на отдельных </w:t>
      </w:r>
      <w:proofErr w:type="spellStart"/>
      <w:r w:rsidRPr="00D44849">
        <w:rPr>
          <w:rFonts w:ascii="Times New Roman" w:eastAsiaTheme="minorHAnsi" w:hAnsi="Times New Roman" w:cs="Times New Roman"/>
          <w:color w:val="000000" w:themeColor="text1"/>
          <w:sz w:val="28"/>
          <w:szCs w:val="28"/>
        </w:rPr>
        <w:t>переуглубленных</w:t>
      </w:r>
      <w:proofErr w:type="spellEnd"/>
      <w:r w:rsidRPr="00D44849">
        <w:rPr>
          <w:rFonts w:ascii="Times New Roman" w:eastAsiaTheme="minorHAnsi" w:hAnsi="Times New Roman" w:cs="Times New Roman"/>
          <w:color w:val="000000" w:themeColor="text1"/>
          <w:sz w:val="28"/>
          <w:szCs w:val="28"/>
        </w:rPr>
        <w:t xml:space="preserve"> участках долин достигает 50-60 м (долина р.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Глубина зеркала грунтовых вод колеблется от 0,5-3,0 м на пойме до 15-20 м на высоких террасах. </w:t>
      </w:r>
    </w:p>
    <w:p w14:paraId="744CC7F6" w14:textId="189FC805"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Коэффициент фильтрации разнозернистых песков с включением гравийно-галечника достигает 10-150 м/сут (среднее течение р.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Дебиты скважин здесь изменяются от 5 до 20-30 л/с. </w:t>
      </w:r>
    </w:p>
    <w:p w14:paraId="40A0298B" w14:textId="319F6359"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долине р.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воды пресные, а в низовьях долин рек </w:t>
      </w:r>
      <w:proofErr w:type="spellStart"/>
      <w:r w:rsidR="00793EEA">
        <w:rPr>
          <w:rFonts w:ascii="Times New Roman" w:eastAsiaTheme="minorHAnsi" w:hAnsi="Times New Roman" w:cs="Times New Roman"/>
          <w:color w:val="000000" w:themeColor="text1"/>
          <w:sz w:val="28"/>
          <w:szCs w:val="28"/>
        </w:rPr>
        <w:t>Ойыл</w:t>
      </w:r>
      <w:proofErr w:type="spellEnd"/>
      <w:r w:rsidR="00793EEA"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 xml:space="preserve">и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минерализация воды может достигать 3,0 г/л.</w:t>
      </w:r>
    </w:p>
    <w:p w14:paraId="5B669907" w14:textId="3A494243"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i/>
          <w:iCs/>
          <w:color w:val="000000" w:themeColor="text1"/>
          <w:sz w:val="28"/>
          <w:szCs w:val="28"/>
        </w:rPr>
        <w:t xml:space="preserve">В долине р. </w:t>
      </w:r>
      <w:proofErr w:type="spellStart"/>
      <w:r w:rsidR="00AE05C1">
        <w:rPr>
          <w:rFonts w:ascii="Times New Roman" w:eastAsiaTheme="minorHAnsi" w:hAnsi="Times New Roman" w:cs="Times New Roman"/>
          <w:i/>
          <w:iCs/>
          <w:color w:val="000000" w:themeColor="text1"/>
          <w:sz w:val="28"/>
          <w:szCs w:val="28"/>
        </w:rPr>
        <w:t>Е</w:t>
      </w:r>
      <w:r w:rsidRPr="00D44849">
        <w:rPr>
          <w:rFonts w:ascii="Times New Roman" w:eastAsiaTheme="minorHAnsi" w:hAnsi="Times New Roman" w:cs="Times New Roman"/>
          <w:i/>
          <w:iCs/>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разведаны участки </w:t>
      </w:r>
      <w:proofErr w:type="spellStart"/>
      <w:r w:rsidRPr="00D44849">
        <w:rPr>
          <w:rFonts w:ascii="Times New Roman" w:eastAsiaTheme="minorHAnsi" w:hAnsi="Times New Roman" w:cs="Times New Roman"/>
          <w:color w:val="000000" w:themeColor="text1"/>
          <w:sz w:val="28"/>
          <w:szCs w:val="28"/>
        </w:rPr>
        <w:t>Аккемир</w:t>
      </w:r>
      <w:proofErr w:type="spellEnd"/>
      <w:r w:rsidRPr="00D44849">
        <w:rPr>
          <w:rFonts w:ascii="Times New Roman" w:eastAsiaTheme="minorHAnsi" w:hAnsi="Times New Roman" w:cs="Times New Roman"/>
          <w:color w:val="000000" w:themeColor="text1"/>
          <w:sz w:val="28"/>
          <w:szCs w:val="28"/>
        </w:rPr>
        <w:t xml:space="preserve"> и Кокой, а на границе рассматриваемого и </w:t>
      </w:r>
      <w:r w:rsidRPr="00D44849">
        <w:rPr>
          <w:rFonts w:ascii="Times New Roman" w:eastAsiaTheme="minorHAnsi" w:hAnsi="Times New Roman" w:cs="Times New Roman"/>
          <w:color w:val="000000" w:themeColor="text1"/>
          <w:sz w:val="28"/>
          <w:szCs w:val="28"/>
          <w:lang w:eastAsia="en-US"/>
        </w:rPr>
        <w:t>Южно-</w:t>
      </w:r>
      <w:proofErr w:type="spellStart"/>
      <w:r w:rsidRPr="00D44849">
        <w:rPr>
          <w:rFonts w:ascii="Times New Roman" w:eastAsiaTheme="minorHAnsi" w:hAnsi="Times New Roman" w:cs="Times New Roman"/>
          <w:color w:val="000000" w:themeColor="text1"/>
          <w:sz w:val="28"/>
          <w:szCs w:val="28"/>
          <w:lang w:eastAsia="en-US"/>
        </w:rPr>
        <w:t>Предуральского</w:t>
      </w:r>
      <w:proofErr w:type="spellEnd"/>
      <w:r w:rsidRPr="00D44849">
        <w:rPr>
          <w:rFonts w:ascii="Times New Roman" w:eastAsiaTheme="minorHAnsi" w:hAnsi="Times New Roman" w:cs="Times New Roman"/>
          <w:color w:val="000000" w:themeColor="text1"/>
          <w:sz w:val="28"/>
          <w:szCs w:val="28"/>
        </w:rPr>
        <w:t xml:space="preserve"> бассейнов – месторождение Алгинское и участок </w:t>
      </w:r>
      <w:proofErr w:type="spellStart"/>
      <w:r w:rsidRPr="00D44849">
        <w:rPr>
          <w:rFonts w:ascii="Times New Roman" w:eastAsiaTheme="minorHAnsi" w:hAnsi="Times New Roman" w:cs="Times New Roman"/>
          <w:color w:val="000000" w:themeColor="text1"/>
          <w:sz w:val="28"/>
          <w:szCs w:val="28"/>
        </w:rPr>
        <w:t>Тамды</w:t>
      </w:r>
      <w:proofErr w:type="spellEnd"/>
      <w:r w:rsidRPr="00D44849">
        <w:rPr>
          <w:rFonts w:ascii="Times New Roman" w:eastAsiaTheme="minorHAnsi" w:hAnsi="Times New Roman" w:cs="Times New Roman"/>
          <w:color w:val="000000" w:themeColor="text1"/>
          <w:sz w:val="28"/>
          <w:szCs w:val="28"/>
        </w:rPr>
        <w:t xml:space="preserve">. </w:t>
      </w:r>
    </w:p>
    <w:p w14:paraId="0A09921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Участки </w:t>
      </w:r>
      <w:proofErr w:type="spellStart"/>
      <w:r w:rsidRPr="00D44849">
        <w:rPr>
          <w:rFonts w:ascii="Times New Roman" w:eastAsiaTheme="minorHAnsi" w:hAnsi="Times New Roman" w:cs="Times New Roman"/>
          <w:color w:val="000000" w:themeColor="text1"/>
          <w:sz w:val="28"/>
          <w:szCs w:val="28"/>
        </w:rPr>
        <w:t>Аккемир</w:t>
      </w:r>
      <w:proofErr w:type="spellEnd"/>
      <w:r w:rsidRPr="00D44849">
        <w:rPr>
          <w:rFonts w:ascii="Times New Roman" w:eastAsiaTheme="minorHAnsi" w:hAnsi="Times New Roman" w:cs="Times New Roman"/>
          <w:color w:val="000000" w:themeColor="text1"/>
          <w:sz w:val="28"/>
          <w:szCs w:val="28"/>
        </w:rPr>
        <w:t xml:space="preserve"> и Кокой расположены в пределах I надпойменной террасы. Аллювиальные отложения представлены песками разнозернистыми с гравием и галькой, гравийно-галечными отложениями в подошве. В кровле на террасах развиты суглинки и глины незначительной мощности. Мощность водовмещающих отложений от 6,6 до 14,6 м. Глубина залегания грунтовых вод изменяется от 2,8 до 7 м. Водообильность аллювиальных отложений находится в тесной зависимости от водоотдачи песков. Дебиты скважин изменяются от 2,8 до 7,8 л/с при понижениях 1,09 и 2,95м соответственно. Коэффициенты фильтрации варьируют от 37,7 до 57,93 м/сут. По качеству подземные воды на участке пресные с минерализацией до 0,8 г/л. По химическому составу смешанные кальциево-натриевые и гидрокарбонатно-сульфатные смешанные по катионному составу. Запасы 250-345,6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[20, 22]. </w:t>
      </w:r>
    </w:p>
    <w:p w14:paraId="2C362917" w14:textId="5C7F649E"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Месторождение Алгинское и участок </w:t>
      </w:r>
      <w:proofErr w:type="spellStart"/>
      <w:r w:rsidRPr="00D44849">
        <w:rPr>
          <w:rFonts w:ascii="Times New Roman" w:eastAsiaTheme="minorHAnsi" w:hAnsi="Times New Roman" w:cs="Times New Roman"/>
          <w:color w:val="000000" w:themeColor="text1"/>
          <w:sz w:val="28"/>
          <w:szCs w:val="28"/>
        </w:rPr>
        <w:t>Тамды</w:t>
      </w:r>
      <w:proofErr w:type="spellEnd"/>
      <w:r w:rsidRPr="00D44849">
        <w:rPr>
          <w:rFonts w:ascii="Times New Roman" w:eastAsiaTheme="minorHAnsi" w:hAnsi="Times New Roman" w:cs="Times New Roman"/>
          <w:color w:val="000000" w:themeColor="text1"/>
          <w:sz w:val="28"/>
          <w:szCs w:val="28"/>
        </w:rPr>
        <w:t xml:space="preserve"> вскрывают воды средне-верхнечетвертичных аллювиальных отложений и </w:t>
      </w:r>
      <w:proofErr w:type="spellStart"/>
      <w:r w:rsidRPr="00D44849">
        <w:rPr>
          <w:rFonts w:ascii="Times New Roman" w:eastAsiaTheme="minorHAnsi" w:hAnsi="Times New Roman" w:cs="Times New Roman"/>
          <w:color w:val="000000" w:themeColor="text1"/>
          <w:sz w:val="28"/>
          <w:szCs w:val="28"/>
        </w:rPr>
        <w:t>альба</w:t>
      </w:r>
      <w:proofErr w:type="spellEnd"/>
      <w:r w:rsidRPr="00D44849">
        <w:rPr>
          <w:rFonts w:ascii="Times New Roman" w:eastAsiaTheme="minorHAnsi" w:hAnsi="Times New Roman" w:cs="Times New Roman"/>
          <w:color w:val="000000" w:themeColor="text1"/>
          <w:sz w:val="28"/>
          <w:szCs w:val="28"/>
        </w:rPr>
        <w:t xml:space="preserve"> и расположены в одном районе. Здесь подземные воды приурочены к аллювиальным отложениям поймы, первой и второй надпойменных террас долины </w:t>
      </w:r>
      <w:proofErr w:type="spellStart"/>
      <w:r w:rsidRPr="00D44849">
        <w:rPr>
          <w:rFonts w:ascii="Times New Roman" w:eastAsiaTheme="minorHAnsi" w:hAnsi="Times New Roman" w:cs="Times New Roman"/>
          <w:color w:val="000000" w:themeColor="text1"/>
          <w:sz w:val="28"/>
          <w:szCs w:val="28"/>
        </w:rPr>
        <w:t>р.</w:t>
      </w:r>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Водовмещающие породы представлены крупнозернистыми песками и песчано-гравийным материалом. Более грубозернистые осадки приурочены к основанию разреза. Нижним </w:t>
      </w:r>
      <w:proofErr w:type="spellStart"/>
      <w:r w:rsidRPr="00D44849">
        <w:rPr>
          <w:rFonts w:ascii="Times New Roman" w:eastAsiaTheme="minorHAnsi" w:hAnsi="Times New Roman" w:cs="Times New Roman"/>
          <w:color w:val="000000" w:themeColor="text1"/>
          <w:sz w:val="28"/>
          <w:szCs w:val="28"/>
        </w:rPr>
        <w:t>водоупором</w:t>
      </w:r>
      <w:proofErr w:type="spellEnd"/>
      <w:r w:rsidRPr="00D44849">
        <w:rPr>
          <w:rFonts w:ascii="Times New Roman" w:eastAsiaTheme="minorHAnsi" w:hAnsi="Times New Roman" w:cs="Times New Roman"/>
          <w:color w:val="000000" w:themeColor="text1"/>
          <w:sz w:val="28"/>
          <w:szCs w:val="28"/>
        </w:rPr>
        <w:t xml:space="preserve"> для водоносного горизонта среднечетвертичных-современных аллювиальных отложений в северной части Алгинского месторождения подземных вод являются глины </w:t>
      </w:r>
      <w:proofErr w:type="spellStart"/>
      <w:r w:rsidRPr="00D44849">
        <w:rPr>
          <w:rFonts w:ascii="Times New Roman" w:eastAsiaTheme="minorHAnsi" w:hAnsi="Times New Roman" w:cs="Times New Roman"/>
          <w:color w:val="000000" w:themeColor="text1"/>
          <w:sz w:val="28"/>
          <w:szCs w:val="28"/>
        </w:rPr>
        <w:t>апта</w:t>
      </w:r>
      <w:proofErr w:type="spellEnd"/>
      <w:r w:rsidRPr="00D44849">
        <w:rPr>
          <w:rFonts w:ascii="Times New Roman" w:eastAsiaTheme="minorHAnsi" w:hAnsi="Times New Roman" w:cs="Times New Roman"/>
          <w:color w:val="000000" w:themeColor="text1"/>
          <w:sz w:val="28"/>
          <w:szCs w:val="28"/>
        </w:rPr>
        <w:t xml:space="preserve">. В районе Алгинского водозабора, водоносные пески аллювия залегают на водоносных песках </w:t>
      </w:r>
      <w:proofErr w:type="spellStart"/>
      <w:r w:rsidRPr="00D44849">
        <w:rPr>
          <w:rFonts w:ascii="Times New Roman" w:eastAsiaTheme="minorHAnsi" w:hAnsi="Times New Roman" w:cs="Times New Roman"/>
          <w:color w:val="000000" w:themeColor="text1"/>
          <w:sz w:val="28"/>
          <w:szCs w:val="28"/>
        </w:rPr>
        <w:t>альба</w:t>
      </w:r>
      <w:proofErr w:type="spellEnd"/>
      <w:r w:rsidRPr="00D44849">
        <w:rPr>
          <w:rFonts w:ascii="Times New Roman" w:eastAsiaTheme="minorHAnsi" w:hAnsi="Times New Roman" w:cs="Times New Roman"/>
          <w:color w:val="000000" w:themeColor="text1"/>
          <w:sz w:val="28"/>
          <w:szCs w:val="28"/>
        </w:rPr>
        <w:t xml:space="preserve"> и образуют с ними единый водоносный горизонт. Мощность водоносных песков аллювия до начала эксплуатации месторождения изменялась от 8 до 24 м, </w:t>
      </w:r>
      <w:proofErr w:type="spellStart"/>
      <w:r w:rsidRPr="00D44849">
        <w:rPr>
          <w:rFonts w:ascii="Times New Roman" w:eastAsiaTheme="minorHAnsi" w:hAnsi="Times New Roman" w:cs="Times New Roman"/>
          <w:color w:val="000000" w:themeColor="text1"/>
          <w:sz w:val="28"/>
          <w:szCs w:val="28"/>
        </w:rPr>
        <w:t>альба</w:t>
      </w:r>
      <w:proofErr w:type="spellEnd"/>
      <w:r w:rsidRPr="00D44849">
        <w:rPr>
          <w:rFonts w:ascii="Times New Roman" w:eastAsiaTheme="minorHAnsi" w:hAnsi="Times New Roman" w:cs="Times New Roman"/>
          <w:color w:val="000000" w:themeColor="text1"/>
          <w:sz w:val="28"/>
          <w:szCs w:val="28"/>
        </w:rPr>
        <w:t xml:space="preserve"> – от 30 до 60 м. Уровни грунтовых вод залегали на глубинах от 3 м в пойме реки до 16 м вблизи восточного борта </w:t>
      </w:r>
      <w:proofErr w:type="spellStart"/>
      <w:r w:rsidRPr="00D44849">
        <w:rPr>
          <w:rFonts w:ascii="Times New Roman" w:eastAsiaTheme="minorHAnsi" w:hAnsi="Times New Roman" w:cs="Times New Roman"/>
          <w:color w:val="000000" w:themeColor="text1"/>
          <w:sz w:val="28"/>
          <w:szCs w:val="28"/>
        </w:rPr>
        <w:t>Приилекской</w:t>
      </w:r>
      <w:proofErr w:type="spellEnd"/>
      <w:r w:rsidRPr="00D44849">
        <w:rPr>
          <w:rFonts w:ascii="Times New Roman" w:eastAsiaTheme="minorHAnsi" w:hAnsi="Times New Roman" w:cs="Times New Roman"/>
          <w:color w:val="000000" w:themeColor="text1"/>
          <w:sz w:val="28"/>
          <w:szCs w:val="28"/>
        </w:rPr>
        <w:t xml:space="preserve"> мульды. Дебиты скважин, опробовавших в северной части Алгинского месторождения подземные воды только аллювиальные отложения долины </w:t>
      </w:r>
      <w:proofErr w:type="spellStart"/>
      <w:r w:rsidRPr="00D44849">
        <w:rPr>
          <w:rFonts w:ascii="Times New Roman" w:eastAsiaTheme="minorHAnsi" w:hAnsi="Times New Roman" w:cs="Times New Roman"/>
          <w:color w:val="000000" w:themeColor="text1"/>
          <w:sz w:val="28"/>
          <w:szCs w:val="28"/>
        </w:rPr>
        <w:t>р.</w:t>
      </w:r>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изменялись от 12,3 л/с при понижении уровня 4,2 м до 18,7 л/с при понижении уровня 3,5 м. Коэффициенты фильтрации – 29,8 м/сут, уровнепроводности – 4,8*10</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гравитационной водоотдачи – 0,22. При последней переоценке Алгинского месторождения рекомендован водозабор из 6-ти скважин общей производительностью 5400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а по участку </w:t>
      </w:r>
      <w:proofErr w:type="spellStart"/>
      <w:r w:rsidRPr="00D44849">
        <w:rPr>
          <w:rFonts w:ascii="Times New Roman" w:eastAsiaTheme="minorHAnsi" w:hAnsi="Times New Roman" w:cs="Times New Roman"/>
          <w:color w:val="000000" w:themeColor="text1"/>
          <w:sz w:val="28"/>
          <w:szCs w:val="28"/>
        </w:rPr>
        <w:t>Тамды</w:t>
      </w:r>
      <w:proofErr w:type="spellEnd"/>
      <w:r w:rsidRPr="00D44849">
        <w:rPr>
          <w:rFonts w:ascii="Times New Roman" w:eastAsiaTheme="minorHAnsi" w:hAnsi="Times New Roman" w:cs="Times New Roman"/>
          <w:color w:val="000000" w:themeColor="text1"/>
          <w:sz w:val="28"/>
          <w:szCs w:val="28"/>
        </w:rPr>
        <w:t xml:space="preserve"> – 1 скважина производительностью 345,6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[20, 21]. По качеству подземные воды аллювиальных отложений от весьма слабосолоноватых до слабосолоноватых с минерализацией от 1,0 до 1,9 г/л. По химическому составу весьма слабосолоноватые подземные воды смешанные </w:t>
      </w:r>
      <w:proofErr w:type="spellStart"/>
      <w:r w:rsidRPr="00D44849">
        <w:rPr>
          <w:rFonts w:ascii="Times New Roman" w:eastAsiaTheme="minorHAnsi" w:hAnsi="Times New Roman" w:cs="Times New Roman"/>
          <w:color w:val="000000" w:themeColor="text1"/>
          <w:sz w:val="28"/>
          <w:szCs w:val="28"/>
        </w:rPr>
        <w:t>треханионные</w:t>
      </w:r>
      <w:proofErr w:type="spellEnd"/>
      <w:r w:rsidRPr="00D44849">
        <w:rPr>
          <w:rFonts w:ascii="Times New Roman" w:eastAsiaTheme="minorHAnsi" w:hAnsi="Times New Roman" w:cs="Times New Roman"/>
          <w:color w:val="000000" w:themeColor="text1"/>
          <w:sz w:val="28"/>
          <w:szCs w:val="28"/>
        </w:rPr>
        <w:t xml:space="preserve"> с явным преобладанием анионов хлора кальциево-натриевые, а слабосолоноватые – сульфатно-хлоридные натриевые. </w:t>
      </w:r>
    </w:p>
    <w:p w14:paraId="34D31BB1"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i/>
          <w:iCs/>
          <w:color w:val="000000" w:themeColor="text1"/>
          <w:sz w:val="28"/>
          <w:szCs w:val="28"/>
        </w:rPr>
        <w:t xml:space="preserve">В долине р. </w:t>
      </w:r>
      <w:proofErr w:type="spellStart"/>
      <w:r w:rsidRPr="00D44849">
        <w:rPr>
          <w:rFonts w:ascii="Times New Roman" w:eastAsiaTheme="minorHAnsi" w:hAnsi="Times New Roman" w:cs="Times New Roman"/>
          <w:i/>
          <w:iCs/>
          <w:color w:val="000000" w:themeColor="text1"/>
          <w:sz w:val="28"/>
          <w:szCs w:val="28"/>
        </w:rPr>
        <w:t>Кобда</w:t>
      </w:r>
      <w:proofErr w:type="spellEnd"/>
      <w:r w:rsidRPr="00D44849">
        <w:rPr>
          <w:rFonts w:ascii="Times New Roman" w:eastAsiaTheme="minorHAnsi" w:hAnsi="Times New Roman" w:cs="Times New Roman"/>
          <w:i/>
          <w:iCs/>
          <w:color w:val="000000" w:themeColor="text1"/>
          <w:sz w:val="28"/>
          <w:szCs w:val="28"/>
        </w:rPr>
        <w:t xml:space="preserve"> (Большая </w:t>
      </w:r>
      <w:proofErr w:type="spellStart"/>
      <w:r w:rsidRPr="00D44849">
        <w:rPr>
          <w:rFonts w:ascii="Times New Roman" w:eastAsiaTheme="minorHAnsi" w:hAnsi="Times New Roman" w:cs="Times New Roman"/>
          <w:i/>
          <w:iCs/>
          <w:color w:val="000000" w:themeColor="text1"/>
          <w:sz w:val="28"/>
          <w:szCs w:val="28"/>
        </w:rPr>
        <w:t>Кобда</w:t>
      </w:r>
      <w:proofErr w:type="spellEnd"/>
      <w:r w:rsidRPr="00D44849">
        <w:rPr>
          <w:rFonts w:ascii="Times New Roman" w:eastAsiaTheme="minorHAnsi" w:hAnsi="Times New Roman" w:cs="Times New Roman"/>
          <w:i/>
          <w:iCs/>
          <w:color w:val="000000" w:themeColor="text1"/>
          <w:sz w:val="28"/>
          <w:szCs w:val="28"/>
        </w:rPr>
        <w:t>, Кара-</w:t>
      </w:r>
      <w:proofErr w:type="spellStart"/>
      <w:r w:rsidRPr="00D44849">
        <w:rPr>
          <w:rFonts w:ascii="Times New Roman" w:eastAsiaTheme="minorHAnsi" w:hAnsi="Times New Roman" w:cs="Times New Roman"/>
          <w:i/>
          <w:iCs/>
          <w:color w:val="000000" w:themeColor="text1"/>
          <w:sz w:val="28"/>
          <w:szCs w:val="28"/>
        </w:rPr>
        <w:t>Кобда</w:t>
      </w:r>
      <w:proofErr w:type="spellEnd"/>
      <w:r w:rsidRPr="00D44849">
        <w:rPr>
          <w:rFonts w:ascii="Times New Roman" w:eastAsiaTheme="minorHAnsi" w:hAnsi="Times New Roman" w:cs="Times New Roman"/>
          <w:i/>
          <w:iCs/>
          <w:color w:val="000000" w:themeColor="text1"/>
          <w:sz w:val="28"/>
          <w:szCs w:val="28"/>
        </w:rPr>
        <w:t>, Сары-</w:t>
      </w:r>
      <w:proofErr w:type="spellStart"/>
      <w:r w:rsidRPr="00D44849">
        <w:rPr>
          <w:rFonts w:ascii="Times New Roman" w:eastAsiaTheme="minorHAnsi" w:hAnsi="Times New Roman" w:cs="Times New Roman"/>
          <w:i/>
          <w:iCs/>
          <w:color w:val="000000" w:themeColor="text1"/>
          <w:sz w:val="28"/>
          <w:szCs w:val="28"/>
        </w:rPr>
        <w:t>Кобда</w:t>
      </w:r>
      <w:proofErr w:type="spellEnd"/>
      <w:r w:rsidRPr="00D44849">
        <w:rPr>
          <w:rFonts w:ascii="Times New Roman" w:eastAsiaTheme="minorHAnsi" w:hAnsi="Times New Roman" w:cs="Times New Roman"/>
          <w:i/>
          <w:iCs/>
          <w:color w:val="000000" w:themeColor="text1"/>
          <w:sz w:val="28"/>
          <w:szCs w:val="28"/>
        </w:rPr>
        <w:t>)</w:t>
      </w:r>
      <w:r w:rsidRPr="00D44849">
        <w:rPr>
          <w:rFonts w:ascii="Times New Roman" w:eastAsiaTheme="minorHAnsi" w:hAnsi="Times New Roman" w:cs="Times New Roman"/>
          <w:color w:val="000000" w:themeColor="text1"/>
          <w:sz w:val="28"/>
          <w:szCs w:val="28"/>
        </w:rPr>
        <w:t xml:space="preserve"> водоносный горизонт является перспективным для хозяйственно-питьевого водоснабжения прилегающих населенных пунктов. За счет подземных вод средне-верхнечетвертичных аллювиальных отложений водообеспечиваются ряд населенных пунктов на северо-западной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w:t>
      </w:r>
      <w:proofErr w:type="spellStart"/>
      <w:r w:rsidRPr="00D44849">
        <w:rPr>
          <w:rFonts w:ascii="Times New Roman" w:eastAsiaTheme="minorHAnsi" w:hAnsi="Times New Roman" w:cs="Times New Roman"/>
          <w:color w:val="000000" w:themeColor="text1"/>
          <w:sz w:val="28"/>
          <w:szCs w:val="28"/>
        </w:rPr>
        <w:t>Акраб</w:t>
      </w:r>
      <w:proofErr w:type="spellEnd"/>
      <w:r w:rsidRPr="00D44849">
        <w:rPr>
          <w:rFonts w:ascii="Times New Roman" w:eastAsiaTheme="minorHAnsi" w:hAnsi="Times New Roman" w:cs="Times New Roman"/>
          <w:color w:val="000000" w:themeColor="text1"/>
          <w:sz w:val="28"/>
          <w:szCs w:val="28"/>
        </w:rPr>
        <w:t xml:space="preserve">, Жарык, </w:t>
      </w:r>
      <w:proofErr w:type="spellStart"/>
      <w:r w:rsidRPr="00D44849">
        <w:rPr>
          <w:rFonts w:ascii="Times New Roman" w:eastAsiaTheme="minorHAnsi" w:hAnsi="Times New Roman" w:cs="Times New Roman"/>
          <w:color w:val="000000" w:themeColor="text1"/>
          <w:sz w:val="28"/>
          <w:szCs w:val="28"/>
        </w:rPr>
        <w:t>Жиренкопа</w:t>
      </w:r>
      <w:proofErr w:type="spellEnd"/>
      <w:r w:rsidRPr="00D44849">
        <w:rPr>
          <w:rFonts w:ascii="Times New Roman" w:eastAsiaTheme="minorHAnsi" w:hAnsi="Times New Roman" w:cs="Times New Roman"/>
          <w:color w:val="000000" w:themeColor="text1"/>
          <w:sz w:val="28"/>
          <w:szCs w:val="28"/>
        </w:rPr>
        <w:t xml:space="preserve">, Ильинка, </w:t>
      </w:r>
      <w:proofErr w:type="spellStart"/>
      <w:r w:rsidRPr="00D44849">
        <w:rPr>
          <w:rFonts w:ascii="Times New Roman" w:eastAsiaTheme="minorHAnsi" w:hAnsi="Times New Roman" w:cs="Times New Roman"/>
          <w:color w:val="000000" w:themeColor="text1"/>
          <w:sz w:val="28"/>
          <w:szCs w:val="28"/>
        </w:rPr>
        <w:t>Карахобда</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Культабан</w:t>
      </w:r>
      <w:proofErr w:type="spellEnd"/>
      <w:r w:rsidRPr="00D44849">
        <w:rPr>
          <w:rFonts w:ascii="Times New Roman" w:eastAsiaTheme="minorHAnsi" w:hAnsi="Times New Roman" w:cs="Times New Roman"/>
          <w:color w:val="000000" w:themeColor="text1"/>
          <w:sz w:val="28"/>
          <w:szCs w:val="28"/>
        </w:rPr>
        <w:t xml:space="preserve">, Кызылжар, </w:t>
      </w:r>
      <w:proofErr w:type="spellStart"/>
      <w:r w:rsidRPr="00D44849">
        <w:rPr>
          <w:rFonts w:ascii="Times New Roman" w:eastAsiaTheme="minorHAnsi" w:hAnsi="Times New Roman" w:cs="Times New Roman"/>
          <w:color w:val="000000" w:themeColor="text1"/>
          <w:sz w:val="28"/>
          <w:szCs w:val="28"/>
        </w:rPr>
        <w:t>Согалы</w:t>
      </w:r>
      <w:proofErr w:type="spellEnd"/>
      <w:r w:rsidRPr="00D44849">
        <w:rPr>
          <w:rFonts w:ascii="Times New Roman" w:eastAsiaTheme="minorHAnsi" w:hAnsi="Times New Roman" w:cs="Times New Roman"/>
          <w:color w:val="000000" w:themeColor="text1"/>
          <w:sz w:val="28"/>
          <w:szCs w:val="28"/>
        </w:rPr>
        <w:t xml:space="preserve"> и т.д. Эксплуатационные запасы этих участков, с рекомендованным количеством водозаборных скважин 1-2 единицы, не превышают 1000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и в среднем составляет 240-260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На участках данных сел апробированы: коэффициент фильтрации – 12-58,7 м/сут, коэффициент уровнепроводности – 388-1760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коэффициент водоотдачи – 0,14-0,2, эффективная мощность – 4-8,8 м [22-25].</w:t>
      </w:r>
    </w:p>
    <w:p w14:paraId="21DA21F4"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Единственным крупным являлось месторождение </w:t>
      </w:r>
      <w:proofErr w:type="spellStart"/>
      <w:r w:rsidRPr="00D44849">
        <w:rPr>
          <w:rFonts w:ascii="Times New Roman" w:eastAsiaTheme="minorHAnsi" w:hAnsi="Times New Roman" w:cs="Times New Roman"/>
          <w:color w:val="000000" w:themeColor="text1"/>
          <w:sz w:val="28"/>
          <w:szCs w:val="28"/>
        </w:rPr>
        <w:t>Джерень</w:t>
      </w:r>
      <w:proofErr w:type="spellEnd"/>
      <w:r w:rsidRPr="00D44849">
        <w:rPr>
          <w:rFonts w:ascii="Times New Roman" w:eastAsiaTheme="minorHAnsi" w:hAnsi="Times New Roman" w:cs="Times New Roman"/>
          <w:color w:val="000000" w:themeColor="text1"/>
          <w:sz w:val="28"/>
          <w:szCs w:val="28"/>
        </w:rPr>
        <w:t>-Купинское (</w:t>
      </w:r>
      <w:proofErr w:type="spellStart"/>
      <w:r w:rsidRPr="00D44849">
        <w:rPr>
          <w:rFonts w:ascii="Times New Roman" w:eastAsiaTheme="minorHAnsi" w:hAnsi="Times New Roman" w:cs="Times New Roman"/>
          <w:color w:val="000000" w:themeColor="text1"/>
          <w:sz w:val="28"/>
          <w:szCs w:val="28"/>
        </w:rPr>
        <w:t>Жиренкопа</w:t>
      </w:r>
      <w:proofErr w:type="spellEnd"/>
      <w:r w:rsidRPr="00D44849">
        <w:rPr>
          <w:rFonts w:ascii="Times New Roman" w:eastAsiaTheme="minorHAnsi" w:hAnsi="Times New Roman" w:cs="Times New Roman"/>
          <w:color w:val="000000" w:themeColor="text1"/>
          <w:sz w:val="28"/>
          <w:szCs w:val="28"/>
        </w:rPr>
        <w:t>), которое разведано 1965 году для водоснабжения центральной усадьбы одноименного совхоза с суммарными эксплуатационными запасами 31 200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однако основная их часть была утверждена не по промышленной </w:t>
      </w:r>
      <w:r w:rsidRPr="00D44849">
        <w:rPr>
          <w:rFonts w:ascii="Times New Roman" w:eastAsiaTheme="minorHAnsi" w:hAnsi="Times New Roman" w:cs="Times New Roman"/>
          <w:color w:val="000000" w:themeColor="text1"/>
          <w:sz w:val="28"/>
          <w:szCs w:val="28"/>
        </w:rPr>
        <w:lastRenderedPageBreak/>
        <w:t>категории (запасы категории С</w:t>
      </w:r>
      <w:r w:rsidRPr="00D44849">
        <w:rPr>
          <w:rFonts w:ascii="Times New Roman" w:eastAsiaTheme="minorHAnsi" w:hAnsi="Times New Roman" w:cs="Times New Roman"/>
          <w:color w:val="000000" w:themeColor="text1"/>
          <w:sz w:val="28"/>
          <w:szCs w:val="28"/>
          <w:vertAlign w:val="subscript"/>
        </w:rPr>
        <w:t>2</w:t>
      </w:r>
      <w:r w:rsidRPr="00D44849">
        <w:rPr>
          <w:rFonts w:ascii="Times New Roman" w:eastAsiaTheme="minorHAnsi" w:hAnsi="Times New Roman" w:cs="Times New Roman"/>
          <w:color w:val="000000" w:themeColor="text1"/>
          <w:sz w:val="28"/>
          <w:szCs w:val="28"/>
        </w:rPr>
        <w:t xml:space="preserve"> – 30 300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или 97 %). При переоценке запасов в 2008 году они были переутверждены в количестве 259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[26].</w:t>
      </w:r>
    </w:p>
    <w:p w14:paraId="48556083" w14:textId="12A6A71F"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i/>
          <w:iCs/>
          <w:color w:val="000000" w:themeColor="text1"/>
          <w:sz w:val="28"/>
          <w:szCs w:val="28"/>
        </w:rPr>
        <w:t xml:space="preserve">В долине </w:t>
      </w:r>
      <w:proofErr w:type="spellStart"/>
      <w:r w:rsidRPr="00D44849">
        <w:rPr>
          <w:rFonts w:ascii="Times New Roman" w:eastAsiaTheme="minorHAnsi" w:hAnsi="Times New Roman" w:cs="Times New Roman"/>
          <w:i/>
          <w:iCs/>
          <w:color w:val="000000" w:themeColor="text1"/>
          <w:sz w:val="28"/>
          <w:szCs w:val="28"/>
        </w:rPr>
        <w:t>р.</w:t>
      </w:r>
      <w:r w:rsidR="00793EEA">
        <w:rPr>
          <w:rFonts w:ascii="Times New Roman" w:eastAsiaTheme="minorHAnsi" w:hAnsi="Times New Roman" w:cs="Times New Roman"/>
          <w:i/>
          <w:iCs/>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rPr>
        <w:t xml:space="preserve"> разведаны участки с небольшими эксплуатационными запасами 77-133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для водоснабжения населенных пунктов </w:t>
      </w:r>
      <w:proofErr w:type="spellStart"/>
      <w:r w:rsidRPr="00D44849">
        <w:rPr>
          <w:rFonts w:ascii="Times New Roman" w:eastAsiaTheme="minorHAnsi" w:hAnsi="Times New Roman" w:cs="Times New Roman"/>
          <w:color w:val="000000" w:themeColor="text1"/>
          <w:sz w:val="28"/>
          <w:szCs w:val="28"/>
        </w:rPr>
        <w:t>Бабатай</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Каракемер</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Сарытогай</w:t>
      </w:r>
      <w:proofErr w:type="spellEnd"/>
      <w:r w:rsidRPr="00D44849">
        <w:rPr>
          <w:rFonts w:ascii="Times New Roman" w:eastAsiaTheme="minorHAnsi" w:hAnsi="Times New Roman" w:cs="Times New Roman"/>
          <w:color w:val="000000" w:themeColor="text1"/>
          <w:sz w:val="28"/>
          <w:szCs w:val="28"/>
        </w:rPr>
        <w:t xml:space="preserve"> и </w:t>
      </w:r>
      <w:proofErr w:type="spellStart"/>
      <w:r w:rsidRPr="00D44849">
        <w:rPr>
          <w:rFonts w:ascii="Times New Roman" w:eastAsiaTheme="minorHAnsi" w:hAnsi="Times New Roman" w:cs="Times New Roman"/>
          <w:color w:val="000000" w:themeColor="text1"/>
          <w:sz w:val="28"/>
          <w:szCs w:val="28"/>
        </w:rPr>
        <w:t>Шикудук</w:t>
      </w:r>
      <w:proofErr w:type="spellEnd"/>
      <w:r w:rsidRPr="00D44849">
        <w:rPr>
          <w:rFonts w:ascii="Times New Roman" w:eastAsiaTheme="minorHAnsi" w:hAnsi="Times New Roman" w:cs="Times New Roman"/>
          <w:color w:val="000000" w:themeColor="text1"/>
          <w:sz w:val="28"/>
          <w:szCs w:val="28"/>
        </w:rPr>
        <w:t xml:space="preserve">. На участках водоносный горизонт аллювиальных отложений, приуроченных к долине </w:t>
      </w:r>
      <w:proofErr w:type="spellStart"/>
      <w:r w:rsidRPr="00D44849">
        <w:rPr>
          <w:rFonts w:ascii="Times New Roman" w:eastAsiaTheme="minorHAnsi" w:hAnsi="Times New Roman" w:cs="Times New Roman"/>
          <w:color w:val="000000" w:themeColor="text1"/>
          <w:sz w:val="28"/>
          <w:szCs w:val="28"/>
        </w:rPr>
        <w:t>р.</w:t>
      </w:r>
      <w:r w:rsidR="00793EEA">
        <w:rPr>
          <w:rFonts w:ascii="Times New Roman" w:eastAsiaTheme="minorHAnsi" w:hAnsi="Times New Roman" w:cs="Times New Roman"/>
          <w:color w:val="000000" w:themeColor="text1"/>
          <w:sz w:val="28"/>
          <w:szCs w:val="28"/>
        </w:rPr>
        <w:t>Ойыл</w:t>
      </w:r>
      <w:proofErr w:type="spellEnd"/>
      <w:r w:rsidR="00793EEA"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и ее притоков представлен разнозернистыми песками и супесями. На участках апробированы: коэффициент фильтрации – 2,2-11,1 м/сут, коэффициент уровнепроводности – 199,6-614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коэффициент водоотдачи – 0,1-0,17, эффективная мощность – 5,3-22,9 м. Подземные воды с минерализацией до 3 г/л, однако на участках водозаборов до 1 г/л [23, 25].</w:t>
      </w:r>
    </w:p>
    <w:p w14:paraId="0E645763" w14:textId="1FF1029C"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Режим подземных вод в долинах рек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и </w:t>
      </w:r>
      <w:proofErr w:type="spellStart"/>
      <w:r w:rsidR="00793EEA">
        <w:rPr>
          <w:rFonts w:ascii="Times New Roman" w:eastAsiaTheme="minorHAnsi" w:hAnsi="Times New Roman" w:cs="Times New Roman"/>
          <w:color w:val="000000" w:themeColor="text1"/>
          <w:sz w:val="28"/>
          <w:szCs w:val="28"/>
        </w:rPr>
        <w:t>Ойыл</w:t>
      </w:r>
      <w:proofErr w:type="spellEnd"/>
      <w:r w:rsidR="00793EEA"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 xml:space="preserve">наблюдается в естественном режиме. В долине </w:t>
      </w:r>
      <w:proofErr w:type="spellStart"/>
      <w:r w:rsidRPr="00D44849">
        <w:rPr>
          <w:rFonts w:ascii="Times New Roman" w:eastAsiaTheme="minorHAnsi" w:hAnsi="Times New Roman" w:cs="Times New Roman"/>
          <w:color w:val="000000" w:themeColor="text1"/>
          <w:sz w:val="28"/>
          <w:szCs w:val="28"/>
        </w:rPr>
        <w:t>р.</w:t>
      </w:r>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(пост 18-Алгинский) величина годовой амплитуды составила 0,86 м в приречных условиях, долине </w:t>
      </w:r>
      <w:proofErr w:type="spellStart"/>
      <w:r w:rsidRPr="00D44849">
        <w:rPr>
          <w:rFonts w:ascii="Times New Roman" w:eastAsiaTheme="minorHAnsi" w:hAnsi="Times New Roman" w:cs="Times New Roman"/>
          <w:color w:val="000000" w:themeColor="text1"/>
          <w:sz w:val="28"/>
          <w:szCs w:val="28"/>
        </w:rPr>
        <w:t>р.Большая</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(пост 25-Краснояр) – в приречной зоне 0,94 и 0,53 м – на террасе, долине </w:t>
      </w:r>
      <w:proofErr w:type="spellStart"/>
      <w:r w:rsidRPr="00D44849">
        <w:rPr>
          <w:rFonts w:ascii="Times New Roman" w:eastAsiaTheme="minorHAnsi" w:hAnsi="Times New Roman" w:cs="Times New Roman"/>
          <w:color w:val="000000" w:themeColor="text1"/>
          <w:sz w:val="28"/>
          <w:szCs w:val="28"/>
        </w:rPr>
        <w:t>р.</w:t>
      </w:r>
      <w:r w:rsidR="00793EEA">
        <w:rPr>
          <w:rFonts w:ascii="Times New Roman" w:eastAsiaTheme="minorHAnsi" w:hAnsi="Times New Roman" w:cs="Times New Roman"/>
          <w:color w:val="000000" w:themeColor="text1"/>
          <w:sz w:val="28"/>
          <w:szCs w:val="28"/>
        </w:rPr>
        <w:t>Ойыл</w:t>
      </w:r>
      <w:proofErr w:type="spellEnd"/>
      <w:r w:rsidR="00793EEA"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 xml:space="preserve">(пост 29-Уилский) – в приречной зоне 0,99 и 1,68 м – на террасе [29]. </w:t>
      </w:r>
    </w:p>
    <w:p w14:paraId="3A79239E" w14:textId="70AC946D"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Питание подземных вод происходит в основном за счет фильтрации речных вод, инфильтрации атмосферных осадков и подпитывания водами ниже</w:t>
      </w:r>
      <w:r w:rsidR="00ED166B">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залегающих водоносных горизонтов.</w:t>
      </w:r>
    </w:p>
    <w:p w14:paraId="5458362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572209CC" w14:textId="1374491C"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Н</w:t>
      </w:r>
      <w:r w:rsidRPr="00D44849">
        <w:rPr>
          <w:rFonts w:ascii="Times New Roman" w:eastAsiaTheme="minorHAnsi" w:hAnsi="Times New Roman" w:cs="Times New Roman"/>
          <w:b/>
          <w:bCs/>
          <w:i/>
          <w:iCs/>
          <w:color w:val="000000" w:themeColor="text1"/>
          <w:sz w:val="28"/>
          <w:szCs w:val="28"/>
        </w:rPr>
        <w:t xml:space="preserve">ижнечетвертичный аллювиальный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горизонт (</w:t>
      </w:r>
      <w:proofErr w:type="spellStart"/>
      <w:r w:rsidR="007B1076" w:rsidRPr="00D44849">
        <w:rPr>
          <w:rFonts w:ascii="Times New Roman" w:eastAsiaTheme="minorHAnsi" w:hAnsi="Times New Roman" w:cs="Times New Roman"/>
          <w:b/>
          <w:bCs/>
          <w:i/>
          <w:iCs/>
          <w:color w:val="000000" w:themeColor="text1"/>
          <w:sz w:val="28"/>
          <w:szCs w:val="28"/>
        </w:rPr>
        <w:t>aQ</w:t>
      </w:r>
      <w:r w:rsidR="007B1076" w:rsidRPr="00D44849">
        <w:rPr>
          <w:rFonts w:ascii="Times New Roman" w:eastAsiaTheme="minorHAnsi" w:hAnsi="Times New Roman" w:cs="Times New Roman"/>
          <w:b/>
          <w:bCs/>
          <w:i/>
          <w:iCs/>
          <w:color w:val="000000" w:themeColor="text1"/>
          <w:sz w:val="28"/>
          <w:szCs w:val="28"/>
          <w:vertAlign w:val="subscript"/>
        </w:rPr>
        <w:t>I</w:t>
      </w:r>
      <w:proofErr w:type="spellEnd"/>
      <w:r w:rsidR="007B1076" w:rsidRPr="00D44849">
        <w:rPr>
          <w:rFonts w:ascii="Times New Roman" w:eastAsiaTheme="minorHAnsi" w:hAnsi="Times New Roman" w:cs="Times New Roman"/>
          <w:b/>
          <w:bCs/>
          <w:i/>
          <w:iCs/>
          <w:color w:val="000000" w:themeColor="text1"/>
          <w:sz w:val="28"/>
          <w:szCs w:val="28"/>
        </w:rPr>
        <w:t xml:space="preserve">) </w:t>
      </w:r>
    </w:p>
    <w:p w14:paraId="4FDEC79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309B44E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Горизонт приурочен к аллювиальным отложениям третьей надпойменной террасы и территориально совпадают с границами перевеиваемых песчаных массивов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Кумжарган</w:t>
      </w:r>
      <w:proofErr w:type="spellEnd"/>
      <w:r w:rsidRPr="00D44849">
        <w:rPr>
          <w:rFonts w:ascii="Times New Roman" w:eastAsiaTheme="minorHAnsi" w:hAnsi="Times New Roman" w:cs="Times New Roman"/>
          <w:color w:val="000000" w:themeColor="text1"/>
          <w:sz w:val="28"/>
          <w:szCs w:val="28"/>
        </w:rPr>
        <w:t xml:space="preserve">. Подземные воды приурочены к разнозернистым пескам с линзами гравия. </w:t>
      </w:r>
    </w:p>
    <w:p w14:paraId="4FAECDA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Мощность водоносного достигает 11 м и более. Глубина залегания зеркала грунтовых вод в зависимости от гипсометрии поверхности изменяется от 2,2 до 28,9 м. </w:t>
      </w:r>
    </w:p>
    <w:p w14:paraId="00142596" w14:textId="7DABB606"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Водоупором для горизонта служат суглинистые и глинистые разности нижнечетвертичных аллювиальных и альбских отложений. На многих участках водоупор отсутствует и водоносные пески аллювия залегают на песках </w:t>
      </w:r>
      <w:proofErr w:type="spellStart"/>
      <w:r w:rsidRPr="00D44849">
        <w:rPr>
          <w:rFonts w:ascii="Times New Roman" w:eastAsiaTheme="minorHAnsi" w:hAnsi="Times New Roman" w:cs="Times New Roman"/>
          <w:color w:val="000000" w:themeColor="text1"/>
          <w:sz w:val="28"/>
          <w:szCs w:val="28"/>
        </w:rPr>
        <w:t>альба</w:t>
      </w:r>
      <w:proofErr w:type="spellEnd"/>
      <w:r w:rsidRPr="00D44849">
        <w:rPr>
          <w:rFonts w:ascii="Times New Roman" w:eastAsiaTheme="minorHAnsi" w:hAnsi="Times New Roman" w:cs="Times New Roman"/>
          <w:color w:val="000000" w:themeColor="text1"/>
          <w:sz w:val="28"/>
          <w:szCs w:val="28"/>
        </w:rPr>
        <w:t>. На таких участках за счет инфильтрации атмосферных осадков осуществляется питание и опреснение подземных вод альбского</w:t>
      </w:r>
      <w:r w:rsidR="00534C33" w:rsidRPr="00D44849">
        <w:rPr>
          <w:rFonts w:ascii="Times New Roman" w:eastAsiaTheme="minorHAnsi" w:hAnsi="Times New Roman" w:cs="Times New Roman"/>
          <w:color w:val="000000" w:themeColor="text1"/>
          <w:sz w:val="28"/>
          <w:szCs w:val="28"/>
        </w:rPr>
        <w:t xml:space="preserve"> водоносного</w:t>
      </w:r>
      <w:r w:rsidRPr="00D44849">
        <w:rPr>
          <w:rFonts w:ascii="Times New Roman" w:eastAsiaTheme="minorHAnsi" w:hAnsi="Times New Roman" w:cs="Times New Roman"/>
          <w:color w:val="000000" w:themeColor="text1"/>
          <w:sz w:val="28"/>
          <w:szCs w:val="28"/>
        </w:rPr>
        <w:t xml:space="preserve"> комплекса.</w:t>
      </w:r>
    </w:p>
    <w:p w14:paraId="1FF29B86"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Дебиты скважин, вскрывших нижне-среднечетвертичные отложения, обычно не превышают 1 л/с при понижениях уровня до 5 м. При оборудовании скважин фильтрами с гравийной обсыпкой дебиты могут достигать 13,0 л/с при понижении уровня на 5,9 м.</w:t>
      </w:r>
    </w:p>
    <w:p w14:paraId="394527B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Дебиты скважин варьируют от 1 до 13,0 л/с. Воды пресные с минерализация 0,1-0,2 г/л.</w:t>
      </w:r>
    </w:p>
    <w:p w14:paraId="2D117C4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К данному водоносному горизонту приурочены месторождение </w:t>
      </w:r>
      <w:proofErr w:type="spellStart"/>
      <w:r w:rsidRPr="00D44849">
        <w:rPr>
          <w:rFonts w:ascii="Times New Roman" w:eastAsiaTheme="minorHAnsi" w:hAnsi="Times New Roman" w:cs="Times New Roman"/>
          <w:color w:val="000000" w:themeColor="text1"/>
          <w:sz w:val="28"/>
          <w:szCs w:val="28"/>
        </w:rPr>
        <w:t>Кумжарган</w:t>
      </w:r>
      <w:proofErr w:type="spellEnd"/>
      <w:r w:rsidRPr="00D44849">
        <w:rPr>
          <w:rFonts w:ascii="Times New Roman" w:eastAsiaTheme="minorHAnsi" w:hAnsi="Times New Roman" w:cs="Times New Roman"/>
          <w:color w:val="000000" w:themeColor="text1"/>
          <w:sz w:val="28"/>
          <w:szCs w:val="28"/>
        </w:rPr>
        <w:t xml:space="preserve"> и ряд участков с небольшими запасами (от 38,4 до 318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разведанные для водообеспечения близлежащих населенных пунктов </w:t>
      </w:r>
      <w:r w:rsidRPr="00D44849">
        <w:rPr>
          <w:rFonts w:ascii="Times New Roman" w:eastAsiaTheme="minorHAnsi" w:hAnsi="Times New Roman" w:cs="Times New Roman"/>
          <w:color w:val="000000" w:themeColor="text1"/>
          <w:sz w:val="28"/>
          <w:szCs w:val="28"/>
        </w:rPr>
        <w:lastRenderedPageBreak/>
        <w:t xml:space="preserve">Мугалжарского района Актюбинской области: Бирлик, </w:t>
      </w:r>
      <w:proofErr w:type="spellStart"/>
      <w:r w:rsidRPr="00D44849">
        <w:rPr>
          <w:rFonts w:ascii="Times New Roman" w:eastAsiaTheme="minorHAnsi" w:hAnsi="Times New Roman" w:cs="Times New Roman"/>
          <w:color w:val="000000" w:themeColor="text1"/>
          <w:sz w:val="28"/>
          <w:szCs w:val="28"/>
        </w:rPr>
        <w:t>Жагабулак</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Жаркемер</w:t>
      </w:r>
      <w:proofErr w:type="spellEnd"/>
      <w:r w:rsidRPr="00D44849">
        <w:rPr>
          <w:rFonts w:ascii="Times New Roman" w:eastAsiaTheme="minorHAnsi" w:hAnsi="Times New Roman" w:cs="Times New Roman"/>
          <w:color w:val="000000" w:themeColor="text1"/>
          <w:sz w:val="28"/>
          <w:szCs w:val="28"/>
        </w:rPr>
        <w:t xml:space="preserve"> [22, 27, 28]. </w:t>
      </w:r>
    </w:p>
    <w:p w14:paraId="12D8D595" w14:textId="3F9E1FDF"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Месторождение </w:t>
      </w:r>
      <w:proofErr w:type="spellStart"/>
      <w:r w:rsidRPr="00D44849">
        <w:rPr>
          <w:rFonts w:ascii="Times New Roman" w:eastAsiaTheme="minorHAnsi" w:hAnsi="Times New Roman" w:cs="Times New Roman"/>
          <w:color w:val="000000" w:themeColor="text1"/>
          <w:sz w:val="28"/>
          <w:szCs w:val="28"/>
        </w:rPr>
        <w:t>Кумжарган</w:t>
      </w:r>
      <w:proofErr w:type="spellEnd"/>
      <w:r w:rsidRPr="00D44849">
        <w:rPr>
          <w:rFonts w:ascii="Times New Roman" w:eastAsiaTheme="minorHAnsi" w:hAnsi="Times New Roman" w:cs="Times New Roman"/>
          <w:color w:val="000000" w:themeColor="text1"/>
          <w:sz w:val="28"/>
          <w:szCs w:val="28"/>
        </w:rPr>
        <w:t xml:space="preserve"> расположено в пределах одноименного песчаного массива. Мощность обводненной зоны в пределах 10-20 м, на участке водозабора – 14,6-15,2 м, сокращение мощностей отмечается в восточном и северном направлениях до 5-10 м и 10-15 м соответственно</w:t>
      </w:r>
      <w:r w:rsidR="00693998">
        <w:rPr>
          <w:rFonts w:ascii="Times New Roman" w:eastAsiaTheme="minorHAnsi" w:hAnsi="Times New Roman" w:cs="Times New Roman"/>
          <w:color w:val="000000" w:themeColor="text1"/>
          <w:sz w:val="28"/>
          <w:szCs w:val="28"/>
        </w:rPr>
        <w:t xml:space="preserve"> </w:t>
      </w:r>
      <w:r w:rsidR="00693998" w:rsidRPr="00D44849">
        <w:rPr>
          <w:rFonts w:ascii="Times New Roman" w:eastAsiaTheme="minorHAnsi" w:hAnsi="Times New Roman" w:cs="Times New Roman"/>
          <w:color w:val="000000" w:themeColor="text1"/>
          <w:sz w:val="28"/>
          <w:szCs w:val="28"/>
        </w:rPr>
        <w:t>[27</w:t>
      </w:r>
      <w:r w:rsidR="00693998">
        <w:rPr>
          <w:rFonts w:ascii="Times New Roman" w:eastAsiaTheme="minorHAnsi" w:hAnsi="Times New Roman" w:cs="Times New Roman"/>
          <w:color w:val="000000" w:themeColor="text1"/>
          <w:sz w:val="28"/>
          <w:szCs w:val="28"/>
        </w:rPr>
        <w:t>, с.22</w:t>
      </w:r>
      <w:r w:rsidR="00693998"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Глубина залегания уровня грунтовых вод зависит от гипсометрии поверхности и колеблется от 1,0 до 4,8 м</w:t>
      </w:r>
      <w:r w:rsidR="00693998">
        <w:rPr>
          <w:rFonts w:ascii="Times New Roman" w:eastAsiaTheme="minorHAnsi" w:hAnsi="Times New Roman" w:cs="Times New Roman"/>
          <w:color w:val="000000" w:themeColor="text1"/>
          <w:sz w:val="28"/>
          <w:szCs w:val="28"/>
        </w:rPr>
        <w:t xml:space="preserve"> </w:t>
      </w:r>
      <w:r w:rsidR="00693998" w:rsidRPr="00D44849">
        <w:rPr>
          <w:rFonts w:ascii="Times New Roman" w:eastAsiaTheme="minorHAnsi" w:hAnsi="Times New Roman" w:cs="Times New Roman"/>
          <w:color w:val="000000" w:themeColor="text1"/>
          <w:sz w:val="28"/>
          <w:szCs w:val="28"/>
        </w:rPr>
        <w:t>[27</w:t>
      </w:r>
      <w:r w:rsidR="00693998">
        <w:rPr>
          <w:rFonts w:ascii="Times New Roman" w:eastAsiaTheme="minorHAnsi" w:hAnsi="Times New Roman" w:cs="Times New Roman"/>
          <w:color w:val="000000" w:themeColor="text1"/>
          <w:sz w:val="28"/>
          <w:szCs w:val="28"/>
        </w:rPr>
        <w:t>, с.22</w:t>
      </w:r>
      <w:r w:rsidR="00693998"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Дебиты эксплуатационных скважин, фильтра которых оборудованы гравийной обсыпкой, варьируют от 3,0 до 5,0 л/с при понижениях уровня до 2-5,3 м</w:t>
      </w:r>
      <w:r w:rsidR="00693998">
        <w:rPr>
          <w:rFonts w:ascii="Times New Roman" w:eastAsiaTheme="minorHAnsi" w:hAnsi="Times New Roman" w:cs="Times New Roman"/>
          <w:color w:val="000000" w:themeColor="text1"/>
          <w:sz w:val="28"/>
          <w:szCs w:val="28"/>
        </w:rPr>
        <w:t xml:space="preserve"> </w:t>
      </w:r>
      <w:r w:rsidR="00693998" w:rsidRPr="00D44849">
        <w:rPr>
          <w:rFonts w:ascii="Times New Roman" w:eastAsiaTheme="minorHAnsi" w:hAnsi="Times New Roman" w:cs="Times New Roman"/>
          <w:color w:val="000000" w:themeColor="text1"/>
          <w:sz w:val="28"/>
          <w:szCs w:val="28"/>
        </w:rPr>
        <w:t>[27</w:t>
      </w:r>
      <w:r w:rsidR="00693998">
        <w:rPr>
          <w:rFonts w:ascii="Times New Roman" w:eastAsiaTheme="minorHAnsi" w:hAnsi="Times New Roman" w:cs="Times New Roman"/>
          <w:color w:val="000000" w:themeColor="text1"/>
          <w:sz w:val="28"/>
          <w:szCs w:val="28"/>
        </w:rPr>
        <w:t>, с.2</w:t>
      </w:r>
      <w:r w:rsidR="00693998">
        <w:rPr>
          <w:rFonts w:ascii="Times New Roman" w:eastAsiaTheme="minorHAnsi" w:hAnsi="Times New Roman" w:cs="Times New Roman"/>
          <w:color w:val="000000" w:themeColor="text1"/>
          <w:sz w:val="28"/>
          <w:szCs w:val="28"/>
        </w:rPr>
        <w:t>3</w:t>
      </w:r>
      <w:r w:rsidR="00693998"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xml:space="preserve">. Коэффициенты фильтрации, рассчитанные по результатам пробных откачек, составляют 2,53-13,48 м/сутки, по результатам опытных кустовых откачек – 4,13 м/сутки, а </w:t>
      </w:r>
      <w:r w:rsidR="00693998" w:rsidRPr="00D44849">
        <w:rPr>
          <w:rFonts w:ascii="Times New Roman" w:eastAsiaTheme="minorHAnsi" w:hAnsi="Times New Roman" w:cs="Times New Roman"/>
          <w:color w:val="000000" w:themeColor="text1"/>
          <w:sz w:val="28"/>
          <w:szCs w:val="28"/>
        </w:rPr>
        <w:t>в скважинах,</w:t>
      </w:r>
      <w:r w:rsidRPr="00D44849">
        <w:rPr>
          <w:rFonts w:ascii="Times New Roman" w:eastAsiaTheme="minorHAnsi" w:hAnsi="Times New Roman" w:cs="Times New Roman"/>
          <w:color w:val="000000" w:themeColor="text1"/>
          <w:sz w:val="28"/>
          <w:szCs w:val="28"/>
        </w:rPr>
        <w:t xml:space="preserve"> оборудованных гравийной засыпкой, он равен 5,79-6,34 м/сутки</w:t>
      </w:r>
      <w:r w:rsidR="00693998">
        <w:rPr>
          <w:rFonts w:ascii="Times New Roman" w:eastAsiaTheme="minorHAnsi" w:hAnsi="Times New Roman" w:cs="Times New Roman"/>
          <w:color w:val="000000" w:themeColor="text1"/>
          <w:sz w:val="28"/>
          <w:szCs w:val="28"/>
        </w:rPr>
        <w:t xml:space="preserve"> </w:t>
      </w:r>
      <w:r w:rsidR="00693998" w:rsidRPr="00D44849">
        <w:rPr>
          <w:rFonts w:ascii="Times New Roman" w:eastAsiaTheme="minorHAnsi" w:hAnsi="Times New Roman" w:cs="Times New Roman"/>
          <w:color w:val="000000" w:themeColor="text1"/>
          <w:sz w:val="28"/>
          <w:szCs w:val="28"/>
        </w:rPr>
        <w:t>[27</w:t>
      </w:r>
      <w:r w:rsidR="00693998">
        <w:rPr>
          <w:rFonts w:ascii="Times New Roman" w:eastAsiaTheme="minorHAnsi" w:hAnsi="Times New Roman" w:cs="Times New Roman"/>
          <w:color w:val="000000" w:themeColor="text1"/>
          <w:sz w:val="28"/>
          <w:szCs w:val="28"/>
        </w:rPr>
        <w:t>, с.23</w:t>
      </w:r>
      <w:r w:rsidR="00693998"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ГКЗ РК апробированы следующие гидрогеологические параметры: коэффициент фильтрации – 6,07 м/сут, коэффициент уровнепроводности – 534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коэффициент водоотдачи – 0,10. При очередной переоценке месторождения рекомендован водозабор из 8-ми скважин суммарной производительностью 1200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Воды пресные с величиной минерализации 0,2-0,38 г/л, сульфатно-гидрокарбонатные кальциево-натриевые и натриево-кальциевые</w:t>
      </w:r>
      <w:r w:rsidR="00693998">
        <w:rPr>
          <w:rFonts w:ascii="Times New Roman" w:eastAsiaTheme="minorHAnsi" w:hAnsi="Times New Roman" w:cs="Times New Roman"/>
          <w:color w:val="000000" w:themeColor="text1"/>
          <w:sz w:val="28"/>
          <w:szCs w:val="28"/>
        </w:rPr>
        <w:t xml:space="preserve"> </w:t>
      </w:r>
      <w:r w:rsidR="00693998" w:rsidRPr="00D44849">
        <w:rPr>
          <w:rFonts w:ascii="Times New Roman" w:eastAsiaTheme="minorHAnsi" w:hAnsi="Times New Roman" w:cs="Times New Roman"/>
          <w:color w:val="000000" w:themeColor="text1"/>
          <w:sz w:val="28"/>
          <w:szCs w:val="28"/>
        </w:rPr>
        <w:t>[27</w:t>
      </w:r>
      <w:r w:rsidR="00693998">
        <w:rPr>
          <w:rFonts w:ascii="Times New Roman" w:eastAsiaTheme="minorHAnsi" w:hAnsi="Times New Roman" w:cs="Times New Roman"/>
          <w:color w:val="000000" w:themeColor="text1"/>
          <w:sz w:val="28"/>
          <w:szCs w:val="28"/>
        </w:rPr>
        <w:t>, с.</w:t>
      </w:r>
      <w:r w:rsidR="00693998">
        <w:rPr>
          <w:rFonts w:ascii="Times New Roman" w:eastAsiaTheme="minorHAnsi" w:hAnsi="Times New Roman" w:cs="Times New Roman"/>
          <w:color w:val="000000" w:themeColor="text1"/>
          <w:sz w:val="28"/>
          <w:szCs w:val="28"/>
        </w:rPr>
        <w:t>23</w:t>
      </w:r>
      <w:r w:rsidR="00693998"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w:t>
      </w:r>
    </w:p>
    <w:p w14:paraId="2386744C" w14:textId="589F4C7B"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Питание водоносного горизонта происходит за счет инфильтрации осадков и в период таяния снега. В межбарханных понижениях, даже в малоснежные годы, его накапливается до 1,0-1,5 м. Данные режимных наблюдений, проводимые на участке песчаного массива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показывают, что амплитуда годовых колебаний уровня варьирует от 0,24 до 1,26 м, в среднем составляет 0,8-0,9 м</w:t>
      </w:r>
      <w:r w:rsidR="00DA5D97">
        <w:rPr>
          <w:rFonts w:ascii="Times New Roman" w:eastAsiaTheme="minorHAnsi" w:hAnsi="Times New Roman" w:cs="Times New Roman"/>
          <w:color w:val="000000" w:themeColor="text1"/>
          <w:sz w:val="28"/>
          <w:szCs w:val="28"/>
        </w:rPr>
        <w:t xml:space="preserve"> </w:t>
      </w:r>
      <w:r w:rsidR="00DA5D97" w:rsidRPr="00D44849">
        <w:rPr>
          <w:rFonts w:ascii="Times New Roman" w:eastAsiaTheme="minorHAnsi" w:hAnsi="Times New Roman" w:cs="Times New Roman"/>
          <w:color w:val="000000" w:themeColor="text1"/>
          <w:sz w:val="28"/>
          <w:szCs w:val="28"/>
        </w:rPr>
        <w:t>[27</w:t>
      </w:r>
      <w:r w:rsidR="00DA5D97">
        <w:rPr>
          <w:rFonts w:ascii="Times New Roman" w:eastAsiaTheme="minorHAnsi" w:hAnsi="Times New Roman" w:cs="Times New Roman"/>
          <w:color w:val="000000" w:themeColor="text1"/>
          <w:sz w:val="28"/>
          <w:szCs w:val="28"/>
        </w:rPr>
        <w:t>, с.23</w:t>
      </w:r>
      <w:r w:rsidR="00DA5D97"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xml:space="preserve">. </w:t>
      </w:r>
    </w:p>
    <w:p w14:paraId="78283FCD"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3B24A484" w14:textId="12412C5B"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Ч</w:t>
      </w:r>
      <w:r w:rsidRPr="00D44849">
        <w:rPr>
          <w:rFonts w:ascii="Times New Roman" w:eastAsiaTheme="minorHAnsi" w:hAnsi="Times New Roman" w:cs="Times New Roman"/>
          <w:b/>
          <w:bCs/>
          <w:i/>
          <w:iCs/>
          <w:color w:val="000000" w:themeColor="text1"/>
          <w:sz w:val="28"/>
          <w:szCs w:val="28"/>
        </w:rPr>
        <w:t>етвертичны</w:t>
      </w:r>
      <w:r>
        <w:rPr>
          <w:rFonts w:ascii="Times New Roman" w:eastAsiaTheme="minorHAnsi" w:hAnsi="Times New Roman" w:cs="Times New Roman"/>
          <w:b/>
          <w:bCs/>
          <w:i/>
          <w:iCs/>
          <w:color w:val="000000" w:themeColor="text1"/>
          <w:sz w:val="28"/>
          <w:szCs w:val="28"/>
        </w:rPr>
        <w:t>й</w:t>
      </w:r>
      <w:r w:rsidRPr="00D44849">
        <w:rPr>
          <w:rFonts w:ascii="Times New Roman" w:eastAsiaTheme="minorHAnsi" w:hAnsi="Times New Roman" w:cs="Times New Roman"/>
          <w:b/>
          <w:bCs/>
          <w:i/>
          <w:iCs/>
          <w:color w:val="000000" w:themeColor="text1"/>
          <w:sz w:val="28"/>
          <w:szCs w:val="28"/>
        </w:rPr>
        <w:t xml:space="preserve"> морск</w:t>
      </w:r>
      <w:r>
        <w:rPr>
          <w:rFonts w:ascii="Times New Roman" w:eastAsiaTheme="minorHAnsi" w:hAnsi="Times New Roman" w:cs="Times New Roman"/>
          <w:b/>
          <w:bCs/>
          <w:i/>
          <w:iCs/>
          <w:color w:val="000000" w:themeColor="text1"/>
          <w:sz w:val="28"/>
          <w:szCs w:val="28"/>
        </w:rPr>
        <w:t>ой в</w:t>
      </w:r>
      <w:r w:rsidR="007B1076" w:rsidRPr="00D44849">
        <w:rPr>
          <w:rFonts w:ascii="Times New Roman" w:eastAsiaTheme="minorHAnsi" w:hAnsi="Times New Roman" w:cs="Times New Roman"/>
          <w:b/>
          <w:bCs/>
          <w:i/>
          <w:iCs/>
          <w:color w:val="000000" w:themeColor="text1"/>
          <w:sz w:val="28"/>
          <w:szCs w:val="28"/>
        </w:rPr>
        <w:t>одоносный горизонт (</w:t>
      </w:r>
      <w:proofErr w:type="spellStart"/>
      <w:r w:rsidR="007B1076" w:rsidRPr="00D44849">
        <w:rPr>
          <w:rFonts w:ascii="Times New Roman" w:eastAsiaTheme="minorHAnsi" w:hAnsi="Times New Roman" w:cs="Times New Roman"/>
          <w:b/>
          <w:bCs/>
          <w:i/>
          <w:iCs/>
          <w:color w:val="000000" w:themeColor="text1"/>
          <w:sz w:val="28"/>
          <w:szCs w:val="28"/>
        </w:rPr>
        <w:t>mQ</w:t>
      </w:r>
      <w:proofErr w:type="spellEnd"/>
      <w:r w:rsidR="007B1076" w:rsidRPr="00D44849">
        <w:rPr>
          <w:rFonts w:ascii="Times New Roman" w:eastAsiaTheme="minorHAnsi" w:hAnsi="Times New Roman" w:cs="Times New Roman"/>
          <w:b/>
          <w:bCs/>
          <w:i/>
          <w:iCs/>
          <w:color w:val="000000" w:themeColor="text1"/>
          <w:sz w:val="28"/>
          <w:szCs w:val="28"/>
        </w:rPr>
        <w:t xml:space="preserve">) </w:t>
      </w:r>
    </w:p>
    <w:p w14:paraId="07C83E56" w14:textId="77777777" w:rsidR="007B1076" w:rsidRPr="00D44849" w:rsidRDefault="007B1076"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p>
    <w:p w14:paraId="280C2FAD" w14:textId="0F1C98D0" w:rsidR="007B1076" w:rsidRPr="00D44849" w:rsidRDefault="00032DE3" w:rsidP="00C97580">
      <w:pPr>
        <w:spacing w:after="0" w:line="240" w:lineRule="auto"/>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Ч</w:t>
      </w:r>
      <w:r w:rsidRPr="00D44849">
        <w:rPr>
          <w:rFonts w:ascii="Times New Roman" w:eastAsiaTheme="minorHAnsi" w:hAnsi="Times New Roman" w:cs="Times New Roman"/>
          <w:color w:val="000000" w:themeColor="text1"/>
          <w:sz w:val="28"/>
          <w:szCs w:val="28"/>
        </w:rPr>
        <w:t>етвертичны</w:t>
      </w:r>
      <w:r>
        <w:rPr>
          <w:rFonts w:ascii="Times New Roman" w:eastAsiaTheme="minorHAnsi" w:hAnsi="Times New Roman" w:cs="Times New Roman"/>
          <w:color w:val="000000" w:themeColor="text1"/>
          <w:sz w:val="28"/>
          <w:szCs w:val="28"/>
        </w:rPr>
        <w:t>й</w:t>
      </w:r>
      <w:r w:rsidRPr="00D44849">
        <w:rPr>
          <w:rFonts w:ascii="Times New Roman" w:eastAsiaTheme="minorHAnsi" w:hAnsi="Times New Roman" w:cs="Times New Roman"/>
          <w:color w:val="000000" w:themeColor="text1"/>
          <w:sz w:val="28"/>
          <w:szCs w:val="28"/>
        </w:rPr>
        <w:t xml:space="preserve"> морск</w:t>
      </w:r>
      <w:r>
        <w:rPr>
          <w:rFonts w:ascii="Times New Roman" w:eastAsiaTheme="minorHAnsi" w:hAnsi="Times New Roman" w:cs="Times New Roman"/>
          <w:color w:val="000000" w:themeColor="text1"/>
          <w:sz w:val="28"/>
          <w:szCs w:val="28"/>
        </w:rPr>
        <w:t>ой</w:t>
      </w:r>
      <w:r w:rsidRPr="00D44849">
        <w:rPr>
          <w:rFonts w:ascii="Times New Roman" w:eastAsiaTheme="minorHAnsi" w:hAnsi="Times New Roman" w:cs="Times New Roman"/>
          <w:color w:val="000000" w:themeColor="text1"/>
          <w:sz w:val="28"/>
          <w:szCs w:val="28"/>
        </w:rPr>
        <w:t xml:space="preserve"> </w:t>
      </w:r>
      <w:r>
        <w:rPr>
          <w:rFonts w:ascii="Times New Roman" w:eastAsiaTheme="minorHAnsi" w:hAnsi="Times New Roman" w:cs="Times New Roman"/>
          <w:color w:val="000000" w:themeColor="text1"/>
          <w:sz w:val="28"/>
          <w:szCs w:val="28"/>
        </w:rPr>
        <w:t>в</w:t>
      </w:r>
      <w:r w:rsidR="007B1076" w:rsidRPr="00D44849">
        <w:rPr>
          <w:rFonts w:ascii="Times New Roman" w:eastAsiaTheme="minorHAnsi" w:hAnsi="Times New Roman" w:cs="Times New Roman"/>
          <w:color w:val="000000" w:themeColor="text1"/>
          <w:sz w:val="28"/>
          <w:szCs w:val="28"/>
        </w:rPr>
        <w:t>одоносный горизонт каспийских трансгрессий (</w:t>
      </w:r>
      <w:proofErr w:type="spellStart"/>
      <w:r w:rsidR="007B1076" w:rsidRPr="00D44849">
        <w:rPr>
          <w:rFonts w:ascii="Times New Roman" w:eastAsiaTheme="minorHAnsi" w:hAnsi="Times New Roman" w:cs="Times New Roman"/>
          <w:color w:val="000000" w:themeColor="text1"/>
          <w:sz w:val="28"/>
          <w:szCs w:val="28"/>
        </w:rPr>
        <w:t>послехвалынской</w:t>
      </w:r>
      <w:proofErr w:type="spellEnd"/>
      <w:r w:rsidR="007B1076" w:rsidRPr="00D44849">
        <w:rPr>
          <w:rFonts w:ascii="Times New Roman" w:eastAsiaTheme="minorHAnsi" w:hAnsi="Times New Roman" w:cs="Times New Roman"/>
          <w:color w:val="000000" w:themeColor="text1"/>
          <w:sz w:val="28"/>
          <w:szCs w:val="28"/>
        </w:rPr>
        <w:t xml:space="preserve">, хвалынской, хазарской и бакинской) широко развит к западу от </w:t>
      </w:r>
      <w:proofErr w:type="spellStart"/>
      <w:r w:rsidR="007B1076" w:rsidRPr="00D44849">
        <w:rPr>
          <w:rFonts w:ascii="Times New Roman" w:eastAsiaTheme="minorHAnsi" w:hAnsi="Times New Roman" w:cs="Times New Roman"/>
          <w:color w:val="000000" w:themeColor="text1"/>
          <w:sz w:val="28"/>
          <w:szCs w:val="28"/>
        </w:rPr>
        <w:t>Жемского</w:t>
      </w:r>
      <w:proofErr w:type="spellEnd"/>
      <w:r w:rsidR="007B1076" w:rsidRPr="00D44849">
        <w:rPr>
          <w:rFonts w:ascii="Times New Roman" w:eastAsiaTheme="minorHAnsi" w:hAnsi="Times New Roman" w:cs="Times New Roman"/>
          <w:color w:val="000000" w:themeColor="text1"/>
          <w:sz w:val="28"/>
          <w:szCs w:val="28"/>
        </w:rPr>
        <w:t xml:space="preserve"> бассейна, за его пределами. </w:t>
      </w:r>
    </w:p>
    <w:p w14:paraId="768DCFCB"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Подземные воды приурочены к прослоям и невыдержанным по площади линзам разнозернистых песков и вскрываются на глубине 3-20 м, в зависимости от гипсометрии поверхности земли. На равнинах воды вскрываются на глубине 7-25 м.</w:t>
      </w:r>
    </w:p>
    <w:p w14:paraId="396997A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Минерализация подземных вод колеблется от 1-3 г/л до 300 г/л и более и обусловлено плохой промытостью каспийских осадков и наличием многочисленных солончаков и соленых озер. </w:t>
      </w:r>
    </w:p>
    <w:p w14:paraId="22ECCEA5" w14:textId="2F6547A2"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Пресные и слабосолоноватые воды с минерализацией до 3 г/л имеют распространение в окраине Прикаспийской низменности и залегают преимущественно на глубине 2-10 м</w:t>
      </w:r>
      <w:r w:rsidR="00ED166B">
        <w:rPr>
          <w:rFonts w:ascii="Times New Roman" w:eastAsiaTheme="minorHAnsi" w:hAnsi="Times New Roman" w:cs="Times New Roman"/>
          <w:color w:val="000000" w:themeColor="text1"/>
          <w:sz w:val="28"/>
          <w:szCs w:val="28"/>
        </w:rPr>
        <w:t>. Они</w:t>
      </w:r>
      <w:r w:rsidRPr="00D44849">
        <w:rPr>
          <w:rFonts w:ascii="Times New Roman" w:eastAsiaTheme="minorHAnsi" w:hAnsi="Times New Roman" w:cs="Times New Roman"/>
          <w:color w:val="000000" w:themeColor="text1"/>
          <w:sz w:val="28"/>
          <w:szCs w:val="28"/>
        </w:rPr>
        <w:t xml:space="preserve"> </w:t>
      </w:r>
      <w:r w:rsidR="00ED166B">
        <w:rPr>
          <w:rFonts w:ascii="Times New Roman" w:eastAsiaTheme="minorHAnsi" w:hAnsi="Times New Roman" w:cs="Times New Roman"/>
          <w:color w:val="000000" w:themeColor="text1"/>
          <w:sz w:val="28"/>
          <w:szCs w:val="28"/>
        </w:rPr>
        <w:t>формируются</w:t>
      </w:r>
      <w:r w:rsidRPr="00D44849">
        <w:rPr>
          <w:rFonts w:ascii="Times New Roman" w:eastAsiaTheme="minorHAnsi" w:hAnsi="Times New Roman" w:cs="Times New Roman"/>
          <w:color w:val="000000" w:themeColor="text1"/>
          <w:sz w:val="28"/>
          <w:szCs w:val="28"/>
        </w:rPr>
        <w:t xml:space="preserve"> за счет инфильтрации атмосферных осадков. Дебиты скважин, вскрывших эти воды не превышают 0,01-0,5 л/с, и редко достигают 1-2 л/с при понижении уровня на 1-3 м. В </w:t>
      </w:r>
      <w:r w:rsidRPr="00D44849">
        <w:rPr>
          <w:rFonts w:ascii="Times New Roman" w:eastAsiaTheme="minorHAnsi" w:hAnsi="Times New Roman" w:cs="Times New Roman"/>
          <w:color w:val="000000" w:themeColor="text1"/>
          <w:sz w:val="28"/>
          <w:szCs w:val="28"/>
        </w:rPr>
        <w:lastRenderedPageBreak/>
        <w:t>центральной части Прикаспийской низменности слабоминерализованные воды имеют ограниченное площадное распространение в виде линз мощностью 0,2-1,5 м. Коэффициент фильтрации водоносных отложений варьирует от 0,2 до 5 м/сут, водоотдачи – 0,03-0,11.</w:t>
      </w:r>
    </w:p>
    <w:p w14:paraId="71C0610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Подземные воды с минерализацией 5-150 г/л приурочены к разливам и лиманам, а в зонах неглубокого залегания соляных куполов минерализация их достигает 300 и более г/л.</w:t>
      </w:r>
    </w:p>
    <w:p w14:paraId="7C569E7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 Питание грунтовых вод четвертичных морских отложений происходит за счет инфильтрации атмосферных осадков и поверхностных вод в период паводков. Амплитуда колебания уровня грунтовых вод изменяются от 0,1-0,4 м на водоразделах до 0,4-2,5 м в речных долинах.</w:t>
      </w:r>
    </w:p>
    <w:p w14:paraId="2209DDC6"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Разведаны ряд участков пресных и слабосолоноватых вод четвертичных морских отложений для водообеспечения населенных пунктов Западно-Казахстанской области.</w:t>
      </w:r>
    </w:p>
    <w:p w14:paraId="6F8DC4BA"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2CC0FE92" w14:textId="49BA6728"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Н</w:t>
      </w:r>
      <w:r w:rsidRPr="00D44849">
        <w:rPr>
          <w:rFonts w:ascii="Times New Roman" w:eastAsiaTheme="minorHAnsi" w:hAnsi="Times New Roman" w:cs="Times New Roman"/>
          <w:b/>
          <w:bCs/>
          <w:i/>
          <w:iCs/>
          <w:color w:val="000000" w:themeColor="text1"/>
          <w:sz w:val="28"/>
          <w:szCs w:val="28"/>
        </w:rPr>
        <w:t xml:space="preserve">еогеновый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 xml:space="preserve">одоупорный горизонт (N) </w:t>
      </w:r>
    </w:p>
    <w:p w14:paraId="02F2E934"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3BE9324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Водоупорный горизонт выделен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w:t>
      </w:r>
      <w:r w:rsidRPr="00D44849">
        <w:rPr>
          <w:rFonts w:ascii="Times New Roman" w:hAnsi="Times New Roman" w:cs="Times New Roman"/>
          <w:sz w:val="28"/>
          <w:szCs w:val="28"/>
        </w:rPr>
        <w:t xml:space="preserve"> </w:t>
      </w:r>
      <w:r w:rsidRPr="00D44849">
        <w:rPr>
          <w:rFonts w:ascii="Times New Roman" w:eastAsiaTheme="minorHAnsi" w:hAnsi="Times New Roman" w:cs="Times New Roman"/>
          <w:color w:val="000000" w:themeColor="text1"/>
          <w:sz w:val="28"/>
          <w:szCs w:val="28"/>
        </w:rPr>
        <w:t xml:space="preserve">вдоль восточных склонов </w:t>
      </w:r>
      <w:proofErr w:type="spellStart"/>
      <w:r w:rsidRPr="00D44849">
        <w:rPr>
          <w:rFonts w:ascii="Times New Roman" w:eastAsiaTheme="minorHAnsi" w:hAnsi="Times New Roman" w:cs="Times New Roman"/>
          <w:color w:val="000000" w:themeColor="text1"/>
          <w:sz w:val="28"/>
          <w:szCs w:val="28"/>
        </w:rPr>
        <w:t>Мугоджарских</w:t>
      </w:r>
      <w:proofErr w:type="spellEnd"/>
      <w:r w:rsidRPr="00D44849">
        <w:rPr>
          <w:rFonts w:ascii="Times New Roman" w:eastAsiaTheme="minorHAnsi" w:hAnsi="Times New Roman" w:cs="Times New Roman"/>
          <w:color w:val="000000" w:themeColor="text1"/>
          <w:sz w:val="28"/>
          <w:szCs w:val="28"/>
        </w:rPr>
        <w:t xml:space="preserve"> гор, где он с размывом залегает на более древних образованиях и сохранился в виде останцов. Горизонт сложен водоупорными плотными карбонатными глинами с примесью мелкого гравия и гальки. Реже встречаются маломощные прослои и линзы тонкозернистых песков. Мощность отложений не превышает 25м.</w:t>
      </w:r>
    </w:p>
    <w:p w14:paraId="7C3AA51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 результатам физико-механических анализов коэффициент фильтрации водоупорных глин изменяется от 0,0 до 0,027 м/сутки.</w:t>
      </w:r>
    </w:p>
    <w:p w14:paraId="70DC1EEC"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479B2D29" w14:textId="24AE6A9D"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П</w:t>
      </w:r>
      <w:r w:rsidRPr="00D44849">
        <w:rPr>
          <w:rFonts w:ascii="Times New Roman" w:eastAsiaTheme="minorHAnsi" w:hAnsi="Times New Roman" w:cs="Times New Roman"/>
          <w:b/>
          <w:bCs/>
          <w:i/>
          <w:iCs/>
          <w:color w:val="000000" w:themeColor="text1"/>
          <w:sz w:val="28"/>
          <w:szCs w:val="28"/>
        </w:rPr>
        <w:t>лиоценовы</w:t>
      </w:r>
      <w:r>
        <w:rPr>
          <w:rFonts w:ascii="Times New Roman" w:eastAsiaTheme="minorHAnsi" w:hAnsi="Times New Roman" w:cs="Times New Roman"/>
          <w:b/>
          <w:bCs/>
          <w:i/>
          <w:iCs/>
          <w:color w:val="000000" w:themeColor="text1"/>
          <w:sz w:val="28"/>
          <w:szCs w:val="28"/>
        </w:rPr>
        <w:t>й</w:t>
      </w:r>
      <w:r w:rsidRPr="00D44849">
        <w:rPr>
          <w:rFonts w:ascii="Times New Roman" w:eastAsiaTheme="minorHAnsi" w:hAnsi="Times New Roman" w:cs="Times New Roman"/>
          <w:b/>
          <w:bCs/>
          <w:i/>
          <w:iCs/>
          <w:color w:val="000000" w:themeColor="text1"/>
          <w:sz w:val="28"/>
          <w:szCs w:val="28"/>
        </w:rPr>
        <w:t xml:space="preserve"> </w:t>
      </w:r>
      <w:proofErr w:type="spellStart"/>
      <w:r w:rsidRPr="00D44849">
        <w:rPr>
          <w:rFonts w:ascii="Times New Roman" w:eastAsiaTheme="minorHAnsi" w:hAnsi="Times New Roman" w:cs="Times New Roman"/>
          <w:b/>
          <w:bCs/>
          <w:i/>
          <w:iCs/>
          <w:color w:val="000000" w:themeColor="text1"/>
          <w:sz w:val="28"/>
          <w:szCs w:val="28"/>
        </w:rPr>
        <w:t>сыртовы</w:t>
      </w:r>
      <w:r>
        <w:rPr>
          <w:rFonts w:ascii="Times New Roman" w:eastAsiaTheme="minorHAnsi" w:hAnsi="Times New Roman" w:cs="Times New Roman"/>
          <w:b/>
          <w:bCs/>
          <w:i/>
          <w:iCs/>
          <w:color w:val="000000" w:themeColor="text1"/>
          <w:sz w:val="28"/>
          <w:szCs w:val="28"/>
        </w:rPr>
        <w:t>й</w:t>
      </w:r>
      <w:proofErr w:type="spellEnd"/>
      <w:r w:rsidRPr="00D44849">
        <w:rPr>
          <w:rFonts w:ascii="Times New Roman" w:eastAsiaTheme="minorHAnsi" w:hAnsi="Times New Roman" w:cs="Times New Roman"/>
          <w:b/>
          <w:bCs/>
          <w:i/>
          <w:iCs/>
          <w:color w:val="000000" w:themeColor="text1"/>
          <w:sz w:val="28"/>
          <w:szCs w:val="28"/>
        </w:rPr>
        <w:t xml:space="preserve">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горизонт (N</w:t>
      </w:r>
      <w:r w:rsidR="007B1076" w:rsidRPr="00D44849">
        <w:rPr>
          <w:rFonts w:ascii="Times New Roman" w:eastAsiaTheme="minorHAnsi" w:hAnsi="Times New Roman" w:cs="Times New Roman"/>
          <w:b/>
          <w:bCs/>
          <w:i/>
          <w:iCs/>
          <w:color w:val="000000" w:themeColor="text1"/>
          <w:sz w:val="28"/>
          <w:szCs w:val="28"/>
          <w:vertAlign w:val="subscript"/>
        </w:rPr>
        <w:t>2</w:t>
      </w:r>
      <w:r w:rsidR="007B1076" w:rsidRPr="00D44849">
        <w:rPr>
          <w:rFonts w:ascii="Times New Roman" w:eastAsiaTheme="minorHAnsi" w:hAnsi="Times New Roman" w:cs="Times New Roman"/>
          <w:b/>
          <w:bCs/>
          <w:i/>
          <w:iCs/>
          <w:color w:val="000000" w:themeColor="text1"/>
          <w:sz w:val="28"/>
          <w:szCs w:val="28"/>
        </w:rPr>
        <w:t xml:space="preserve">sr) </w:t>
      </w:r>
    </w:p>
    <w:p w14:paraId="27204740"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1C5A356C" w14:textId="214B868D" w:rsidR="007B1076" w:rsidRPr="00D44849" w:rsidRDefault="00032DE3" w:rsidP="00C97580">
      <w:pPr>
        <w:spacing w:after="0" w:line="240" w:lineRule="auto"/>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П</w:t>
      </w:r>
      <w:r w:rsidRPr="00D44849">
        <w:rPr>
          <w:rFonts w:ascii="Times New Roman" w:eastAsiaTheme="minorHAnsi" w:hAnsi="Times New Roman" w:cs="Times New Roman"/>
          <w:color w:val="000000" w:themeColor="text1"/>
          <w:sz w:val="28"/>
          <w:szCs w:val="28"/>
        </w:rPr>
        <w:t>лиоценовы</w:t>
      </w:r>
      <w:r>
        <w:rPr>
          <w:rFonts w:ascii="Times New Roman" w:eastAsiaTheme="minorHAnsi" w:hAnsi="Times New Roman" w:cs="Times New Roman"/>
          <w:color w:val="000000" w:themeColor="text1"/>
          <w:sz w:val="28"/>
          <w:szCs w:val="28"/>
        </w:rPr>
        <w:t>й</w:t>
      </w:r>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сыртовы</w:t>
      </w:r>
      <w:r>
        <w:rPr>
          <w:rFonts w:ascii="Times New Roman" w:eastAsiaTheme="minorHAnsi" w:hAnsi="Times New Roman" w:cs="Times New Roman"/>
          <w:color w:val="000000" w:themeColor="text1"/>
          <w:sz w:val="28"/>
          <w:szCs w:val="28"/>
        </w:rPr>
        <w:t>й</w:t>
      </w:r>
      <w:proofErr w:type="spellEnd"/>
      <w:r w:rsidRPr="00D44849">
        <w:rPr>
          <w:rFonts w:ascii="Times New Roman" w:eastAsiaTheme="minorHAnsi" w:hAnsi="Times New Roman" w:cs="Times New Roman"/>
          <w:color w:val="000000" w:themeColor="text1"/>
          <w:sz w:val="28"/>
          <w:szCs w:val="28"/>
        </w:rPr>
        <w:t xml:space="preserve"> </w:t>
      </w:r>
      <w:r>
        <w:rPr>
          <w:rFonts w:ascii="Times New Roman" w:eastAsiaTheme="minorHAnsi" w:hAnsi="Times New Roman" w:cs="Times New Roman"/>
          <w:color w:val="000000" w:themeColor="text1"/>
          <w:sz w:val="28"/>
          <w:szCs w:val="28"/>
        </w:rPr>
        <w:t>в</w:t>
      </w:r>
      <w:r w:rsidR="007B1076" w:rsidRPr="00D44849">
        <w:rPr>
          <w:rFonts w:ascii="Times New Roman" w:eastAsiaTheme="minorHAnsi" w:hAnsi="Times New Roman" w:cs="Times New Roman"/>
          <w:color w:val="000000" w:themeColor="text1"/>
          <w:sz w:val="28"/>
          <w:szCs w:val="28"/>
        </w:rPr>
        <w:t xml:space="preserve">одоносный горизонт имеет ограниченное распространение и развит на северо-западной части </w:t>
      </w:r>
      <w:proofErr w:type="spellStart"/>
      <w:r w:rsidR="007B1076" w:rsidRPr="00D44849">
        <w:rPr>
          <w:rFonts w:ascii="Times New Roman" w:eastAsiaTheme="minorHAnsi" w:hAnsi="Times New Roman" w:cs="Times New Roman"/>
          <w:color w:val="000000" w:themeColor="text1"/>
          <w:sz w:val="28"/>
          <w:szCs w:val="28"/>
        </w:rPr>
        <w:t>Жемского</w:t>
      </w:r>
      <w:proofErr w:type="spellEnd"/>
      <w:r w:rsidR="007B1076" w:rsidRPr="00D44849">
        <w:rPr>
          <w:rFonts w:ascii="Times New Roman" w:eastAsiaTheme="minorHAnsi" w:hAnsi="Times New Roman" w:cs="Times New Roman"/>
          <w:color w:val="000000" w:themeColor="text1"/>
          <w:sz w:val="28"/>
          <w:szCs w:val="28"/>
        </w:rPr>
        <w:t xml:space="preserve"> бассейна. Приурочен он к песчаным континентальным отложениям </w:t>
      </w:r>
      <w:proofErr w:type="spellStart"/>
      <w:r w:rsidR="007B1076" w:rsidRPr="00D44849">
        <w:rPr>
          <w:rFonts w:ascii="Times New Roman" w:eastAsiaTheme="minorHAnsi" w:hAnsi="Times New Roman" w:cs="Times New Roman"/>
          <w:color w:val="000000" w:themeColor="text1"/>
          <w:sz w:val="28"/>
          <w:szCs w:val="28"/>
        </w:rPr>
        <w:t>акчагыла</w:t>
      </w:r>
      <w:proofErr w:type="spellEnd"/>
      <w:r w:rsidR="007B1076" w:rsidRPr="00D44849">
        <w:rPr>
          <w:rFonts w:ascii="Times New Roman" w:eastAsiaTheme="minorHAnsi" w:hAnsi="Times New Roman" w:cs="Times New Roman"/>
          <w:color w:val="000000" w:themeColor="text1"/>
          <w:sz w:val="28"/>
          <w:szCs w:val="28"/>
        </w:rPr>
        <w:t xml:space="preserve"> и </w:t>
      </w:r>
      <w:proofErr w:type="spellStart"/>
      <w:r w:rsidR="007B1076" w:rsidRPr="00D44849">
        <w:rPr>
          <w:rFonts w:ascii="Times New Roman" w:eastAsiaTheme="minorHAnsi" w:hAnsi="Times New Roman" w:cs="Times New Roman"/>
          <w:color w:val="000000" w:themeColor="text1"/>
          <w:sz w:val="28"/>
          <w:szCs w:val="28"/>
        </w:rPr>
        <w:t>апшерона</w:t>
      </w:r>
      <w:proofErr w:type="spellEnd"/>
      <w:r w:rsidR="007B1076" w:rsidRPr="00D44849">
        <w:rPr>
          <w:rFonts w:ascii="Times New Roman" w:eastAsiaTheme="minorHAnsi" w:hAnsi="Times New Roman" w:cs="Times New Roman"/>
          <w:color w:val="000000" w:themeColor="text1"/>
          <w:sz w:val="28"/>
          <w:szCs w:val="28"/>
        </w:rPr>
        <w:t xml:space="preserve"> мощностью 50-120 м. </w:t>
      </w:r>
    </w:p>
    <w:p w14:paraId="4BC03B89"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Более детально горизонт изучен в пределах Общего и Зауральского Сыртов, где он имеет напорный характер. Высота напора подземных вод там варьирует от 8 до 100 м. Уровни устанавливаются на глубине 5-40 м. Дебиты скважин небольшие, от десятых долей до 1-2 л/с. Минерализация подземных вод колеблется от 0,5 до 5 г/л, достигая в отдельных участках 8-10 г/л. По химическому типу воды от гидрокарбонатного и сульфатно-хлоридного кальциево-натриевого до хлоридного натриевого.</w:t>
      </w:r>
    </w:p>
    <w:p w14:paraId="28B8E5AA"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584F7E01" w14:textId="10621717"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М</w:t>
      </w:r>
      <w:r w:rsidRPr="00D44849">
        <w:rPr>
          <w:rFonts w:ascii="Times New Roman" w:eastAsiaTheme="minorHAnsi" w:hAnsi="Times New Roman" w:cs="Times New Roman"/>
          <w:b/>
          <w:bCs/>
          <w:i/>
          <w:iCs/>
          <w:color w:val="000000" w:themeColor="text1"/>
          <w:sz w:val="28"/>
          <w:szCs w:val="28"/>
        </w:rPr>
        <w:t xml:space="preserve">иоцен-плиоценовый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и локально-водоносный комплекс (N</w:t>
      </w:r>
      <w:r w:rsidR="007B1076" w:rsidRPr="00D44849">
        <w:rPr>
          <w:rFonts w:ascii="Times New Roman" w:eastAsiaTheme="minorHAnsi" w:hAnsi="Times New Roman" w:cs="Times New Roman"/>
          <w:b/>
          <w:bCs/>
          <w:i/>
          <w:iCs/>
          <w:color w:val="000000" w:themeColor="text1"/>
          <w:sz w:val="28"/>
          <w:szCs w:val="28"/>
          <w:vertAlign w:val="subscript"/>
        </w:rPr>
        <w:t>1-2</w:t>
      </w:r>
      <w:r w:rsidR="007B1076" w:rsidRPr="00D44849">
        <w:rPr>
          <w:rFonts w:ascii="Times New Roman" w:eastAsiaTheme="minorHAnsi" w:hAnsi="Times New Roman" w:cs="Times New Roman"/>
          <w:b/>
          <w:bCs/>
          <w:i/>
          <w:iCs/>
          <w:color w:val="000000" w:themeColor="text1"/>
          <w:sz w:val="28"/>
          <w:szCs w:val="28"/>
        </w:rPr>
        <w:t xml:space="preserve">) </w:t>
      </w:r>
    </w:p>
    <w:p w14:paraId="7CA1BEA2"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641B379F"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Почти повсеместно развит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 в районе </w:t>
      </w:r>
      <w:proofErr w:type="spellStart"/>
      <w:r w:rsidRPr="00D44849">
        <w:rPr>
          <w:rFonts w:ascii="Times New Roman" w:eastAsiaTheme="minorHAnsi" w:hAnsi="Times New Roman" w:cs="Times New Roman"/>
          <w:color w:val="000000" w:themeColor="text1"/>
          <w:sz w:val="28"/>
          <w:szCs w:val="28"/>
        </w:rPr>
        <w:t>Мугоджарских</w:t>
      </w:r>
      <w:proofErr w:type="spellEnd"/>
      <w:r w:rsidRPr="00D44849">
        <w:rPr>
          <w:rFonts w:ascii="Times New Roman" w:eastAsiaTheme="minorHAnsi" w:hAnsi="Times New Roman" w:cs="Times New Roman"/>
          <w:color w:val="000000" w:themeColor="text1"/>
          <w:sz w:val="28"/>
          <w:szCs w:val="28"/>
        </w:rPr>
        <w:t xml:space="preserve"> гор. В контуре </w:t>
      </w:r>
      <w:proofErr w:type="spellStart"/>
      <w:r w:rsidRPr="00D44849">
        <w:rPr>
          <w:rFonts w:ascii="Times New Roman" w:eastAsiaTheme="minorHAnsi" w:hAnsi="Times New Roman" w:cs="Times New Roman"/>
          <w:color w:val="000000" w:themeColor="text1"/>
          <w:sz w:val="28"/>
          <w:szCs w:val="28"/>
        </w:rPr>
        <w:t>Челкарского</w:t>
      </w:r>
      <w:proofErr w:type="spellEnd"/>
      <w:r w:rsidRPr="00D44849">
        <w:rPr>
          <w:rFonts w:ascii="Times New Roman" w:eastAsiaTheme="minorHAnsi" w:hAnsi="Times New Roman" w:cs="Times New Roman"/>
          <w:color w:val="000000" w:themeColor="text1"/>
          <w:sz w:val="28"/>
          <w:szCs w:val="28"/>
        </w:rPr>
        <w:t xml:space="preserve"> бассейна пластовых напорных вод перекрывает практически все более древние отложения. В контуре Уральского бассейна жильно-блоковых вод сплошным чехлом перекрывает образования </w:t>
      </w:r>
      <w:proofErr w:type="spellStart"/>
      <w:r w:rsidRPr="00D44849">
        <w:rPr>
          <w:rFonts w:ascii="Times New Roman" w:eastAsiaTheme="minorHAnsi" w:hAnsi="Times New Roman" w:cs="Times New Roman"/>
          <w:color w:val="000000" w:themeColor="text1"/>
          <w:sz w:val="28"/>
          <w:szCs w:val="28"/>
        </w:rPr>
        <w:t>домезозойского</w:t>
      </w:r>
      <w:proofErr w:type="spellEnd"/>
      <w:r w:rsidRPr="00D44849">
        <w:rPr>
          <w:rFonts w:ascii="Times New Roman" w:eastAsiaTheme="minorHAnsi" w:hAnsi="Times New Roman" w:cs="Times New Roman"/>
          <w:color w:val="000000" w:themeColor="text1"/>
          <w:sz w:val="28"/>
          <w:szCs w:val="28"/>
        </w:rPr>
        <w:t xml:space="preserve"> фундамента. </w:t>
      </w:r>
    </w:p>
    <w:p w14:paraId="0331C8D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Общая мощность горизонта достигает 80 м. Водовмещающими являются прослои и линзы разнозернистых песков с включениями </w:t>
      </w:r>
      <w:proofErr w:type="gramStart"/>
      <w:r w:rsidRPr="00D44849">
        <w:rPr>
          <w:rFonts w:ascii="Times New Roman" w:eastAsiaTheme="minorHAnsi" w:hAnsi="Times New Roman" w:cs="Times New Roman"/>
          <w:color w:val="000000" w:themeColor="text1"/>
          <w:sz w:val="28"/>
          <w:szCs w:val="28"/>
        </w:rPr>
        <w:t>гравия</w:t>
      </w:r>
      <w:proofErr w:type="gramEnd"/>
      <w:r w:rsidRPr="00D44849">
        <w:rPr>
          <w:rFonts w:ascii="Times New Roman" w:eastAsiaTheme="minorHAnsi" w:hAnsi="Times New Roman" w:cs="Times New Roman"/>
          <w:color w:val="000000" w:themeColor="text1"/>
          <w:sz w:val="28"/>
          <w:szCs w:val="28"/>
        </w:rPr>
        <w:t xml:space="preserve"> и гальки, а также трещиноватые суглинки с примесью гравийно-галечных отложений.</w:t>
      </w:r>
    </w:p>
    <w:p w14:paraId="27F1F602"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Мощность водонасыщенных отложений от нескольких сантиметров до 1-2 м и более. Наиболее обводнены отложения на участках контакта с аллювиальным водоносным горизонтом.</w:t>
      </w:r>
    </w:p>
    <w:p w14:paraId="08777CC7" w14:textId="5B79DE21"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Дебиты вскрывших подземные воды скважин не более 0,24 л/с при понижении до 1,6 м. Уровни подземных вод варьируют от 2,3 до 6,0 м. Подземные воды безнапорные и слабо</w:t>
      </w:r>
      <w:r w:rsidR="00ED166B">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t>напорные.</w:t>
      </w:r>
    </w:p>
    <w:p w14:paraId="6AFAA4CC"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Минерализация подземных вод разнообразная, повышается с глубиной и по мере удаления от области питания. В верхней части разреза преобладают пресные и слабосолоноватые воды с величиной сухого остатка 0,5-2,2 г/л. По химическому типу гидрокарбонатные, сульфатно-гидрокарбонатные натриево-кальциевые, сульфатно-хлоридные натриево-кальциевые.</w:t>
      </w:r>
    </w:p>
    <w:p w14:paraId="2C912364"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Питание комплекса происходит за счет инфильтрации осадков в местах выхода водовмещающих отложений на поверхность и на участках контакта их с водоносным аллювиальным горизонтом.</w:t>
      </w:r>
    </w:p>
    <w:p w14:paraId="570781C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Подземные воды миоцен-плиоценового комплекса эксплуатируются колодцами и используются для хозяйственно-питьевых нужд, в местах, где они получают питание за счет инфильтрации атмосферных осадков и фильтрации подземных вод из аллювиального водоносного горизонта.</w:t>
      </w:r>
    </w:p>
    <w:p w14:paraId="560A8FF3" w14:textId="77777777" w:rsidR="007B1076" w:rsidRPr="00D44849" w:rsidRDefault="007B1076" w:rsidP="00C97580">
      <w:pPr>
        <w:spacing w:after="0" w:line="240" w:lineRule="auto"/>
        <w:ind w:firstLine="709"/>
        <w:jc w:val="both"/>
        <w:rPr>
          <w:rFonts w:ascii="Times New Roman" w:eastAsiaTheme="minorHAnsi" w:hAnsi="Times New Roman" w:cs="Times New Roman"/>
          <w:b/>
          <w:bCs/>
          <w:i/>
          <w:iCs/>
          <w:color w:val="000000" w:themeColor="text1"/>
          <w:sz w:val="28"/>
          <w:szCs w:val="28"/>
        </w:rPr>
      </w:pPr>
    </w:p>
    <w:p w14:paraId="6E414341" w14:textId="7A906AE9"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О</w:t>
      </w:r>
      <w:r w:rsidRPr="00D44849">
        <w:rPr>
          <w:rFonts w:ascii="Times New Roman" w:eastAsiaTheme="minorHAnsi" w:hAnsi="Times New Roman" w:cs="Times New Roman"/>
          <w:b/>
          <w:bCs/>
          <w:i/>
          <w:iCs/>
          <w:color w:val="000000" w:themeColor="text1"/>
          <w:sz w:val="28"/>
          <w:szCs w:val="28"/>
        </w:rPr>
        <w:t xml:space="preserve">лигоценовый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и локально-водоносный горизонт (Р</w:t>
      </w:r>
      <w:r w:rsidR="007B1076" w:rsidRPr="00D44849">
        <w:rPr>
          <w:rFonts w:ascii="Times New Roman" w:eastAsiaTheme="minorHAnsi" w:hAnsi="Times New Roman" w:cs="Times New Roman"/>
          <w:b/>
          <w:bCs/>
          <w:i/>
          <w:iCs/>
          <w:color w:val="000000" w:themeColor="text1"/>
          <w:sz w:val="28"/>
          <w:szCs w:val="28"/>
          <w:vertAlign w:val="subscript"/>
        </w:rPr>
        <w:t>3</w:t>
      </w:r>
      <w:r w:rsidR="007B1076" w:rsidRPr="00D44849">
        <w:rPr>
          <w:rFonts w:ascii="Times New Roman" w:eastAsiaTheme="minorHAnsi" w:hAnsi="Times New Roman" w:cs="Times New Roman"/>
          <w:b/>
          <w:bCs/>
          <w:i/>
          <w:iCs/>
          <w:color w:val="000000" w:themeColor="text1"/>
          <w:sz w:val="28"/>
          <w:szCs w:val="28"/>
        </w:rPr>
        <w:t xml:space="preserve">) </w:t>
      </w:r>
    </w:p>
    <w:p w14:paraId="58BDF69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AAAFBB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Развит на небольших площадях крайне восточной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и за его пределами, где он слагает верхнюю часть разреза группы </w:t>
      </w:r>
      <w:proofErr w:type="spellStart"/>
      <w:r w:rsidRPr="00D44849">
        <w:rPr>
          <w:rFonts w:ascii="Times New Roman" w:eastAsiaTheme="minorHAnsi" w:hAnsi="Times New Roman" w:cs="Times New Roman"/>
          <w:color w:val="000000" w:themeColor="text1"/>
          <w:sz w:val="28"/>
          <w:szCs w:val="28"/>
        </w:rPr>
        <w:t>останцовых</w:t>
      </w:r>
      <w:proofErr w:type="spellEnd"/>
      <w:r w:rsidRPr="00D44849">
        <w:rPr>
          <w:rFonts w:ascii="Times New Roman" w:eastAsiaTheme="minorHAnsi" w:hAnsi="Times New Roman" w:cs="Times New Roman"/>
          <w:color w:val="000000" w:themeColor="text1"/>
          <w:sz w:val="28"/>
          <w:szCs w:val="28"/>
        </w:rPr>
        <w:t xml:space="preserve"> столовых возвышенностей. Залегает с размывом на палеоценовых и меловых отложениях. </w:t>
      </w:r>
    </w:p>
    <w:p w14:paraId="5C87800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Литологически они представлены разнозернистыми песками с линзами гравийно-галечного материала и с прослоями глин, алевритов и линзами песчаников общей мощностью до 20-28 м. Обычно эти отложения залегают гипсометрически значительно выше местного базиса эрозии и чаще дренируются родниками. </w:t>
      </w:r>
    </w:p>
    <w:p w14:paraId="5547A9F7" w14:textId="6D4B6E61"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Дебиты скважин</w:t>
      </w:r>
      <w:r w:rsidR="00ED166B">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xml:space="preserve"> опробовавших, водоносный горизонт, изменяются от 0,2 до 9 л/с. Минерализация подземных вод отложений от пресных до солоноватых.</w:t>
      </w:r>
    </w:p>
    <w:p w14:paraId="39505A9F"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5AB16332" w14:textId="1F691E23"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С</w:t>
      </w:r>
      <w:r w:rsidRPr="00D44849">
        <w:rPr>
          <w:rFonts w:ascii="Times New Roman" w:eastAsiaTheme="minorHAnsi" w:hAnsi="Times New Roman" w:cs="Times New Roman"/>
          <w:b/>
          <w:bCs/>
          <w:i/>
          <w:iCs/>
          <w:color w:val="000000" w:themeColor="text1"/>
          <w:sz w:val="28"/>
          <w:szCs w:val="28"/>
        </w:rPr>
        <w:t xml:space="preserve">реднеэоценовый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и локально-водоносный горизонт (Р</w:t>
      </w:r>
      <w:r w:rsidR="007B1076" w:rsidRPr="00D44849">
        <w:rPr>
          <w:rFonts w:ascii="Times New Roman" w:eastAsiaTheme="minorHAnsi" w:hAnsi="Times New Roman" w:cs="Times New Roman"/>
          <w:b/>
          <w:bCs/>
          <w:i/>
          <w:iCs/>
          <w:color w:val="000000" w:themeColor="text1"/>
          <w:sz w:val="28"/>
          <w:szCs w:val="28"/>
          <w:vertAlign w:val="subscript"/>
        </w:rPr>
        <w:t>2</w:t>
      </w:r>
      <w:r w:rsidR="007B1076" w:rsidRPr="00D44849">
        <w:rPr>
          <w:rFonts w:ascii="Times New Roman" w:eastAsiaTheme="minorHAnsi" w:hAnsi="Times New Roman" w:cs="Times New Roman"/>
          <w:b/>
          <w:bCs/>
          <w:i/>
          <w:iCs/>
          <w:color w:val="000000" w:themeColor="text1"/>
          <w:sz w:val="28"/>
          <w:szCs w:val="28"/>
          <w:vertAlign w:val="superscript"/>
        </w:rPr>
        <w:t>2</w:t>
      </w:r>
      <w:r w:rsidR="007B1076" w:rsidRPr="00D44849">
        <w:rPr>
          <w:rFonts w:ascii="Times New Roman" w:eastAsiaTheme="minorHAnsi" w:hAnsi="Times New Roman" w:cs="Times New Roman"/>
          <w:b/>
          <w:bCs/>
          <w:i/>
          <w:iCs/>
          <w:color w:val="000000" w:themeColor="text1"/>
          <w:sz w:val="28"/>
          <w:szCs w:val="28"/>
        </w:rPr>
        <w:t xml:space="preserve">) </w:t>
      </w:r>
    </w:p>
    <w:p w14:paraId="62376268"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1C7298B"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Развит на небольших площадях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к западу и к юго-востоку от </w:t>
      </w:r>
      <w:proofErr w:type="spellStart"/>
      <w:r w:rsidRPr="00D44849">
        <w:rPr>
          <w:rFonts w:ascii="Times New Roman" w:eastAsiaTheme="minorHAnsi" w:hAnsi="Times New Roman" w:cs="Times New Roman"/>
          <w:color w:val="000000" w:themeColor="text1"/>
          <w:sz w:val="28"/>
          <w:szCs w:val="28"/>
        </w:rPr>
        <w:t>Мугоджарских</w:t>
      </w:r>
      <w:proofErr w:type="spellEnd"/>
      <w:r w:rsidRPr="00D44849">
        <w:rPr>
          <w:rFonts w:ascii="Times New Roman" w:eastAsiaTheme="minorHAnsi" w:hAnsi="Times New Roman" w:cs="Times New Roman"/>
          <w:color w:val="000000" w:themeColor="text1"/>
          <w:sz w:val="28"/>
          <w:szCs w:val="28"/>
        </w:rPr>
        <w:t xml:space="preserve"> гор, где он сохранился от размыва на водораздельных плато, изрезанных многочисленными балками и оврагами. Мощность отложении от 15-20 до 50 м. Водовмещающими являются светло-серые кварцевые пески с прослоями глин, алевритов и линзами </w:t>
      </w:r>
      <w:proofErr w:type="spellStart"/>
      <w:r w:rsidRPr="00D44849">
        <w:rPr>
          <w:rFonts w:ascii="Times New Roman" w:eastAsiaTheme="minorHAnsi" w:hAnsi="Times New Roman" w:cs="Times New Roman"/>
          <w:color w:val="000000" w:themeColor="text1"/>
          <w:sz w:val="28"/>
          <w:szCs w:val="28"/>
        </w:rPr>
        <w:t>кварцитовидных</w:t>
      </w:r>
      <w:proofErr w:type="spellEnd"/>
      <w:r w:rsidRPr="00D44849">
        <w:rPr>
          <w:rFonts w:ascii="Times New Roman" w:eastAsiaTheme="minorHAnsi" w:hAnsi="Times New Roman" w:cs="Times New Roman"/>
          <w:color w:val="000000" w:themeColor="text1"/>
          <w:sz w:val="28"/>
          <w:szCs w:val="28"/>
        </w:rPr>
        <w:t xml:space="preserve"> песчаников. Водоносный горизонт дренируется родниками. Дебиты родников зависят от количества выпавших осадков и изменяется от сотых до десятых долей л/с. </w:t>
      </w:r>
    </w:p>
    <w:p w14:paraId="5091735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Локально-водоносный горизонт отмечается на участках, где отложения сохранились в виде небольших по площади останцов, дренирован и подземных вод практически не содержит.</w:t>
      </w:r>
    </w:p>
    <w:p w14:paraId="7702B32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Дебиты скважин изменяются от 0,2 л/с до 9 л/с, но среднее значение находится в интервале 2,8-3,5 л/с при понижениях уровня на 18-34 м. Коэффициент водопроводимости изменяется в пределах 181-193 м/сут, при величине коэффициента фильтраций 3,9-8,6 м/сут.</w:t>
      </w:r>
    </w:p>
    <w:p w14:paraId="3D9F3116"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Минерализация подземных вод пестрая, от пресных до солоноватых. К востоку и юго-востоку минерализация постепенно возрастает. По химическому составу пресные воды гидрокарбонатно-сульфатные натриевые и сульфатно-гидрокарбонатные натриевые. Солоноватые и слабосолоноватые воды сульфатно-хлоридные, хлоридно-сульфатные и хлоридные натриевые. </w:t>
      </w:r>
    </w:p>
    <w:p w14:paraId="1F2AFE1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4F61D3A7" w14:textId="6E886499"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П</w:t>
      </w:r>
      <w:r w:rsidRPr="00D44849">
        <w:rPr>
          <w:rFonts w:ascii="Times New Roman" w:eastAsiaTheme="minorHAnsi" w:hAnsi="Times New Roman" w:cs="Times New Roman"/>
          <w:b/>
          <w:bCs/>
          <w:i/>
          <w:iCs/>
          <w:color w:val="000000" w:themeColor="text1"/>
          <w:sz w:val="28"/>
          <w:szCs w:val="28"/>
        </w:rPr>
        <w:t xml:space="preserve">алеоген-эоценовый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 xml:space="preserve">одоносный и локально-водоносный горизонт </w:t>
      </w:r>
    </w:p>
    <w:p w14:paraId="770182B5" w14:textId="77777777" w:rsidR="007B1076" w:rsidRPr="00D44849" w:rsidRDefault="007B1076"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sidRPr="00D44849">
        <w:rPr>
          <w:rFonts w:ascii="Times New Roman" w:eastAsiaTheme="minorHAnsi" w:hAnsi="Times New Roman" w:cs="Times New Roman"/>
          <w:b/>
          <w:bCs/>
          <w:i/>
          <w:iCs/>
          <w:color w:val="000000" w:themeColor="text1"/>
          <w:sz w:val="28"/>
          <w:szCs w:val="28"/>
        </w:rPr>
        <w:t>(Р</w:t>
      </w:r>
      <w:r w:rsidRPr="00D44849">
        <w:rPr>
          <w:rFonts w:ascii="Times New Roman" w:eastAsiaTheme="minorHAnsi" w:hAnsi="Times New Roman" w:cs="Times New Roman"/>
          <w:b/>
          <w:bCs/>
          <w:i/>
          <w:iCs/>
          <w:color w:val="000000" w:themeColor="text1"/>
          <w:sz w:val="28"/>
          <w:szCs w:val="28"/>
          <w:vertAlign w:val="subscript"/>
        </w:rPr>
        <w:t>1-2</w:t>
      </w:r>
      <w:r w:rsidRPr="00D44849">
        <w:rPr>
          <w:rFonts w:ascii="Times New Roman" w:eastAsiaTheme="minorHAnsi" w:hAnsi="Times New Roman" w:cs="Times New Roman"/>
          <w:b/>
          <w:bCs/>
          <w:i/>
          <w:iCs/>
          <w:color w:val="000000" w:themeColor="text1"/>
          <w:sz w:val="28"/>
          <w:szCs w:val="28"/>
        </w:rPr>
        <w:t xml:space="preserve">) </w:t>
      </w:r>
    </w:p>
    <w:p w14:paraId="1000602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7976731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Развит на площадях крайне восточной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и за его пределами. Чаше перекрыт более молодыми отложениями. Литологически разрез представлен глинами серыми, темно-серыми </w:t>
      </w:r>
      <w:proofErr w:type="spellStart"/>
      <w:r w:rsidRPr="00D44849">
        <w:rPr>
          <w:rFonts w:ascii="Times New Roman" w:eastAsiaTheme="minorHAnsi" w:hAnsi="Times New Roman" w:cs="Times New Roman"/>
          <w:color w:val="000000" w:themeColor="text1"/>
          <w:sz w:val="28"/>
          <w:szCs w:val="28"/>
        </w:rPr>
        <w:t>опоковидными</w:t>
      </w:r>
      <w:proofErr w:type="spellEnd"/>
      <w:r w:rsidRPr="00D44849">
        <w:rPr>
          <w:rFonts w:ascii="Times New Roman" w:eastAsiaTheme="minorHAnsi" w:hAnsi="Times New Roman" w:cs="Times New Roman"/>
          <w:color w:val="000000" w:themeColor="text1"/>
          <w:sz w:val="28"/>
          <w:szCs w:val="28"/>
        </w:rPr>
        <w:t xml:space="preserve">, песчаниками мелко- и тонкозернистыми, </w:t>
      </w:r>
      <w:proofErr w:type="spellStart"/>
      <w:r w:rsidRPr="00D44849">
        <w:rPr>
          <w:rFonts w:ascii="Times New Roman" w:eastAsiaTheme="minorHAnsi" w:hAnsi="Times New Roman" w:cs="Times New Roman"/>
          <w:color w:val="000000" w:themeColor="text1"/>
          <w:sz w:val="28"/>
          <w:szCs w:val="28"/>
        </w:rPr>
        <w:t>ожелезненными</w:t>
      </w:r>
      <w:proofErr w:type="spellEnd"/>
      <w:r w:rsidRPr="00D44849">
        <w:rPr>
          <w:rFonts w:ascii="Times New Roman" w:eastAsiaTheme="minorHAnsi" w:hAnsi="Times New Roman" w:cs="Times New Roman"/>
          <w:color w:val="000000" w:themeColor="text1"/>
          <w:sz w:val="28"/>
          <w:szCs w:val="28"/>
        </w:rPr>
        <w:t xml:space="preserve"> на опоковом цементе. Водоносными являются прослои песков и слабосцементированных песчаников, мощность которых редко превышает 3-5 м, а общая мощность таких переслаивающихся пачек составляет 10-20 м. Водоупорные глины плотные.</w:t>
      </w:r>
    </w:p>
    <w:p w14:paraId="502A23E7"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Водоносные песчаные прослои отмечены лишь на северо-восточной части карты, где кварцево-глауконитовые пески и песчаники палеоцена подстилаются слоем светло-зеленых глин. Приток воды в колодцах достигает 1 л/с.  Глубина залегания грунтовых вод 2,7-4,5 м. </w:t>
      </w:r>
    </w:p>
    <w:p w14:paraId="7BB03A2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Подземные воды пресные и слабосолоноватые. По химическому типу воды хлоридно-сульфатные кальциево-натриевые и сульфатно-гидрокарбонатные магниево-натриево-кальциевые.</w:t>
      </w:r>
    </w:p>
    <w:p w14:paraId="32B3867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Питание водоносного горизонта происходит за счет инфильтрации осадков в местах выхода на поверхность.</w:t>
      </w:r>
    </w:p>
    <w:p w14:paraId="2C3B5CBA" w14:textId="77777777" w:rsidR="007B1076" w:rsidRPr="00D44849" w:rsidRDefault="007B1076"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p>
    <w:p w14:paraId="7C6113F3" w14:textId="792315E5"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П</w:t>
      </w:r>
      <w:r w:rsidRPr="00D44849">
        <w:rPr>
          <w:rFonts w:ascii="Times New Roman" w:eastAsiaTheme="minorHAnsi" w:hAnsi="Times New Roman" w:cs="Times New Roman"/>
          <w:b/>
          <w:bCs/>
          <w:i/>
          <w:iCs/>
          <w:color w:val="000000" w:themeColor="text1"/>
          <w:sz w:val="28"/>
          <w:szCs w:val="28"/>
        </w:rPr>
        <w:t xml:space="preserve">алеогеновый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одоупорный горизонт (Р)</w:t>
      </w:r>
    </w:p>
    <w:p w14:paraId="33473CF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4EFA10DD"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Водоупорный горизонт палеогеновых отложений имеет распространение на восточной и южной частях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Водоупорными являются </w:t>
      </w:r>
      <w:proofErr w:type="spellStart"/>
      <w:r w:rsidRPr="00D44849">
        <w:rPr>
          <w:rFonts w:ascii="Times New Roman" w:eastAsiaTheme="minorHAnsi" w:hAnsi="Times New Roman" w:cs="Times New Roman"/>
          <w:color w:val="000000" w:themeColor="text1"/>
          <w:sz w:val="28"/>
          <w:szCs w:val="28"/>
        </w:rPr>
        <w:t>трепеловидные</w:t>
      </w:r>
      <w:proofErr w:type="spellEnd"/>
      <w:r w:rsidRPr="00D44849">
        <w:rPr>
          <w:rFonts w:ascii="Times New Roman" w:eastAsiaTheme="minorHAnsi" w:hAnsi="Times New Roman" w:cs="Times New Roman"/>
          <w:color w:val="000000" w:themeColor="text1"/>
          <w:sz w:val="28"/>
          <w:szCs w:val="28"/>
        </w:rPr>
        <w:t xml:space="preserve"> и </w:t>
      </w:r>
      <w:proofErr w:type="spellStart"/>
      <w:r w:rsidRPr="00D44849">
        <w:rPr>
          <w:rFonts w:ascii="Times New Roman" w:eastAsiaTheme="minorHAnsi" w:hAnsi="Times New Roman" w:cs="Times New Roman"/>
          <w:color w:val="000000" w:themeColor="text1"/>
          <w:sz w:val="28"/>
          <w:szCs w:val="28"/>
        </w:rPr>
        <w:t>опоковидные</w:t>
      </w:r>
      <w:proofErr w:type="spellEnd"/>
      <w:r w:rsidRPr="00D44849">
        <w:rPr>
          <w:rFonts w:ascii="Times New Roman" w:eastAsiaTheme="minorHAnsi" w:hAnsi="Times New Roman" w:cs="Times New Roman"/>
          <w:color w:val="000000" w:themeColor="text1"/>
          <w:sz w:val="28"/>
          <w:szCs w:val="28"/>
        </w:rPr>
        <w:t xml:space="preserve"> глины с прослоями песков и слабосцементированных песчаников с суммарной мощностью до 50 м.</w:t>
      </w:r>
    </w:p>
    <w:p w14:paraId="6A65DF46"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По результатам физико-механических анализов коэффициент фильтрации глин </w:t>
      </w:r>
      <w:proofErr w:type="spellStart"/>
      <w:r w:rsidRPr="00D44849">
        <w:rPr>
          <w:rFonts w:ascii="Times New Roman" w:eastAsiaTheme="minorHAnsi" w:hAnsi="Times New Roman" w:cs="Times New Roman"/>
          <w:color w:val="000000" w:themeColor="text1"/>
          <w:sz w:val="28"/>
          <w:szCs w:val="28"/>
        </w:rPr>
        <w:t>акчатского</w:t>
      </w:r>
      <w:proofErr w:type="spellEnd"/>
      <w:r w:rsidRPr="00D44849">
        <w:rPr>
          <w:rFonts w:ascii="Times New Roman" w:eastAsiaTheme="minorHAnsi" w:hAnsi="Times New Roman" w:cs="Times New Roman"/>
          <w:color w:val="000000" w:themeColor="text1"/>
          <w:sz w:val="28"/>
          <w:szCs w:val="28"/>
        </w:rPr>
        <w:t xml:space="preserve"> горизонта увеличивается от 0 до 0,089 м/сутки.</w:t>
      </w:r>
    </w:p>
    <w:p w14:paraId="61337D5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F5C1E38" w14:textId="3348911C" w:rsidR="007B1076" w:rsidRPr="00D44849" w:rsidRDefault="00032DE3"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В</w:t>
      </w:r>
      <w:r w:rsidRPr="00D44849">
        <w:rPr>
          <w:rFonts w:ascii="Times New Roman" w:eastAsiaTheme="minorHAnsi" w:hAnsi="Times New Roman" w:cs="Times New Roman"/>
          <w:b/>
          <w:bCs/>
          <w:i/>
          <w:iCs/>
          <w:color w:val="000000" w:themeColor="text1"/>
          <w:sz w:val="28"/>
          <w:szCs w:val="28"/>
        </w:rPr>
        <w:t>ерхнемелов</w:t>
      </w:r>
      <w:r w:rsidR="002A1544">
        <w:rPr>
          <w:rFonts w:ascii="Times New Roman" w:eastAsiaTheme="minorHAnsi" w:hAnsi="Times New Roman" w:cs="Times New Roman"/>
          <w:b/>
          <w:bCs/>
          <w:i/>
          <w:iCs/>
          <w:color w:val="000000" w:themeColor="text1"/>
          <w:sz w:val="28"/>
          <w:szCs w:val="28"/>
        </w:rPr>
        <w:t>ой</w:t>
      </w:r>
      <w:r w:rsidRPr="00D44849">
        <w:rPr>
          <w:rFonts w:ascii="Times New Roman" w:eastAsiaTheme="minorHAnsi" w:hAnsi="Times New Roman" w:cs="Times New Roman"/>
          <w:b/>
          <w:bCs/>
          <w:i/>
          <w:iCs/>
          <w:color w:val="000000" w:themeColor="text1"/>
          <w:sz w:val="28"/>
          <w:szCs w:val="28"/>
        </w:rPr>
        <w:t>-палеогеновы</w:t>
      </w:r>
      <w:r w:rsidR="002A1544">
        <w:rPr>
          <w:rFonts w:ascii="Times New Roman" w:eastAsiaTheme="minorHAnsi" w:hAnsi="Times New Roman" w:cs="Times New Roman"/>
          <w:b/>
          <w:bCs/>
          <w:i/>
          <w:iCs/>
          <w:color w:val="000000" w:themeColor="text1"/>
          <w:sz w:val="28"/>
          <w:szCs w:val="28"/>
        </w:rPr>
        <w:t>й</w:t>
      </w:r>
      <w:r w:rsidRPr="00D44849">
        <w:rPr>
          <w:rFonts w:ascii="Times New Roman" w:eastAsiaTheme="minorHAnsi" w:hAnsi="Times New Roman" w:cs="Times New Roman"/>
          <w:b/>
          <w:bCs/>
          <w:i/>
          <w:iCs/>
          <w:color w:val="000000" w:themeColor="text1"/>
          <w:sz w:val="28"/>
          <w:szCs w:val="28"/>
        </w:rPr>
        <w:t xml:space="preserve"> и верхнемелов</w:t>
      </w:r>
      <w:r w:rsidR="002A1544">
        <w:rPr>
          <w:rFonts w:ascii="Times New Roman" w:eastAsiaTheme="minorHAnsi" w:hAnsi="Times New Roman" w:cs="Times New Roman"/>
          <w:b/>
          <w:bCs/>
          <w:i/>
          <w:iCs/>
          <w:color w:val="000000" w:themeColor="text1"/>
          <w:sz w:val="28"/>
          <w:szCs w:val="28"/>
        </w:rPr>
        <w:t>ой</w:t>
      </w:r>
      <w:r w:rsidRPr="00D44849">
        <w:rPr>
          <w:rFonts w:ascii="Times New Roman" w:eastAsiaTheme="minorHAnsi" w:hAnsi="Times New Roman" w:cs="Times New Roman"/>
          <w:b/>
          <w:bCs/>
          <w:i/>
          <w:iCs/>
          <w:color w:val="000000" w:themeColor="text1"/>
          <w:sz w:val="28"/>
          <w:szCs w:val="28"/>
        </w:rPr>
        <w:t xml:space="preserve"> </w:t>
      </w:r>
      <w:r w:rsidR="002A1544">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одоупорный горизонт (К</w:t>
      </w:r>
      <w:r w:rsidR="007B1076" w:rsidRPr="00D44849">
        <w:rPr>
          <w:rFonts w:ascii="Times New Roman" w:eastAsiaTheme="minorHAnsi" w:hAnsi="Times New Roman" w:cs="Times New Roman"/>
          <w:b/>
          <w:bCs/>
          <w:i/>
          <w:iCs/>
          <w:color w:val="000000" w:themeColor="text1"/>
          <w:sz w:val="28"/>
          <w:szCs w:val="28"/>
          <w:vertAlign w:val="subscript"/>
        </w:rPr>
        <w:t>2</w:t>
      </w:r>
      <w:r w:rsidR="007B1076" w:rsidRPr="00D44849">
        <w:rPr>
          <w:rFonts w:ascii="Times New Roman" w:eastAsiaTheme="minorHAnsi" w:hAnsi="Times New Roman" w:cs="Times New Roman"/>
          <w:b/>
          <w:bCs/>
          <w:i/>
          <w:iCs/>
          <w:color w:val="000000" w:themeColor="text1"/>
          <w:sz w:val="28"/>
          <w:szCs w:val="28"/>
        </w:rPr>
        <w:t>-Р</w:t>
      </w:r>
      <w:r w:rsidR="007B1076" w:rsidRPr="00D44849">
        <w:rPr>
          <w:rFonts w:ascii="Times New Roman" w:eastAsiaTheme="minorHAnsi" w:hAnsi="Times New Roman" w:cs="Times New Roman"/>
          <w:b/>
          <w:bCs/>
          <w:i/>
          <w:iCs/>
          <w:color w:val="000000" w:themeColor="text1"/>
          <w:sz w:val="28"/>
          <w:szCs w:val="28"/>
          <w:vertAlign w:val="subscript"/>
        </w:rPr>
        <w:t>1</w:t>
      </w:r>
      <w:r w:rsidR="007B1076" w:rsidRPr="00D44849">
        <w:rPr>
          <w:rFonts w:ascii="Times New Roman" w:eastAsiaTheme="minorHAnsi" w:hAnsi="Times New Roman" w:cs="Times New Roman"/>
          <w:b/>
          <w:bCs/>
          <w:i/>
          <w:iCs/>
          <w:color w:val="000000" w:themeColor="text1"/>
          <w:sz w:val="28"/>
          <w:szCs w:val="28"/>
        </w:rPr>
        <w:t xml:space="preserve"> и К</w:t>
      </w:r>
      <w:r w:rsidR="007B1076" w:rsidRPr="00D44849">
        <w:rPr>
          <w:rFonts w:ascii="Times New Roman" w:eastAsiaTheme="minorHAnsi" w:hAnsi="Times New Roman" w:cs="Times New Roman"/>
          <w:b/>
          <w:bCs/>
          <w:i/>
          <w:iCs/>
          <w:color w:val="000000" w:themeColor="text1"/>
          <w:sz w:val="28"/>
          <w:szCs w:val="28"/>
          <w:vertAlign w:val="subscript"/>
        </w:rPr>
        <w:t>2</w:t>
      </w:r>
      <w:r w:rsidR="007B1076" w:rsidRPr="00D44849">
        <w:rPr>
          <w:rFonts w:ascii="Times New Roman" w:eastAsiaTheme="minorHAnsi" w:hAnsi="Times New Roman" w:cs="Times New Roman"/>
          <w:b/>
          <w:bCs/>
          <w:i/>
          <w:iCs/>
          <w:color w:val="000000" w:themeColor="text1"/>
          <w:sz w:val="28"/>
          <w:szCs w:val="28"/>
        </w:rPr>
        <w:t>)</w:t>
      </w:r>
    </w:p>
    <w:p w14:paraId="5BFFF2E1"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51585D9" w14:textId="35D91872"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Водоупорный горизонт нерасчлененных верхнемеловых-палеогеновых и верхнемеловых отложений широко развит на водораздельных пространствах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Мощность глин верхнемелового </w:t>
      </w:r>
      <w:proofErr w:type="spellStart"/>
      <w:r w:rsidRPr="00D44849">
        <w:rPr>
          <w:rFonts w:ascii="Times New Roman" w:eastAsiaTheme="minorHAnsi" w:hAnsi="Times New Roman" w:cs="Times New Roman"/>
          <w:color w:val="000000" w:themeColor="text1"/>
          <w:sz w:val="28"/>
          <w:szCs w:val="28"/>
        </w:rPr>
        <w:t>кампанского</w:t>
      </w:r>
      <w:proofErr w:type="spellEnd"/>
      <w:r w:rsidRPr="00D44849">
        <w:rPr>
          <w:rFonts w:ascii="Times New Roman" w:eastAsiaTheme="minorHAnsi" w:hAnsi="Times New Roman" w:cs="Times New Roman"/>
          <w:color w:val="000000" w:themeColor="text1"/>
          <w:sz w:val="28"/>
          <w:szCs w:val="28"/>
        </w:rPr>
        <w:t xml:space="preserve">- палеогеновых возрастов варьирует от 10-20 м до 50-90 м. Они являются региональным </w:t>
      </w:r>
      <w:proofErr w:type="spellStart"/>
      <w:r w:rsidRPr="00D44849">
        <w:rPr>
          <w:rFonts w:ascii="Times New Roman" w:eastAsiaTheme="minorHAnsi" w:hAnsi="Times New Roman" w:cs="Times New Roman"/>
          <w:color w:val="000000" w:themeColor="text1"/>
          <w:sz w:val="28"/>
          <w:szCs w:val="28"/>
        </w:rPr>
        <w:t>водоупором</w:t>
      </w:r>
      <w:proofErr w:type="spellEnd"/>
      <w:r w:rsidRPr="00D44849">
        <w:rPr>
          <w:rFonts w:ascii="Times New Roman" w:eastAsiaTheme="minorHAnsi" w:hAnsi="Times New Roman" w:cs="Times New Roman"/>
          <w:color w:val="000000" w:themeColor="text1"/>
          <w:sz w:val="28"/>
          <w:szCs w:val="28"/>
        </w:rPr>
        <w:t xml:space="preserve">, затрудняющим питание и разгрузку </w:t>
      </w:r>
      <w:proofErr w:type="spellStart"/>
      <w:r w:rsidR="00A53AEB" w:rsidRPr="00D44849">
        <w:rPr>
          <w:rFonts w:ascii="Times New Roman" w:eastAsiaTheme="minorHAnsi" w:hAnsi="Times New Roman" w:cs="Times New Roman"/>
          <w:color w:val="000000" w:themeColor="text1"/>
          <w:sz w:val="28"/>
          <w:szCs w:val="28"/>
        </w:rPr>
        <w:t>альб</w:t>
      </w:r>
      <w:proofErr w:type="spellEnd"/>
      <w:r w:rsidR="00A53AEB" w:rsidRPr="00D44849">
        <w:rPr>
          <w:rFonts w:ascii="Times New Roman" w:eastAsiaTheme="minorHAnsi" w:hAnsi="Times New Roman" w:cs="Times New Roman"/>
          <w:color w:val="000000" w:themeColor="text1"/>
          <w:sz w:val="28"/>
          <w:szCs w:val="28"/>
        </w:rPr>
        <w:t xml:space="preserve">-сеноманского </w:t>
      </w:r>
      <w:r w:rsidRPr="00D44849">
        <w:rPr>
          <w:rFonts w:ascii="Times New Roman" w:eastAsiaTheme="minorHAnsi" w:hAnsi="Times New Roman" w:cs="Times New Roman"/>
          <w:color w:val="000000" w:themeColor="text1"/>
          <w:sz w:val="28"/>
          <w:szCs w:val="28"/>
        </w:rPr>
        <w:t>водоносного комплекса.</w:t>
      </w:r>
    </w:p>
    <w:p w14:paraId="25BC7CB9"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4B098319" w14:textId="232BD331" w:rsidR="007B1076" w:rsidRPr="00D44849" w:rsidRDefault="002A1544"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В</w:t>
      </w:r>
      <w:r w:rsidRPr="00D44849">
        <w:rPr>
          <w:rFonts w:ascii="Times New Roman" w:eastAsiaTheme="minorHAnsi" w:hAnsi="Times New Roman" w:cs="Times New Roman"/>
          <w:b/>
          <w:bCs/>
          <w:i/>
          <w:iCs/>
          <w:color w:val="000000" w:themeColor="text1"/>
          <w:sz w:val="28"/>
          <w:szCs w:val="28"/>
        </w:rPr>
        <w:t>ерхнемелов</w:t>
      </w:r>
      <w:r>
        <w:rPr>
          <w:rFonts w:ascii="Times New Roman" w:eastAsiaTheme="minorHAnsi" w:hAnsi="Times New Roman" w:cs="Times New Roman"/>
          <w:b/>
          <w:bCs/>
          <w:i/>
          <w:iCs/>
          <w:color w:val="000000" w:themeColor="text1"/>
          <w:sz w:val="28"/>
          <w:szCs w:val="28"/>
        </w:rPr>
        <w:t>ой</w:t>
      </w:r>
      <w:r w:rsidRPr="00D44849">
        <w:rPr>
          <w:rFonts w:ascii="Times New Roman" w:eastAsiaTheme="minorHAnsi" w:hAnsi="Times New Roman" w:cs="Times New Roman"/>
          <w:b/>
          <w:bCs/>
          <w:i/>
          <w:iCs/>
          <w:color w:val="000000" w:themeColor="text1"/>
          <w:sz w:val="28"/>
          <w:szCs w:val="28"/>
        </w:rPr>
        <w:t xml:space="preserve">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и локально-водоносный горизонт (К</w:t>
      </w:r>
      <w:r w:rsidR="007B1076" w:rsidRPr="00D44849">
        <w:rPr>
          <w:rFonts w:ascii="Times New Roman" w:eastAsiaTheme="minorHAnsi" w:hAnsi="Times New Roman" w:cs="Times New Roman"/>
          <w:b/>
          <w:bCs/>
          <w:i/>
          <w:iCs/>
          <w:color w:val="000000" w:themeColor="text1"/>
          <w:sz w:val="28"/>
          <w:szCs w:val="28"/>
          <w:vertAlign w:val="subscript"/>
        </w:rPr>
        <w:t>2</w:t>
      </w:r>
      <w:r w:rsidR="007B1076" w:rsidRPr="00D44849">
        <w:rPr>
          <w:rFonts w:ascii="Times New Roman" w:eastAsiaTheme="minorHAnsi" w:hAnsi="Times New Roman" w:cs="Times New Roman"/>
          <w:b/>
          <w:bCs/>
          <w:i/>
          <w:iCs/>
          <w:color w:val="000000" w:themeColor="text1"/>
          <w:sz w:val="28"/>
          <w:szCs w:val="28"/>
        </w:rPr>
        <w:t xml:space="preserve">) </w:t>
      </w:r>
    </w:p>
    <w:p w14:paraId="46F7314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142A0015"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Имеет ограниченное распространение и представлено песчаными мергелями и глинами общей мощностью до 40 м. Воды грунтовые с глубиной залегания уровня 2-12 м. </w:t>
      </w:r>
    </w:p>
    <w:p w14:paraId="2A51DB34"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подземные воды приурочены к трещиноватым песчанистым мергелям, </w:t>
      </w:r>
      <w:proofErr w:type="spellStart"/>
      <w:r w:rsidRPr="00D44849">
        <w:rPr>
          <w:rFonts w:ascii="Times New Roman" w:eastAsiaTheme="minorHAnsi" w:hAnsi="Times New Roman" w:cs="Times New Roman"/>
          <w:color w:val="000000" w:themeColor="text1"/>
          <w:sz w:val="28"/>
          <w:szCs w:val="28"/>
        </w:rPr>
        <w:t>мелам</w:t>
      </w:r>
      <w:proofErr w:type="spellEnd"/>
      <w:r w:rsidRPr="00D44849">
        <w:rPr>
          <w:rFonts w:ascii="Times New Roman" w:eastAsiaTheme="minorHAnsi" w:hAnsi="Times New Roman" w:cs="Times New Roman"/>
          <w:color w:val="000000" w:themeColor="text1"/>
          <w:sz w:val="28"/>
          <w:szCs w:val="28"/>
        </w:rPr>
        <w:t xml:space="preserve">, мергелистым пескам, залегающим среди глин, на основании чего он здесь выделен как локально-водоносный. Прослои мергелей, песков, писчего мела не выдержаны по простиранию и мощности. Общая мощность водоносного горизонта достигает 40 м, в среднем колеблется в пределах 20-25 м. Мощность обводненных прослоев песков, мергелей колеблется от 1,89 до 10 м. Глубина залегания уровней подземных вод варьирует от 2 до 12 м. Дебиты </w:t>
      </w:r>
      <w:proofErr w:type="spellStart"/>
      <w:r w:rsidRPr="00D44849">
        <w:rPr>
          <w:rFonts w:ascii="Times New Roman" w:eastAsiaTheme="minorHAnsi" w:hAnsi="Times New Roman" w:cs="Times New Roman"/>
          <w:color w:val="000000" w:themeColor="text1"/>
          <w:sz w:val="28"/>
          <w:szCs w:val="28"/>
        </w:rPr>
        <w:t>водопунктов</w:t>
      </w:r>
      <w:proofErr w:type="spellEnd"/>
      <w:r w:rsidRPr="00D44849">
        <w:rPr>
          <w:rFonts w:ascii="Times New Roman" w:eastAsiaTheme="minorHAnsi" w:hAnsi="Times New Roman" w:cs="Times New Roman"/>
          <w:color w:val="000000" w:themeColor="text1"/>
          <w:sz w:val="28"/>
          <w:szCs w:val="28"/>
        </w:rPr>
        <w:t xml:space="preserve">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от 0,025 до 0,5 л/с при понижениях уровня на 0,3-7,4 м. Воды здесь слабосолоноватые с минерализацией от 1 до 2,7 г/л, жесткие и умеренно жесткие. По химическому составу воды сульфатные натриевые, натриево-кальциевые. </w:t>
      </w:r>
    </w:p>
    <w:p w14:paraId="21532EDD"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юго-западной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разведаны 2 участка подземных вод, приуроченных к верхнемеловым маастрихтским отложениям для водообеспечения населенных пунктов </w:t>
      </w:r>
      <w:proofErr w:type="spellStart"/>
      <w:r w:rsidRPr="00D44849">
        <w:rPr>
          <w:rFonts w:ascii="Times New Roman" w:eastAsiaTheme="minorHAnsi" w:hAnsi="Times New Roman" w:cs="Times New Roman"/>
          <w:color w:val="000000" w:themeColor="text1"/>
          <w:sz w:val="28"/>
          <w:szCs w:val="28"/>
        </w:rPr>
        <w:t>Оймауыт</w:t>
      </w:r>
      <w:proofErr w:type="spellEnd"/>
      <w:r w:rsidRPr="00D44849">
        <w:rPr>
          <w:rFonts w:ascii="Times New Roman" w:eastAsiaTheme="minorHAnsi" w:hAnsi="Times New Roman" w:cs="Times New Roman"/>
          <w:color w:val="000000" w:themeColor="text1"/>
          <w:sz w:val="28"/>
          <w:szCs w:val="28"/>
        </w:rPr>
        <w:t xml:space="preserve"> и Миялы. Водоносный горизонт непосредственно на участках водозаборов представлен мергелями трещиноватыми, </w:t>
      </w:r>
      <w:proofErr w:type="spellStart"/>
      <w:r w:rsidRPr="00D44849">
        <w:rPr>
          <w:rFonts w:ascii="Times New Roman" w:eastAsiaTheme="minorHAnsi" w:hAnsi="Times New Roman" w:cs="Times New Roman"/>
          <w:color w:val="000000" w:themeColor="text1"/>
          <w:sz w:val="28"/>
          <w:szCs w:val="28"/>
        </w:rPr>
        <w:t>слаботрещиноватыми</w:t>
      </w:r>
      <w:proofErr w:type="spellEnd"/>
      <w:r w:rsidRPr="00D44849">
        <w:rPr>
          <w:rFonts w:ascii="Times New Roman" w:eastAsiaTheme="minorHAnsi" w:hAnsi="Times New Roman" w:cs="Times New Roman"/>
          <w:color w:val="000000" w:themeColor="text1"/>
          <w:sz w:val="28"/>
          <w:szCs w:val="28"/>
        </w:rPr>
        <w:t xml:space="preserve">, глинистыми. Водоносная зона трещиноватости распространена до глубины 30-40 м. Кровлей водоносного горизонта служат аллювиальные пески нижне-среднечетвертичного возраста. Глубина залегания грунтовых вод 9,92-11-29 м. Дебиты скважин составили 0,5-3,6 л/с. ЗК МКЗ апробированы следующие гидрогеологические параметры: коэффициент фильтрации – 0,8-6,1 м/сут, коэффициент уровнепроводности – </w:t>
      </w:r>
      <w:r w:rsidRPr="00D44849">
        <w:rPr>
          <w:rFonts w:ascii="Times New Roman" w:eastAsiaTheme="minorHAnsi" w:hAnsi="Times New Roman" w:cs="Times New Roman"/>
          <w:color w:val="000000" w:themeColor="text1"/>
          <w:sz w:val="28"/>
          <w:szCs w:val="28"/>
        </w:rPr>
        <w:lastRenderedPageBreak/>
        <w:t>177-3050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коэффициент водоотдачи – 0,11, эффективная мощность – 15-24,4 м. На участке Миялы рекомендован водозабор из 2-х скважин с суммарной производительностью 120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а на участке </w:t>
      </w:r>
      <w:proofErr w:type="spellStart"/>
      <w:r w:rsidRPr="00D44849">
        <w:rPr>
          <w:rFonts w:ascii="Times New Roman" w:eastAsiaTheme="minorHAnsi" w:hAnsi="Times New Roman" w:cs="Times New Roman"/>
          <w:color w:val="000000" w:themeColor="text1"/>
          <w:sz w:val="28"/>
          <w:szCs w:val="28"/>
        </w:rPr>
        <w:t>Оймауыт</w:t>
      </w:r>
      <w:proofErr w:type="spellEnd"/>
      <w:r w:rsidRPr="00D44849">
        <w:rPr>
          <w:rFonts w:ascii="Times New Roman" w:eastAsiaTheme="minorHAnsi" w:hAnsi="Times New Roman" w:cs="Times New Roman"/>
          <w:color w:val="000000" w:themeColor="text1"/>
          <w:sz w:val="28"/>
          <w:szCs w:val="28"/>
        </w:rPr>
        <w:t xml:space="preserve"> – 1 скважина при потребности 203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/сут. По качеству подземные воды на участке работ пресные с минерализацией 0,8-2,55 г/л. По химическому составу гидрокарбонатно-сульфатные и смешанного состава, натриево-калиевые. Величина годовой амплитуды колебания уровней</w:t>
      </w:r>
      <w:r w:rsidRPr="00D44849">
        <w:rPr>
          <w:rFonts w:ascii="Times New Roman" w:hAnsi="Times New Roman" w:cs="Times New Roman"/>
          <w:sz w:val="28"/>
          <w:szCs w:val="28"/>
        </w:rPr>
        <w:t xml:space="preserve"> </w:t>
      </w:r>
      <w:r w:rsidRPr="00D44849">
        <w:rPr>
          <w:rFonts w:ascii="Times New Roman" w:eastAsiaTheme="minorHAnsi" w:hAnsi="Times New Roman" w:cs="Times New Roman"/>
          <w:color w:val="000000" w:themeColor="text1"/>
          <w:sz w:val="28"/>
          <w:szCs w:val="28"/>
        </w:rPr>
        <w:t>подземных вод при годичном цикле наблюдений на участках составила 0,17-0,50 м [28, 30]. При отсутствии влияния поверхностных водотоков, в условиях недостаточного увлажнения летне-осенний спад постепенно переходит в осенне-зимний и осенний подъем не наблюдается, а осенне-зимний спад заканчивается перед весенним подъемом следующего года. График изменения и данные амплитуды колебания уровня подземных вод подтверждают, что основную роль при питании водоносного горизонта играет климатический фактор.</w:t>
      </w:r>
    </w:p>
    <w:p w14:paraId="0F398704"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 пределах Уральского бассейна жильно-блоковых вод горизонт выделен как водоносный.</w:t>
      </w:r>
      <w:r w:rsidRPr="00D44849">
        <w:rPr>
          <w:rFonts w:ascii="Times New Roman" w:hAnsi="Times New Roman" w:cs="Times New Roman"/>
          <w:sz w:val="28"/>
          <w:szCs w:val="28"/>
        </w:rPr>
        <w:t xml:space="preserve"> </w:t>
      </w:r>
      <w:r w:rsidRPr="00D44849">
        <w:rPr>
          <w:rFonts w:ascii="Times New Roman" w:eastAsiaTheme="minorHAnsi" w:hAnsi="Times New Roman" w:cs="Times New Roman"/>
          <w:color w:val="000000" w:themeColor="text1"/>
          <w:sz w:val="28"/>
          <w:szCs w:val="28"/>
        </w:rPr>
        <w:t>Отложения верхнемелового возраста слагают водораздельные пространства. Мощность их составляет от 20 до 140 м. Подземные воды верхнемелового горизонта тут приурочены к пескам, галечникам, конгломератам, мергелям и опокам. Подземные воды комплекса выходят на поверхность в виде мочажин. Дебиты скважин составляют 0,5-7,6 л/с. Уровни вод устанавливаются на глубине 10-50 м. Химический состав подземных вод верхнемелового горизонта в значительной степени зависит от литологии подстилающих отложений и условий циркуляции. Воды от пресных с минерализацией от 0,5-0,8 г/л и гидрокарбонатных до слабосолоноватых – 2,6-9 г/л и сульфатно-хлоридных. Небольшие населенные пункты изредка используют пресные подземные воды этого горизонта.</w:t>
      </w:r>
    </w:p>
    <w:p w14:paraId="2CFD56CE"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Источником питания подземных вод являются атмосферные осадки, разгрузка, в основном, испарением.</w:t>
      </w:r>
    </w:p>
    <w:p w14:paraId="0DF7F913"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7D1B1861" w14:textId="2EC22141" w:rsidR="007B1076" w:rsidRPr="00D44849" w:rsidRDefault="007230D4"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Н</w:t>
      </w:r>
      <w:r w:rsidRPr="00D44849">
        <w:rPr>
          <w:rFonts w:ascii="Times New Roman" w:eastAsiaTheme="minorHAnsi" w:hAnsi="Times New Roman" w:cs="Times New Roman"/>
          <w:b/>
          <w:bCs/>
          <w:i/>
          <w:iCs/>
          <w:color w:val="000000" w:themeColor="text1"/>
          <w:sz w:val="28"/>
          <w:szCs w:val="28"/>
        </w:rPr>
        <w:t>ижнемелов</w:t>
      </w:r>
      <w:r>
        <w:rPr>
          <w:rFonts w:ascii="Times New Roman" w:eastAsiaTheme="minorHAnsi" w:hAnsi="Times New Roman" w:cs="Times New Roman"/>
          <w:b/>
          <w:bCs/>
          <w:i/>
          <w:iCs/>
          <w:color w:val="000000" w:themeColor="text1"/>
          <w:sz w:val="28"/>
          <w:szCs w:val="28"/>
        </w:rPr>
        <w:t>ой</w:t>
      </w:r>
      <w:r w:rsidRPr="00D44849">
        <w:rPr>
          <w:rFonts w:ascii="Times New Roman" w:eastAsiaTheme="minorHAnsi" w:hAnsi="Times New Roman" w:cs="Times New Roman"/>
          <w:b/>
          <w:bCs/>
          <w:i/>
          <w:iCs/>
          <w:color w:val="000000" w:themeColor="text1"/>
          <w:sz w:val="28"/>
          <w:szCs w:val="28"/>
        </w:rPr>
        <w:t>-сеномански</w:t>
      </w:r>
      <w:r>
        <w:rPr>
          <w:rFonts w:ascii="Times New Roman" w:eastAsiaTheme="minorHAnsi" w:hAnsi="Times New Roman" w:cs="Times New Roman"/>
          <w:b/>
          <w:bCs/>
          <w:i/>
          <w:iCs/>
          <w:color w:val="000000" w:themeColor="text1"/>
          <w:sz w:val="28"/>
          <w:szCs w:val="28"/>
        </w:rPr>
        <w:t>й</w:t>
      </w:r>
      <w:r w:rsidRPr="00D44849">
        <w:rPr>
          <w:rFonts w:ascii="Times New Roman" w:eastAsiaTheme="minorHAnsi" w:hAnsi="Times New Roman" w:cs="Times New Roman"/>
          <w:b/>
          <w:bCs/>
          <w:i/>
          <w:iCs/>
          <w:color w:val="000000" w:themeColor="text1"/>
          <w:sz w:val="28"/>
          <w:szCs w:val="28"/>
        </w:rPr>
        <w:t xml:space="preserve">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 xml:space="preserve">одоносный комплекс </w:t>
      </w:r>
    </w:p>
    <w:p w14:paraId="13833036" w14:textId="77777777" w:rsidR="007B1076" w:rsidRPr="00D44849" w:rsidRDefault="007B1076" w:rsidP="00C97580">
      <w:pPr>
        <w:spacing w:after="0" w:line="240" w:lineRule="auto"/>
        <w:ind w:firstLine="709"/>
        <w:jc w:val="center"/>
        <w:rPr>
          <w:rFonts w:ascii="Times New Roman" w:eastAsiaTheme="minorHAnsi" w:hAnsi="Times New Roman" w:cs="Times New Roman"/>
          <w:b/>
          <w:bCs/>
          <w:i/>
          <w:iCs/>
          <w:color w:val="000000" w:themeColor="text1"/>
          <w:sz w:val="28"/>
          <w:szCs w:val="28"/>
        </w:rPr>
      </w:pPr>
      <w:r w:rsidRPr="00D44849">
        <w:rPr>
          <w:rFonts w:ascii="Times New Roman" w:eastAsiaTheme="minorHAnsi" w:hAnsi="Times New Roman" w:cs="Times New Roman"/>
          <w:b/>
          <w:bCs/>
          <w:i/>
          <w:iCs/>
          <w:color w:val="000000" w:themeColor="text1"/>
          <w:sz w:val="28"/>
          <w:szCs w:val="28"/>
        </w:rPr>
        <w:t>(К</w:t>
      </w:r>
      <w:r w:rsidRPr="00D44849">
        <w:rPr>
          <w:rFonts w:ascii="Times New Roman" w:eastAsiaTheme="minorHAnsi" w:hAnsi="Times New Roman" w:cs="Times New Roman"/>
          <w:b/>
          <w:bCs/>
          <w:i/>
          <w:iCs/>
          <w:color w:val="000000" w:themeColor="text1"/>
          <w:sz w:val="28"/>
          <w:szCs w:val="28"/>
          <w:vertAlign w:val="subscript"/>
        </w:rPr>
        <w:t>1</w:t>
      </w:r>
      <w:r w:rsidRPr="00D44849">
        <w:rPr>
          <w:rFonts w:ascii="Times New Roman" w:eastAsiaTheme="minorHAnsi" w:hAnsi="Times New Roman" w:cs="Times New Roman"/>
          <w:b/>
          <w:bCs/>
          <w:i/>
          <w:iCs/>
          <w:color w:val="000000" w:themeColor="text1"/>
          <w:sz w:val="28"/>
          <w:szCs w:val="28"/>
        </w:rPr>
        <w:t>-К</w:t>
      </w:r>
      <w:r w:rsidRPr="00D44849">
        <w:rPr>
          <w:rFonts w:ascii="Times New Roman" w:eastAsiaTheme="minorHAnsi" w:hAnsi="Times New Roman" w:cs="Times New Roman"/>
          <w:b/>
          <w:bCs/>
          <w:i/>
          <w:iCs/>
          <w:color w:val="000000" w:themeColor="text1"/>
          <w:sz w:val="28"/>
          <w:szCs w:val="28"/>
          <w:vertAlign w:val="subscript"/>
        </w:rPr>
        <w:t>2</w:t>
      </w:r>
      <w:r w:rsidRPr="00D44849">
        <w:rPr>
          <w:rFonts w:ascii="Times New Roman" w:eastAsiaTheme="minorHAnsi" w:hAnsi="Times New Roman" w:cs="Times New Roman"/>
          <w:b/>
          <w:bCs/>
          <w:i/>
          <w:iCs/>
          <w:color w:val="000000" w:themeColor="text1"/>
          <w:sz w:val="28"/>
          <w:szCs w:val="28"/>
        </w:rPr>
        <w:t xml:space="preserve">s) </w:t>
      </w:r>
    </w:p>
    <w:p w14:paraId="2ADD3B8B" w14:textId="77777777"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p>
    <w:p w14:paraId="0442189E" w14:textId="370F1743" w:rsidR="007B1076" w:rsidRPr="00D44849" w:rsidRDefault="007230D4" w:rsidP="00C97580">
      <w:pPr>
        <w:spacing w:after="0" w:line="240" w:lineRule="auto"/>
        <w:ind w:firstLine="709"/>
        <w:jc w:val="both"/>
        <w:rPr>
          <w:rFonts w:ascii="Times New Roman" w:eastAsiaTheme="minorHAnsi" w:hAnsi="Times New Roman" w:cs="Times New Roman"/>
          <w:color w:val="000000" w:themeColor="text1"/>
          <w:sz w:val="28"/>
          <w:szCs w:val="28"/>
        </w:rPr>
      </w:pPr>
      <w:r w:rsidRPr="007230D4">
        <w:rPr>
          <w:rFonts w:ascii="Times New Roman" w:eastAsiaTheme="minorHAnsi" w:hAnsi="Times New Roman" w:cs="Times New Roman"/>
          <w:color w:val="000000" w:themeColor="text1"/>
          <w:sz w:val="28"/>
          <w:szCs w:val="28"/>
        </w:rPr>
        <w:t xml:space="preserve">Нижнемеловой-сеноманский водоносный комплекс </w:t>
      </w:r>
      <w:r w:rsidR="007B1076" w:rsidRPr="00D44849">
        <w:rPr>
          <w:rFonts w:ascii="Times New Roman" w:eastAsiaTheme="minorHAnsi" w:hAnsi="Times New Roman" w:cs="Times New Roman"/>
          <w:color w:val="000000" w:themeColor="text1"/>
          <w:sz w:val="28"/>
          <w:szCs w:val="28"/>
        </w:rPr>
        <w:t xml:space="preserve">наиболее перспективный и самый широко распространенный в </w:t>
      </w:r>
      <w:proofErr w:type="spellStart"/>
      <w:r w:rsidR="007B1076" w:rsidRPr="00D44849">
        <w:rPr>
          <w:rFonts w:ascii="Times New Roman" w:eastAsiaTheme="minorHAnsi" w:hAnsi="Times New Roman" w:cs="Times New Roman"/>
          <w:color w:val="000000" w:themeColor="text1"/>
          <w:sz w:val="28"/>
          <w:szCs w:val="28"/>
        </w:rPr>
        <w:t>Жемском</w:t>
      </w:r>
      <w:proofErr w:type="spellEnd"/>
      <w:r w:rsidR="007B1076" w:rsidRPr="00D44849">
        <w:rPr>
          <w:rFonts w:ascii="Times New Roman" w:eastAsiaTheme="minorHAnsi" w:hAnsi="Times New Roman" w:cs="Times New Roman"/>
          <w:color w:val="000000" w:themeColor="text1"/>
          <w:sz w:val="28"/>
          <w:szCs w:val="28"/>
        </w:rPr>
        <w:t xml:space="preserve"> бассейне. Водоносный комплекс включает отложения нижне-</w:t>
      </w:r>
      <w:proofErr w:type="spellStart"/>
      <w:r w:rsidR="007B1076" w:rsidRPr="00D44849">
        <w:rPr>
          <w:rFonts w:ascii="Times New Roman" w:eastAsiaTheme="minorHAnsi" w:hAnsi="Times New Roman" w:cs="Times New Roman"/>
          <w:color w:val="000000" w:themeColor="text1"/>
          <w:sz w:val="28"/>
          <w:szCs w:val="28"/>
        </w:rPr>
        <w:t>среднемелового</w:t>
      </w:r>
      <w:proofErr w:type="spellEnd"/>
      <w:r w:rsidR="007B1076" w:rsidRPr="00D44849">
        <w:rPr>
          <w:rFonts w:ascii="Times New Roman" w:eastAsiaTheme="minorHAnsi" w:hAnsi="Times New Roman" w:cs="Times New Roman"/>
          <w:color w:val="000000" w:themeColor="text1"/>
          <w:sz w:val="28"/>
          <w:szCs w:val="28"/>
        </w:rPr>
        <w:t xml:space="preserve"> </w:t>
      </w:r>
      <w:proofErr w:type="spellStart"/>
      <w:r w:rsidR="007B1076" w:rsidRPr="00D44849">
        <w:rPr>
          <w:rFonts w:ascii="Times New Roman" w:eastAsiaTheme="minorHAnsi" w:hAnsi="Times New Roman" w:cs="Times New Roman"/>
          <w:color w:val="000000" w:themeColor="text1"/>
          <w:sz w:val="28"/>
          <w:szCs w:val="28"/>
        </w:rPr>
        <w:t>альб</w:t>
      </w:r>
      <w:proofErr w:type="spellEnd"/>
      <w:r w:rsidR="007B1076" w:rsidRPr="00D44849">
        <w:rPr>
          <w:rFonts w:ascii="Times New Roman" w:eastAsiaTheme="minorHAnsi" w:hAnsi="Times New Roman" w:cs="Times New Roman"/>
          <w:color w:val="000000" w:themeColor="text1"/>
          <w:sz w:val="28"/>
          <w:szCs w:val="28"/>
        </w:rPr>
        <w:t xml:space="preserve">-сеноманского возрастов, обусловленное отсутствием на большей части территории выдержанных глинистых горизонтов между песчаными разностями верхнего </w:t>
      </w:r>
      <w:proofErr w:type="spellStart"/>
      <w:r w:rsidR="007B1076" w:rsidRPr="00D44849">
        <w:rPr>
          <w:rFonts w:ascii="Times New Roman" w:eastAsiaTheme="minorHAnsi" w:hAnsi="Times New Roman" w:cs="Times New Roman"/>
          <w:color w:val="000000" w:themeColor="text1"/>
          <w:sz w:val="28"/>
          <w:szCs w:val="28"/>
        </w:rPr>
        <w:t>альба</w:t>
      </w:r>
      <w:proofErr w:type="spellEnd"/>
      <w:r w:rsidR="007B1076" w:rsidRPr="00D44849">
        <w:rPr>
          <w:rFonts w:ascii="Times New Roman" w:eastAsiaTheme="minorHAnsi" w:hAnsi="Times New Roman" w:cs="Times New Roman"/>
          <w:color w:val="000000" w:themeColor="text1"/>
          <w:sz w:val="28"/>
          <w:szCs w:val="28"/>
        </w:rPr>
        <w:t xml:space="preserve"> и нижнего </w:t>
      </w:r>
      <w:proofErr w:type="spellStart"/>
      <w:r w:rsidR="007B1076" w:rsidRPr="00D44849">
        <w:rPr>
          <w:rFonts w:ascii="Times New Roman" w:eastAsiaTheme="minorHAnsi" w:hAnsi="Times New Roman" w:cs="Times New Roman"/>
          <w:color w:val="000000" w:themeColor="text1"/>
          <w:sz w:val="28"/>
          <w:szCs w:val="28"/>
        </w:rPr>
        <w:t>сеномана</w:t>
      </w:r>
      <w:proofErr w:type="spellEnd"/>
      <w:r w:rsidR="007B1076" w:rsidRPr="00D44849">
        <w:rPr>
          <w:rFonts w:ascii="Times New Roman" w:eastAsiaTheme="minorHAnsi" w:hAnsi="Times New Roman" w:cs="Times New Roman"/>
          <w:color w:val="000000" w:themeColor="text1"/>
          <w:sz w:val="28"/>
          <w:szCs w:val="28"/>
        </w:rPr>
        <w:t xml:space="preserve">. Разрез представлен условными двумя толщами: нижняя (нижний и отчасти средний </w:t>
      </w:r>
      <w:proofErr w:type="spellStart"/>
      <w:r w:rsidR="007B1076" w:rsidRPr="00D44849">
        <w:rPr>
          <w:rFonts w:ascii="Times New Roman" w:eastAsiaTheme="minorHAnsi" w:hAnsi="Times New Roman" w:cs="Times New Roman"/>
          <w:color w:val="000000" w:themeColor="text1"/>
          <w:sz w:val="28"/>
          <w:szCs w:val="28"/>
        </w:rPr>
        <w:t>альб</w:t>
      </w:r>
      <w:proofErr w:type="spellEnd"/>
      <w:r w:rsidR="007B1076" w:rsidRPr="00D44849">
        <w:rPr>
          <w:rFonts w:ascii="Times New Roman" w:eastAsiaTheme="minorHAnsi" w:hAnsi="Times New Roman" w:cs="Times New Roman"/>
          <w:color w:val="000000" w:themeColor="text1"/>
          <w:sz w:val="28"/>
          <w:szCs w:val="28"/>
        </w:rPr>
        <w:t xml:space="preserve">) представлена преимущественно глинами с подчиненными прослоями алевролитов, песков и песчаников, верхняя (средний и верхний </w:t>
      </w:r>
      <w:proofErr w:type="spellStart"/>
      <w:r w:rsidR="007B1076" w:rsidRPr="00D44849">
        <w:rPr>
          <w:rFonts w:ascii="Times New Roman" w:eastAsiaTheme="minorHAnsi" w:hAnsi="Times New Roman" w:cs="Times New Roman"/>
          <w:color w:val="000000" w:themeColor="text1"/>
          <w:sz w:val="28"/>
          <w:szCs w:val="28"/>
        </w:rPr>
        <w:t>альб</w:t>
      </w:r>
      <w:proofErr w:type="spellEnd"/>
      <w:r w:rsidR="007B1076" w:rsidRPr="00D44849">
        <w:rPr>
          <w:rFonts w:ascii="Times New Roman" w:eastAsiaTheme="minorHAnsi" w:hAnsi="Times New Roman" w:cs="Times New Roman"/>
          <w:color w:val="000000" w:themeColor="text1"/>
          <w:sz w:val="28"/>
          <w:szCs w:val="28"/>
        </w:rPr>
        <w:t xml:space="preserve">, отчасти нижний </w:t>
      </w:r>
      <w:proofErr w:type="spellStart"/>
      <w:r w:rsidR="007B1076" w:rsidRPr="00D44849">
        <w:rPr>
          <w:rFonts w:ascii="Times New Roman" w:eastAsiaTheme="minorHAnsi" w:hAnsi="Times New Roman" w:cs="Times New Roman"/>
          <w:color w:val="000000" w:themeColor="text1"/>
          <w:sz w:val="28"/>
          <w:szCs w:val="28"/>
        </w:rPr>
        <w:t>сеноман</w:t>
      </w:r>
      <w:proofErr w:type="spellEnd"/>
      <w:r w:rsidR="007B1076" w:rsidRPr="00D44849">
        <w:rPr>
          <w:rFonts w:ascii="Times New Roman" w:eastAsiaTheme="minorHAnsi" w:hAnsi="Times New Roman" w:cs="Times New Roman"/>
          <w:color w:val="000000" w:themeColor="text1"/>
          <w:sz w:val="28"/>
          <w:szCs w:val="28"/>
        </w:rPr>
        <w:t>) – преимущественно песчаная.</w:t>
      </w:r>
    </w:p>
    <w:p w14:paraId="76B7260F" w14:textId="5343AB59" w:rsidR="007B1076" w:rsidRPr="00D44849" w:rsidRDefault="007B1076" w:rsidP="00C97580">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Залегают отложения </w:t>
      </w:r>
      <w:proofErr w:type="spellStart"/>
      <w:r w:rsidRPr="00D44849">
        <w:rPr>
          <w:rFonts w:ascii="Times New Roman" w:eastAsiaTheme="minorHAnsi" w:hAnsi="Times New Roman" w:cs="Times New Roman"/>
          <w:color w:val="000000" w:themeColor="text1"/>
          <w:sz w:val="28"/>
          <w:szCs w:val="28"/>
        </w:rPr>
        <w:t>альб-сеномана</w:t>
      </w:r>
      <w:proofErr w:type="spellEnd"/>
      <w:r w:rsidRPr="00D44849">
        <w:rPr>
          <w:rFonts w:ascii="Times New Roman" w:eastAsiaTheme="minorHAnsi" w:hAnsi="Times New Roman" w:cs="Times New Roman"/>
          <w:color w:val="000000" w:themeColor="text1"/>
          <w:sz w:val="28"/>
          <w:szCs w:val="28"/>
        </w:rPr>
        <w:t xml:space="preserve"> на породах неоком-</w:t>
      </w:r>
      <w:proofErr w:type="spellStart"/>
      <w:r w:rsidRPr="00D44849">
        <w:rPr>
          <w:rFonts w:ascii="Times New Roman" w:eastAsiaTheme="minorHAnsi" w:hAnsi="Times New Roman" w:cs="Times New Roman"/>
          <w:color w:val="000000" w:themeColor="text1"/>
          <w:sz w:val="28"/>
          <w:szCs w:val="28"/>
        </w:rPr>
        <w:t>апта</w:t>
      </w:r>
      <w:proofErr w:type="spellEnd"/>
      <w:r w:rsidRPr="00D44849">
        <w:rPr>
          <w:rFonts w:ascii="Times New Roman" w:eastAsiaTheme="minorHAnsi" w:hAnsi="Times New Roman" w:cs="Times New Roman"/>
          <w:color w:val="000000" w:themeColor="text1"/>
          <w:sz w:val="28"/>
          <w:szCs w:val="28"/>
        </w:rPr>
        <w:t xml:space="preserve">, реже – на размытой поверхности более древних образований. Отсутствует водоносный </w:t>
      </w:r>
      <w:r w:rsidRPr="00D44849">
        <w:rPr>
          <w:rFonts w:ascii="Times New Roman" w:eastAsiaTheme="minorHAnsi" w:hAnsi="Times New Roman" w:cs="Times New Roman"/>
          <w:color w:val="000000" w:themeColor="text1"/>
          <w:sz w:val="28"/>
          <w:szCs w:val="28"/>
        </w:rPr>
        <w:lastRenderedPageBreak/>
        <w:t xml:space="preserve">комплекс только в сводах отдельных куполов. На значительной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водоносный комплекс выходит на поверхность или перекрывается маломощным плащом элювиальных осадков (рисунки 2.1 и 2.</w:t>
      </w:r>
      <w:r w:rsidR="00D1539C" w:rsidRPr="00D44849">
        <w:rPr>
          <w:rFonts w:ascii="Times New Roman" w:eastAsiaTheme="minorHAnsi" w:hAnsi="Times New Roman" w:cs="Times New Roman"/>
          <w:color w:val="000000" w:themeColor="text1"/>
          <w:sz w:val="28"/>
          <w:szCs w:val="28"/>
        </w:rPr>
        <w:t>5</w:t>
      </w:r>
      <w:r w:rsidRPr="00D44849">
        <w:rPr>
          <w:rFonts w:ascii="Times New Roman" w:eastAsiaTheme="minorHAnsi" w:hAnsi="Times New Roman" w:cs="Times New Roman"/>
          <w:color w:val="000000" w:themeColor="text1"/>
          <w:sz w:val="28"/>
          <w:szCs w:val="28"/>
        </w:rPr>
        <w:t xml:space="preserve">). Эти участки являются областью питания подземных вод, формирования их ресурсов за счет инфильтрации атмосферных осадков и паводковых вод. </w:t>
      </w:r>
    </w:p>
    <w:p w14:paraId="6B3C0448" w14:textId="77777777" w:rsidR="007B1076" w:rsidRPr="00D44849" w:rsidRDefault="007B1076" w:rsidP="00C97580">
      <w:pPr>
        <w:spacing w:after="0" w:line="240" w:lineRule="auto"/>
        <w:ind w:firstLine="709"/>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br w:type="page"/>
      </w:r>
    </w:p>
    <w:p w14:paraId="784C9B7A" w14:textId="66819163" w:rsidR="007B1076" w:rsidRPr="00D44849" w:rsidRDefault="006B5BB2" w:rsidP="007B1076">
      <w:pPr>
        <w:spacing w:after="0" w:line="240" w:lineRule="auto"/>
        <w:ind w:firstLine="709"/>
        <w:jc w:val="center"/>
        <w:rPr>
          <w:rFonts w:ascii="Times New Roman" w:eastAsiaTheme="minorHAnsi" w:hAnsi="Times New Roman" w:cs="Times New Roman"/>
          <w:color w:val="000000" w:themeColor="text1"/>
          <w:sz w:val="28"/>
          <w:szCs w:val="28"/>
        </w:rPr>
      </w:pPr>
      <w:r>
        <w:rPr>
          <w:noProof/>
        </w:rPr>
        <w:lastRenderedPageBreak/>
        <w:drawing>
          <wp:inline distT="0" distB="0" distL="0" distR="0" wp14:anchorId="6C151942" wp14:editId="28C85D36">
            <wp:extent cx="4572000" cy="7809581"/>
            <wp:effectExtent l="0" t="0" r="0" b="0"/>
            <wp:docPr id="75211498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451" t="13443" r="12504" b="1936"/>
                    <a:stretch>
                      <a:fillRect/>
                    </a:stretch>
                  </pic:blipFill>
                  <pic:spPr bwMode="auto">
                    <a:xfrm>
                      <a:off x="0" y="0"/>
                      <a:ext cx="4588171" cy="7837203"/>
                    </a:xfrm>
                    <a:prstGeom prst="rect">
                      <a:avLst/>
                    </a:prstGeom>
                    <a:noFill/>
                    <a:ln>
                      <a:noFill/>
                    </a:ln>
                    <a:extLst>
                      <a:ext uri="{53640926-AAD7-44D8-BBD7-CCE9431645EC}">
                        <a14:shadowObscured xmlns:a14="http://schemas.microsoft.com/office/drawing/2010/main"/>
                      </a:ext>
                    </a:extLst>
                  </pic:spPr>
                </pic:pic>
              </a:graphicData>
            </a:graphic>
          </wp:inline>
        </w:drawing>
      </w:r>
    </w:p>
    <w:p w14:paraId="2DF5823F" w14:textId="77777777"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 xml:space="preserve">где 1 – участки выхода на поверхность отложений </w:t>
      </w:r>
      <w:proofErr w:type="spellStart"/>
      <w:r w:rsidRPr="00D44849">
        <w:rPr>
          <w:rFonts w:ascii="Times New Roman" w:hAnsi="Times New Roman" w:cs="Times New Roman"/>
          <w:color w:val="000000" w:themeColor="text1"/>
          <w:sz w:val="28"/>
          <w:szCs w:val="28"/>
        </w:rPr>
        <w:t>альб-сеномана</w:t>
      </w:r>
      <w:proofErr w:type="spellEnd"/>
      <w:r w:rsidRPr="00D44849">
        <w:rPr>
          <w:rFonts w:ascii="Times New Roman" w:hAnsi="Times New Roman" w:cs="Times New Roman"/>
          <w:color w:val="000000" w:themeColor="text1"/>
          <w:sz w:val="28"/>
          <w:szCs w:val="28"/>
        </w:rPr>
        <w:t xml:space="preserve">; 2 – участки, где </w:t>
      </w:r>
      <w:proofErr w:type="spellStart"/>
      <w:r w:rsidRPr="00D44849">
        <w:rPr>
          <w:rFonts w:ascii="Times New Roman" w:hAnsi="Times New Roman" w:cs="Times New Roman"/>
          <w:color w:val="000000" w:themeColor="text1"/>
          <w:sz w:val="28"/>
          <w:szCs w:val="28"/>
        </w:rPr>
        <w:t>альб</w:t>
      </w:r>
      <w:proofErr w:type="spellEnd"/>
      <w:r w:rsidRPr="00D44849">
        <w:rPr>
          <w:rFonts w:ascii="Times New Roman" w:hAnsi="Times New Roman" w:cs="Times New Roman"/>
          <w:color w:val="000000" w:themeColor="text1"/>
          <w:sz w:val="28"/>
          <w:szCs w:val="28"/>
        </w:rPr>
        <w:t>-сеноманские осадки перекрыты водоупорными отложениями более молодого возраста; 3 – выходы на поверхность более древних отложений и пород</w:t>
      </w:r>
    </w:p>
    <w:p w14:paraId="3E926628"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0B695187" w14:textId="3C98F7BE" w:rsidR="007B1076" w:rsidRPr="00D44849" w:rsidRDefault="007B1076" w:rsidP="006B5BB2">
      <w:pPr>
        <w:tabs>
          <w:tab w:val="left" w:pos="6390"/>
        </w:tabs>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5</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Выходы на поверхность отложений </w:t>
      </w:r>
      <w:proofErr w:type="spellStart"/>
      <w:r w:rsidRPr="00D44849">
        <w:rPr>
          <w:rFonts w:ascii="Times New Roman" w:hAnsi="Times New Roman" w:cs="Times New Roman"/>
          <w:color w:val="000000" w:themeColor="text1"/>
          <w:sz w:val="28"/>
          <w:szCs w:val="28"/>
        </w:rPr>
        <w:t>альб-сеномана</w:t>
      </w:r>
      <w:proofErr w:type="spellEnd"/>
      <w:r w:rsidRPr="00D44849">
        <w:rPr>
          <w:rFonts w:ascii="Times New Roman" w:eastAsiaTheme="minorHAnsi" w:hAnsi="Times New Roman" w:cs="Times New Roman"/>
          <w:color w:val="000000" w:themeColor="text1"/>
          <w:sz w:val="28"/>
          <w:szCs w:val="28"/>
        </w:rPr>
        <w:br w:type="page"/>
      </w:r>
    </w:p>
    <w:p w14:paraId="6269508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В зонах погружения верхним </w:t>
      </w:r>
      <w:proofErr w:type="spellStart"/>
      <w:r w:rsidRPr="00D44849">
        <w:rPr>
          <w:rFonts w:ascii="Times New Roman" w:eastAsiaTheme="minorHAnsi" w:hAnsi="Times New Roman" w:cs="Times New Roman"/>
          <w:color w:val="000000" w:themeColor="text1"/>
          <w:sz w:val="28"/>
          <w:szCs w:val="28"/>
        </w:rPr>
        <w:t>водоупором</w:t>
      </w:r>
      <w:proofErr w:type="spellEnd"/>
      <w:r w:rsidRPr="00D44849">
        <w:rPr>
          <w:rFonts w:ascii="Times New Roman" w:eastAsiaTheme="minorHAnsi" w:hAnsi="Times New Roman" w:cs="Times New Roman"/>
          <w:color w:val="000000" w:themeColor="text1"/>
          <w:sz w:val="28"/>
          <w:szCs w:val="28"/>
        </w:rPr>
        <w:t xml:space="preserve"> для комплекса служат глины и мергели верхнего мела. </w:t>
      </w:r>
    </w:p>
    <w:p w14:paraId="7D4241FF"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Подземные воды приурочены к кварцево-глауконитовым разнозернистым пескам, песчаникам с подчиненными прослоями глин, галечников, конгломератов с желваками фосфоритов. В целом, выделяется 3-7 и более гидравлический взаимосвязанных водоносных горизонтов.</w:t>
      </w:r>
    </w:p>
    <w:p w14:paraId="71EACB5F" w14:textId="5C243144"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Суммарная мощность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-сеноманских отложений в районе работ варьирует от 25 до 980 м. На территории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преобладают значения мощности 50-175 м, а максимальные их значения отмечаются на юго-западной части бассейна (рисунок 2.</w:t>
      </w:r>
      <w:r w:rsidR="00D1539C" w:rsidRPr="00D44849">
        <w:rPr>
          <w:rFonts w:ascii="Times New Roman" w:eastAsiaTheme="minorHAnsi" w:hAnsi="Times New Roman" w:cs="Times New Roman"/>
          <w:color w:val="000000" w:themeColor="text1"/>
          <w:sz w:val="28"/>
          <w:szCs w:val="28"/>
        </w:rPr>
        <w:t>6</w:t>
      </w:r>
      <w:r w:rsidRPr="00D44849">
        <w:rPr>
          <w:rFonts w:ascii="Times New Roman" w:eastAsiaTheme="minorHAnsi" w:hAnsi="Times New Roman" w:cs="Times New Roman"/>
          <w:color w:val="000000" w:themeColor="text1"/>
          <w:sz w:val="28"/>
          <w:szCs w:val="28"/>
        </w:rPr>
        <w:t xml:space="preserve">). В среднем, мощность отложений на площади бассейна составляет 147 м. </w:t>
      </w:r>
    </w:p>
    <w:p w14:paraId="5788DF8A"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Мощность вскрытых и опробованных водовмещающих песков изменяется от 4-20 м до 91-360 м, достигая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к юго-западу – 500-550 м и более. Апробированная эффективная мощность на месторождениях и участках подземных вод, расположенных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варьирует от 4 до 200 м, составляя в среднем – 43,1 м (таблица 2.1).</w:t>
      </w:r>
    </w:p>
    <w:p w14:paraId="38F49DDB"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1B58A38B" w14:textId="41FA27BF"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Таблица 2.1 - Основные гидрогеологические параметры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-сеноманск</w:t>
      </w:r>
      <w:r w:rsidR="00A53AEB" w:rsidRPr="00D44849">
        <w:rPr>
          <w:rFonts w:ascii="Times New Roman" w:eastAsiaTheme="minorHAnsi" w:hAnsi="Times New Roman" w:cs="Times New Roman"/>
          <w:color w:val="000000" w:themeColor="text1"/>
          <w:sz w:val="28"/>
          <w:szCs w:val="28"/>
        </w:rPr>
        <w:t>ого</w:t>
      </w:r>
      <w:r w:rsidRPr="00D44849">
        <w:rPr>
          <w:rFonts w:ascii="Times New Roman" w:eastAsiaTheme="minorHAnsi" w:hAnsi="Times New Roman" w:cs="Times New Roman"/>
          <w:color w:val="000000" w:themeColor="text1"/>
          <w:sz w:val="28"/>
          <w:szCs w:val="28"/>
        </w:rPr>
        <w:t xml:space="preserve"> </w:t>
      </w:r>
      <w:r w:rsidR="00A53AEB" w:rsidRPr="00D44849">
        <w:rPr>
          <w:rFonts w:ascii="Times New Roman" w:eastAsiaTheme="minorHAnsi" w:hAnsi="Times New Roman" w:cs="Times New Roman"/>
          <w:color w:val="000000" w:themeColor="text1"/>
          <w:sz w:val="28"/>
          <w:szCs w:val="28"/>
        </w:rPr>
        <w:t>водоносного комплекса</w:t>
      </w:r>
      <w:r w:rsidRPr="00D44849">
        <w:rPr>
          <w:rFonts w:ascii="Times New Roman" w:eastAsiaTheme="minorHAnsi" w:hAnsi="Times New Roman" w:cs="Times New Roman"/>
          <w:color w:val="000000" w:themeColor="text1"/>
          <w:sz w:val="28"/>
          <w:szCs w:val="28"/>
        </w:rPr>
        <w:t xml:space="preserve">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w:t>
      </w:r>
    </w:p>
    <w:p w14:paraId="3286BBD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tbl>
      <w:tblPr>
        <w:tblStyle w:val="100"/>
        <w:tblW w:w="9459" w:type="dxa"/>
        <w:tblLook w:val="04A0" w:firstRow="1" w:lastRow="0" w:firstColumn="1" w:lastColumn="0" w:noHBand="0" w:noVBand="1"/>
      </w:tblPr>
      <w:tblGrid>
        <w:gridCol w:w="699"/>
        <w:gridCol w:w="2237"/>
        <w:gridCol w:w="1226"/>
        <w:gridCol w:w="2189"/>
        <w:gridCol w:w="956"/>
        <w:gridCol w:w="956"/>
        <w:gridCol w:w="1196"/>
      </w:tblGrid>
      <w:tr w:rsidR="007B1076" w:rsidRPr="00D44849" w14:paraId="3AA4866C" w14:textId="77777777" w:rsidTr="00BE250C">
        <w:tc>
          <w:tcPr>
            <w:tcW w:w="699" w:type="dxa"/>
          </w:tcPr>
          <w:p w14:paraId="75E06D8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п/п</w:t>
            </w:r>
          </w:p>
        </w:tc>
        <w:tc>
          <w:tcPr>
            <w:tcW w:w="2237" w:type="dxa"/>
          </w:tcPr>
          <w:p w14:paraId="3DD7F3F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Параметр</w:t>
            </w:r>
          </w:p>
        </w:tc>
        <w:tc>
          <w:tcPr>
            <w:tcW w:w="1226" w:type="dxa"/>
          </w:tcPr>
          <w:p w14:paraId="20B7560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Значение</w:t>
            </w:r>
          </w:p>
        </w:tc>
        <w:tc>
          <w:tcPr>
            <w:tcW w:w="2189" w:type="dxa"/>
          </w:tcPr>
          <w:p w14:paraId="346BF15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Количество анализированных месторождений и участков, </w:t>
            </w:r>
            <w:proofErr w:type="spellStart"/>
            <w:r w:rsidRPr="00D44849">
              <w:rPr>
                <w:rFonts w:ascii="Times New Roman" w:eastAsia="Calibri" w:hAnsi="Times New Roman" w:cs="Times New Roman"/>
                <w:sz w:val="24"/>
                <w:szCs w:val="24"/>
                <w:lang w:eastAsia="en-US"/>
              </w:rPr>
              <w:t>ед</w:t>
            </w:r>
            <w:proofErr w:type="spellEnd"/>
          </w:p>
        </w:tc>
        <w:tc>
          <w:tcPr>
            <w:tcW w:w="956" w:type="dxa"/>
          </w:tcPr>
          <w:p w14:paraId="2C170D5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min</w:t>
            </w:r>
            <w:proofErr w:type="spellEnd"/>
          </w:p>
        </w:tc>
        <w:tc>
          <w:tcPr>
            <w:tcW w:w="956" w:type="dxa"/>
          </w:tcPr>
          <w:p w14:paraId="0B67C84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max</w:t>
            </w:r>
            <w:proofErr w:type="spellEnd"/>
          </w:p>
        </w:tc>
        <w:tc>
          <w:tcPr>
            <w:tcW w:w="1196" w:type="dxa"/>
          </w:tcPr>
          <w:p w14:paraId="277B276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Среднее значение</w:t>
            </w:r>
          </w:p>
        </w:tc>
      </w:tr>
      <w:tr w:rsidR="007B1076" w:rsidRPr="00D44849" w14:paraId="59A91030" w14:textId="77777777" w:rsidTr="00BE250C">
        <w:tc>
          <w:tcPr>
            <w:tcW w:w="699" w:type="dxa"/>
          </w:tcPr>
          <w:p w14:paraId="54C5A07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w:t>
            </w:r>
          </w:p>
        </w:tc>
        <w:tc>
          <w:tcPr>
            <w:tcW w:w="2237" w:type="dxa"/>
          </w:tcPr>
          <w:p w14:paraId="3CA90CA2"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Эффективная мощность</w:t>
            </w:r>
          </w:p>
        </w:tc>
        <w:tc>
          <w:tcPr>
            <w:tcW w:w="1226" w:type="dxa"/>
          </w:tcPr>
          <w:p w14:paraId="3C5666D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w:t>
            </w:r>
          </w:p>
        </w:tc>
        <w:tc>
          <w:tcPr>
            <w:tcW w:w="2189" w:type="dxa"/>
          </w:tcPr>
          <w:p w14:paraId="59B309B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76</w:t>
            </w:r>
          </w:p>
        </w:tc>
        <w:tc>
          <w:tcPr>
            <w:tcW w:w="956" w:type="dxa"/>
          </w:tcPr>
          <w:p w14:paraId="448958C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w:t>
            </w:r>
          </w:p>
        </w:tc>
        <w:tc>
          <w:tcPr>
            <w:tcW w:w="956" w:type="dxa"/>
          </w:tcPr>
          <w:p w14:paraId="641F77D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200</w:t>
            </w:r>
          </w:p>
        </w:tc>
        <w:tc>
          <w:tcPr>
            <w:tcW w:w="1196" w:type="dxa"/>
          </w:tcPr>
          <w:p w14:paraId="2645AA7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43,1</w:t>
            </w:r>
          </w:p>
        </w:tc>
      </w:tr>
      <w:tr w:rsidR="007B1076" w:rsidRPr="00D44849" w14:paraId="390F6827" w14:textId="77777777" w:rsidTr="00BE250C">
        <w:tc>
          <w:tcPr>
            <w:tcW w:w="699" w:type="dxa"/>
          </w:tcPr>
          <w:p w14:paraId="45DED86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w:t>
            </w:r>
          </w:p>
        </w:tc>
        <w:tc>
          <w:tcPr>
            <w:tcW w:w="2237" w:type="dxa"/>
          </w:tcPr>
          <w:p w14:paraId="1121C962"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Высота напора над кровлей</w:t>
            </w:r>
          </w:p>
        </w:tc>
        <w:tc>
          <w:tcPr>
            <w:tcW w:w="1226" w:type="dxa"/>
          </w:tcPr>
          <w:p w14:paraId="58376AC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w:t>
            </w:r>
          </w:p>
        </w:tc>
        <w:tc>
          <w:tcPr>
            <w:tcW w:w="2189" w:type="dxa"/>
          </w:tcPr>
          <w:p w14:paraId="6108144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41</w:t>
            </w:r>
          </w:p>
        </w:tc>
        <w:tc>
          <w:tcPr>
            <w:tcW w:w="956" w:type="dxa"/>
          </w:tcPr>
          <w:p w14:paraId="0DFEECA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w:t>
            </w:r>
          </w:p>
        </w:tc>
        <w:tc>
          <w:tcPr>
            <w:tcW w:w="956" w:type="dxa"/>
          </w:tcPr>
          <w:p w14:paraId="07C92B4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119,1</w:t>
            </w:r>
          </w:p>
        </w:tc>
        <w:tc>
          <w:tcPr>
            <w:tcW w:w="1196" w:type="dxa"/>
          </w:tcPr>
          <w:p w14:paraId="4B8E9C4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42,2</w:t>
            </w:r>
          </w:p>
        </w:tc>
      </w:tr>
      <w:tr w:rsidR="007B1076" w:rsidRPr="00D44849" w14:paraId="6FA2613E" w14:textId="77777777" w:rsidTr="00BE250C">
        <w:tc>
          <w:tcPr>
            <w:tcW w:w="699" w:type="dxa"/>
          </w:tcPr>
          <w:p w14:paraId="1F1B77C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w:t>
            </w:r>
          </w:p>
        </w:tc>
        <w:tc>
          <w:tcPr>
            <w:tcW w:w="2237" w:type="dxa"/>
          </w:tcPr>
          <w:p w14:paraId="7BCE3446"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Коэффициент фильтрации</w:t>
            </w:r>
          </w:p>
        </w:tc>
        <w:tc>
          <w:tcPr>
            <w:tcW w:w="1226" w:type="dxa"/>
          </w:tcPr>
          <w:p w14:paraId="30B869B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м/сут</w:t>
            </w:r>
          </w:p>
        </w:tc>
        <w:tc>
          <w:tcPr>
            <w:tcW w:w="2189" w:type="dxa"/>
          </w:tcPr>
          <w:p w14:paraId="2DBCC7A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74</w:t>
            </w:r>
          </w:p>
        </w:tc>
        <w:tc>
          <w:tcPr>
            <w:tcW w:w="956" w:type="dxa"/>
          </w:tcPr>
          <w:p w14:paraId="3E435B2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0,8</w:t>
            </w:r>
          </w:p>
        </w:tc>
        <w:tc>
          <w:tcPr>
            <w:tcW w:w="956" w:type="dxa"/>
          </w:tcPr>
          <w:p w14:paraId="390BF38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14,1</w:t>
            </w:r>
          </w:p>
        </w:tc>
        <w:tc>
          <w:tcPr>
            <w:tcW w:w="1196" w:type="dxa"/>
          </w:tcPr>
          <w:p w14:paraId="1A8B5E0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5,6</w:t>
            </w:r>
          </w:p>
        </w:tc>
      </w:tr>
      <w:tr w:rsidR="007B1076" w:rsidRPr="00D44849" w14:paraId="7B71841F" w14:textId="77777777" w:rsidTr="00BE250C">
        <w:tc>
          <w:tcPr>
            <w:tcW w:w="699" w:type="dxa"/>
          </w:tcPr>
          <w:p w14:paraId="437984A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w:t>
            </w:r>
          </w:p>
        </w:tc>
        <w:tc>
          <w:tcPr>
            <w:tcW w:w="2237" w:type="dxa"/>
          </w:tcPr>
          <w:p w14:paraId="27E2E1B2"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Коэффициент водопроводимости</w:t>
            </w:r>
          </w:p>
        </w:tc>
        <w:tc>
          <w:tcPr>
            <w:tcW w:w="1226" w:type="dxa"/>
          </w:tcPr>
          <w:p w14:paraId="45F93A2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w:t>
            </w:r>
            <w:r w:rsidRPr="00D44849">
              <w:rPr>
                <w:rFonts w:ascii="Times New Roman" w:eastAsia="Calibri" w:hAnsi="Times New Roman" w:cs="Times New Roman"/>
                <w:sz w:val="24"/>
                <w:szCs w:val="24"/>
                <w:vertAlign w:val="superscript"/>
                <w:lang w:eastAsia="en-US"/>
              </w:rPr>
              <w:t>2</w:t>
            </w:r>
            <w:r w:rsidRPr="00D44849">
              <w:rPr>
                <w:rFonts w:ascii="Times New Roman" w:eastAsia="Calibri" w:hAnsi="Times New Roman" w:cs="Times New Roman"/>
                <w:sz w:val="24"/>
                <w:szCs w:val="24"/>
                <w:lang w:eastAsia="en-US"/>
              </w:rPr>
              <w:t>/сут</w:t>
            </w:r>
          </w:p>
        </w:tc>
        <w:tc>
          <w:tcPr>
            <w:tcW w:w="2189" w:type="dxa"/>
          </w:tcPr>
          <w:p w14:paraId="05382DB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15</w:t>
            </w:r>
          </w:p>
        </w:tc>
        <w:tc>
          <w:tcPr>
            <w:tcW w:w="956" w:type="dxa"/>
          </w:tcPr>
          <w:p w14:paraId="573E15D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111</w:t>
            </w:r>
          </w:p>
        </w:tc>
        <w:tc>
          <w:tcPr>
            <w:tcW w:w="956" w:type="dxa"/>
          </w:tcPr>
          <w:p w14:paraId="03D82BC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1070</w:t>
            </w:r>
          </w:p>
        </w:tc>
        <w:tc>
          <w:tcPr>
            <w:tcW w:w="1196" w:type="dxa"/>
          </w:tcPr>
          <w:p w14:paraId="171428E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490</w:t>
            </w:r>
          </w:p>
        </w:tc>
      </w:tr>
      <w:tr w:rsidR="007B1076" w:rsidRPr="00D44849" w14:paraId="25857F38" w14:textId="77777777" w:rsidTr="00BE250C">
        <w:tc>
          <w:tcPr>
            <w:tcW w:w="699" w:type="dxa"/>
          </w:tcPr>
          <w:p w14:paraId="4CE69C8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w:t>
            </w:r>
          </w:p>
        </w:tc>
        <w:tc>
          <w:tcPr>
            <w:tcW w:w="2237" w:type="dxa"/>
          </w:tcPr>
          <w:p w14:paraId="4610169A"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Коэффициент уровнепроводности</w:t>
            </w:r>
          </w:p>
        </w:tc>
        <w:tc>
          <w:tcPr>
            <w:tcW w:w="1226" w:type="dxa"/>
          </w:tcPr>
          <w:p w14:paraId="723FDBD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w:t>
            </w:r>
            <w:r w:rsidRPr="00D44849">
              <w:rPr>
                <w:rFonts w:ascii="Times New Roman" w:eastAsia="Calibri" w:hAnsi="Times New Roman" w:cs="Times New Roman"/>
                <w:sz w:val="24"/>
                <w:szCs w:val="24"/>
                <w:vertAlign w:val="superscript"/>
                <w:lang w:eastAsia="en-US"/>
              </w:rPr>
              <w:t>2</w:t>
            </w:r>
            <w:r w:rsidRPr="00D44849">
              <w:rPr>
                <w:rFonts w:ascii="Times New Roman" w:eastAsia="Calibri" w:hAnsi="Times New Roman" w:cs="Times New Roman"/>
                <w:sz w:val="24"/>
                <w:szCs w:val="24"/>
                <w:lang w:eastAsia="en-US"/>
              </w:rPr>
              <w:t>/сут</w:t>
            </w:r>
          </w:p>
        </w:tc>
        <w:tc>
          <w:tcPr>
            <w:tcW w:w="2189" w:type="dxa"/>
          </w:tcPr>
          <w:p w14:paraId="16E10B3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46</w:t>
            </w:r>
          </w:p>
        </w:tc>
        <w:tc>
          <w:tcPr>
            <w:tcW w:w="956" w:type="dxa"/>
          </w:tcPr>
          <w:p w14:paraId="5278F80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173</w:t>
            </w:r>
          </w:p>
        </w:tc>
        <w:tc>
          <w:tcPr>
            <w:tcW w:w="956" w:type="dxa"/>
          </w:tcPr>
          <w:p w14:paraId="05D1033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6815</w:t>
            </w:r>
          </w:p>
        </w:tc>
        <w:tc>
          <w:tcPr>
            <w:tcW w:w="1196" w:type="dxa"/>
          </w:tcPr>
          <w:p w14:paraId="3E74E51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2127,6</w:t>
            </w:r>
          </w:p>
        </w:tc>
      </w:tr>
      <w:tr w:rsidR="007B1076" w:rsidRPr="00D44849" w14:paraId="4ECEED69" w14:textId="77777777" w:rsidTr="00BE250C">
        <w:tc>
          <w:tcPr>
            <w:tcW w:w="699" w:type="dxa"/>
          </w:tcPr>
          <w:p w14:paraId="0D6E555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w:t>
            </w:r>
          </w:p>
        </w:tc>
        <w:tc>
          <w:tcPr>
            <w:tcW w:w="2237" w:type="dxa"/>
          </w:tcPr>
          <w:p w14:paraId="5CCCEE2E"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Коэффициент пьезопроводности</w:t>
            </w:r>
          </w:p>
        </w:tc>
        <w:tc>
          <w:tcPr>
            <w:tcW w:w="1226" w:type="dxa"/>
          </w:tcPr>
          <w:p w14:paraId="3CDA330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w:t>
            </w:r>
            <w:r w:rsidRPr="00D44849">
              <w:rPr>
                <w:rFonts w:ascii="Times New Roman" w:eastAsia="Calibri" w:hAnsi="Times New Roman" w:cs="Times New Roman"/>
                <w:sz w:val="24"/>
                <w:szCs w:val="24"/>
                <w:vertAlign w:val="superscript"/>
                <w:lang w:eastAsia="en-US"/>
              </w:rPr>
              <w:t>2</w:t>
            </w:r>
            <w:r w:rsidRPr="00D44849">
              <w:rPr>
                <w:rFonts w:ascii="Times New Roman" w:eastAsia="Calibri" w:hAnsi="Times New Roman" w:cs="Times New Roman"/>
                <w:sz w:val="24"/>
                <w:szCs w:val="24"/>
                <w:lang w:eastAsia="en-US"/>
              </w:rPr>
              <w:t>/сут</w:t>
            </w:r>
          </w:p>
        </w:tc>
        <w:tc>
          <w:tcPr>
            <w:tcW w:w="2189" w:type="dxa"/>
          </w:tcPr>
          <w:p w14:paraId="19E5597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32</w:t>
            </w:r>
          </w:p>
        </w:tc>
        <w:tc>
          <w:tcPr>
            <w:tcW w:w="956" w:type="dxa"/>
          </w:tcPr>
          <w:p w14:paraId="0EA6A2C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7,7*10</w:t>
            </w:r>
            <w:r w:rsidRPr="00D44849">
              <w:rPr>
                <w:rFonts w:ascii="Times New Roman" w:eastAsia="Calibri" w:hAnsi="Times New Roman" w:cs="Times New Roman"/>
                <w:sz w:val="24"/>
                <w:szCs w:val="24"/>
                <w:vertAlign w:val="superscript"/>
                <w:lang w:eastAsia="en-US"/>
              </w:rPr>
              <w:t>3</w:t>
            </w:r>
          </w:p>
        </w:tc>
        <w:tc>
          <w:tcPr>
            <w:tcW w:w="956" w:type="dxa"/>
          </w:tcPr>
          <w:p w14:paraId="29BF264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2,6*10</w:t>
            </w:r>
            <w:r w:rsidRPr="00D44849">
              <w:rPr>
                <w:rFonts w:ascii="Times New Roman" w:eastAsia="Calibri" w:hAnsi="Times New Roman" w:cs="Times New Roman"/>
                <w:sz w:val="24"/>
                <w:szCs w:val="24"/>
                <w:vertAlign w:val="superscript"/>
                <w:lang w:eastAsia="en-US"/>
              </w:rPr>
              <w:t>6</w:t>
            </w:r>
          </w:p>
        </w:tc>
        <w:tc>
          <w:tcPr>
            <w:tcW w:w="1196" w:type="dxa"/>
          </w:tcPr>
          <w:p w14:paraId="252D1D6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2,8*10</w:t>
            </w:r>
            <w:r w:rsidRPr="00D44849">
              <w:rPr>
                <w:rFonts w:ascii="Times New Roman" w:eastAsia="Calibri" w:hAnsi="Times New Roman" w:cs="Times New Roman"/>
                <w:sz w:val="24"/>
                <w:szCs w:val="24"/>
                <w:vertAlign w:val="superscript"/>
                <w:lang w:eastAsia="en-US"/>
              </w:rPr>
              <w:t>5</w:t>
            </w:r>
          </w:p>
        </w:tc>
      </w:tr>
      <w:tr w:rsidR="007B1076" w:rsidRPr="00D44849" w14:paraId="6129E5ED" w14:textId="77777777" w:rsidTr="00BE250C">
        <w:tc>
          <w:tcPr>
            <w:tcW w:w="699" w:type="dxa"/>
          </w:tcPr>
          <w:p w14:paraId="7376B6E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w:t>
            </w:r>
          </w:p>
        </w:tc>
        <w:tc>
          <w:tcPr>
            <w:tcW w:w="2237" w:type="dxa"/>
          </w:tcPr>
          <w:p w14:paraId="2C547D83"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Гравитационная водоотдача</w:t>
            </w:r>
          </w:p>
        </w:tc>
        <w:tc>
          <w:tcPr>
            <w:tcW w:w="1226" w:type="dxa"/>
          </w:tcPr>
          <w:p w14:paraId="405FD52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Ед.</w:t>
            </w:r>
          </w:p>
        </w:tc>
        <w:tc>
          <w:tcPr>
            <w:tcW w:w="2189" w:type="dxa"/>
          </w:tcPr>
          <w:p w14:paraId="3780BC0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45</w:t>
            </w:r>
          </w:p>
        </w:tc>
        <w:tc>
          <w:tcPr>
            <w:tcW w:w="956" w:type="dxa"/>
          </w:tcPr>
          <w:p w14:paraId="60B9BB8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0,01</w:t>
            </w:r>
          </w:p>
        </w:tc>
        <w:tc>
          <w:tcPr>
            <w:tcW w:w="956" w:type="dxa"/>
          </w:tcPr>
          <w:p w14:paraId="505CB86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0,2</w:t>
            </w:r>
          </w:p>
        </w:tc>
        <w:tc>
          <w:tcPr>
            <w:tcW w:w="1196" w:type="dxa"/>
          </w:tcPr>
          <w:p w14:paraId="101A6F3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0,13</w:t>
            </w:r>
          </w:p>
        </w:tc>
      </w:tr>
      <w:tr w:rsidR="007B1076" w:rsidRPr="00D44849" w14:paraId="6870F853" w14:textId="77777777" w:rsidTr="00BE250C">
        <w:tc>
          <w:tcPr>
            <w:tcW w:w="699" w:type="dxa"/>
          </w:tcPr>
          <w:p w14:paraId="1F66977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w:t>
            </w:r>
          </w:p>
        </w:tc>
        <w:tc>
          <w:tcPr>
            <w:tcW w:w="2237" w:type="dxa"/>
          </w:tcPr>
          <w:p w14:paraId="3DCE101E" w14:textId="77777777" w:rsidR="007B1076" w:rsidRPr="00D44849" w:rsidRDefault="007B1076" w:rsidP="007B1076">
            <w:pPr>
              <w:spacing w:after="0" w:line="240" w:lineRule="auto"/>
              <w:jc w:val="both"/>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Упругая водоотдача</w:t>
            </w:r>
          </w:p>
        </w:tc>
        <w:tc>
          <w:tcPr>
            <w:tcW w:w="1226" w:type="dxa"/>
          </w:tcPr>
          <w:p w14:paraId="254D1ED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Ед.</w:t>
            </w:r>
          </w:p>
        </w:tc>
        <w:tc>
          <w:tcPr>
            <w:tcW w:w="2189" w:type="dxa"/>
          </w:tcPr>
          <w:p w14:paraId="1AA53D6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36</w:t>
            </w:r>
          </w:p>
        </w:tc>
        <w:tc>
          <w:tcPr>
            <w:tcW w:w="956" w:type="dxa"/>
          </w:tcPr>
          <w:p w14:paraId="503178B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1*10</w:t>
            </w:r>
            <w:r w:rsidRPr="00D44849">
              <w:rPr>
                <w:rFonts w:ascii="Times New Roman" w:eastAsia="Calibri" w:hAnsi="Times New Roman" w:cs="Times New Roman"/>
                <w:sz w:val="24"/>
                <w:szCs w:val="24"/>
                <w:vertAlign w:val="superscript"/>
                <w:lang w:eastAsia="en-US"/>
              </w:rPr>
              <w:t>-5</w:t>
            </w:r>
          </w:p>
        </w:tc>
        <w:tc>
          <w:tcPr>
            <w:tcW w:w="956" w:type="dxa"/>
          </w:tcPr>
          <w:p w14:paraId="14F0548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6*10</w:t>
            </w:r>
            <w:r w:rsidRPr="00D44849">
              <w:rPr>
                <w:rFonts w:ascii="Times New Roman" w:eastAsia="Calibri" w:hAnsi="Times New Roman" w:cs="Times New Roman"/>
                <w:sz w:val="24"/>
                <w:szCs w:val="24"/>
                <w:vertAlign w:val="superscript"/>
                <w:lang w:eastAsia="en-US"/>
              </w:rPr>
              <w:t>-2</w:t>
            </w:r>
          </w:p>
        </w:tc>
        <w:tc>
          <w:tcPr>
            <w:tcW w:w="1196" w:type="dxa"/>
          </w:tcPr>
          <w:p w14:paraId="62E78F4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8,7*10</w:t>
            </w:r>
            <w:r w:rsidRPr="00D44849">
              <w:rPr>
                <w:rFonts w:ascii="Times New Roman" w:eastAsia="Calibri" w:hAnsi="Times New Roman" w:cs="Times New Roman"/>
                <w:sz w:val="24"/>
                <w:szCs w:val="24"/>
                <w:vertAlign w:val="superscript"/>
                <w:lang w:eastAsia="en-US"/>
              </w:rPr>
              <w:t>-3</w:t>
            </w:r>
          </w:p>
        </w:tc>
      </w:tr>
    </w:tbl>
    <w:p w14:paraId="50F37E5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2841AE10" w14:textId="6D19DFD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Кровля водоносного горизонта вскрывается на глубине 0-300 м, в среднем на глубине 32 м, достигая 400-800 м за пределами бассейна. Уровни подземных вод, в зависимости от гипсометрии поверхности, устанавливаются на глубине от 0,65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211,35 м) до 134 м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141 м) (рисунок 2.</w:t>
      </w:r>
      <w:r w:rsidR="00D1539C" w:rsidRPr="00D44849">
        <w:rPr>
          <w:rFonts w:ascii="Times New Roman" w:eastAsiaTheme="minorHAnsi" w:hAnsi="Times New Roman" w:cs="Times New Roman"/>
          <w:color w:val="000000" w:themeColor="text1"/>
          <w:sz w:val="28"/>
          <w:szCs w:val="28"/>
        </w:rPr>
        <w:t>7</w:t>
      </w:r>
      <w:r w:rsidRPr="00D44849">
        <w:rPr>
          <w:rFonts w:ascii="Times New Roman" w:eastAsiaTheme="minorHAnsi" w:hAnsi="Times New Roman" w:cs="Times New Roman"/>
          <w:color w:val="000000" w:themeColor="text1"/>
          <w:sz w:val="28"/>
          <w:szCs w:val="28"/>
        </w:rPr>
        <w:t xml:space="preserve">). </w:t>
      </w:r>
    </w:p>
    <w:p w14:paraId="7ABF5DF9"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br w:type="page"/>
      </w:r>
    </w:p>
    <w:p w14:paraId="1A850236"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7BB282B1" w14:textId="77777777" w:rsidR="007B1076" w:rsidRPr="00D44849" w:rsidRDefault="007B1076" w:rsidP="007B1076">
      <w:pPr>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noProof/>
          <w:color w:val="000000" w:themeColor="text1"/>
          <w:sz w:val="28"/>
          <w:szCs w:val="28"/>
        </w:rPr>
        <w:drawing>
          <wp:inline distT="0" distB="0" distL="0" distR="0" wp14:anchorId="7796F475" wp14:editId="752D346C">
            <wp:extent cx="4790710" cy="7753282"/>
            <wp:effectExtent l="0" t="0" r="0" b="635"/>
            <wp:docPr id="156328785" name="Рисунок 16">
              <a:extLst xmlns:a="http://schemas.openxmlformats.org/drawingml/2006/main">
                <a:ext uri="{FF2B5EF4-FFF2-40B4-BE49-F238E27FC236}">
                  <a16:creationId xmlns:a16="http://schemas.microsoft.com/office/drawing/2014/main" id="{64B8BEBA-C269-928E-82BB-934F51DAFD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6">
                      <a:extLst>
                        <a:ext uri="{FF2B5EF4-FFF2-40B4-BE49-F238E27FC236}">
                          <a16:creationId xmlns:a16="http://schemas.microsoft.com/office/drawing/2014/main" id="{64B8BEBA-C269-928E-82BB-934F51DAFDE6}"/>
                        </a:ext>
                      </a:extLst>
                    </pic:cNvPr>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14338" cy="7791521"/>
                    </a:xfrm>
                    <a:prstGeom prst="rect">
                      <a:avLst/>
                    </a:prstGeom>
                    <a:noFill/>
                    <a:ln>
                      <a:noFill/>
                    </a:ln>
                  </pic:spPr>
                </pic:pic>
              </a:graphicData>
            </a:graphic>
          </wp:inline>
        </w:drawing>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7B1076" w:rsidRPr="00D44849" w14:paraId="68118743" w14:textId="77777777" w:rsidTr="00BE250C">
        <w:tc>
          <w:tcPr>
            <w:tcW w:w="3209" w:type="dxa"/>
          </w:tcPr>
          <w:p w14:paraId="0A4CBF88" w14:textId="77777777" w:rsidR="007B1076" w:rsidRPr="00D44849" w:rsidRDefault="007B1076" w:rsidP="007B1076">
            <w:pPr>
              <w:spacing w:after="0" w:line="240" w:lineRule="auto"/>
              <w:jc w:val="both"/>
              <w:rPr>
                <w:rFonts w:ascii="Times New Roman" w:eastAsiaTheme="minorHAnsi" w:hAnsi="Times New Roman"/>
                <w:color w:val="000000" w:themeColor="text1"/>
                <w:sz w:val="28"/>
                <w:szCs w:val="28"/>
                <w:lang w:val="ru-RU"/>
              </w:rPr>
            </w:pPr>
          </w:p>
        </w:tc>
        <w:tc>
          <w:tcPr>
            <w:tcW w:w="3209" w:type="dxa"/>
          </w:tcPr>
          <w:p w14:paraId="3D5C885E" w14:textId="77777777" w:rsidR="007B1076" w:rsidRPr="00D44849" w:rsidRDefault="007B1076" w:rsidP="007B1076">
            <w:pPr>
              <w:spacing w:after="0" w:line="240" w:lineRule="auto"/>
              <w:rPr>
                <w:rFonts w:ascii="Times New Roman" w:eastAsiaTheme="minorHAnsi" w:hAnsi="Times New Roman"/>
                <w:color w:val="000000" w:themeColor="text1"/>
                <w:sz w:val="28"/>
                <w:szCs w:val="28"/>
                <w:lang w:val="ru-RU"/>
              </w:rPr>
            </w:pPr>
            <w:r w:rsidRPr="00D44849">
              <w:rPr>
                <w:rFonts w:ascii="Times New Roman" w:eastAsiaTheme="minorHAnsi" w:hAnsi="Times New Roman"/>
                <w:noProof/>
                <w:color w:val="000000" w:themeColor="text1"/>
                <w:sz w:val="28"/>
                <w:szCs w:val="28"/>
                <w:bdr w:val="single" w:sz="6" w:space="0" w:color="auto"/>
              </w:rPr>
              <w:drawing>
                <wp:inline distT="0" distB="0" distL="0" distR="0" wp14:anchorId="62410041" wp14:editId="72B3A28A">
                  <wp:extent cx="399502" cy="266700"/>
                  <wp:effectExtent l="0" t="0" r="635" b="0"/>
                  <wp:docPr id="116959017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5941" cy="284350"/>
                          </a:xfrm>
                          <a:prstGeom prst="rect">
                            <a:avLst/>
                          </a:prstGeom>
                          <a:noFill/>
                          <a:ln>
                            <a:noFill/>
                          </a:ln>
                        </pic:spPr>
                      </pic:pic>
                    </a:graphicData>
                  </a:graphic>
                </wp:inline>
              </w:drawing>
            </w:r>
            <w:r w:rsidRPr="00D44849">
              <w:rPr>
                <w:rFonts w:ascii="Times New Roman" w:eastAsiaTheme="minorHAnsi" w:hAnsi="Times New Roman"/>
                <w:color w:val="000000" w:themeColor="text1"/>
                <w:sz w:val="28"/>
                <w:szCs w:val="28"/>
                <w:lang w:val="ru-RU"/>
              </w:rPr>
              <w:t xml:space="preserve">  </w:t>
            </w:r>
            <w:r w:rsidRPr="00D44849">
              <w:rPr>
                <w:rFonts w:ascii="Times New Roman" w:eastAsiaTheme="minorHAnsi" w:hAnsi="Times New Roman"/>
                <w:i/>
                <w:iCs/>
                <w:color w:val="000000" w:themeColor="text1"/>
                <w:sz w:val="22"/>
                <w:szCs w:val="22"/>
                <w:lang w:val="ru-RU"/>
              </w:rPr>
              <w:t>- 1</w:t>
            </w:r>
          </w:p>
        </w:tc>
        <w:tc>
          <w:tcPr>
            <w:tcW w:w="3210" w:type="dxa"/>
          </w:tcPr>
          <w:p w14:paraId="21E84E53" w14:textId="77777777" w:rsidR="007B1076" w:rsidRPr="00D44849" w:rsidRDefault="007B1076" w:rsidP="007B1076">
            <w:pPr>
              <w:spacing w:after="0" w:line="240" w:lineRule="auto"/>
              <w:jc w:val="both"/>
              <w:rPr>
                <w:rFonts w:ascii="Times New Roman" w:eastAsiaTheme="minorHAnsi" w:hAnsi="Times New Roman"/>
                <w:color w:val="000000" w:themeColor="text1"/>
                <w:sz w:val="28"/>
                <w:szCs w:val="28"/>
                <w:lang w:val="ru-RU"/>
              </w:rPr>
            </w:pPr>
          </w:p>
        </w:tc>
      </w:tr>
    </w:tbl>
    <w:p w14:paraId="037F0FA0" w14:textId="77777777"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где </w:t>
      </w:r>
      <w:r w:rsidRPr="00D44849">
        <w:rPr>
          <w:rFonts w:ascii="Times New Roman" w:hAnsi="Times New Roman" w:cs="Times New Roman"/>
          <w:color w:val="000000" w:themeColor="text1"/>
          <w:sz w:val="28"/>
          <w:szCs w:val="28"/>
        </w:rPr>
        <w:t xml:space="preserve">1 – изолинии общей мощности и ее величина, м </w:t>
      </w:r>
    </w:p>
    <w:p w14:paraId="3C873163" w14:textId="77777777" w:rsidR="007B1076" w:rsidRPr="00D44849" w:rsidRDefault="007B1076" w:rsidP="007B1076">
      <w:pPr>
        <w:spacing w:after="0" w:line="240" w:lineRule="auto"/>
        <w:ind w:firstLine="2835"/>
        <w:jc w:val="both"/>
        <w:rPr>
          <w:rFonts w:ascii="Times New Roman" w:hAnsi="Times New Roman" w:cs="Times New Roman"/>
          <w:color w:val="000000" w:themeColor="text1"/>
          <w:sz w:val="28"/>
          <w:szCs w:val="28"/>
        </w:rPr>
      </w:pPr>
    </w:p>
    <w:p w14:paraId="297E68A6" w14:textId="7ED5B2AE"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6</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Карта общей мощности </w:t>
      </w:r>
      <w:proofErr w:type="spellStart"/>
      <w:r w:rsidRPr="00D44849">
        <w:rPr>
          <w:rFonts w:ascii="Times New Roman" w:hAnsi="Times New Roman" w:cs="Times New Roman"/>
          <w:color w:val="000000" w:themeColor="text1"/>
          <w:sz w:val="28"/>
          <w:szCs w:val="28"/>
        </w:rPr>
        <w:t>альб</w:t>
      </w:r>
      <w:proofErr w:type="spellEnd"/>
      <w:r w:rsidRPr="00D44849">
        <w:rPr>
          <w:rFonts w:ascii="Times New Roman" w:hAnsi="Times New Roman" w:cs="Times New Roman"/>
          <w:color w:val="000000" w:themeColor="text1"/>
          <w:sz w:val="28"/>
          <w:szCs w:val="28"/>
        </w:rPr>
        <w:t>-сеноманских отложений</w:t>
      </w:r>
    </w:p>
    <w:p w14:paraId="71817F4B" w14:textId="77777777" w:rsidR="007B1076" w:rsidRPr="00D44849" w:rsidRDefault="007B1076" w:rsidP="007B1076">
      <w:pPr>
        <w:spacing w:after="16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br w:type="page"/>
      </w:r>
      <w:r w:rsidRPr="00D44849">
        <w:rPr>
          <w:rFonts w:ascii="Times New Roman" w:hAnsi="Times New Roman" w:cs="Times New Roman"/>
          <w:noProof/>
          <w:sz w:val="28"/>
          <w:szCs w:val="28"/>
        </w:rPr>
        <w:lastRenderedPageBreak/>
        <w:drawing>
          <wp:inline distT="0" distB="0" distL="0" distR="0" wp14:anchorId="706F7BAB" wp14:editId="7FE852EB">
            <wp:extent cx="4991100" cy="7990690"/>
            <wp:effectExtent l="0" t="0" r="0" b="0"/>
            <wp:docPr id="1378471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15915" cy="8030418"/>
                    </a:xfrm>
                    <a:prstGeom prst="rect">
                      <a:avLst/>
                    </a:prstGeom>
                    <a:noFill/>
                  </pic:spPr>
                </pic:pic>
              </a:graphicData>
            </a:graphic>
          </wp:inline>
        </w:drawing>
      </w:r>
    </w:p>
    <w:p w14:paraId="6F8932FF" w14:textId="77777777" w:rsidR="005536FB" w:rsidRPr="00D44849" w:rsidRDefault="007B1076" w:rsidP="007B1076">
      <w:pPr>
        <w:spacing w:after="0" w:line="240" w:lineRule="auto"/>
        <w:ind w:firstLine="709"/>
        <w:jc w:val="center"/>
        <w:rPr>
          <w:rFonts w:ascii="Times New Roman" w:hAnsi="Times New Roman" w:cs="Times New Roman"/>
          <w:bCs/>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7</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w:t>
      </w:r>
      <w:r w:rsidRPr="00D44849">
        <w:rPr>
          <w:rFonts w:ascii="Times New Roman" w:hAnsi="Times New Roman" w:cs="Times New Roman"/>
          <w:sz w:val="28"/>
          <w:szCs w:val="28"/>
        </w:rPr>
        <w:t xml:space="preserve">Глубина залегания уровня (напора) подземных вод. </w:t>
      </w:r>
      <w:r w:rsidRPr="00D44849">
        <w:rPr>
          <w:rFonts w:ascii="Times New Roman" w:hAnsi="Times New Roman" w:cs="Times New Roman"/>
          <w:bCs/>
          <w:sz w:val="28"/>
          <w:szCs w:val="28"/>
        </w:rPr>
        <w:t>Отрицательные значения на карте показывают районы развития напорных вод</w:t>
      </w:r>
    </w:p>
    <w:p w14:paraId="0FFD5C08" w14:textId="27F14FA5" w:rsidR="007B1076" w:rsidRPr="00D44849" w:rsidRDefault="007B1076" w:rsidP="007B1076">
      <w:pPr>
        <w:spacing w:after="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 </w:t>
      </w:r>
      <w:r w:rsidRPr="00D44849">
        <w:rPr>
          <w:rFonts w:ascii="Times New Roman" w:eastAsiaTheme="minorHAnsi" w:hAnsi="Times New Roman" w:cs="Times New Roman"/>
          <w:color w:val="000000" w:themeColor="text1"/>
          <w:sz w:val="28"/>
          <w:szCs w:val="28"/>
        </w:rPr>
        <w:br w:type="page"/>
      </w:r>
    </w:p>
    <w:p w14:paraId="05C05515"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В среднем, глубина установления уровня подземных вод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составляет 25,7 м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xml:space="preserve">.: 169,2 м). </w:t>
      </w:r>
    </w:p>
    <w:p w14:paraId="3E8CC69E" w14:textId="7B6733F9"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Колебания уровня 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-сеноманск</w:t>
      </w:r>
      <w:r w:rsidR="00A53AEB" w:rsidRPr="00D44849">
        <w:rPr>
          <w:rFonts w:ascii="Times New Roman" w:eastAsiaTheme="minorHAnsi" w:hAnsi="Times New Roman" w:cs="Times New Roman"/>
          <w:color w:val="000000" w:themeColor="text1"/>
          <w:sz w:val="28"/>
          <w:szCs w:val="28"/>
        </w:rPr>
        <w:t>ого водоносного комплекса</w:t>
      </w:r>
      <w:r w:rsidRPr="00D44849">
        <w:rPr>
          <w:rFonts w:ascii="Times New Roman" w:eastAsiaTheme="minorHAnsi" w:hAnsi="Times New Roman" w:cs="Times New Roman"/>
          <w:color w:val="000000" w:themeColor="text1"/>
          <w:sz w:val="28"/>
          <w:szCs w:val="28"/>
        </w:rPr>
        <w:t xml:space="preserve">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изучаются по 13 гидрогеологическим постам Государственной мониторинговой сети подземных вод (ГМПВ) Комитета геологии Министерства промышленности и строительства Республики Казахстан, включающие 54 скважины, из числа которых выбраны 13 показательных, характеризующихся максимальной амплитудой колебания уровня подземных вод. Местоположение их указано на рисунке 1.1. </w:t>
      </w:r>
    </w:p>
    <w:p w14:paraId="39AC79E2" w14:textId="22C2E97B"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Среднемноголетние уровни 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-сеноманск</w:t>
      </w:r>
      <w:r w:rsidR="00A53AEB" w:rsidRPr="00D44849">
        <w:rPr>
          <w:rFonts w:ascii="Times New Roman" w:eastAsiaTheme="minorHAnsi" w:hAnsi="Times New Roman" w:cs="Times New Roman"/>
          <w:color w:val="000000" w:themeColor="text1"/>
          <w:sz w:val="28"/>
          <w:szCs w:val="28"/>
        </w:rPr>
        <w:t>ого водоносного комплекса</w:t>
      </w:r>
      <w:r w:rsidRPr="00D44849">
        <w:rPr>
          <w:rFonts w:ascii="Times New Roman" w:eastAsiaTheme="minorHAnsi" w:hAnsi="Times New Roman" w:cs="Times New Roman"/>
          <w:color w:val="000000" w:themeColor="text1"/>
          <w:sz w:val="28"/>
          <w:szCs w:val="28"/>
        </w:rPr>
        <w:t xml:space="preserve"> приведены в таблице 2.2. </w:t>
      </w:r>
    </w:p>
    <w:p w14:paraId="28CCAED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4F5B47FD"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Таблица 2.2 - Уровень подземных вод по мониторинговым скважинам ГМПВ</w:t>
      </w:r>
    </w:p>
    <w:p w14:paraId="7BE59A5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tbl>
      <w:tblPr>
        <w:tblStyle w:val="ad"/>
        <w:tblW w:w="9652" w:type="dxa"/>
        <w:tblLook w:val="04A0" w:firstRow="1" w:lastRow="0" w:firstColumn="1" w:lastColumn="0" w:noHBand="0" w:noVBand="1"/>
      </w:tblPr>
      <w:tblGrid>
        <w:gridCol w:w="674"/>
        <w:gridCol w:w="2723"/>
        <w:gridCol w:w="698"/>
        <w:gridCol w:w="1303"/>
        <w:gridCol w:w="674"/>
        <w:gridCol w:w="651"/>
        <w:gridCol w:w="876"/>
        <w:gridCol w:w="876"/>
        <w:gridCol w:w="1177"/>
      </w:tblGrid>
      <w:tr w:rsidR="007B1076" w:rsidRPr="00D44849" w14:paraId="35B61925" w14:textId="77777777" w:rsidTr="00BE250C">
        <w:tc>
          <w:tcPr>
            <w:tcW w:w="674" w:type="dxa"/>
            <w:vMerge w:val="restart"/>
          </w:tcPr>
          <w:p w14:paraId="325FB96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п/п</w:t>
            </w:r>
          </w:p>
        </w:tc>
        <w:tc>
          <w:tcPr>
            <w:tcW w:w="2723" w:type="dxa"/>
            <w:vMerge w:val="restart"/>
          </w:tcPr>
          <w:p w14:paraId="1D577EC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и наименование поста</w:t>
            </w:r>
          </w:p>
        </w:tc>
        <w:tc>
          <w:tcPr>
            <w:tcW w:w="698" w:type="dxa"/>
            <w:vMerge w:val="restart"/>
          </w:tcPr>
          <w:p w14:paraId="40A674A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 </w:t>
            </w:r>
            <w:proofErr w:type="spellStart"/>
            <w:r w:rsidRPr="00D44849">
              <w:rPr>
                <w:rFonts w:ascii="Times New Roman" w:eastAsiaTheme="minorHAnsi" w:hAnsi="Times New Roman"/>
                <w:color w:val="000000" w:themeColor="text1"/>
                <w:sz w:val="24"/>
                <w:szCs w:val="24"/>
                <w:lang w:val="ru-RU"/>
              </w:rPr>
              <w:t>скв</w:t>
            </w:r>
            <w:proofErr w:type="spellEnd"/>
            <w:r w:rsidRPr="00D44849">
              <w:rPr>
                <w:rFonts w:ascii="Times New Roman" w:eastAsiaTheme="minorHAnsi" w:hAnsi="Times New Roman"/>
                <w:color w:val="000000" w:themeColor="text1"/>
                <w:sz w:val="24"/>
                <w:szCs w:val="24"/>
                <w:lang w:val="ru-RU"/>
              </w:rPr>
              <w:t>.</w:t>
            </w:r>
          </w:p>
        </w:tc>
        <w:tc>
          <w:tcPr>
            <w:tcW w:w="1303" w:type="dxa"/>
            <w:vMerge w:val="restart"/>
          </w:tcPr>
          <w:p w14:paraId="4CD5E98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Абс</w:t>
            </w:r>
            <w:proofErr w:type="spellEnd"/>
            <w:r w:rsidRPr="00D44849">
              <w:rPr>
                <w:rFonts w:ascii="Times New Roman" w:eastAsiaTheme="minorHAnsi" w:hAnsi="Times New Roman"/>
                <w:color w:val="000000" w:themeColor="text1"/>
                <w:sz w:val="24"/>
                <w:szCs w:val="24"/>
                <w:lang w:val="ru-RU"/>
              </w:rPr>
              <w:t xml:space="preserve">. </w:t>
            </w:r>
            <w:proofErr w:type="spellStart"/>
            <w:r w:rsidRPr="00D44849">
              <w:rPr>
                <w:rFonts w:ascii="Times New Roman" w:eastAsiaTheme="minorHAnsi" w:hAnsi="Times New Roman"/>
                <w:color w:val="000000" w:themeColor="text1"/>
                <w:sz w:val="24"/>
                <w:szCs w:val="24"/>
                <w:lang w:val="ru-RU"/>
              </w:rPr>
              <w:t>отм</w:t>
            </w:r>
            <w:proofErr w:type="spellEnd"/>
            <w:r w:rsidRPr="00D44849">
              <w:rPr>
                <w:rFonts w:ascii="Times New Roman" w:eastAsiaTheme="minorHAnsi" w:hAnsi="Times New Roman"/>
                <w:color w:val="000000" w:themeColor="text1"/>
                <w:sz w:val="24"/>
                <w:szCs w:val="24"/>
                <w:lang w:val="ru-RU"/>
              </w:rPr>
              <w:t>. устья скважины, м</w:t>
            </w:r>
          </w:p>
        </w:tc>
        <w:tc>
          <w:tcPr>
            <w:tcW w:w="1325" w:type="dxa"/>
            <w:gridSpan w:val="2"/>
          </w:tcPr>
          <w:p w14:paraId="456CEF7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Глубина интервала установки фильтра, м</w:t>
            </w:r>
          </w:p>
        </w:tc>
        <w:tc>
          <w:tcPr>
            <w:tcW w:w="2929" w:type="dxa"/>
            <w:gridSpan w:val="3"/>
          </w:tcPr>
          <w:p w14:paraId="7F2B284D"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Абс</w:t>
            </w:r>
            <w:proofErr w:type="spellEnd"/>
            <w:r w:rsidRPr="00D44849">
              <w:rPr>
                <w:rFonts w:ascii="Times New Roman" w:eastAsiaTheme="minorHAnsi" w:hAnsi="Times New Roman"/>
                <w:color w:val="000000" w:themeColor="text1"/>
                <w:sz w:val="24"/>
                <w:szCs w:val="24"/>
                <w:lang w:val="ru-RU"/>
              </w:rPr>
              <w:t xml:space="preserve">. </w:t>
            </w:r>
            <w:proofErr w:type="spellStart"/>
            <w:r w:rsidRPr="00D44849">
              <w:rPr>
                <w:rFonts w:ascii="Times New Roman" w:eastAsiaTheme="minorHAnsi" w:hAnsi="Times New Roman"/>
                <w:color w:val="000000" w:themeColor="text1"/>
                <w:sz w:val="24"/>
                <w:szCs w:val="24"/>
                <w:lang w:val="ru-RU"/>
              </w:rPr>
              <w:t>отм</w:t>
            </w:r>
            <w:proofErr w:type="spellEnd"/>
            <w:r w:rsidRPr="00D44849">
              <w:rPr>
                <w:rFonts w:ascii="Times New Roman" w:eastAsiaTheme="minorHAnsi" w:hAnsi="Times New Roman"/>
                <w:color w:val="000000" w:themeColor="text1"/>
                <w:sz w:val="24"/>
                <w:szCs w:val="24"/>
                <w:lang w:val="ru-RU"/>
              </w:rPr>
              <w:t>. среднегодового уровня подземных вод, м</w:t>
            </w:r>
          </w:p>
        </w:tc>
      </w:tr>
      <w:tr w:rsidR="007B1076" w:rsidRPr="00D44849" w14:paraId="66058C04" w14:textId="77777777" w:rsidTr="00BE250C">
        <w:tc>
          <w:tcPr>
            <w:tcW w:w="674" w:type="dxa"/>
            <w:vMerge/>
          </w:tcPr>
          <w:p w14:paraId="25EF6DF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
        </w:tc>
        <w:tc>
          <w:tcPr>
            <w:tcW w:w="2723" w:type="dxa"/>
            <w:vMerge/>
          </w:tcPr>
          <w:p w14:paraId="6D5B830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
        </w:tc>
        <w:tc>
          <w:tcPr>
            <w:tcW w:w="698" w:type="dxa"/>
            <w:vMerge/>
          </w:tcPr>
          <w:p w14:paraId="6ABEE15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
        </w:tc>
        <w:tc>
          <w:tcPr>
            <w:tcW w:w="1303" w:type="dxa"/>
            <w:vMerge/>
          </w:tcPr>
          <w:p w14:paraId="37D77DD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
        </w:tc>
        <w:tc>
          <w:tcPr>
            <w:tcW w:w="674" w:type="dxa"/>
          </w:tcPr>
          <w:p w14:paraId="610302D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от</w:t>
            </w:r>
          </w:p>
        </w:tc>
        <w:tc>
          <w:tcPr>
            <w:tcW w:w="651" w:type="dxa"/>
          </w:tcPr>
          <w:p w14:paraId="4B9096E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до</w:t>
            </w:r>
          </w:p>
        </w:tc>
        <w:tc>
          <w:tcPr>
            <w:tcW w:w="876" w:type="dxa"/>
          </w:tcPr>
          <w:p w14:paraId="04F9B02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min</w:t>
            </w:r>
            <w:proofErr w:type="spellEnd"/>
            <w:r w:rsidRPr="00D44849">
              <w:rPr>
                <w:rFonts w:ascii="Times New Roman" w:eastAsiaTheme="minorHAnsi" w:hAnsi="Times New Roman"/>
                <w:color w:val="000000" w:themeColor="text1"/>
                <w:sz w:val="24"/>
                <w:szCs w:val="24"/>
                <w:lang w:val="ru-RU"/>
              </w:rPr>
              <w:t xml:space="preserve"> (год)</w:t>
            </w:r>
          </w:p>
        </w:tc>
        <w:tc>
          <w:tcPr>
            <w:tcW w:w="876" w:type="dxa"/>
          </w:tcPr>
          <w:p w14:paraId="79E77D4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max</w:t>
            </w:r>
            <w:proofErr w:type="spellEnd"/>
            <w:r w:rsidRPr="00D44849">
              <w:rPr>
                <w:rFonts w:ascii="Times New Roman" w:eastAsiaTheme="minorHAnsi" w:hAnsi="Times New Roman"/>
                <w:color w:val="000000" w:themeColor="text1"/>
                <w:sz w:val="24"/>
                <w:szCs w:val="24"/>
                <w:lang w:val="ru-RU"/>
              </w:rPr>
              <w:t xml:space="preserve"> (год)</w:t>
            </w:r>
          </w:p>
        </w:tc>
        <w:tc>
          <w:tcPr>
            <w:tcW w:w="1177" w:type="dxa"/>
          </w:tcPr>
          <w:p w14:paraId="40BE77C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Среднее значение</w:t>
            </w:r>
          </w:p>
        </w:tc>
      </w:tr>
      <w:tr w:rsidR="007B1076" w:rsidRPr="00D44849" w14:paraId="53FAEE63" w14:textId="77777777" w:rsidTr="00BE250C">
        <w:tc>
          <w:tcPr>
            <w:tcW w:w="674" w:type="dxa"/>
          </w:tcPr>
          <w:p w14:paraId="7DD9724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w:t>
            </w:r>
          </w:p>
        </w:tc>
        <w:tc>
          <w:tcPr>
            <w:tcW w:w="2723" w:type="dxa"/>
          </w:tcPr>
          <w:p w14:paraId="1A02258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48 - Октябрьский водозабор</w:t>
            </w:r>
          </w:p>
        </w:tc>
        <w:tc>
          <w:tcPr>
            <w:tcW w:w="698" w:type="dxa"/>
          </w:tcPr>
          <w:p w14:paraId="5F6658C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1258</w:t>
            </w:r>
          </w:p>
        </w:tc>
        <w:tc>
          <w:tcPr>
            <w:tcW w:w="1303" w:type="dxa"/>
          </w:tcPr>
          <w:p w14:paraId="74688EA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293,6</w:t>
            </w:r>
          </w:p>
        </w:tc>
        <w:tc>
          <w:tcPr>
            <w:tcW w:w="674" w:type="dxa"/>
          </w:tcPr>
          <w:p w14:paraId="6A34832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75</w:t>
            </w:r>
          </w:p>
        </w:tc>
        <w:tc>
          <w:tcPr>
            <w:tcW w:w="651" w:type="dxa"/>
          </w:tcPr>
          <w:p w14:paraId="7B97CF0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82</w:t>
            </w:r>
          </w:p>
        </w:tc>
        <w:tc>
          <w:tcPr>
            <w:tcW w:w="876" w:type="dxa"/>
          </w:tcPr>
          <w:p w14:paraId="09EDF5F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267,61 (2017)</w:t>
            </w:r>
          </w:p>
        </w:tc>
        <w:tc>
          <w:tcPr>
            <w:tcW w:w="876" w:type="dxa"/>
          </w:tcPr>
          <w:p w14:paraId="0900F39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270,68 (2020)</w:t>
            </w:r>
          </w:p>
        </w:tc>
        <w:tc>
          <w:tcPr>
            <w:tcW w:w="1177" w:type="dxa"/>
          </w:tcPr>
          <w:p w14:paraId="048DEE4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268,29</w:t>
            </w:r>
          </w:p>
        </w:tc>
      </w:tr>
      <w:tr w:rsidR="007B1076" w:rsidRPr="00D44849" w14:paraId="41FC87B9" w14:textId="77777777" w:rsidTr="00BE250C">
        <w:tc>
          <w:tcPr>
            <w:tcW w:w="674" w:type="dxa"/>
          </w:tcPr>
          <w:p w14:paraId="5C98289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w:t>
            </w:r>
          </w:p>
        </w:tc>
        <w:tc>
          <w:tcPr>
            <w:tcW w:w="2723" w:type="dxa"/>
          </w:tcPr>
          <w:p w14:paraId="54597CB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32 - Кенкияк</w:t>
            </w:r>
          </w:p>
        </w:tc>
        <w:tc>
          <w:tcPr>
            <w:tcW w:w="698" w:type="dxa"/>
          </w:tcPr>
          <w:p w14:paraId="08129F9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w:t>
            </w:r>
          </w:p>
        </w:tc>
        <w:tc>
          <w:tcPr>
            <w:tcW w:w="1303" w:type="dxa"/>
          </w:tcPr>
          <w:p w14:paraId="4D80802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177</w:t>
            </w:r>
          </w:p>
        </w:tc>
        <w:tc>
          <w:tcPr>
            <w:tcW w:w="674" w:type="dxa"/>
          </w:tcPr>
          <w:p w14:paraId="55C02E8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76</w:t>
            </w:r>
          </w:p>
        </w:tc>
        <w:tc>
          <w:tcPr>
            <w:tcW w:w="651" w:type="dxa"/>
          </w:tcPr>
          <w:p w14:paraId="48C5E84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124</w:t>
            </w:r>
          </w:p>
        </w:tc>
        <w:tc>
          <w:tcPr>
            <w:tcW w:w="876" w:type="dxa"/>
          </w:tcPr>
          <w:p w14:paraId="6B6BDF1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171,36 (2014)</w:t>
            </w:r>
          </w:p>
        </w:tc>
        <w:tc>
          <w:tcPr>
            <w:tcW w:w="876" w:type="dxa"/>
          </w:tcPr>
          <w:p w14:paraId="2459D77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173,3 (2022)</w:t>
            </w:r>
          </w:p>
        </w:tc>
        <w:tc>
          <w:tcPr>
            <w:tcW w:w="1177" w:type="dxa"/>
          </w:tcPr>
          <w:p w14:paraId="25AB919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172,34</w:t>
            </w:r>
          </w:p>
        </w:tc>
      </w:tr>
      <w:tr w:rsidR="007B1076" w:rsidRPr="00D44849" w14:paraId="60163FCB" w14:textId="77777777" w:rsidTr="00BE250C">
        <w:tc>
          <w:tcPr>
            <w:tcW w:w="674" w:type="dxa"/>
          </w:tcPr>
          <w:p w14:paraId="0FEF9D7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w:t>
            </w:r>
          </w:p>
        </w:tc>
        <w:tc>
          <w:tcPr>
            <w:tcW w:w="2723" w:type="dxa"/>
          </w:tcPr>
          <w:p w14:paraId="7678051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26 - </w:t>
            </w:r>
            <w:proofErr w:type="spellStart"/>
            <w:r w:rsidRPr="00D44849">
              <w:rPr>
                <w:rFonts w:ascii="Times New Roman" w:eastAsiaTheme="minorHAnsi" w:hAnsi="Times New Roman"/>
                <w:color w:val="000000" w:themeColor="text1"/>
                <w:sz w:val="24"/>
                <w:szCs w:val="24"/>
                <w:lang w:val="ru-RU"/>
              </w:rPr>
              <w:t>Сарыбулакская</w:t>
            </w:r>
            <w:proofErr w:type="spellEnd"/>
            <w:r w:rsidRPr="00D44849">
              <w:rPr>
                <w:rFonts w:ascii="Times New Roman" w:eastAsiaTheme="minorHAnsi" w:hAnsi="Times New Roman"/>
                <w:color w:val="000000" w:themeColor="text1"/>
                <w:sz w:val="24"/>
                <w:szCs w:val="24"/>
                <w:lang w:val="ru-RU"/>
              </w:rPr>
              <w:t xml:space="preserve"> мульда</w:t>
            </w:r>
          </w:p>
        </w:tc>
        <w:tc>
          <w:tcPr>
            <w:tcW w:w="698" w:type="dxa"/>
          </w:tcPr>
          <w:p w14:paraId="7567312B"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107</w:t>
            </w:r>
          </w:p>
        </w:tc>
        <w:tc>
          <w:tcPr>
            <w:tcW w:w="1303" w:type="dxa"/>
          </w:tcPr>
          <w:p w14:paraId="12D6304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328,7</w:t>
            </w:r>
          </w:p>
        </w:tc>
        <w:tc>
          <w:tcPr>
            <w:tcW w:w="674" w:type="dxa"/>
          </w:tcPr>
          <w:p w14:paraId="3E074F7D"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119</w:t>
            </w:r>
          </w:p>
        </w:tc>
        <w:tc>
          <w:tcPr>
            <w:tcW w:w="651" w:type="dxa"/>
          </w:tcPr>
          <w:p w14:paraId="398148A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156</w:t>
            </w:r>
          </w:p>
        </w:tc>
        <w:tc>
          <w:tcPr>
            <w:tcW w:w="876" w:type="dxa"/>
          </w:tcPr>
          <w:p w14:paraId="2FCBF04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289,41 (2010)</w:t>
            </w:r>
          </w:p>
        </w:tc>
        <w:tc>
          <w:tcPr>
            <w:tcW w:w="876" w:type="dxa"/>
          </w:tcPr>
          <w:p w14:paraId="3DCD989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290,95 (2020)</w:t>
            </w:r>
          </w:p>
        </w:tc>
        <w:tc>
          <w:tcPr>
            <w:tcW w:w="1177" w:type="dxa"/>
          </w:tcPr>
          <w:p w14:paraId="136335D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290,10</w:t>
            </w:r>
          </w:p>
        </w:tc>
      </w:tr>
      <w:tr w:rsidR="007B1076" w:rsidRPr="00D44849" w14:paraId="49D40A82" w14:textId="77777777" w:rsidTr="00BE250C">
        <w:tc>
          <w:tcPr>
            <w:tcW w:w="674" w:type="dxa"/>
          </w:tcPr>
          <w:p w14:paraId="509A26C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w:t>
            </w:r>
          </w:p>
        </w:tc>
        <w:tc>
          <w:tcPr>
            <w:tcW w:w="2723" w:type="dxa"/>
          </w:tcPr>
          <w:p w14:paraId="44CED74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28 - Западно-Казахстанская стоковая станция</w:t>
            </w:r>
          </w:p>
        </w:tc>
        <w:tc>
          <w:tcPr>
            <w:tcW w:w="698" w:type="dxa"/>
          </w:tcPr>
          <w:p w14:paraId="4E253B4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w:t>
            </w:r>
          </w:p>
        </w:tc>
        <w:tc>
          <w:tcPr>
            <w:tcW w:w="1303" w:type="dxa"/>
          </w:tcPr>
          <w:p w14:paraId="055FB1AB"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134,7</w:t>
            </w:r>
          </w:p>
        </w:tc>
        <w:tc>
          <w:tcPr>
            <w:tcW w:w="674" w:type="dxa"/>
          </w:tcPr>
          <w:p w14:paraId="432F9A4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13</w:t>
            </w:r>
          </w:p>
        </w:tc>
        <w:tc>
          <w:tcPr>
            <w:tcW w:w="651" w:type="dxa"/>
          </w:tcPr>
          <w:p w14:paraId="143F6A1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16</w:t>
            </w:r>
          </w:p>
        </w:tc>
        <w:tc>
          <w:tcPr>
            <w:tcW w:w="876" w:type="dxa"/>
          </w:tcPr>
          <w:p w14:paraId="5FD6DB2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120,2 (2014)</w:t>
            </w:r>
          </w:p>
        </w:tc>
        <w:tc>
          <w:tcPr>
            <w:tcW w:w="876" w:type="dxa"/>
          </w:tcPr>
          <w:p w14:paraId="50A3958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121,15 (2021)</w:t>
            </w:r>
          </w:p>
        </w:tc>
        <w:tc>
          <w:tcPr>
            <w:tcW w:w="1177" w:type="dxa"/>
          </w:tcPr>
          <w:p w14:paraId="2EAD4F9D"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120,47</w:t>
            </w:r>
          </w:p>
        </w:tc>
      </w:tr>
      <w:tr w:rsidR="007B1076" w:rsidRPr="00D44849" w14:paraId="2AB105FC" w14:textId="77777777" w:rsidTr="00BE250C">
        <w:tc>
          <w:tcPr>
            <w:tcW w:w="674" w:type="dxa"/>
          </w:tcPr>
          <w:p w14:paraId="66A3FA3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5</w:t>
            </w:r>
          </w:p>
        </w:tc>
        <w:tc>
          <w:tcPr>
            <w:tcW w:w="2723" w:type="dxa"/>
          </w:tcPr>
          <w:p w14:paraId="3BC2D36B"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53 - Месторождение </w:t>
            </w:r>
            <w:proofErr w:type="spellStart"/>
            <w:r w:rsidRPr="00D44849">
              <w:rPr>
                <w:rFonts w:ascii="Times New Roman" w:eastAsiaTheme="minorHAnsi" w:hAnsi="Times New Roman"/>
                <w:color w:val="000000" w:themeColor="text1"/>
                <w:sz w:val="24"/>
                <w:szCs w:val="24"/>
                <w:lang w:val="ru-RU"/>
              </w:rPr>
              <w:t>Кокжиде</w:t>
            </w:r>
            <w:proofErr w:type="spellEnd"/>
          </w:p>
        </w:tc>
        <w:tc>
          <w:tcPr>
            <w:tcW w:w="698" w:type="dxa"/>
          </w:tcPr>
          <w:p w14:paraId="3C3575A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49а</w:t>
            </w:r>
          </w:p>
        </w:tc>
        <w:tc>
          <w:tcPr>
            <w:tcW w:w="1303" w:type="dxa"/>
          </w:tcPr>
          <w:p w14:paraId="69EE7F7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148,3</w:t>
            </w:r>
          </w:p>
        </w:tc>
        <w:tc>
          <w:tcPr>
            <w:tcW w:w="674" w:type="dxa"/>
          </w:tcPr>
          <w:p w14:paraId="7D9C301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86</w:t>
            </w:r>
          </w:p>
        </w:tc>
        <w:tc>
          <w:tcPr>
            <w:tcW w:w="651" w:type="dxa"/>
          </w:tcPr>
          <w:p w14:paraId="6BED25D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92</w:t>
            </w:r>
          </w:p>
        </w:tc>
        <w:tc>
          <w:tcPr>
            <w:tcW w:w="876" w:type="dxa"/>
          </w:tcPr>
          <w:p w14:paraId="03D07F6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145,4 (2020)</w:t>
            </w:r>
          </w:p>
        </w:tc>
        <w:tc>
          <w:tcPr>
            <w:tcW w:w="876" w:type="dxa"/>
          </w:tcPr>
          <w:p w14:paraId="70B40FA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146,56 (2007)</w:t>
            </w:r>
          </w:p>
        </w:tc>
        <w:tc>
          <w:tcPr>
            <w:tcW w:w="1177" w:type="dxa"/>
          </w:tcPr>
          <w:p w14:paraId="46C9117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145,97</w:t>
            </w:r>
          </w:p>
        </w:tc>
      </w:tr>
      <w:tr w:rsidR="007B1076" w:rsidRPr="00D44849" w14:paraId="2C8FD0DA" w14:textId="77777777" w:rsidTr="00BE250C">
        <w:tc>
          <w:tcPr>
            <w:tcW w:w="674" w:type="dxa"/>
          </w:tcPr>
          <w:p w14:paraId="643F6E0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w:t>
            </w:r>
          </w:p>
        </w:tc>
        <w:tc>
          <w:tcPr>
            <w:tcW w:w="2723" w:type="dxa"/>
          </w:tcPr>
          <w:p w14:paraId="706C3E4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65 - </w:t>
            </w:r>
            <w:proofErr w:type="spellStart"/>
            <w:r w:rsidRPr="00D44849">
              <w:rPr>
                <w:rFonts w:ascii="Times New Roman" w:eastAsiaTheme="minorHAnsi" w:hAnsi="Times New Roman"/>
                <w:color w:val="000000" w:themeColor="text1"/>
                <w:sz w:val="24"/>
                <w:szCs w:val="24"/>
                <w:lang w:val="ru-RU"/>
              </w:rPr>
              <w:t>Нугайты</w:t>
            </w:r>
            <w:proofErr w:type="spellEnd"/>
          </w:p>
        </w:tc>
        <w:tc>
          <w:tcPr>
            <w:tcW w:w="698" w:type="dxa"/>
          </w:tcPr>
          <w:p w14:paraId="039E3E2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1543</w:t>
            </w:r>
          </w:p>
        </w:tc>
        <w:tc>
          <w:tcPr>
            <w:tcW w:w="1303" w:type="dxa"/>
          </w:tcPr>
          <w:p w14:paraId="68C32A8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156,6</w:t>
            </w:r>
          </w:p>
        </w:tc>
        <w:tc>
          <w:tcPr>
            <w:tcW w:w="674" w:type="dxa"/>
          </w:tcPr>
          <w:p w14:paraId="22430DA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56</w:t>
            </w:r>
          </w:p>
        </w:tc>
        <w:tc>
          <w:tcPr>
            <w:tcW w:w="651" w:type="dxa"/>
          </w:tcPr>
          <w:p w14:paraId="01708C2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59</w:t>
            </w:r>
          </w:p>
        </w:tc>
        <w:tc>
          <w:tcPr>
            <w:tcW w:w="876" w:type="dxa"/>
          </w:tcPr>
          <w:p w14:paraId="55BC7F2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112,56 (2020)</w:t>
            </w:r>
          </w:p>
        </w:tc>
        <w:tc>
          <w:tcPr>
            <w:tcW w:w="876" w:type="dxa"/>
          </w:tcPr>
          <w:p w14:paraId="3B6667E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113,92 (2017)</w:t>
            </w:r>
          </w:p>
        </w:tc>
        <w:tc>
          <w:tcPr>
            <w:tcW w:w="1177" w:type="dxa"/>
          </w:tcPr>
          <w:p w14:paraId="62AD472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113,17</w:t>
            </w:r>
          </w:p>
        </w:tc>
      </w:tr>
      <w:tr w:rsidR="007B1076" w:rsidRPr="00D44849" w14:paraId="57C88487" w14:textId="77777777" w:rsidTr="00BE250C">
        <w:tc>
          <w:tcPr>
            <w:tcW w:w="674" w:type="dxa"/>
          </w:tcPr>
          <w:p w14:paraId="244C16A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7</w:t>
            </w:r>
          </w:p>
        </w:tc>
        <w:tc>
          <w:tcPr>
            <w:tcW w:w="2723" w:type="dxa"/>
          </w:tcPr>
          <w:p w14:paraId="160F091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66 - Ильинский</w:t>
            </w:r>
          </w:p>
        </w:tc>
        <w:tc>
          <w:tcPr>
            <w:tcW w:w="698" w:type="dxa"/>
          </w:tcPr>
          <w:p w14:paraId="59DCCF8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1498</w:t>
            </w:r>
          </w:p>
        </w:tc>
        <w:tc>
          <w:tcPr>
            <w:tcW w:w="1303" w:type="dxa"/>
          </w:tcPr>
          <w:p w14:paraId="0712913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186</w:t>
            </w:r>
          </w:p>
        </w:tc>
        <w:tc>
          <w:tcPr>
            <w:tcW w:w="674" w:type="dxa"/>
          </w:tcPr>
          <w:p w14:paraId="6E5A9C2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44</w:t>
            </w:r>
          </w:p>
        </w:tc>
        <w:tc>
          <w:tcPr>
            <w:tcW w:w="651" w:type="dxa"/>
          </w:tcPr>
          <w:p w14:paraId="2525CA4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46</w:t>
            </w:r>
          </w:p>
        </w:tc>
        <w:tc>
          <w:tcPr>
            <w:tcW w:w="876" w:type="dxa"/>
          </w:tcPr>
          <w:p w14:paraId="35CDE98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174,01 (2013)</w:t>
            </w:r>
          </w:p>
        </w:tc>
        <w:tc>
          <w:tcPr>
            <w:tcW w:w="876" w:type="dxa"/>
          </w:tcPr>
          <w:p w14:paraId="37848A7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174,56 (2008)</w:t>
            </w:r>
          </w:p>
        </w:tc>
        <w:tc>
          <w:tcPr>
            <w:tcW w:w="1177" w:type="dxa"/>
          </w:tcPr>
          <w:p w14:paraId="72C056A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174,25</w:t>
            </w:r>
          </w:p>
        </w:tc>
      </w:tr>
      <w:tr w:rsidR="007B1076" w:rsidRPr="00D44849" w14:paraId="2416B88A" w14:textId="77777777" w:rsidTr="00BE250C">
        <w:tc>
          <w:tcPr>
            <w:tcW w:w="674" w:type="dxa"/>
          </w:tcPr>
          <w:p w14:paraId="42911CA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w:t>
            </w:r>
          </w:p>
        </w:tc>
        <w:tc>
          <w:tcPr>
            <w:tcW w:w="2723" w:type="dxa"/>
          </w:tcPr>
          <w:p w14:paraId="540575A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68 - Шубаркудук</w:t>
            </w:r>
          </w:p>
        </w:tc>
        <w:tc>
          <w:tcPr>
            <w:tcW w:w="698" w:type="dxa"/>
          </w:tcPr>
          <w:p w14:paraId="707E937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1537</w:t>
            </w:r>
          </w:p>
        </w:tc>
        <w:tc>
          <w:tcPr>
            <w:tcW w:w="1303" w:type="dxa"/>
          </w:tcPr>
          <w:p w14:paraId="42EBAD8B"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191,9</w:t>
            </w:r>
          </w:p>
        </w:tc>
        <w:tc>
          <w:tcPr>
            <w:tcW w:w="674" w:type="dxa"/>
          </w:tcPr>
          <w:p w14:paraId="666D969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31</w:t>
            </w:r>
          </w:p>
        </w:tc>
        <w:tc>
          <w:tcPr>
            <w:tcW w:w="651" w:type="dxa"/>
          </w:tcPr>
          <w:p w14:paraId="1538258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34</w:t>
            </w:r>
          </w:p>
        </w:tc>
        <w:tc>
          <w:tcPr>
            <w:tcW w:w="876" w:type="dxa"/>
          </w:tcPr>
          <w:p w14:paraId="2604AF1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182,38 (2014)</w:t>
            </w:r>
          </w:p>
        </w:tc>
        <w:tc>
          <w:tcPr>
            <w:tcW w:w="876" w:type="dxa"/>
          </w:tcPr>
          <w:p w14:paraId="1CBDF9A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184,93 (2018)</w:t>
            </w:r>
          </w:p>
        </w:tc>
        <w:tc>
          <w:tcPr>
            <w:tcW w:w="1177" w:type="dxa"/>
          </w:tcPr>
          <w:p w14:paraId="3F1F052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183,09</w:t>
            </w:r>
          </w:p>
        </w:tc>
      </w:tr>
      <w:tr w:rsidR="007B1076" w:rsidRPr="00D44849" w14:paraId="4BDC9AEB" w14:textId="77777777" w:rsidTr="00BE250C">
        <w:tc>
          <w:tcPr>
            <w:tcW w:w="674" w:type="dxa"/>
          </w:tcPr>
          <w:p w14:paraId="16B23F2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9</w:t>
            </w:r>
          </w:p>
        </w:tc>
        <w:tc>
          <w:tcPr>
            <w:tcW w:w="2723" w:type="dxa"/>
          </w:tcPr>
          <w:p w14:paraId="4F2D9DC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69 - </w:t>
            </w:r>
            <w:proofErr w:type="spellStart"/>
            <w:r w:rsidRPr="00D44849">
              <w:rPr>
                <w:rFonts w:ascii="Times New Roman" w:eastAsiaTheme="minorHAnsi" w:hAnsi="Times New Roman"/>
                <w:color w:val="000000" w:themeColor="text1"/>
                <w:sz w:val="24"/>
                <w:szCs w:val="24"/>
                <w:lang w:val="ru-RU"/>
              </w:rPr>
              <w:t>Хабаловка</w:t>
            </w:r>
            <w:proofErr w:type="spellEnd"/>
          </w:p>
        </w:tc>
        <w:tc>
          <w:tcPr>
            <w:tcW w:w="698" w:type="dxa"/>
          </w:tcPr>
          <w:p w14:paraId="240A904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1517</w:t>
            </w:r>
          </w:p>
        </w:tc>
        <w:tc>
          <w:tcPr>
            <w:tcW w:w="1303" w:type="dxa"/>
          </w:tcPr>
          <w:p w14:paraId="444D6AA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180</w:t>
            </w:r>
          </w:p>
        </w:tc>
        <w:tc>
          <w:tcPr>
            <w:tcW w:w="674" w:type="dxa"/>
          </w:tcPr>
          <w:p w14:paraId="69015C5C"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34</w:t>
            </w:r>
          </w:p>
        </w:tc>
        <w:tc>
          <w:tcPr>
            <w:tcW w:w="651" w:type="dxa"/>
          </w:tcPr>
          <w:p w14:paraId="7441318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36</w:t>
            </w:r>
          </w:p>
        </w:tc>
        <w:tc>
          <w:tcPr>
            <w:tcW w:w="876" w:type="dxa"/>
          </w:tcPr>
          <w:p w14:paraId="0414F3E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147,13 (2022)</w:t>
            </w:r>
          </w:p>
        </w:tc>
        <w:tc>
          <w:tcPr>
            <w:tcW w:w="876" w:type="dxa"/>
          </w:tcPr>
          <w:p w14:paraId="32DE079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148,07 (2011)</w:t>
            </w:r>
          </w:p>
        </w:tc>
        <w:tc>
          <w:tcPr>
            <w:tcW w:w="1177" w:type="dxa"/>
          </w:tcPr>
          <w:p w14:paraId="0AD5EC7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147,65</w:t>
            </w:r>
          </w:p>
        </w:tc>
      </w:tr>
      <w:tr w:rsidR="007B1076" w:rsidRPr="00D44849" w14:paraId="2ABBF078" w14:textId="77777777" w:rsidTr="00BE250C">
        <w:tc>
          <w:tcPr>
            <w:tcW w:w="674" w:type="dxa"/>
          </w:tcPr>
          <w:p w14:paraId="69300A7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10</w:t>
            </w:r>
          </w:p>
        </w:tc>
        <w:tc>
          <w:tcPr>
            <w:tcW w:w="2723" w:type="dxa"/>
          </w:tcPr>
          <w:p w14:paraId="730ED3B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71 - Знаменский</w:t>
            </w:r>
          </w:p>
        </w:tc>
        <w:tc>
          <w:tcPr>
            <w:tcW w:w="698" w:type="dxa"/>
          </w:tcPr>
          <w:p w14:paraId="1ADE0FAB"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1546</w:t>
            </w:r>
          </w:p>
        </w:tc>
        <w:tc>
          <w:tcPr>
            <w:tcW w:w="1303" w:type="dxa"/>
          </w:tcPr>
          <w:p w14:paraId="540BDF79"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252</w:t>
            </w:r>
          </w:p>
        </w:tc>
        <w:tc>
          <w:tcPr>
            <w:tcW w:w="674" w:type="dxa"/>
          </w:tcPr>
          <w:p w14:paraId="6689025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w:t>
            </w:r>
          </w:p>
        </w:tc>
        <w:tc>
          <w:tcPr>
            <w:tcW w:w="651" w:type="dxa"/>
          </w:tcPr>
          <w:p w14:paraId="312AC3B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w:t>
            </w:r>
          </w:p>
        </w:tc>
        <w:tc>
          <w:tcPr>
            <w:tcW w:w="876" w:type="dxa"/>
          </w:tcPr>
          <w:p w14:paraId="50A2A7E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248,24 (2019)</w:t>
            </w:r>
          </w:p>
        </w:tc>
        <w:tc>
          <w:tcPr>
            <w:tcW w:w="876" w:type="dxa"/>
          </w:tcPr>
          <w:p w14:paraId="0B104F1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249,7 (2011)</w:t>
            </w:r>
          </w:p>
        </w:tc>
        <w:tc>
          <w:tcPr>
            <w:tcW w:w="1177" w:type="dxa"/>
          </w:tcPr>
          <w:p w14:paraId="0BB7F19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249,40</w:t>
            </w:r>
          </w:p>
        </w:tc>
      </w:tr>
      <w:tr w:rsidR="007B1076" w:rsidRPr="00D44849" w14:paraId="131F74BA" w14:textId="77777777" w:rsidTr="00BE250C">
        <w:tc>
          <w:tcPr>
            <w:tcW w:w="674" w:type="dxa"/>
          </w:tcPr>
          <w:p w14:paraId="0704F16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w:t>
            </w:r>
          </w:p>
        </w:tc>
        <w:tc>
          <w:tcPr>
            <w:tcW w:w="2723" w:type="dxa"/>
          </w:tcPr>
          <w:p w14:paraId="63AEC786"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72 - </w:t>
            </w:r>
            <w:proofErr w:type="spellStart"/>
            <w:r w:rsidRPr="00D44849">
              <w:rPr>
                <w:rFonts w:ascii="Times New Roman" w:eastAsiaTheme="minorHAnsi" w:hAnsi="Times New Roman"/>
                <w:color w:val="000000" w:themeColor="text1"/>
                <w:sz w:val="24"/>
                <w:szCs w:val="24"/>
                <w:lang w:val="ru-RU"/>
              </w:rPr>
              <w:t>Караулкельды</w:t>
            </w:r>
            <w:proofErr w:type="spellEnd"/>
          </w:p>
        </w:tc>
        <w:tc>
          <w:tcPr>
            <w:tcW w:w="698" w:type="dxa"/>
          </w:tcPr>
          <w:p w14:paraId="4329533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1550</w:t>
            </w:r>
          </w:p>
        </w:tc>
        <w:tc>
          <w:tcPr>
            <w:tcW w:w="1303" w:type="dxa"/>
          </w:tcPr>
          <w:p w14:paraId="236A68A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208,6</w:t>
            </w:r>
          </w:p>
        </w:tc>
        <w:tc>
          <w:tcPr>
            <w:tcW w:w="674" w:type="dxa"/>
          </w:tcPr>
          <w:p w14:paraId="443CC7CC"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63</w:t>
            </w:r>
          </w:p>
        </w:tc>
        <w:tc>
          <w:tcPr>
            <w:tcW w:w="651" w:type="dxa"/>
          </w:tcPr>
          <w:p w14:paraId="6AC9B8B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68</w:t>
            </w:r>
          </w:p>
        </w:tc>
        <w:tc>
          <w:tcPr>
            <w:tcW w:w="876" w:type="dxa"/>
          </w:tcPr>
          <w:p w14:paraId="57C156D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174,96 (2021)</w:t>
            </w:r>
          </w:p>
        </w:tc>
        <w:tc>
          <w:tcPr>
            <w:tcW w:w="876" w:type="dxa"/>
          </w:tcPr>
          <w:p w14:paraId="2F2D863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176,07 (2008)</w:t>
            </w:r>
          </w:p>
        </w:tc>
        <w:tc>
          <w:tcPr>
            <w:tcW w:w="1177" w:type="dxa"/>
          </w:tcPr>
          <w:p w14:paraId="0081EAF5"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175,44</w:t>
            </w:r>
          </w:p>
        </w:tc>
      </w:tr>
      <w:tr w:rsidR="007B1076" w:rsidRPr="00D44849" w14:paraId="37D36964" w14:textId="77777777" w:rsidTr="00BE250C">
        <w:tc>
          <w:tcPr>
            <w:tcW w:w="674" w:type="dxa"/>
          </w:tcPr>
          <w:p w14:paraId="38CDAE2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w:t>
            </w:r>
          </w:p>
        </w:tc>
        <w:tc>
          <w:tcPr>
            <w:tcW w:w="2723" w:type="dxa"/>
          </w:tcPr>
          <w:p w14:paraId="459E13EC"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23 - Алгинский водозабор ХПВ</w:t>
            </w:r>
          </w:p>
        </w:tc>
        <w:tc>
          <w:tcPr>
            <w:tcW w:w="698" w:type="dxa"/>
          </w:tcPr>
          <w:p w14:paraId="5C6F247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1128</w:t>
            </w:r>
          </w:p>
        </w:tc>
        <w:tc>
          <w:tcPr>
            <w:tcW w:w="1303" w:type="dxa"/>
          </w:tcPr>
          <w:p w14:paraId="2ED7D4DC"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250,95</w:t>
            </w:r>
          </w:p>
        </w:tc>
        <w:tc>
          <w:tcPr>
            <w:tcW w:w="674" w:type="dxa"/>
          </w:tcPr>
          <w:p w14:paraId="290DC2A8"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31</w:t>
            </w:r>
          </w:p>
        </w:tc>
        <w:tc>
          <w:tcPr>
            <w:tcW w:w="651" w:type="dxa"/>
          </w:tcPr>
          <w:p w14:paraId="0FF16C7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36</w:t>
            </w:r>
          </w:p>
        </w:tc>
        <w:tc>
          <w:tcPr>
            <w:tcW w:w="876" w:type="dxa"/>
          </w:tcPr>
          <w:p w14:paraId="3BDBDFDC"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242,72 (2011)</w:t>
            </w:r>
          </w:p>
        </w:tc>
        <w:tc>
          <w:tcPr>
            <w:tcW w:w="876" w:type="dxa"/>
          </w:tcPr>
          <w:p w14:paraId="7D27DCB3"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244,59 (2017)</w:t>
            </w:r>
          </w:p>
        </w:tc>
        <w:tc>
          <w:tcPr>
            <w:tcW w:w="1177" w:type="dxa"/>
          </w:tcPr>
          <w:p w14:paraId="7D4AC0CD"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243,65</w:t>
            </w:r>
          </w:p>
        </w:tc>
      </w:tr>
      <w:tr w:rsidR="007B1076" w:rsidRPr="00D44849" w14:paraId="3694E004" w14:textId="77777777" w:rsidTr="00BE250C">
        <w:tc>
          <w:tcPr>
            <w:tcW w:w="674" w:type="dxa"/>
          </w:tcPr>
          <w:p w14:paraId="447EF0F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13</w:t>
            </w:r>
          </w:p>
        </w:tc>
        <w:tc>
          <w:tcPr>
            <w:tcW w:w="2723" w:type="dxa"/>
          </w:tcPr>
          <w:p w14:paraId="54EF83E1"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37 - </w:t>
            </w:r>
            <w:proofErr w:type="spellStart"/>
            <w:r w:rsidRPr="00D44849">
              <w:rPr>
                <w:rFonts w:ascii="Times New Roman" w:eastAsiaTheme="minorHAnsi" w:hAnsi="Times New Roman"/>
                <w:color w:val="000000" w:themeColor="text1"/>
                <w:sz w:val="24"/>
                <w:szCs w:val="24"/>
                <w:lang w:val="ru-RU"/>
              </w:rPr>
              <w:t>Кундактыкырская</w:t>
            </w:r>
            <w:proofErr w:type="spellEnd"/>
            <w:r w:rsidRPr="00D44849">
              <w:rPr>
                <w:rFonts w:ascii="Times New Roman" w:eastAsiaTheme="minorHAnsi" w:hAnsi="Times New Roman"/>
                <w:color w:val="000000" w:themeColor="text1"/>
                <w:sz w:val="24"/>
                <w:szCs w:val="24"/>
                <w:lang w:val="ru-RU"/>
              </w:rPr>
              <w:t xml:space="preserve"> мульда</w:t>
            </w:r>
          </w:p>
        </w:tc>
        <w:tc>
          <w:tcPr>
            <w:tcW w:w="698" w:type="dxa"/>
          </w:tcPr>
          <w:p w14:paraId="03A33F82"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102</w:t>
            </w:r>
          </w:p>
        </w:tc>
        <w:tc>
          <w:tcPr>
            <w:tcW w:w="1303" w:type="dxa"/>
          </w:tcPr>
          <w:p w14:paraId="28C81FDE"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298,9</w:t>
            </w:r>
          </w:p>
        </w:tc>
        <w:tc>
          <w:tcPr>
            <w:tcW w:w="674" w:type="dxa"/>
          </w:tcPr>
          <w:p w14:paraId="207B3F9F"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175</w:t>
            </w:r>
          </w:p>
        </w:tc>
        <w:tc>
          <w:tcPr>
            <w:tcW w:w="651" w:type="dxa"/>
          </w:tcPr>
          <w:p w14:paraId="3344848A"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187</w:t>
            </w:r>
          </w:p>
        </w:tc>
        <w:tc>
          <w:tcPr>
            <w:tcW w:w="876" w:type="dxa"/>
          </w:tcPr>
          <w:p w14:paraId="669D6A70"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285,4 (2014)</w:t>
            </w:r>
          </w:p>
        </w:tc>
        <w:tc>
          <w:tcPr>
            <w:tcW w:w="876" w:type="dxa"/>
          </w:tcPr>
          <w:p w14:paraId="40092F64"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288,18 (2012)</w:t>
            </w:r>
          </w:p>
        </w:tc>
        <w:tc>
          <w:tcPr>
            <w:tcW w:w="1177" w:type="dxa"/>
          </w:tcPr>
          <w:p w14:paraId="3B6BEDF7" w14:textId="77777777" w:rsidR="007B1076" w:rsidRPr="00D44849" w:rsidRDefault="007B1076" w:rsidP="007B1076">
            <w:pPr>
              <w:spacing w:after="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287,27</w:t>
            </w:r>
          </w:p>
        </w:tc>
      </w:tr>
    </w:tbl>
    <w:p w14:paraId="0862D7A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52F76E6B" w14:textId="2576546E"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 xml:space="preserve">Среднемноголетние уровни 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-сеноманск</w:t>
      </w:r>
      <w:r w:rsidR="00A53AEB" w:rsidRPr="00D44849">
        <w:rPr>
          <w:rFonts w:ascii="Times New Roman" w:eastAsiaTheme="minorHAnsi" w:hAnsi="Times New Roman" w:cs="Times New Roman"/>
          <w:color w:val="000000" w:themeColor="text1"/>
          <w:sz w:val="28"/>
          <w:szCs w:val="28"/>
        </w:rPr>
        <w:t xml:space="preserve">ого водоносного комплекса </w:t>
      </w:r>
      <w:r w:rsidRPr="00D44849">
        <w:rPr>
          <w:rFonts w:ascii="Times New Roman" w:eastAsiaTheme="minorHAnsi" w:hAnsi="Times New Roman" w:cs="Times New Roman"/>
          <w:color w:val="000000" w:themeColor="text1"/>
          <w:sz w:val="28"/>
          <w:szCs w:val="28"/>
        </w:rPr>
        <w:t>устанавливаются на глубине от 2,33-14,23 м до 32,35-43,43 м от поверхности земли. Абсолютные отметки их составляют, соответственно, от 145,97-120,47 м до 147,65-113,17 м. Амплитуда колебания среднегодового уровня подземных вод изменяется от 0,55 м (</w:t>
      </w:r>
      <w:proofErr w:type="spellStart"/>
      <w:r w:rsidRPr="00D44849">
        <w:rPr>
          <w:rFonts w:ascii="Times New Roman" w:eastAsiaTheme="minorHAnsi" w:hAnsi="Times New Roman" w:cs="Times New Roman"/>
          <w:color w:val="000000" w:themeColor="text1"/>
          <w:sz w:val="28"/>
          <w:szCs w:val="28"/>
        </w:rPr>
        <w:t>скв</w:t>
      </w:r>
      <w:proofErr w:type="spellEnd"/>
      <w:r w:rsidRPr="00D44849">
        <w:rPr>
          <w:rFonts w:ascii="Times New Roman" w:eastAsiaTheme="minorHAnsi" w:hAnsi="Times New Roman" w:cs="Times New Roman"/>
          <w:color w:val="000000" w:themeColor="text1"/>
          <w:sz w:val="28"/>
          <w:szCs w:val="28"/>
        </w:rPr>
        <w:t>. № 1498) до 3,07 м (</w:t>
      </w:r>
      <w:proofErr w:type="spellStart"/>
      <w:r w:rsidRPr="00D44849">
        <w:rPr>
          <w:rFonts w:ascii="Times New Roman" w:eastAsiaTheme="minorHAnsi" w:hAnsi="Times New Roman" w:cs="Times New Roman"/>
          <w:color w:val="000000" w:themeColor="text1"/>
          <w:sz w:val="28"/>
          <w:szCs w:val="28"/>
        </w:rPr>
        <w:t>скв</w:t>
      </w:r>
      <w:proofErr w:type="spellEnd"/>
      <w:r w:rsidRPr="00D44849">
        <w:rPr>
          <w:rFonts w:ascii="Times New Roman" w:eastAsiaTheme="minorHAnsi" w:hAnsi="Times New Roman" w:cs="Times New Roman"/>
          <w:color w:val="000000" w:themeColor="text1"/>
          <w:sz w:val="28"/>
          <w:szCs w:val="28"/>
        </w:rPr>
        <w:t xml:space="preserve">. № 1258) и в среднем по бассейну составляет 1,64 м. Во всех наблюдательных скважинах отмечается колебание значений среднегодовых уровней подземных вод, обусловленное изменением питания, как за счет инфильтрации атмосферных осадков, так и поверхностного стока. </w:t>
      </w:r>
    </w:p>
    <w:p w14:paraId="7953CF6A" w14:textId="1FC58464"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Поток подземных вод </w:t>
      </w:r>
      <w:proofErr w:type="spellStart"/>
      <w:r w:rsidR="00A53AEB" w:rsidRPr="00D44849">
        <w:rPr>
          <w:rFonts w:ascii="Times New Roman" w:eastAsiaTheme="minorHAnsi" w:hAnsi="Times New Roman" w:cs="Times New Roman"/>
          <w:color w:val="000000" w:themeColor="text1"/>
          <w:sz w:val="28"/>
          <w:szCs w:val="28"/>
        </w:rPr>
        <w:t>альб</w:t>
      </w:r>
      <w:proofErr w:type="spellEnd"/>
      <w:r w:rsidR="00A53AEB" w:rsidRPr="00D44849">
        <w:rPr>
          <w:rFonts w:ascii="Times New Roman" w:eastAsiaTheme="minorHAnsi" w:hAnsi="Times New Roman" w:cs="Times New Roman"/>
          <w:color w:val="000000" w:themeColor="text1"/>
          <w:sz w:val="28"/>
          <w:szCs w:val="28"/>
        </w:rPr>
        <w:t xml:space="preserve">-сеноманского водоносного комплекса </w:t>
      </w:r>
      <w:r w:rsidRPr="00D44849">
        <w:rPr>
          <w:rFonts w:ascii="Times New Roman" w:eastAsiaTheme="minorHAnsi" w:hAnsi="Times New Roman" w:cs="Times New Roman"/>
          <w:color w:val="000000" w:themeColor="text1"/>
          <w:sz w:val="28"/>
          <w:szCs w:val="28"/>
        </w:rPr>
        <w:t xml:space="preserve">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w:t>
      </w:r>
      <w:r w:rsidRPr="00D44849">
        <w:rPr>
          <w:rFonts w:ascii="Times New Roman" w:hAnsi="Times New Roman" w:cs="Times New Roman"/>
          <w:bCs/>
          <w:sz w:val="28"/>
          <w:szCs w:val="28"/>
        </w:rPr>
        <w:t xml:space="preserve">совпадает с уклоном рельефа и </w:t>
      </w:r>
      <w:r w:rsidRPr="00D44849">
        <w:rPr>
          <w:rFonts w:ascii="Times New Roman" w:eastAsiaTheme="minorHAnsi" w:hAnsi="Times New Roman" w:cs="Times New Roman"/>
          <w:color w:val="000000" w:themeColor="text1"/>
          <w:sz w:val="28"/>
          <w:szCs w:val="28"/>
        </w:rPr>
        <w:t>направлен с северо-востока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xml:space="preserve">.: 318 м), то есть от </w:t>
      </w:r>
      <w:proofErr w:type="spellStart"/>
      <w:r w:rsidRPr="00D44849">
        <w:rPr>
          <w:rFonts w:ascii="Times New Roman" w:eastAsiaTheme="minorHAnsi" w:hAnsi="Times New Roman" w:cs="Times New Roman"/>
          <w:color w:val="000000" w:themeColor="text1"/>
          <w:sz w:val="28"/>
          <w:szCs w:val="28"/>
        </w:rPr>
        <w:t>Мугоджар</w:t>
      </w:r>
      <w:proofErr w:type="spellEnd"/>
      <w:r w:rsidRPr="00D44849">
        <w:rPr>
          <w:rFonts w:ascii="Times New Roman" w:eastAsiaTheme="minorHAnsi" w:hAnsi="Times New Roman" w:cs="Times New Roman"/>
          <w:color w:val="000000" w:themeColor="text1"/>
          <w:sz w:val="28"/>
          <w:szCs w:val="28"/>
        </w:rPr>
        <w:t>, на запад-юго-запад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-12,1 м), в сторону Каспийского моря (рисунок 2.</w:t>
      </w:r>
      <w:r w:rsidR="00D1539C" w:rsidRPr="00D44849">
        <w:rPr>
          <w:rFonts w:ascii="Times New Roman" w:eastAsiaTheme="minorHAnsi" w:hAnsi="Times New Roman" w:cs="Times New Roman"/>
          <w:color w:val="000000" w:themeColor="text1"/>
          <w:sz w:val="28"/>
          <w:szCs w:val="28"/>
        </w:rPr>
        <w:t>8</w:t>
      </w:r>
      <w:r w:rsidRPr="00D44849">
        <w:rPr>
          <w:rFonts w:ascii="Times New Roman" w:eastAsiaTheme="minorHAnsi" w:hAnsi="Times New Roman" w:cs="Times New Roman"/>
          <w:color w:val="000000" w:themeColor="text1"/>
          <w:sz w:val="28"/>
          <w:szCs w:val="28"/>
        </w:rPr>
        <w:t>). На побережье Каспийского моря абсолютные отметки пьезометрических уровней снижаются до минус 20-30 м.</w:t>
      </w:r>
    </w:p>
    <w:p w14:paraId="1F491FD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hAnsi="Times New Roman" w:cs="Times New Roman"/>
          <w:bCs/>
          <w:sz w:val="28"/>
          <w:szCs w:val="28"/>
        </w:rPr>
        <w:t>Гидродинамический уклон потока подземных вод составляет в среднем 0,0013 колеблется от 0,0026 до 0,0006 в зависимости от топографических условий и фильтрационной</w:t>
      </w:r>
      <w:r w:rsidRPr="00D44849">
        <w:rPr>
          <w:rFonts w:ascii="Times New Roman" w:hAnsi="Times New Roman" w:cs="Times New Roman"/>
          <w:sz w:val="28"/>
          <w:szCs w:val="28"/>
        </w:rPr>
        <w:t xml:space="preserve"> способности водоносных отложений.</w:t>
      </w:r>
    </w:p>
    <w:p w14:paraId="5356C77B"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Воды преимущественно напорные. Высота напора колеблется от 4 до 383 м над кровлей комплекса, и в среднем составляет 49 м. На участках месторождений и локальных водозаборов высота напора составляет 4-119,4 м, в среднем – 42,2 м (таблица 2.1). На отдельных участках наблюдается самоизлив. Высота напора над поверхностью земли составляет 0,2-22 м и устанавливаются на отметках 96 и 22 м, соответственно.</w:t>
      </w:r>
    </w:p>
    <w:p w14:paraId="432F8DC1" w14:textId="2E823DD8"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На участках выхода водоносного комплекса на дневную поверхность подземные воды дренируются овражно-балочной сетью. Дебиты родников небольшие, в основном 0,3-1 л/с, и сливаясь формируют основной сток рек </w:t>
      </w:r>
      <w:proofErr w:type="spellStart"/>
      <w:r w:rsidRPr="00D44849">
        <w:rPr>
          <w:rFonts w:ascii="Times New Roman" w:eastAsiaTheme="minorHAnsi" w:hAnsi="Times New Roman" w:cs="Times New Roman"/>
          <w:color w:val="000000" w:themeColor="text1"/>
          <w:sz w:val="28"/>
          <w:szCs w:val="28"/>
        </w:rPr>
        <w:t>Кобды</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Жема</w:t>
      </w:r>
      <w:proofErr w:type="spellEnd"/>
      <w:r w:rsidRPr="00D44849">
        <w:rPr>
          <w:rFonts w:ascii="Times New Roman" w:eastAsiaTheme="minorHAnsi" w:hAnsi="Times New Roman" w:cs="Times New Roman"/>
          <w:color w:val="000000" w:themeColor="text1"/>
          <w:sz w:val="28"/>
          <w:szCs w:val="28"/>
        </w:rPr>
        <w:t>, Саг</w:t>
      </w:r>
      <w:r w:rsidR="00793EEA">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 xml:space="preserve">за, </w:t>
      </w:r>
      <w:proofErr w:type="spellStart"/>
      <w:r w:rsidR="00793EEA">
        <w:rPr>
          <w:rFonts w:ascii="Times New Roman" w:eastAsiaTheme="minorHAnsi" w:hAnsi="Times New Roman" w:cs="Times New Roman"/>
          <w:color w:val="000000" w:themeColor="text1"/>
          <w:sz w:val="28"/>
          <w:szCs w:val="28"/>
        </w:rPr>
        <w:t>Ойыл</w:t>
      </w:r>
      <w:r w:rsidRPr="00D44849">
        <w:rPr>
          <w:rFonts w:ascii="Times New Roman" w:eastAsiaTheme="minorHAnsi" w:hAnsi="Times New Roman" w:cs="Times New Roman"/>
          <w:color w:val="000000" w:themeColor="text1"/>
          <w:sz w:val="28"/>
          <w:szCs w:val="28"/>
        </w:rPr>
        <w:t>а</w:t>
      </w:r>
      <w:proofErr w:type="spellEnd"/>
      <w:r w:rsidRPr="00D44849">
        <w:rPr>
          <w:rFonts w:ascii="Times New Roman" w:eastAsiaTheme="minorHAnsi" w:hAnsi="Times New Roman" w:cs="Times New Roman"/>
          <w:color w:val="000000" w:themeColor="text1"/>
          <w:sz w:val="28"/>
          <w:szCs w:val="28"/>
        </w:rPr>
        <w:t xml:space="preserve"> и их притоков.</w:t>
      </w:r>
    </w:p>
    <w:p w14:paraId="125DF750" w14:textId="5795534E"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Дебиты скважин варьируют от 6 до 40-63 л/с. Наиболее высокие значения дебитов отмечаются на участках месторождений, большинство которых разведано в одноименных мульдах: </w:t>
      </w:r>
      <w:proofErr w:type="spellStart"/>
      <w:r w:rsidRPr="00D44849">
        <w:rPr>
          <w:rFonts w:ascii="Times New Roman" w:eastAsiaTheme="minorHAnsi" w:hAnsi="Times New Roman" w:cs="Times New Roman"/>
          <w:color w:val="000000" w:themeColor="text1"/>
          <w:sz w:val="28"/>
          <w:szCs w:val="28"/>
        </w:rPr>
        <w:t>Сарыбулакское</w:t>
      </w:r>
      <w:proofErr w:type="spellEnd"/>
      <w:r w:rsidRPr="00D44849">
        <w:rPr>
          <w:rFonts w:ascii="Times New Roman" w:eastAsiaTheme="minorHAnsi" w:hAnsi="Times New Roman" w:cs="Times New Roman"/>
          <w:color w:val="000000" w:themeColor="text1"/>
          <w:sz w:val="28"/>
          <w:szCs w:val="28"/>
        </w:rPr>
        <w:t xml:space="preserve"> МПВ – 15,2-25 л/с при понижениях 5-13,6 м; Моисеевское МПВ – 30-52,5 л/с при понижениях 31-27,4 м; </w:t>
      </w:r>
      <w:proofErr w:type="spellStart"/>
      <w:r w:rsidRPr="00D44849">
        <w:rPr>
          <w:rFonts w:ascii="Times New Roman" w:eastAsiaTheme="minorHAnsi" w:hAnsi="Times New Roman" w:cs="Times New Roman"/>
          <w:color w:val="000000" w:themeColor="text1"/>
          <w:sz w:val="28"/>
          <w:szCs w:val="28"/>
        </w:rPr>
        <w:t>Кундактыкырское</w:t>
      </w:r>
      <w:proofErr w:type="spellEnd"/>
      <w:r w:rsidRPr="00D44849">
        <w:rPr>
          <w:rFonts w:ascii="Times New Roman" w:eastAsiaTheme="minorHAnsi" w:hAnsi="Times New Roman" w:cs="Times New Roman"/>
          <w:color w:val="000000" w:themeColor="text1"/>
          <w:sz w:val="28"/>
          <w:szCs w:val="28"/>
        </w:rPr>
        <w:t xml:space="preserve"> МПВ – 10-32 л/с при понижениях 26,9-27 м; </w:t>
      </w:r>
      <w:proofErr w:type="spellStart"/>
      <w:r w:rsidRPr="00D44849">
        <w:rPr>
          <w:rFonts w:ascii="Times New Roman" w:eastAsiaTheme="minorHAnsi" w:hAnsi="Times New Roman" w:cs="Times New Roman"/>
          <w:color w:val="000000" w:themeColor="text1"/>
          <w:sz w:val="28"/>
          <w:szCs w:val="28"/>
        </w:rPr>
        <w:t>Кандагач</w:t>
      </w:r>
      <w:r w:rsidR="00FA253A" w:rsidRPr="00D44849">
        <w:rPr>
          <w:rFonts w:ascii="Times New Roman" w:eastAsiaTheme="minorHAnsi" w:hAnsi="Times New Roman" w:cs="Times New Roman"/>
          <w:color w:val="000000" w:themeColor="text1"/>
          <w:sz w:val="28"/>
          <w:szCs w:val="28"/>
        </w:rPr>
        <w:t>с</w:t>
      </w:r>
      <w:r w:rsidRPr="00D44849">
        <w:rPr>
          <w:rFonts w:ascii="Times New Roman" w:eastAsiaTheme="minorHAnsi" w:hAnsi="Times New Roman" w:cs="Times New Roman"/>
          <w:color w:val="000000" w:themeColor="text1"/>
          <w:sz w:val="28"/>
          <w:szCs w:val="28"/>
        </w:rPr>
        <w:t>кое</w:t>
      </w:r>
      <w:proofErr w:type="spellEnd"/>
      <w:r w:rsidRPr="00D44849">
        <w:rPr>
          <w:rFonts w:ascii="Times New Roman" w:eastAsiaTheme="minorHAnsi" w:hAnsi="Times New Roman" w:cs="Times New Roman"/>
          <w:color w:val="000000" w:themeColor="text1"/>
          <w:sz w:val="28"/>
          <w:szCs w:val="28"/>
        </w:rPr>
        <w:t xml:space="preserve"> МПВ – 14,3-23,5 л/с при понижениях 3,06-0,35 м;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xml:space="preserve"> МПВ – 38-42,4 л/с при понижениях 31,27-35,37 м. На остальной площади дебиты скважин зависят от ряда факторов (опробованная мощность, глубина залегания, коллекторских свойств, конструкции скважин и потребности) и изменяются от 5 до 10 л/с и более при понижениях уровня до 34,7 м. Дебиты самоизливающихся скважин достигают 1 л/с, увеличиваясь при откачках до 21 л/с.</w:t>
      </w:r>
    </w:p>
    <w:p w14:paraId="39E57581" w14:textId="01D669A4"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Фильтрационные и емкостные свойства пород достаточно высоки</w:t>
      </w:r>
      <w:r w:rsidR="00ED166B">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 коэффициенты фильтрации и водопроводимост</w:t>
      </w:r>
      <w:r w:rsidR="00F679BA" w:rsidRPr="00D44849">
        <w:rPr>
          <w:rFonts w:ascii="Times New Roman" w:eastAsiaTheme="minorHAnsi" w:hAnsi="Times New Roman" w:cs="Times New Roman"/>
          <w:color w:val="000000" w:themeColor="text1"/>
          <w:sz w:val="28"/>
          <w:szCs w:val="28"/>
        </w:rPr>
        <w:t>и</w:t>
      </w:r>
      <w:r w:rsidRPr="00D44849">
        <w:rPr>
          <w:rFonts w:ascii="Times New Roman" w:eastAsiaTheme="minorHAnsi" w:hAnsi="Times New Roman" w:cs="Times New Roman"/>
          <w:color w:val="000000" w:themeColor="text1"/>
          <w:sz w:val="28"/>
          <w:szCs w:val="28"/>
        </w:rPr>
        <w:t xml:space="preserve"> изменяются, соответственно, в пределах 0,8-29,8 м/сут и 4-1070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 xml:space="preserve">/сут. </w:t>
      </w:r>
    </w:p>
    <w:p w14:paraId="32D9AD9B"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 </w:t>
      </w:r>
    </w:p>
    <w:p w14:paraId="63E5E1AF" w14:textId="77777777" w:rsidR="007B1076" w:rsidRPr="00D44849" w:rsidRDefault="007B1076" w:rsidP="007B1076">
      <w:pPr>
        <w:spacing w:after="160" w:line="240" w:lineRule="auto"/>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br w:type="page"/>
      </w:r>
    </w:p>
    <w:p w14:paraId="050FD044" w14:textId="77777777" w:rsidR="007B1076" w:rsidRPr="00D44849" w:rsidRDefault="007B1076" w:rsidP="007B1076">
      <w:pPr>
        <w:tabs>
          <w:tab w:val="left" w:pos="6390"/>
        </w:tabs>
        <w:spacing w:after="0" w:line="240" w:lineRule="auto"/>
        <w:ind w:firstLine="709"/>
        <w:jc w:val="center"/>
        <w:rPr>
          <w:rFonts w:ascii="Times New Roman" w:eastAsiaTheme="minorHAnsi" w:hAnsi="Times New Roman" w:cs="Times New Roman"/>
          <w:color w:val="000000" w:themeColor="text1"/>
          <w:sz w:val="28"/>
          <w:szCs w:val="28"/>
        </w:rPr>
      </w:pPr>
    </w:p>
    <w:p w14:paraId="4AB58470" w14:textId="77777777" w:rsidR="007B1076" w:rsidRPr="00D44849" w:rsidRDefault="007B1076" w:rsidP="007B1076">
      <w:pPr>
        <w:spacing w:after="160" w:line="240" w:lineRule="auto"/>
        <w:ind w:firstLine="709"/>
        <w:jc w:val="center"/>
        <w:rPr>
          <w:rFonts w:ascii="Times New Roman" w:eastAsiaTheme="minorHAnsi" w:hAnsi="Times New Roman" w:cs="Times New Roman"/>
          <w:color w:val="000000" w:themeColor="text1"/>
          <w:sz w:val="28"/>
          <w:szCs w:val="28"/>
        </w:rPr>
      </w:pPr>
      <w:r w:rsidRPr="00D44849">
        <w:rPr>
          <w:rFonts w:ascii="Times New Roman" w:hAnsi="Times New Roman" w:cs="Times New Roman"/>
          <w:bCs/>
          <w:noProof/>
          <w:sz w:val="28"/>
          <w:szCs w:val="28"/>
        </w:rPr>
        <w:drawing>
          <wp:inline distT="0" distB="0" distL="0" distR="0" wp14:anchorId="0EC1EEB2" wp14:editId="40EED6BD">
            <wp:extent cx="4905375" cy="7877861"/>
            <wp:effectExtent l="0" t="0" r="0" b="8890"/>
            <wp:docPr id="1054393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1334" cy="7935610"/>
                    </a:xfrm>
                    <a:prstGeom prst="rect">
                      <a:avLst/>
                    </a:prstGeom>
                    <a:noFill/>
                  </pic:spPr>
                </pic:pic>
              </a:graphicData>
            </a:graphic>
          </wp:inline>
        </w:drawing>
      </w:r>
    </w:p>
    <w:p w14:paraId="30A69E52" w14:textId="71D73966" w:rsidR="007B1076" w:rsidRPr="00D44849" w:rsidRDefault="007B1076" w:rsidP="007B1076">
      <w:pPr>
        <w:spacing w:after="160" w:line="240" w:lineRule="auto"/>
        <w:jc w:val="center"/>
        <w:rPr>
          <w:rFonts w:ascii="Times New Roman" w:eastAsiaTheme="minorHAnsi"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8</w:t>
      </w:r>
      <w:r w:rsidRPr="00D44849">
        <w:rPr>
          <w:rFonts w:ascii="Times New Roman" w:eastAsiaTheme="minorHAnsi" w:hAnsi="Times New Roman" w:cs="Times New Roman"/>
          <w:color w:val="000000" w:themeColor="text1"/>
          <w:sz w:val="28"/>
          <w:szCs w:val="28"/>
          <w:lang w:eastAsia="en-US"/>
        </w:rPr>
        <w:t xml:space="preserve"> – </w:t>
      </w:r>
      <w:r w:rsidRPr="00D44849">
        <w:rPr>
          <w:rFonts w:ascii="Times New Roman" w:hAnsi="Times New Roman" w:cs="Times New Roman"/>
          <w:bCs/>
          <w:sz w:val="28"/>
          <w:szCs w:val="28"/>
        </w:rPr>
        <w:t xml:space="preserve">Модельная карта гидроизогипс и направления потока подземных вод </w:t>
      </w:r>
      <w:r w:rsidRPr="00D44849">
        <w:rPr>
          <w:rFonts w:ascii="Times New Roman" w:eastAsiaTheme="minorHAnsi" w:hAnsi="Times New Roman" w:cs="Times New Roman"/>
          <w:color w:val="000000" w:themeColor="text1"/>
          <w:sz w:val="28"/>
          <w:szCs w:val="28"/>
        </w:rPr>
        <w:br w:type="page"/>
      </w:r>
    </w:p>
    <w:p w14:paraId="03147D45" w14:textId="537D27D2"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Апробированные значения коэффициента фильтрации при оценке и переоценке эксплуатационных запасов подземных вод</w:t>
      </w:r>
      <w:r w:rsidRPr="00D44849">
        <w:rPr>
          <w:rFonts w:ascii="Times New Roman" w:hAnsi="Times New Roman" w:cs="Times New Roman"/>
          <w:color w:val="000000" w:themeColor="text1"/>
          <w:sz w:val="28"/>
          <w:szCs w:val="28"/>
        </w:rPr>
        <w:t xml:space="preserve"> </w:t>
      </w:r>
      <w:proofErr w:type="spellStart"/>
      <w:r w:rsidR="00A53AEB" w:rsidRPr="00D44849">
        <w:rPr>
          <w:rFonts w:ascii="Times New Roman" w:eastAsiaTheme="minorHAnsi" w:hAnsi="Times New Roman" w:cs="Times New Roman"/>
          <w:color w:val="000000" w:themeColor="text1"/>
          <w:sz w:val="28"/>
          <w:szCs w:val="28"/>
        </w:rPr>
        <w:t>альб</w:t>
      </w:r>
      <w:proofErr w:type="spellEnd"/>
      <w:r w:rsidR="00A53AEB" w:rsidRPr="00D44849">
        <w:rPr>
          <w:rFonts w:ascii="Times New Roman" w:eastAsiaTheme="minorHAnsi" w:hAnsi="Times New Roman" w:cs="Times New Roman"/>
          <w:color w:val="000000" w:themeColor="text1"/>
          <w:sz w:val="28"/>
          <w:szCs w:val="28"/>
        </w:rPr>
        <w:t>-сеноманского водоносного комплекса</w:t>
      </w:r>
      <w:r w:rsidRPr="00D44849">
        <w:rPr>
          <w:rFonts w:ascii="Times New Roman" w:eastAsiaTheme="minorHAnsi" w:hAnsi="Times New Roman" w:cs="Times New Roman"/>
          <w:color w:val="000000" w:themeColor="text1"/>
          <w:sz w:val="28"/>
          <w:szCs w:val="28"/>
        </w:rPr>
        <w:t xml:space="preserve"> варьируют от 0,8 до 14,1 м/сут, и в среднем составляет 5,6 м/сут. Более достоверные значения данного параметра были получены по месторождениям, запасы которых превышают 2000 м</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xml:space="preserve">/сут и варьируют в пределах 6,9-9,6 м/сут, в среднем – 8,2 м/сут. Обусловлено это более высокой изученностью последних с целью постановки запасов на Государственный баланс по промышленным категориям – А и/или В [6, 31, 32]. Подтверждением этому является анализ переоценки эксплуатационных запасов подземных вод месторождений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Атжаксы</w:t>
      </w:r>
      <w:proofErr w:type="spellEnd"/>
      <w:r w:rsidRPr="00D44849">
        <w:rPr>
          <w:rFonts w:ascii="Times New Roman" w:eastAsiaTheme="minorHAnsi" w:hAnsi="Times New Roman" w:cs="Times New Roman"/>
          <w:color w:val="000000" w:themeColor="text1"/>
          <w:sz w:val="28"/>
          <w:szCs w:val="28"/>
        </w:rPr>
        <w:t xml:space="preserve"> и Кенкияк, а также разведка месторождений </w:t>
      </w:r>
      <w:proofErr w:type="spellStart"/>
      <w:r w:rsidRPr="00D44849">
        <w:rPr>
          <w:rFonts w:ascii="Times New Roman" w:eastAsiaTheme="minorHAnsi" w:hAnsi="Times New Roman" w:cs="Times New Roman"/>
          <w:color w:val="000000" w:themeColor="text1"/>
          <w:sz w:val="28"/>
          <w:szCs w:val="28"/>
        </w:rPr>
        <w:t>Алибекмола</w:t>
      </w:r>
      <w:proofErr w:type="spellEnd"/>
      <w:r w:rsidRPr="00D44849">
        <w:rPr>
          <w:rFonts w:ascii="Times New Roman" w:eastAsiaTheme="minorHAnsi" w:hAnsi="Times New Roman" w:cs="Times New Roman"/>
          <w:color w:val="000000" w:themeColor="text1"/>
          <w:sz w:val="28"/>
          <w:szCs w:val="28"/>
        </w:rPr>
        <w:t xml:space="preserve"> и </w:t>
      </w:r>
      <w:proofErr w:type="spellStart"/>
      <w:r w:rsidRPr="00D44849">
        <w:rPr>
          <w:rFonts w:ascii="Times New Roman" w:eastAsiaTheme="minorHAnsi" w:hAnsi="Times New Roman" w:cs="Times New Roman"/>
          <w:color w:val="000000" w:themeColor="text1"/>
          <w:sz w:val="28"/>
          <w:szCs w:val="28"/>
        </w:rPr>
        <w:t>Кожасай</w:t>
      </w:r>
      <w:proofErr w:type="spellEnd"/>
      <w:r w:rsidRPr="00D44849">
        <w:rPr>
          <w:rFonts w:ascii="Times New Roman" w:eastAsiaTheme="minorHAnsi" w:hAnsi="Times New Roman" w:cs="Times New Roman"/>
          <w:color w:val="000000" w:themeColor="text1"/>
          <w:sz w:val="28"/>
          <w:szCs w:val="28"/>
        </w:rPr>
        <w:t>, выполненных в двухтысячные годы с применением современных технологии бурения. Уточненные значения коэффициента фильтрации по ним составили, соответственно (м/сут): 9,6; 9,5; 9,9; 9,6 и 8,9 [33].</w:t>
      </w:r>
    </w:p>
    <w:p w14:paraId="44166C80"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На участке Алгинского месторождения, где коэффициент фильтрации определен по </w:t>
      </w:r>
      <w:proofErr w:type="spellStart"/>
      <w:r w:rsidRPr="00D44849">
        <w:rPr>
          <w:rFonts w:ascii="Times New Roman" w:eastAsiaTheme="minorHAnsi" w:hAnsi="Times New Roman" w:cs="Times New Roman"/>
          <w:color w:val="000000" w:themeColor="text1"/>
          <w:sz w:val="28"/>
          <w:szCs w:val="28"/>
        </w:rPr>
        <w:t>Kal-s+aQ</w:t>
      </w:r>
      <w:proofErr w:type="spellEnd"/>
      <w:r w:rsidRPr="00D44849">
        <w:rPr>
          <w:rFonts w:ascii="Times New Roman" w:eastAsiaTheme="minorHAnsi" w:hAnsi="Times New Roman" w:cs="Times New Roman"/>
          <w:color w:val="000000" w:themeColor="text1"/>
          <w:sz w:val="28"/>
          <w:szCs w:val="28"/>
        </w:rPr>
        <w:t>, он значительно больше и равен 29,8 м/сут [21].</w:t>
      </w:r>
    </w:p>
    <w:p w14:paraId="2B4D3954"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Для безнапорных вод значение коэффициента уровнепроводности и гравитационной водоотдачи в пределах месторождений и участков подземных вод составили в среднем 2127,6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и 0,13, соответственно. На месторождениях и участках где вскрыты напорные воды значения коэффициента пьезопроводности и упругой водоотдачи составили, соответственно, в среднем – 2,8*10</w:t>
      </w:r>
      <w:r w:rsidRPr="00D44849">
        <w:rPr>
          <w:rFonts w:ascii="Times New Roman" w:eastAsiaTheme="minorHAnsi" w:hAnsi="Times New Roman" w:cs="Times New Roman"/>
          <w:color w:val="000000" w:themeColor="text1"/>
          <w:sz w:val="28"/>
          <w:szCs w:val="28"/>
          <w:vertAlign w:val="superscript"/>
        </w:rPr>
        <w:t>5</w:t>
      </w:r>
      <w:r w:rsidRPr="00D44849">
        <w:rPr>
          <w:rFonts w:ascii="Times New Roman" w:eastAsiaTheme="minorHAnsi" w:hAnsi="Times New Roman" w:cs="Times New Roman"/>
          <w:color w:val="000000" w:themeColor="text1"/>
          <w:sz w:val="28"/>
          <w:szCs w:val="28"/>
        </w:rPr>
        <w:t xml:space="preserve">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и 8,7*10</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Значения последних по крупным месторождениям существенно отличаются и составляют: коэффициент уровнепроводности – 4343,23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гравитационная водоотдача – 0,13; коэффициент пьезопроводности – 4,5*10</w:t>
      </w:r>
      <w:r w:rsidRPr="00D44849">
        <w:rPr>
          <w:rFonts w:ascii="Times New Roman" w:eastAsiaTheme="minorHAnsi" w:hAnsi="Times New Roman" w:cs="Times New Roman"/>
          <w:color w:val="000000" w:themeColor="text1"/>
          <w:sz w:val="28"/>
          <w:szCs w:val="28"/>
          <w:vertAlign w:val="superscript"/>
        </w:rPr>
        <w:t>5</w:t>
      </w:r>
      <w:r w:rsidRPr="00D44849">
        <w:rPr>
          <w:rFonts w:ascii="Times New Roman" w:eastAsiaTheme="minorHAnsi" w:hAnsi="Times New Roman" w:cs="Times New Roman"/>
          <w:color w:val="000000" w:themeColor="text1"/>
          <w:sz w:val="28"/>
          <w:szCs w:val="28"/>
        </w:rPr>
        <w:t xml:space="preserve">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упругая водоотдача – 3,7*10</w:t>
      </w:r>
      <w:r w:rsidRPr="00D44849">
        <w:rPr>
          <w:rFonts w:ascii="Times New Roman" w:eastAsiaTheme="minorHAnsi" w:hAnsi="Times New Roman" w:cs="Times New Roman"/>
          <w:color w:val="000000" w:themeColor="text1"/>
          <w:sz w:val="28"/>
          <w:szCs w:val="28"/>
          <w:vertAlign w:val="superscript"/>
        </w:rPr>
        <w:t>-3</w:t>
      </w:r>
      <w:r w:rsidRPr="00D44849">
        <w:rPr>
          <w:rFonts w:ascii="Times New Roman" w:eastAsiaTheme="minorHAnsi" w:hAnsi="Times New Roman" w:cs="Times New Roman"/>
          <w:color w:val="000000" w:themeColor="text1"/>
          <w:sz w:val="28"/>
          <w:szCs w:val="28"/>
        </w:rPr>
        <w:t>; а коэффициент водопроводимости – 617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 xml:space="preserve">/сут. </w:t>
      </w:r>
    </w:p>
    <w:p w14:paraId="4C9D194A"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Среднее значение коэффициента водопроводимости, рассчитанное по всем месторождениям и участкам составило 490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 (таблица 2.1) [6].</w:t>
      </w:r>
    </w:p>
    <w:p w14:paraId="41E01A8D" w14:textId="09CBEECC"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Воды от весьма пресных до солоноватых с величиной сухого остатка от 0,2-1 до 3-5,3 г/л (рисунок 2.</w:t>
      </w:r>
      <w:r w:rsidR="00D1539C" w:rsidRPr="00D44849">
        <w:rPr>
          <w:rFonts w:ascii="Times New Roman" w:eastAsiaTheme="minorHAnsi" w:hAnsi="Times New Roman" w:cs="Times New Roman"/>
          <w:color w:val="000000" w:themeColor="text1"/>
          <w:sz w:val="28"/>
          <w:szCs w:val="28"/>
        </w:rPr>
        <w:t>9</w:t>
      </w:r>
      <w:r w:rsidRPr="00D44849">
        <w:rPr>
          <w:rFonts w:ascii="Times New Roman" w:eastAsiaTheme="minorHAnsi" w:hAnsi="Times New Roman" w:cs="Times New Roman"/>
          <w:color w:val="000000" w:themeColor="text1"/>
          <w:sz w:val="28"/>
          <w:szCs w:val="28"/>
        </w:rPr>
        <w:t>). Отмечается общая тенденция увеличения минерализации подземных вод с северо-востока на юго-запад, по направлению подземного стока, который снижается от 318,8 до -12,1 м (</w:t>
      </w:r>
      <w:proofErr w:type="spellStart"/>
      <w:proofErr w:type="gramStart"/>
      <w:r w:rsidRPr="00D44849">
        <w:rPr>
          <w:rFonts w:ascii="Times New Roman" w:eastAsiaTheme="minorHAnsi" w:hAnsi="Times New Roman" w:cs="Times New Roman"/>
          <w:color w:val="000000" w:themeColor="text1"/>
          <w:sz w:val="28"/>
          <w:szCs w:val="28"/>
        </w:rPr>
        <w:t>абс.отм</w:t>
      </w:r>
      <w:proofErr w:type="spellEnd"/>
      <w:proofErr w:type="gramEnd"/>
      <w:r w:rsidRPr="00D44849">
        <w:rPr>
          <w:rFonts w:ascii="Times New Roman" w:eastAsiaTheme="minorHAnsi" w:hAnsi="Times New Roman" w:cs="Times New Roman"/>
          <w:color w:val="000000" w:themeColor="text1"/>
          <w:sz w:val="28"/>
          <w:szCs w:val="28"/>
        </w:rPr>
        <w:t xml:space="preserve">.), соответственно. </w:t>
      </w:r>
    </w:p>
    <w:p w14:paraId="4D6777ED" w14:textId="587FBFA5"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Минерализация подземных вод в зоне интенсивного водообмена, в верховьях рек </w:t>
      </w:r>
      <w:proofErr w:type="spellStart"/>
      <w:r w:rsidRPr="00D44849">
        <w:rPr>
          <w:rFonts w:ascii="Times New Roman" w:eastAsiaTheme="minorHAnsi" w:hAnsi="Times New Roman" w:cs="Times New Roman"/>
          <w:color w:val="000000" w:themeColor="text1"/>
          <w:sz w:val="28"/>
          <w:szCs w:val="28"/>
        </w:rPr>
        <w:t>Жем</w:t>
      </w:r>
      <w:proofErr w:type="spellEnd"/>
      <w:r w:rsidRPr="00D44849">
        <w:rPr>
          <w:rFonts w:ascii="Times New Roman" w:eastAsiaTheme="minorHAnsi" w:hAnsi="Times New Roman" w:cs="Times New Roman"/>
          <w:color w:val="000000" w:themeColor="text1"/>
          <w:sz w:val="28"/>
          <w:szCs w:val="28"/>
        </w:rPr>
        <w:t xml:space="preserve">,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и их притоков, варьируют от 0,1 до 1 г/л.</w:t>
      </w:r>
    </w:p>
    <w:p w14:paraId="15709DB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Пресные воды по химическому составу чаще смешанные, с преобладанием анионов гидрокарбонатов и катионов натрия (таблица 2.3).</w:t>
      </w:r>
    </w:p>
    <w:p w14:paraId="1C5FF896"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Минерализация подземных вод дизъюнктивных мульд от 0,2 до 0,6 г/л. По химическому составу преимущественно с преобладанием гидрокарбонатов, в катионном - натрий и кальций. </w:t>
      </w:r>
    </w:p>
    <w:p w14:paraId="28D04A5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На самом крупном месторождений –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xml:space="preserve"> – величина сухого остатка 0,3 г/л, воды смешанные, с преобладанием анионов гидрокарбонатов, натриево-кальциевые.</w:t>
      </w:r>
    </w:p>
    <w:p w14:paraId="59BFC543"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br w:type="page"/>
      </w:r>
    </w:p>
    <w:p w14:paraId="2CFF9241" w14:textId="427281E1" w:rsidR="007B1076" w:rsidRPr="00D44849" w:rsidRDefault="006B5BB2" w:rsidP="007B1076">
      <w:pPr>
        <w:spacing w:after="0" w:line="240" w:lineRule="auto"/>
        <w:jc w:val="center"/>
        <w:rPr>
          <w:rFonts w:ascii="Times New Roman" w:eastAsiaTheme="minorHAnsi" w:hAnsi="Times New Roman" w:cs="Times New Roman"/>
          <w:color w:val="000000" w:themeColor="text1"/>
          <w:sz w:val="28"/>
          <w:szCs w:val="28"/>
        </w:rPr>
      </w:pPr>
      <w:r>
        <w:rPr>
          <w:noProof/>
        </w:rPr>
        <w:lastRenderedPageBreak/>
        <w:drawing>
          <wp:inline distT="0" distB="0" distL="0" distR="0" wp14:anchorId="2442000B" wp14:editId="6775AF06">
            <wp:extent cx="4555398" cy="7622591"/>
            <wp:effectExtent l="0" t="0" r="0" b="0"/>
            <wp:docPr id="192850736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66891" cy="7641823"/>
                    </a:xfrm>
                    <a:prstGeom prst="rect">
                      <a:avLst/>
                    </a:prstGeom>
                    <a:noFill/>
                    <a:ln>
                      <a:noFill/>
                    </a:ln>
                  </pic:spPr>
                </pic:pic>
              </a:graphicData>
            </a:graphic>
          </wp:inline>
        </w:drawing>
      </w:r>
    </w:p>
    <w:p w14:paraId="621339DE" w14:textId="77777777" w:rsidR="0035453B" w:rsidRPr="00D44849" w:rsidRDefault="0035453B" w:rsidP="007B1076">
      <w:pPr>
        <w:tabs>
          <w:tab w:val="left" w:pos="6390"/>
        </w:tabs>
        <w:spacing w:after="0" w:line="240" w:lineRule="auto"/>
        <w:ind w:firstLine="709"/>
        <w:jc w:val="center"/>
        <w:rPr>
          <w:rFonts w:ascii="Times New Roman" w:hAnsi="Times New Roman" w:cs="Times New Roman"/>
          <w:color w:val="000000" w:themeColor="text1"/>
          <w:sz w:val="28"/>
          <w:szCs w:val="28"/>
        </w:rPr>
      </w:pPr>
    </w:p>
    <w:p w14:paraId="639A8534" w14:textId="679E0DC0"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 xml:space="preserve">где </w:t>
      </w:r>
      <w:r w:rsidR="00D05EFF" w:rsidRPr="00D44849">
        <w:rPr>
          <w:rFonts w:ascii="Times New Roman" w:hAnsi="Times New Roman" w:cs="Times New Roman"/>
          <w:color w:val="000000" w:themeColor="text1"/>
          <w:sz w:val="28"/>
          <w:szCs w:val="28"/>
        </w:rPr>
        <w:t>1 –</w:t>
      </w:r>
      <w:r w:rsidR="00D05EFF">
        <w:rPr>
          <w:rFonts w:ascii="Times New Roman" w:hAnsi="Times New Roman" w:cs="Times New Roman"/>
          <w:color w:val="000000" w:themeColor="text1"/>
          <w:sz w:val="28"/>
          <w:szCs w:val="28"/>
        </w:rPr>
        <w:t xml:space="preserve"> </w:t>
      </w:r>
      <w:r w:rsidRPr="00D44849">
        <w:rPr>
          <w:rFonts w:ascii="Times New Roman" w:hAnsi="Times New Roman" w:cs="Times New Roman"/>
          <w:color w:val="000000" w:themeColor="text1"/>
          <w:sz w:val="28"/>
          <w:szCs w:val="28"/>
        </w:rPr>
        <w:t>площадь распространения пресных подземных вод с минерализацией до 1 г/л</w:t>
      </w:r>
      <w:r w:rsidR="00C97580" w:rsidRPr="00D44849">
        <w:rPr>
          <w:rFonts w:ascii="Times New Roman" w:hAnsi="Times New Roman" w:cs="Times New Roman"/>
          <w:color w:val="000000" w:themeColor="text1"/>
          <w:sz w:val="28"/>
          <w:szCs w:val="28"/>
        </w:rPr>
        <w:t xml:space="preserve">; </w:t>
      </w:r>
      <w:r w:rsidR="00D05EFF">
        <w:rPr>
          <w:rFonts w:ascii="Times New Roman" w:hAnsi="Times New Roman" w:cs="Times New Roman"/>
          <w:color w:val="000000" w:themeColor="text1"/>
          <w:sz w:val="28"/>
          <w:szCs w:val="28"/>
        </w:rPr>
        <w:t>2</w:t>
      </w:r>
      <w:r w:rsidR="00C97580" w:rsidRPr="00D44849">
        <w:rPr>
          <w:rFonts w:ascii="Times New Roman" w:hAnsi="Times New Roman" w:cs="Times New Roman"/>
          <w:color w:val="000000" w:themeColor="text1"/>
          <w:sz w:val="28"/>
          <w:szCs w:val="28"/>
        </w:rPr>
        <w:t xml:space="preserve"> – с минерализацией 1-3 г/л; </w:t>
      </w:r>
      <w:r w:rsidR="00D05EFF">
        <w:rPr>
          <w:rFonts w:ascii="Times New Roman" w:hAnsi="Times New Roman" w:cs="Times New Roman"/>
          <w:color w:val="000000" w:themeColor="text1"/>
          <w:sz w:val="28"/>
          <w:szCs w:val="28"/>
        </w:rPr>
        <w:t>3</w:t>
      </w:r>
      <w:r w:rsidR="00C97580" w:rsidRPr="00D44849">
        <w:rPr>
          <w:rFonts w:ascii="Times New Roman" w:hAnsi="Times New Roman" w:cs="Times New Roman"/>
          <w:color w:val="000000" w:themeColor="text1"/>
          <w:sz w:val="28"/>
          <w:szCs w:val="28"/>
        </w:rPr>
        <w:t xml:space="preserve"> – с минерализацией </w:t>
      </w:r>
      <w:r w:rsidR="00C97580" w:rsidRPr="00D44849">
        <w:rPr>
          <w:rFonts w:ascii="Times New Roman" w:hAnsi="Times New Roman" w:cs="Times New Roman"/>
          <w:color w:val="000000" w:themeColor="text1"/>
          <w:sz w:val="28"/>
          <w:szCs w:val="28"/>
        </w:rPr>
        <w:br/>
        <w:t xml:space="preserve">3-5 г/л; </w:t>
      </w:r>
      <w:r w:rsidR="00D05EFF">
        <w:rPr>
          <w:rFonts w:ascii="Times New Roman" w:hAnsi="Times New Roman" w:cs="Times New Roman"/>
          <w:color w:val="000000" w:themeColor="text1"/>
          <w:sz w:val="28"/>
          <w:szCs w:val="28"/>
        </w:rPr>
        <w:t>4</w:t>
      </w:r>
      <w:r w:rsidR="00C97580" w:rsidRPr="00D44849">
        <w:rPr>
          <w:rFonts w:ascii="Times New Roman" w:hAnsi="Times New Roman" w:cs="Times New Roman"/>
          <w:color w:val="000000" w:themeColor="text1"/>
          <w:sz w:val="28"/>
          <w:szCs w:val="28"/>
        </w:rPr>
        <w:t xml:space="preserve"> – с минерализацией 5-10 г/л</w:t>
      </w:r>
    </w:p>
    <w:p w14:paraId="39F50192" w14:textId="77777777"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p>
    <w:p w14:paraId="074A042D" w14:textId="4550E8E0" w:rsidR="007B1076" w:rsidRPr="00D44849" w:rsidRDefault="007B1076" w:rsidP="007B1076">
      <w:pPr>
        <w:tabs>
          <w:tab w:val="left" w:pos="6390"/>
        </w:tabs>
        <w:spacing w:after="0" w:line="240" w:lineRule="auto"/>
        <w:ind w:firstLine="709"/>
        <w:jc w:val="center"/>
        <w:rPr>
          <w:rFonts w:ascii="Times New Roman"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9</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Минерализация подземных вод </w:t>
      </w:r>
      <w:proofErr w:type="spellStart"/>
      <w:r w:rsidRPr="00D44849">
        <w:rPr>
          <w:rFonts w:ascii="Times New Roman" w:hAnsi="Times New Roman" w:cs="Times New Roman"/>
          <w:color w:val="000000" w:themeColor="text1"/>
          <w:sz w:val="28"/>
          <w:szCs w:val="28"/>
        </w:rPr>
        <w:t>альб</w:t>
      </w:r>
      <w:proofErr w:type="spellEnd"/>
      <w:r w:rsidRPr="00D44849">
        <w:rPr>
          <w:rFonts w:ascii="Times New Roman" w:hAnsi="Times New Roman" w:cs="Times New Roman"/>
          <w:color w:val="000000" w:themeColor="text1"/>
          <w:sz w:val="28"/>
          <w:szCs w:val="28"/>
        </w:rPr>
        <w:t>-сеноманского водоносного комплекса</w:t>
      </w:r>
      <w:r w:rsidRPr="00D44849">
        <w:rPr>
          <w:rFonts w:ascii="Times New Roman" w:hAnsi="Times New Roman" w:cs="Times New Roman"/>
          <w:color w:val="000000" w:themeColor="text1"/>
          <w:sz w:val="28"/>
          <w:szCs w:val="28"/>
        </w:rPr>
        <w:br w:type="page"/>
      </w:r>
    </w:p>
    <w:p w14:paraId="3D8EE66C"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Таблица 2.3 – Химический состав подземных вод по формуле Курлова</w:t>
      </w:r>
    </w:p>
    <w:p w14:paraId="2E2AA04A"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tbl>
      <w:tblPr>
        <w:tblStyle w:val="ad"/>
        <w:tblW w:w="0" w:type="auto"/>
        <w:jc w:val="center"/>
        <w:tblLook w:val="04A0" w:firstRow="1" w:lastRow="0" w:firstColumn="1" w:lastColumn="0" w:noHBand="0" w:noVBand="1"/>
      </w:tblPr>
      <w:tblGrid>
        <w:gridCol w:w="674"/>
        <w:gridCol w:w="2582"/>
        <w:gridCol w:w="1701"/>
        <w:gridCol w:w="1559"/>
        <w:gridCol w:w="2835"/>
      </w:tblGrid>
      <w:tr w:rsidR="007B1076" w:rsidRPr="00D44849" w14:paraId="0C929791" w14:textId="77777777" w:rsidTr="00BE250C">
        <w:trPr>
          <w:jc w:val="center"/>
        </w:trPr>
        <w:tc>
          <w:tcPr>
            <w:tcW w:w="674" w:type="dxa"/>
          </w:tcPr>
          <w:p w14:paraId="345415AB"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п/п</w:t>
            </w:r>
          </w:p>
        </w:tc>
        <w:tc>
          <w:tcPr>
            <w:tcW w:w="2582" w:type="dxa"/>
          </w:tcPr>
          <w:p w14:paraId="18D01259"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Наименование МПВ и № </w:t>
            </w:r>
            <w:proofErr w:type="spellStart"/>
            <w:r w:rsidRPr="00D44849">
              <w:rPr>
                <w:rFonts w:ascii="Times New Roman" w:eastAsiaTheme="minorHAnsi" w:hAnsi="Times New Roman"/>
                <w:color w:val="000000" w:themeColor="text1"/>
                <w:sz w:val="24"/>
                <w:szCs w:val="24"/>
                <w:lang w:val="ru-RU"/>
              </w:rPr>
              <w:t>скв</w:t>
            </w:r>
            <w:proofErr w:type="spellEnd"/>
            <w:r w:rsidRPr="00D44849">
              <w:rPr>
                <w:rFonts w:ascii="Times New Roman" w:eastAsiaTheme="minorHAnsi" w:hAnsi="Times New Roman"/>
                <w:color w:val="000000" w:themeColor="text1"/>
                <w:sz w:val="24"/>
                <w:szCs w:val="24"/>
                <w:lang w:val="ru-RU"/>
              </w:rPr>
              <w:t>.</w:t>
            </w:r>
          </w:p>
        </w:tc>
        <w:tc>
          <w:tcPr>
            <w:tcW w:w="1701" w:type="dxa"/>
          </w:tcPr>
          <w:p w14:paraId="015C8FEA"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Интервал опробования, м</w:t>
            </w:r>
          </w:p>
        </w:tc>
        <w:tc>
          <w:tcPr>
            <w:tcW w:w="1559" w:type="dxa"/>
          </w:tcPr>
          <w:p w14:paraId="5709C49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Дата опробования</w:t>
            </w:r>
          </w:p>
        </w:tc>
        <w:tc>
          <w:tcPr>
            <w:tcW w:w="2835" w:type="dxa"/>
          </w:tcPr>
          <w:p w14:paraId="2CC7EB1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Формула Курлова</w:t>
            </w:r>
          </w:p>
        </w:tc>
      </w:tr>
      <w:tr w:rsidR="007B1076" w:rsidRPr="00D44849" w14:paraId="664807DD" w14:textId="77777777" w:rsidTr="00BE250C">
        <w:trPr>
          <w:jc w:val="center"/>
        </w:trPr>
        <w:tc>
          <w:tcPr>
            <w:tcW w:w="674" w:type="dxa"/>
          </w:tcPr>
          <w:p w14:paraId="6ECD50B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w:t>
            </w:r>
          </w:p>
        </w:tc>
        <w:tc>
          <w:tcPr>
            <w:tcW w:w="2582" w:type="dxa"/>
          </w:tcPr>
          <w:p w14:paraId="559E81C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Кокжиде</w:t>
            </w:r>
            <w:proofErr w:type="spellEnd"/>
            <w:r w:rsidRPr="00D44849">
              <w:rPr>
                <w:rFonts w:ascii="Times New Roman" w:eastAsiaTheme="minorHAnsi" w:hAnsi="Times New Roman"/>
                <w:color w:val="000000" w:themeColor="text1"/>
                <w:sz w:val="24"/>
                <w:szCs w:val="24"/>
                <w:lang w:val="ru-RU"/>
              </w:rPr>
              <w:t>, 69ц</w:t>
            </w:r>
          </w:p>
        </w:tc>
        <w:tc>
          <w:tcPr>
            <w:tcW w:w="1701" w:type="dxa"/>
          </w:tcPr>
          <w:p w14:paraId="3CE58E8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55-117</w:t>
            </w:r>
          </w:p>
        </w:tc>
        <w:tc>
          <w:tcPr>
            <w:tcW w:w="1559" w:type="dxa"/>
          </w:tcPr>
          <w:p w14:paraId="4D99A5B6"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30.05.2020</w:t>
            </w:r>
          </w:p>
        </w:tc>
        <w:tc>
          <w:tcPr>
            <w:tcW w:w="2835" w:type="dxa"/>
          </w:tcPr>
          <w:p w14:paraId="1A771AB3"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0,3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34 Cl33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32</m:t>
                  </m:r>
                </m:num>
                <m:den>
                  <m:r>
                    <w:rPr>
                      <w:rFonts w:ascii="Cambria Math" w:eastAsiaTheme="minorHAnsi" w:hAnsi="Cambria Math"/>
                      <w:color w:val="000000" w:themeColor="text1"/>
                      <w:sz w:val="24"/>
                      <w:szCs w:val="24"/>
                      <w:lang w:val="ru-RU"/>
                    </w:rPr>
                    <m:t>Ca51 Na43</m:t>
                  </m:r>
                </m:den>
              </m:f>
            </m:oMath>
          </w:p>
        </w:tc>
      </w:tr>
      <w:tr w:rsidR="007B1076" w:rsidRPr="00D44849" w14:paraId="23711536" w14:textId="77777777" w:rsidTr="00BE250C">
        <w:trPr>
          <w:jc w:val="center"/>
        </w:trPr>
        <w:tc>
          <w:tcPr>
            <w:tcW w:w="674" w:type="dxa"/>
          </w:tcPr>
          <w:p w14:paraId="74628405"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w:t>
            </w:r>
          </w:p>
        </w:tc>
        <w:tc>
          <w:tcPr>
            <w:tcW w:w="2582" w:type="dxa"/>
          </w:tcPr>
          <w:p w14:paraId="026FB2C0"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Моисеевское (мульда), 22</w:t>
            </w:r>
          </w:p>
        </w:tc>
        <w:tc>
          <w:tcPr>
            <w:tcW w:w="1701" w:type="dxa"/>
          </w:tcPr>
          <w:p w14:paraId="122917D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122-152</w:t>
            </w:r>
          </w:p>
        </w:tc>
        <w:tc>
          <w:tcPr>
            <w:tcW w:w="1559" w:type="dxa"/>
          </w:tcPr>
          <w:p w14:paraId="4D844D6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21.09.2021</w:t>
            </w:r>
          </w:p>
        </w:tc>
        <w:tc>
          <w:tcPr>
            <w:tcW w:w="2835" w:type="dxa"/>
          </w:tcPr>
          <w:p w14:paraId="679A3F0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0,6 </w:t>
            </w:r>
            <m:oMath>
              <m:f>
                <m:fPr>
                  <m:ctrlPr>
                    <w:rPr>
                      <w:rFonts w:ascii="Cambria Math" w:eastAsiaTheme="minorHAnsi" w:hAnsi="Cambria Math"/>
                      <w:color w:val="000000" w:themeColor="text1"/>
                      <w:sz w:val="24"/>
                      <w:szCs w:val="24"/>
                      <w:lang w:val="ru-RU"/>
                    </w:rPr>
                  </m:ctrlPr>
                </m:fPr>
                <m:num>
                  <m:r>
                    <w:rPr>
                      <w:rFonts w:ascii="Cambria Math" w:eastAsiaTheme="minorHAnsi" w:hAnsi="Cambria Math"/>
                      <w:color w:val="000000" w:themeColor="text1"/>
                      <w:sz w:val="24"/>
                      <w:szCs w:val="24"/>
                      <w:lang w:val="ru-RU"/>
                    </w:rPr>
                    <m:t xml:space="preserve"> Cl48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38</m:t>
                  </m:r>
                </m:num>
                <m:den>
                  <m:r>
                    <w:rPr>
                      <w:rFonts w:ascii="Cambria Math" w:eastAsiaTheme="minorHAnsi" w:hAnsi="Cambria Math"/>
                      <w:color w:val="000000" w:themeColor="text1"/>
                      <w:sz w:val="24"/>
                      <w:szCs w:val="24"/>
                      <w:lang w:val="ru-RU"/>
                    </w:rPr>
                    <m:t>Ca48 Mg42</m:t>
                  </m:r>
                </m:den>
              </m:f>
            </m:oMath>
          </w:p>
        </w:tc>
      </w:tr>
      <w:tr w:rsidR="007B1076" w:rsidRPr="00D44849" w14:paraId="0B67EF21" w14:textId="77777777" w:rsidTr="00BE250C">
        <w:trPr>
          <w:jc w:val="center"/>
        </w:trPr>
        <w:tc>
          <w:tcPr>
            <w:tcW w:w="674" w:type="dxa"/>
          </w:tcPr>
          <w:p w14:paraId="44478365"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3</w:t>
            </w:r>
          </w:p>
        </w:tc>
        <w:tc>
          <w:tcPr>
            <w:tcW w:w="2582" w:type="dxa"/>
          </w:tcPr>
          <w:p w14:paraId="06889E2D"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Кундактыкырское</w:t>
            </w:r>
            <w:proofErr w:type="spellEnd"/>
            <w:r w:rsidRPr="00D44849">
              <w:rPr>
                <w:rFonts w:ascii="Times New Roman" w:eastAsiaTheme="minorHAnsi" w:hAnsi="Times New Roman"/>
                <w:color w:val="000000" w:themeColor="text1"/>
                <w:sz w:val="24"/>
                <w:szCs w:val="24"/>
                <w:lang w:val="ru-RU"/>
              </w:rPr>
              <w:t xml:space="preserve"> (мульда), 3н</w:t>
            </w:r>
          </w:p>
        </w:tc>
        <w:tc>
          <w:tcPr>
            <w:tcW w:w="1701" w:type="dxa"/>
          </w:tcPr>
          <w:p w14:paraId="4228C7B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112-132</w:t>
            </w:r>
          </w:p>
        </w:tc>
        <w:tc>
          <w:tcPr>
            <w:tcW w:w="1559" w:type="dxa"/>
          </w:tcPr>
          <w:p w14:paraId="31828721"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27.08.2012</w:t>
            </w:r>
          </w:p>
        </w:tc>
        <w:tc>
          <w:tcPr>
            <w:tcW w:w="2835" w:type="dxa"/>
          </w:tcPr>
          <w:p w14:paraId="7786DA0C"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0,2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66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21</m:t>
                  </m:r>
                </m:num>
                <m:den>
                  <m:r>
                    <w:rPr>
                      <w:rFonts w:ascii="Cambria Math" w:eastAsiaTheme="minorHAnsi" w:hAnsi="Cambria Math"/>
                      <w:color w:val="000000" w:themeColor="text1"/>
                      <w:sz w:val="24"/>
                      <w:szCs w:val="24"/>
                      <w:lang w:val="ru-RU"/>
                    </w:rPr>
                    <m:t xml:space="preserve"> Na40 Ca38 Mg22</m:t>
                  </m:r>
                </m:den>
              </m:f>
            </m:oMath>
          </w:p>
        </w:tc>
      </w:tr>
      <w:tr w:rsidR="007B1076" w:rsidRPr="00D44849" w14:paraId="06538766" w14:textId="77777777" w:rsidTr="00BE250C">
        <w:trPr>
          <w:jc w:val="center"/>
        </w:trPr>
        <w:tc>
          <w:tcPr>
            <w:tcW w:w="674" w:type="dxa"/>
          </w:tcPr>
          <w:p w14:paraId="2D4D86B4"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w:t>
            </w:r>
          </w:p>
        </w:tc>
        <w:tc>
          <w:tcPr>
            <w:tcW w:w="2582" w:type="dxa"/>
          </w:tcPr>
          <w:p w14:paraId="12356655"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Шубаркудыкское</w:t>
            </w:r>
            <w:proofErr w:type="spellEnd"/>
            <w:r w:rsidRPr="00D44849">
              <w:rPr>
                <w:rFonts w:ascii="Times New Roman" w:eastAsiaTheme="minorHAnsi" w:hAnsi="Times New Roman"/>
                <w:color w:val="000000" w:themeColor="text1"/>
                <w:sz w:val="24"/>
                <w:szCs w:val="24"/>
                <w:lang w:val="ru-RU"/>
              </w:rPr>
              <w:t>, 293ц</w:t>
            </w:r>
          </w:p>
        </w:tc>
        <w:tc>
          <w:tcPr>
            <w:tcW w:w="1701" w:type="dxa"/>
          </w:tcPr>
          <w:p w14:paraId="25A39489"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20-50</w:t>
            </w:r>
          </w:p>
        </w:tc>
        <w:tc>
          <w:tcPr>
            <w:tcW w:w="1559" w:type="dxa"/>
          </w:tcPr>
          <w:p w14:paraId="0F861474"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02.07.2013</w:t>
            </w:r>
          </w:p>
        </w:tc>
        <w:tc>
          <w:tcPr>
            <w:tcW w:w="2835" w:type="dxa"/>
          </w:tcPr>
          <w:p w14:paraId="25CB60F6"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0,4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55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25</m:t>
                  </m:r>
                </m:num>
                <m:den>
                  <m:r>
                    <w:rPr>
                      <w:rFonts w:ascii="Cambria Math" w:eastAsiaTheme="minorHAnsi" w:hAnsi="Cambria Math"/>
                      <w:color w:val="000000" w:themeColor="text1"/>
                      <w:sz w:val="24"/>
                      <w:szCs w:val="24"/>
                      <w:lang w:val="ru-RU"/>
                    </w:rPr>
                    <m:t xml:space="preserve"> Na57 Ca27</m:t>
                  </m:r>
                </m:den>
              </m:f>
            </m:oMath>
          </w:p>
        </w:tc>
      </w:tr>
      <w:tr w:rsidR="007B1076" w:rsidRPr="00D44849" w14:paraId="7B8CE5B8" w14:textId="77777777" w:rsidTr="00BE250C">
        <w:trPr>
          <w:jc w:val="center"/>
        </w:trPr>
        <w:tc>
          <w:tcPr>
            <w:tcW w:w="674" w:type="dxa"/>
          </w:tcPr>
          <w:p w14:paraId="4D7E1937"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5</w:t>
            </w:r>
          </w:p>
        </w:tc>
        <w:tc>
          <w:tcPr>
            <w:tcW w:w="2582" w:type="dxa"/>
          </w:tcPr>
          <w:p w14:paraId="799A1F8E"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Ново-Алексеевское, 294ц</w:t>
            </w:r>
          </w:p>
        </w:tc>
        <w:tc>
          <w:tcPr>
            <w:tcW w:w="1701" w:type="dxa"/>
          </w:tcPr>
          <w:p w14:paraId="28B97CDA"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70-90, </w:t>
            </w:r>
            <w:r w:rsidRPr="00D44849">
              <w:rPr>
                <w:rFonts w:ascii="Times New Roman" w:eastAsiaTheme="minorHAnsi" w:hAnsi="Times New Roman"/>
                <w:color w:val="000000" w:themeColor="text1"/>
                <w:sz w:val="24"/>
                <w:szCs w:val="24"/>
                <w:lang w:val="ru-RU"/>
              </w:rPr>
              <w:br/>
              <w:t>105-115</w:t>
            </w:r>
          </w:p>
        </w:tc>
        <w:tc>
          <w:tcPr>
            <w:tcW w:w="1559" w:type="dxa"/>
          </w:tcPr>
          <w:p w14:paraId="6EF7912F"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17.07.2013</w:t>
            </w:r>
          </w:p>
        </w:tc>
        <w:tc>
          <w:tcPr>
            <w:tcW w:w="2835" w:type="dxa"/>
          </w:tcPr>
          <w:p w14:paraId="2A8997AF"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0,5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52 Cl24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24</m:t>
                  </m:r>
                </m:num>
                <m:den>
                  <m:r>
                    <w:rPr>
                      <w:rFonts w:ascii="Cambria Math" w:eastAsiaTheme="minorHAnsi" w:hAnsi="Cambria Math"/>
                      <w:color w:val="000000" w:themeColor="text1"/>
                      <w:sz w:val="24"/>
                      <w:szCs w:val="24"/>
                      <w:lang w:val="ru-RU"/>
                    </w:rPr>
                    <m:t>Na68</m:t>
                  </m:r>
                </m:den>
              </m:f>
            </m:oMath>
          </w:p>
        </w:tc>
      </w:tr>
      <w:tr w:rsidR="007B1076" w:rsidRPr="00D44849" w14:paraId="5B390D6B" w14:textId="77777777" w:rsidTr="00BE250C">
        <w:trPr>
          <w:jc w:val="center"/>
        </w:trPr>
        <w:tc>
          <w:tcPr>
            <w:tcW w:w="674" w:type="dxa"/>
          </w:tcPr>
          <w:p w14:paraId="6755B92E"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w:t>
            </w:r>
          </w:p>
        </w:tc>
        <w:tc>
          <w:tcPr>
            <w:tcW w:w="2582" w:type="dxa"/>
          </w:tcPr>
          <w:p w14:paraId="5EAE04EF"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Темирское, 282ц</w:t>
            </w:r>
          </w:p>
        </w:tc>
        <w:tc>
          <w:tcPr>
            <w:tcW w:w="1701" w:type="dxa"/>
          </w:tcPr>
          <w:p w14:paraId="55001BE4"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 xml:space="preserve">95-110, </w:t>
            </w:r>
            <w:r w:rsidRPr="00D44849">
              <w:rPr>
                <w:rFonts w:ascii="Times New Roman" w:eastAsiaTheme="minorHAnsi" w:hAnsi="Times New Roman"/>
                <w:color w:val="000000" w:themeColor="text1"/>
                <w:sz w:val="24"/>
                <w:szCs w:val="24"/>
                <w:lang w:val="ru-RU"/>
              </w:rPr>
              <w:br/>
              <w:t>120-147</w:t>
            </w:r>
          </w:p>
        </w:tc>
        <w:tc>
          <w:tcPr>
            <w:tcW w:w="1559" w:type="dxa"/>
          </w:tcPr>
          <w:p w14:paraId="003AD63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17.10.2012</w:t>
            </w:r>
          </w:p>
        </w:tc>
        <w:tc>
          <w:tcPr>
            <w:tcW w:w="2835" w:type="dxa"/>
          </w:tcPr>
          <w:p w14:paraId="6C38D465"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0,4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59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23</m:t>
                  </m:r>
                </m:num>
                <m:den>
                  <m:r>
                    <w:rPr>
                      <w:rFonts w:ascii="Cambria Math" w:eastAsiaTheme="minorHAnsi" w:hAnsi="Cambria Math"/>
                      <w:color w:val="000000" w:themeColor="text1"/>
                      <w:sz w:val="24"/>
                      <w:szCs w:val="24"/>
                      <w:lang w:val="ru-RU"/>
                    </w:rPr>
                    <m:t xml:space="preserve"> Na59 Ca28</m:t>
                  </m:r>
                </m:den>
              </m:f>
            </m:oMath>
          </w:p>
        </w:tc>
      </w:tr>
      <w:tr w:rsidR="007B1076" w:rsidRPr="00D44849" w14:paraId="52842109" w14:textId="77777777" w:rsidTr="00BE250C">
        <w:trPr>
          <w:jc w:val="center"/>
        </w:trPr>
        <w:tc>
          <w:tcPr>
            <w:tcW w:w="674" w:type="dxa"/>
          </w:tcPr>
          <w:p w14:paraId="36C4AB4C"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7</w:t>
            </w:r>
          </w:p>
        </w:tc>
        <w:tc>
          <w:tcPr>
            <w:tcW w:w="2582" w:type="dxa"/>
          </w:tcPr>
          <w:p w14:paraId="31EC4BE4" w14:textId="4B639EC6"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Кандагачское</w:t>
            </w:r>
            <w:proofErr w:type="spellEnd"/>
            <w:r w:rsidRPr="00D44849">
              <w:rPr>
                <w:rFonts w:ascii="Times New Roman" w:eastAsiaTheme="minorHAnsi" w:hAnsi="Times New Roman"/>
                <w:color w:val="000000" w:themeColor="text1"/>
                <w:sz w:val="24"/>
                <w:szCs w:val="24"/>
                <w:lang w:val="ru-RU"/>
              </w:rPr>
              <w:t xml:space="preserve"> (мульда), 279 </w:t>
            </w:r>
          </w:p>
        </w:tc>
        <w:tc>
          <w:tcPr>
            <w:tcW w:w="1701" w:type="dxa"/>
          </w:tcPr>
          <w:p w14:paraId="5128360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85-95</w:t>
            </w:r>
          </w:p>
        </w:tc>
        <w:tc>
          <w:tcPr>
            <w:tcW w:w="1559" w:type="dxa"/>
          </w:tcPr>
          <w:p w14:paraId="0EADA055"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11.10.2012</w:t>
            </w:r>
          </w:p>
        </w:tc>
        <w:tc>
          <w:tcPr>
            <w:tcW w:w="2835" w:type="dxa"/>
          </w:tcPr>
          <w:p w14:paraId="35ECA509"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0,4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59 Cl26</m:t>
                  </m:r>
                </m:num>
                <m:den>
                  <m:r>
                    <w:rPr>
                      <w:rFonts w:ascii="Cambria Math" w:eastAsiaTheme="minorHAnsi" w:hAnsi="Cambria Math"/>
                      <w:color w:val="000000" w:themeColor="text1"/>
                      <w:sz w:val="24"/>
                      <w:szCs w:val="24"/>
                      <w:lang w:val="ru-RU"/>
                    </w:rPr>
                    <m:t>Ca51 Na25Mg24</m:t>
                  </m:r>
                </m:den>
              </m:f>
            </m:oMath>
          </w:p>
        </w:tc>
      </w:tr>
      <w:tr w:rsidR="007B1076" w:rsidRPr="00D44849" w14:paraId="77BD00F1" w14:textId="77777777" w:rsidTr="00BE250C">
        <w:trPr>
          <w:jc w:val="center"/>
        </w:trPr>
        <w:tc>
          <w:tcPr>
            <w:tcW w:w="674" w:type="dxa"/>
          </w:tcPr>
          <w:p w14:paraId="31F43D26"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8</w:t>
            </w:r>
          </w:p>
        </w:tc>
        <w:tc>
          <w:tcPr>
            <w:tcW w:w="2582" w:type="dxa"/>
          </w:tcPr>
          <w:p w14:paraId="01DA9D5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Сарыбулакское</w:t>
            </w:r>
            <w:proofErr w:type="spellEnd"/>
            <w:r w:rsidRPr="00D44849">
              <w:rPr>
                <w:rFonts w:ascii="Times New Roman" w:eastAsiaTheme="minorHAnsi" w:hAnsi="Times New Roman"/>
                <w:color w:val="000000" w:themeColor="text1"/>
                <w:sz w:val="24"/>
                <w:szCs w:val="24"/>
                <w:lang w:val="ru-RU"/>
              </w:rPr>
              <w:t xml:space="preserve"> (мульда), 5п</w:t>
            </w:r>
          </w:p>
        </w:tc>
        <w:tc>
          <w:tcPr>
            <w:tcW w:w="1701" w:type="dxa"/>
          </w:tcPr>
          <w:p w14:paraId="3AD2F7D6"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42-62</w:t>
            </w:r>
          </w:p>
        </w:tc>
        <w:tc>
          <w:tcPr>
            <w:tcW w:w="1559" w:type="dxa"/>
          </w:tcPr>
          <w:p w14:paraId="4A7A8F6E"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23.12.2020</w:t>
            </w:r>
          </w:p>
        </w:tc>
        <w:tc>
          <w:tcPr>
            <w:tcW w:w="2835" w:type="dxa"/>
          </w:tcPr>
          <w:p w14:paraId="5ADD52C4"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0,6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 xml:space="preserve">58 </m:t>
                  </m:r>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29 </m:t>
                  </m:r>
                </m:num>
                <m:den>
                  <m:r>
                    <w:rPr>
                      <w:rFonts w:ascii="Cambria Math" w:eastAsiaTheme="minorHAnsi" w:hAnsi="Cambria Math"/>
                      <w:color w:val="000000" w:themeColor="text1"/>
                      <w:sz w:val="24"/>
                      <w:szCs w:val="24"/>
                      <w:lang w:val="ru-RU"/>
                    </w:rPr>
                    <m:t xml:space="preserve">Mg78 Ca21 </m:t>
                  </m:r>
                </m:den>
              </m:f>
            </m:oMath>
          </w:p>
        </w:tc>
      </w:tr>
      <w:tr w:rsidR="007B1076" w:rsidRPr="00D44849" w14:paraId="5F74FA45" w14:textId="77777777" w:rsidTr="00BE250C">
        <w:trPr>
          <w:jc w:val="center"/>
        </w:trPr>
        <w:tc>
          <w:tcPr>
            <w:tcW w:w="674" w:type="dxa"/>
          </w:tcPr>
          <w:p w14:paraId="28DA124A"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9</w:t>
            </w:r>
          </w:p>
        </w:tc>
        <w:tc>
          <w:tcPr>
            <w:tcW w:w="2582" w:type="dxa"/>
          </w:tcPr>
          <w:p w14:paraId="50FC7AB9"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proofErr w:type="spellStart"/>
            <w:r w:rsidRPr="00D44849">
              <w:rPr>
                <w:rFonts w:ascii="Times New Roman" w:eastAsiaTheme="minorHAnsi" w:hAnsi="Times New Roman"/>
                <w:color w:val="000000" w:themeColor="text1"/>
                <w:sz w:val="24"/>
                <w:szCs w:val="24"/>
                <w:lang w:val="ru-RU"/>
              </w:rPr>
              <w:t>Лактыбай</w:t>
            </w:r>
            <w:proofErr w:type="spellEnd"/>
            <w:r w:rsidRPr="00D44849">
              <w:rPr>
                <w:rFonts w:ascii="Times New Roman" w:eastAsiaTheme="minorHAnsi" w:hAnsi="Times New Roman"/>
                <w:color w:val="000000" w:themeColor="text1"/>
                <w:sz w:val="24"/>
                <w:szCs w:val="24"/>
                <w:lang w:val="ru-RU"/>
              </w:rPr>
              <w:t>, 3ц</w:t>
            </w:r>
          </w:p>
        </w:tc>
        <w:tc>
          <w:tcPr>
            <w:tcW w:w="1701" w:type="dxa"/>
          </w:tcPr>
          <w:p w14:paraId="00FCDCE2"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157-185</w:t>
            </w:r>
          </w:p>
        </w:tc>
        <w:tc>
          <w:tcPr>
            <w:tcW w:w="1559" w:type="dxa"/>
          </w:tcPr>
          <w:p w14:paraId="7FB27D20"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10.07.2022</w:t>
            </w:r>
          </w:p>
        </w:tc>
        <w:tc>
          <w:tcPr>
            <w:tcW w:w="2835" w:type="dxa"/>
          </w:tcPr>
          <w:p w14:paraId="7D772936"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2,0 </w:t>
            </w:r>
            <m:oMath>
              <m:f>
                <m:fPr>
                  <m:ctrlPr>
                    <w:rPr>
                      <w:rFonts w:ascii="Cambria Math" w:eastAsiaTheme="minorHAnsi" w:hAnsi="Cambria Math"/>
                      <w:color w:val="000000" w:themeColor="text1"/>
                      <w:sz w:val="24"/>
                      <w:szCs w:val="24"/>
                      <w:lang w:val="ru-RU"/>
                    </w:rPr>
                  </m:ctrlPr>
                </m:fPr>
                <m:num>
                  <m:r>
                    <w:rPr>
                      <w:rFonts w:ascii="Cambria Math" w:eastAsiaTheme="minorHAnsi" w:hAnsi="Cambria Math"/>
                      <w:color w:val="000000" w:themeColor="text1"/>
                      <w:sz w:val="24"/>
                      <w:szCs w:val="24"/>
                      <w:lang w:val="ru-RU"/>
                    </w:rPr>
                    <m:t xml:space="preserve"> Cl74</m:t>
                  </m:r>
                </m:num>
                <m:den>
                  <m:r>
                    <w:rPr>
                      <w:rFonts w:ascii="Cambria Math" w:eastAsiaTheme="minorHAnsi" w:hAnsi="Cambria Math"/>
                      <w:color w:val="000000" w:themeColor="text1"/>
                      <w:sz w:val="24"/>
                      <w:szCs w:val="24"/>
                      <w:lang w:val="ru-RU"/>
                    </w:rPr>
                    <m:t>Na35 Mg35 Ca29</m:t>
                  </m:r>
                </m:den>
              </m:f>
            </m:oMath>
          </w:p>
        </w:tc>
      </w:tr>
      <w:tr w:rsidR="007B1076" w:rsidRPr="00D44849" w14:paraId="2C69167C" w14:textId="77777777" w:rsidTr="00BE250C">
        <w:trPr>
          <w:jc w:val="center"/>
        </w:trPr>
        <w:tc>
          <w:tcPr>
            <w:tcW w:w="674" w:type="dxa"/>
          </w:tcPr>
          <w:p w14:paraId="25B21A6F"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10</w:t>
            </w:r>
          </w:p>
        </w:tc>
        <w:tc>
          <w:tcPr>
            <w:tcW w:w="2582" w:type="dxa"/>
          </w:tcPr>
          <w:p w14:paraId="3CACE75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Аксай, 672</w:t>
            </w:r>
          </w:p>
        </w:tc>
        <w:tc>
          <w:tcPr>
            <w:tcW w:w="1701" w:type="dxa"/>
          </w:tcPr>
          <w:p w14:paraId="5033FEB3"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63-73</w:t>
            </w:r>
          </w:p>
        </w:tc>
        <w:tc>
          <w:tcPr>
            <w:tcW w:w="1559" w:type="dxa"/>
          </w:tcPr>
          <w:p w14:paraId="75BEE9CC"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04.05.2016</w:t>
            </w:r>
          </w:p>
        </w:tc>
        <w:tc>
          <w:tcPr>
            <w:tcW w:w="2835" w:type="dxa"/>
          </w:tcPr>
          <w:p w14:paraId="381C2FF8" w14:textId="77777777" w:rsidR="007B1076" w:rsidRPr="00D44849" w:rsidRDefault="007B1076" w:rsidP="007B1076">
            <w:pPr>
              <w:spacing w:before="40" w:after="60" w:line="240" w:lineRule="auto"/>
              <w:jc w:val="center"/>
              <w:rPr>
                <w:rFonts w:ascii="Times New Roman" w:eastAsiaTheme="minorHAnsi" w:hAnsi="Times New Roman"/>
                <w:color w:val="000000" w:themeColor="text1"/>
                <w:sz w:val="24"/>
                <w:szCs w:val="24"/>
                <w:lang w:val="ru-RU"/>
              </w:rPr>
            </w:pPr>
            <w:r w:rsidRPr="00D44849">
              <w:rPr>
                <w:rFonts w:ascii="Times New Roman" w:eastAsiaTheme="minorHAnsi" w:hAnsi="Times New Roman"/>
                <w:color w:val="000000" w:themeColor="text1"/>
                <w:sz w:val="24"/>
                <w:szCs w:val="24"/>
                <w:lang w:val="ru-RU"/>
              </w:rPr>
              <w:t>М</w:t>
            </w:r>
            <w:r w:rsidRPr="00D44849">
              <w:rPr>
                <w:rFonts w:ascii="Times New Roman" w:eastAsiaTheme="minorHAnsi" w:hAnsi="Times New Roman"/>
                <w:color w:val="000000" w:themeColor="text1"/>
                <w:sz w:val="24"/>
                <w:szCs w:val="24"/>
                <w:vertAlign w:val="subscript"/>
                <w:lang w:val="ru-RU"/>
              </w:rPr>
              <w:t xml:space="preserve">1,0 </w:t>
            </w:r>
            <m:oMath>
              <m:f>
                <m:fPr>
                  <m:ctrlPr>
                    <w:rPr>
                      <w:rFonts w:ascii="Cambria Math" w:eastAsiaTheme="minorHAnsi" w:hAnsi="Cambria Math"/>
                      <w:color w:val="000000" w:themeColor="text1"/>
                      <w:sz w:val="24"/>
                      <w:szCs w:val="24"/>
                      <w:lang w:val="ru-RU"/>
                    </w:rPr>
                  </m:ctrlPr>
                </m:fPr>
                <m:num>
                  <m:sSub>
                    <m:sSubPr>
                      <m:ctrlPr>
                        <w:rPr>
                          <w:rFonts w:ascii="Cambria Math" w:eastAsiaTheme="minorHAnsi" w:hAnsi="Cambria Math"/>
                          <w:i/>
                          <w:color w:val="000000" w:themeColor="text1"/>
                          <w:sz w:val="24"/>
                          <w:szCs w:val="24"/>
                          <w:lang w:val="ru-RU"/>
                        </w:rPr>
                      </m:ctrlPr>
                    </m:sSubPr>
                    <m:e>
                      <m:sSub>
                        <m:sSubPr>
                          <m:ctrlPr>
                            <w:rPr>
                              <w:rFonts w:ascii="Cambria Math" w:eastAsiaTheme="minorHAnsi" w:hAnsi="Cambria Math"/>
                              <w:i/>
                              <w:color w:val="000000" w:themeColor="text1"/>
                              <w:sz w:val="24"/>
                              <w:szCs w:val="24"/>
                              <w:lang w:val="ru-RU"/>
                            </w:rPr>
                          </m:ctrlPr>
                        </m:sSubPr>
                        <m:e>
                          <m:r>
                            <w:rPr>
                              <w:rFonts w:ascii="Cambria Math" w:eastAsiaTheme="minorHAnsi" w:hAnsi="Cambria Math"/>
                              <w:color w:val="000000" w:themeColor="text1"/>
                              <w:sz w:val="24"/>
                              <w:szCs w:val="24"/>
                              <w:lang w:val="ru-RU"/>
                            </w:rPr>
                            <m:t>SO</m:t>
                          </m:r>
                        </m:e>
                        <m:sub>
                          <m:r>
                            <w:rPr>
                              <w:rFonts w:ascii="Cambria Math" w:eastAsiaTheme="minorHAnsi" w:hAnsi="Cambria Math"/>
                              <w:color w:val="000000" w:themeColor="text1"/>
                              <w:sz w:val="24"/>
                              <w:szCs w:val="24"/>
                              <w:lang w:val="ru-RU"/>
                            </w:rPr>
                            <m:t>4</m:t>
                          </m:r>
                        </m:sub>
                      </m:sSub>
                      <m:r>
                        <w:rPr>
                          <w:rFonts w:ascii="Cambria Math" w:eastAsiaTheme="minorHAnsi" w:hAnsi="Cambria Math"/>
                          <w:color w:val="000000" w:themeColor="text1"/>
                          <w:sz w:val="24"/>
                          <w:szCs w:val="24"/>
                          <w:lang w:val="ru-RU"/>
                        </w:rPr>
                        <m:t>45 HCO</m:t>
                      </m:r>
                    </m:e>
                    <m:sub>
                      <m:r>
                        <w:rPr>
                          <w:rFonts w:ascii="Cambria Math" w:eastAsiaTheme="minorHAnsi" w:hAnsi="Cambria Math"/>
                          <w:color w:val="000000" w:themeColor="text1"/>
                          <w:sz w:val="24"/>
                          <w:szCs w:val="24"/>
                          <w:lang w:val="ru-RU"/>
                        </w:rPr>
                        <m:t>3</m:t>
                      </m:r>
                    </m:sub>
                  </m:sSub>
                  <m:r>
                    <w:rPr>
                      <w:rFonts w:ascii="Cambria Math" w:eastAsiaTheme="minorHAnsi" w:hAnsi="Cambria Math"/>
                      <w:color w:val="000000" w:themeColor="text1"/>
                      <w:sz w:val="24"/>
                      <w:szCs w:val="24"/>
                      <w:lang w:val="ru-RU"/>
                    </w:rPr>
                    <m:t xml:space="preserve">28 Cl27 </m:t>
                  </m:r>
                </m:num>
                <m:den>
                  <m:r>
                    <w:rPr>
                      <w:rFonts w:ascii="Cambria Math" w:eastAsiaTheme="minorHAnsi" w:hAnsi="Cambria Math"/>
                      <w:color w:val="000000" w:themeColor="text1"/>
                      <w:sz w:val="24"/>
                      <w:szCs w:val="24"/>
                      <w:lang w:val="ru-RU"/>
                    </w:rPr>
                    <m:t xml:space="preserve">Na51 Ca34 </m:t>
                  </m:r>
                </m:den>
              </m:f>
            </m:oMath>
          </w:p>
        </w:tc>
      </w:tr>
    </w:tbl>
    <w:p w14:paraId="56906145" w14:textId="77777777" w:rsidR="007B1076" w:rsidRPr="00D44849" w:rsidRDefault="007B1076" w:rsidP="007B1076">
      <w:pPr>
        <w:spacing w:after="0" w:line="240" w:lineRule="auto"/>
        <w:jc w:val="both"/>
        <w:rPr>
          <w:rFonts w:ascii="Times New Roman" w:hAnsi="Times New Roman" w:cs="Times New Roman"/>
          <w:color w:val="000000" w:themeColor="text1"/>
          <w:sz w:val="28"/>
          <w:szCs w:val="28"/>
        </w:rPr>
      </w:pPr>
    </w:p>
    <w:p w14:paraId="7BF0862E"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На участке Аксай вскрыты подземные воды с минерализацией 1 г/л, смешанные по анионному составу, с преобладанием сульфатов, кальциево-натриевые.</w:t>
      </w:r>
    </w:p>
    <w:p w14:paraId="5558850D"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Слабосолоноватые воды с минерализацией 2 г/л по химическому составу хлоридные, смешанного катионного состава.</w:t>
      </w:r>
    </w:p>
    <w:p w14:paraId="3FF524C1" w14:textId="157F1781"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Данные, изображенные на диаграмме Пайпера [34] показывают различные типы подземных вод, включая Na-K-</w:t>
      </w:r>
      <w:proofErr w:type="spellStart"/>
      <w:r w:rsidRPr="00D44849">
        <w:rPr>
          <w:rFonts w:ascii="Times New Roman" w:eastAsiaTheme="minorHAnsi" w:hAnsi="Times New Roman" w:cs="Times New Roman"/>
          <w:color w:val="000000" w:themeColor="text1"/>
          <w:sz w:val="28"/>
          <w:szCs w:val="28"/>
        </w:rPr>
        <w:t>Cl</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Ca-Cl</w:t>
      </w:r>
      <w:proofErr w:type="spellEnd"/>
      <w:r w:rsidRPr="00D44849">
        <w:rPr>
          <w:rFonts w:ascii="Times New Roman" w:eastAsiaTheme="minorHAnsi" w:hAnsi="Times New Roman" w:cs="Times New Roman"/>
          <w:color w:val="000000" w:themeColor="text1"/>
          <w:sz w:val="28"/>
          <w:szCs w:val="28"/>
        </w:rPr>
        <w:t>, Ca-Mg-HCO</w:t>
      </w:r>
      <w:r w:rsidRPr="00D44849">
        <w:rPr>
          <w:rFonts w:ascii="Times New Roman" w:eastAsiaTheme="minorHAnsi" w:hAnsi="Times New Roman" w:cs="Times New Roman"/>
          <w:color w:val="000000" w:themeColor="text1"/>
          <w:sz w:val="28"/>
          <w:szCs w:val="28"/>
          <w:vertAlign w:val="subscript"/>
        </w:rPr>
        <w:t>3</w:t>
      </w:r>
      <w:r w:rsidRPr="00D44849">
        <w:rPr>
          <w:rFonts w:ascii="Times New Roman" w:eastAsiaTheme="minorHAnsi" w:hAnsi="Times New Roman" w:cs="Times New Roman"/>
          <w:color w:val="000000" w:themeColor="text1"/>
          <w:sz w:val="28"/>
          <w:szCs w:val="28"/>
        </w:rPr>
        <w:t xml:space="preserve">, микс Ca-Na-Mg-HCO3 и микс </w:t>
      </w:r>
      <w:proofErr w:type="spellStart"/>
      <w:r w:rsidRPr="00D44849">
        <w:rPr>
          <w:rFonts w:ascii="Times New Roman" w:eastAsiaTheme="minorHAnsi" w:hAnsi="Times New Roman" w:cs="Times New Roman"/>
          <w:color w:val="000000" w:themeColor="text1"/>
          <w:sz w:val="28"/>
          <w:szCs w:val="28"/>
        </w:rPr>
        <w:t>Ca</w:t>
      </w:r>
      <w:proofErr w:type="spellEnd"/>
      <w:r w:rsidRPr="00D44849">
        <w:rPr>
          <w:rFonts w:ascii="Times New Roman" w:eastAsiaTheme="minorHAnsi" w:hAnsi="Times New Roman" w:cs="Times New Roman"/>
          <w:color w:val="000000" w:themeColor="text1"/>
          <w:sz w:val="28"/>
          <w:szCs w:val="28"/>
        </w:rPr>
        <w:t>-Na-</w:t>
      </w:r>
      <w:proofErr w:type="spellStart"/>
      <w:r w:rsidRPr="00D44849">
        <w:rPr>
          <w:rFonts w:ascii="Times New Roman" w:eastAsiaTheme="minorHAnsi" w:hAnsi="Times New Roman" w:cs="Times New Roman"/>
          <w:color w:val="000000" w:themeColor="text1"/>
          <w:sz w:val="28"/>
          <w:szCs w:val="28"/>
        </w:rPr>
        <w:t>Cl</w:t>
      </w:r>
      <w:proofErr w:type="spellEnd"/>
      <w:r w:rsidRPr="00D44849">
        <w:rPr>
          <w:rFonts w:ascii="Times New Roman" w:eastAsiaTheme="minorHAnsi" w:hAnsi="Times New Roman" w:cs="Times New Roman"/>
          <w:color w:val="000000" w:themeColor="text1"/>
          <w:sz w:val="28"/>
          <w:szCs w:val="28"/>
        </w:rPr>
        <w:t xml:space="preserve"> (рисунок 2.</w:t>
      </w:r>
      <w:r w:rsidR="00D1539C" w:rsidRPr="00D44849">
        <w:rPr>
          <w:rFonts w:ascii="Times New Roman" w:eastAsiaTheme="minorHAnsi" w:hAnsi="Times New Roman" w:cs="Times New Roman"/>
          <w:color w:val="000000" w:themeColor="text1"/>
          <w:sz w:val="28"/>
          <w:szCs w:val="28"/>
        </w:rPr>
        <w:t>10</w:t>
      </w:r>
      <w:r w:rsidRPr="00D44849">
        <w:rPr>
          <w:rFonts w:ascii="Times New Roman" w:eastAsiaTheme="minorHAnsi" w:hAnsi="Times New Roman" w:cs="Times New Roman"/>
          <w:color w:val="000000" w:themeColor="text1"/>
          <w:sz w:val="28"/>
          <w:szCs w:val="28"/>
        </w:rPr>
        <w:t xml:space="preserve">). </w:t>
      </w:r>
    </w:p>
    <w:p w14:paraId="3A8FE292" w14:textId="16012326" w:rsidR="007B1076" w:rsidRPr="00D44849" w:rsidRDefault="007B1076" w:rsidP="007B1076">
      <w:pPr>
        <w:spacing w:after="0" w:line="240" w:lineRule="auto"/>
        <w:ind w:firstLine="709"/>
        <w:jc w:val="both"/>
        <w:rPr>
          <w:rFonts w:ascii="Times New Roman"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Диаграмма Дурова [35] отражает корреляцию между различными анионами и концентрациями катионов, значениями pH и TDS (сухой остаток) (рисунок 2.</w:t>
      </w:r>
      <w:r w:rsidR="00D1539C" w:rsidRPr="00D44849">
        <w:rPr>
          <w:rFonts w:ascii="Times New Roman" w:eastAsiaTheme="minorHAnsi" w:hAnsi="Times New Roman" w:cs="Times New Roman"/>
          <w:color w:val="000000" w:themeColor="text1"/>
          <w:sz w:val="28"/>
          <w:szCs w:val="28"/>
        </w:rPr>
        <w:t>11</w:t>
      </w:r>
      <w:r w:rsidRPr="00D44849">
        <w:rPr>
          <w:rFonts w:ascii="Times New Roman" w:eastAsiaTheme="minorHAnsi" w:hAnsi="Times New Roman" w:cs="Times New Roman"/>
          <w:color w:val="000000" w:themeColor="text1"/>
          <w:sz w:val="28"/>
          <w:szCs w:val="28"/>
        </w:rPr>
        <w:t xml:space="preserve">). Как отмечено в других засушливых регионах [36], пресные и ультрапресные подземные воды имеют гидрокарбонатно-кальциево-магниевый состав, как это обнаружено в </w:t>
      </w:r>
      <w:proofErr w:type="spellStart"/>
      <w:r w:rsidRPr="00D44849">
        <w:rPr>
          <w:rFonts w:ascii="Times New Roman" w:eastAsiaTheme="minorHAnsi" w:hAnsi="Times New Roman" w:cs="Times New Roman"/>
          <w:color w:val="000000" w:themeColor="text1"/>
          <w:sz w:val="28"/>
          <w:szCs w:val="28"/>
        </w:rPr>
        <w:t>Кундактыкырском</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Кандагачском</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Сарыбулакском</w:t>
      </w:r>
      <w:proofErr w:type="spellEnd"/>
      <w:r w:rsidRPr="00D44849">
        <w:rPr>
          <w:rFonts w:ascii="Times New Roman" w:eastAsiaTheme="minorHAnsi" w:hAnsi="Times New Roman" w:cs="Times New Roman"/>
          <w:color w:val="000000" w:themeColor="text1"/>
          <w:sz w:val="28"/>
          <w:szCs w:val="28"/>
        </w:rPr>
        <w:t xml:space="preserve"> и других месторождений, в основном в северо-восточной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 К юго-западу более соленые подземные воды имеют хлоридно-сульфатный и сульфатно-хлоридно-гидрокарбонатный натриевый и натриево-кальциевый состав. По мере погружения водовмещающих пород, за пределами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минерализация увеличивается до 50-150 г/л и более с преобладанием хлоридов натрия.</w:t>
      </w:r>
    </w:p>
    <w:p w14:paraId="3CF3C871"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6F5D62E0" w14:textId="77777777" w:rsidR="007B1076" w:rsidRPr="00D44849" w:rsidRDefault="007B1076" w:rsidP="007B1076">
      <w:pPr>
        <w:spacing w:after="0" w:line="240" w:lineRule="auto"/>
        <w:jc w:val="both"/>
        <w:rPr>
          <w:rFonts w:ascii="Times New Roman" w:eastAsiaTheme="minorHAnsi" w:hAnsi="Times New Roman" w:cs="Times New Roman"/>
          <w:color w:val="000000" w:themeColor="text1"/>
          <w:sz w:val="28"/>
          <w:szCs w:val="28"/>
        </w:rPr>
      </w:pPr>
      <w:r w:rsidRPr="00D44849">
        <w:rPr>
          <w:rFonts w:ascii="Times New Roman" w:hAnsi="Times New Roman" w:cs="Times New Roman"/>
          <w:noProof/>
        </w:rPr>
        <w:drawing>
          <wp:inline distT="0" distB="0" distL="0" distR="0" wp14:anchorId="7C320BEC" wp14:editId="2700590B">
            <wp:extent cx="6005979" cy="2543175"/>
            <wp:effectExtent l="0" t="0" r="0" b="0"/>
            <wp:docPr id="124904200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10428" t="29772" r="7242" b="18127"/>
                    <a:stretch/>
                  </pic:blipFill>
                  <pic:spPr bwMode="auto">
                    <a:xfrm>
                      <a:off x="0" y="0"/>
                      <a:ext cx="6019660" cy="2548968"/>
                    </a:xfrm>
                    <a:prstGeom prst="rect">
                      <a:avLst/>
                    </a:prstGeom>
                    <a:noFill/>
                    <a:ln>
                      <a:noFill/>
                    </a:ln>
                    <a:extLst>
                      <a:ext uri="{53640926-AAD7-44D8-BBD7-CCE9431645EC}">
                        <a14:shadowObscured xmlns:a14="http://schemas.microsoft.com/office/drawing/2010/main"/>
                      </a:ext>
                    </a:extLst>
                  </pic:spPr>
                </pic:pic>
              </a:graphicData>
            </a:graphic>
          </wp:inline>
        </w:drawing>
      </w:r>
    </w:p>
    <w:p w14:paraId="6CA724AE" w14:textId="77777777" w:rsidR="007B1076" w:rsidRPr="00D44849" w:rsidRDefault="007B1076" w:rsidP="007B1076">
      <w:pPr>
        <w:spacing w:after="0" w:line="240" w:lineRule="auto"/>
        <w:ind w:firstLine="709"/>
        <w:jc w:val="right"/>
        <w:rPr>
          <w:rFonts w:ascii="Times New Roman" w:hAnsi="Times New Roman" w:cs="Times New Roman"/>
          <w:color w:val="000000" w:themeColor="text1"/>
          <w:sz w:val="28"/>
          <w:szCs w:val="28"/>
        </w:rPr>
      </w:pPr>
    </w:p>
    <w:p w14:paraId="63372A69" w14:textId="1E43002D" w:rsidR="007B1076" w:rsidRPr="00D44849" w:rsidRDefault="007B1076" w:rsidP="007B1076">
      <w:pPr>
        <w:spacing w:after="0" w:line="240" w:lineRule="auto"/>
        <w:jc w:val="center"/>
        <w:rPr>
          <w:rFonts w:ascii="Times New Roman" w:eastAsiaTheme="minorHAnsi"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10</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Диаграмма Пайпера, отображающая химический состав подземных вод </w:t>
      </w:r>
      <w:proofErr w:type="spellStart"/>
      <w:r w:rsidR="00A53AEB" w:rsidRPr="00D44849">
        <w:rPr>
          <w:rFonts w:ascii="Times New Roman" w:eastAsiaTheme="minorHAnsi" w:hAnsi="Times New Roman" w:cs="Times New Roman"/>
          <w:color w:val="000000" w:themeColor="text1"/>
          <w:sz w:val="28"/>
          <w:szCs w:val="28"/>
        </w:rPr>
        <w:t>альб</w:t>
      </w:r>
      <w:proofErr w:type="spellEnd"/>
      <w:r w:rsidR="00A53AEB" w:rsidRPr="00D44849">
        <w:rPr>
          <w:rFonts w:ascii="Times New Roman" w:eastAsiaTheme="minorHAnsi" w:hAnsi="Times New Roman" w:cs="Times New Roman"/>
          <w:color w:val="000000" w:themeColor="text1"/>
          <w:sz w:val="28"/>
          <w:szCs w:val="28"/>
        </w:rPr>
        <w:t xml:space="preserve">-сеноманского водоносного комплекса </w:t>
      </w:r>
      <w:r w:rsidRPr="00D44849">
        <w:rPr>
          <w:rFonts w:ascii="Times New Roman" w:hAnsi="Times New Roman" w:cs="Times New Roman"/>
          <w:color w:val="000000" w:themeColor="text1"/>
          <w:sz w:val="28"/>
          <w:szCs w:val="28"/>
        </w:rPr>
        <w:t xml:space="preserve">на месторождениях и участках </w:t>
      </w:r>
      <w:proofErr w:type="spellStart"/>
      <w:r w:rsidRPr="00D44849">
        <w:rPr>
          <w:rFonts w:ascii="Times New Roman" w:hAnsi="Times New Roman" w:cs="Times New Roman"/>
          <w:color w:val="000000" w:themeColor="text1"/>
          <w:sz w:val="28"/>
          <w:szCs w:val="28"/>
        </w:rPr>
        <w:t>Жемского</w:t>
      </w:r>
      <w:proofErr w:type="spellEnd"/>
      <w:r w:rsidRPr="00D44849">
        <w:rPr>
          <w:rFonts w:ascii="Times New Roman" w:hAnsi="Times New Roman" w:cs="Times New Roman"/>
          <w:color w:val="000000" w:themeColor="text1"/>
          <w:sz w:val="28"/>
          <w:szCs w:val="28"/>
        </w:rPr>
        <w:t xml:space="preserve"> артезианского бассейна по основным макрокомпонентам</w:t>
      </w:r>
    </w:p>
    <w:p w14:paraId="5662DA15"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29552C99"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hAnsi="Times New Roman" w:cs="Times New Roman"/>
          <w:noProof/>
        </w:rPr>
        <w:drawing>
          <wp:inline distT="0" distB="0" distL="0" distR="0" wp14:anchorId="5364BBA9" wp14:editId="5A8012DE">
            <wp:extent cx="5204010" cy="2457450"/>
            <wp:effectExtent l="0" t="0" r="0" b="0"/>
            <wp:docPr id="3434419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l="5914" t="13818" r="21249" b="11704"/>
                    <a:stretch/>
                  </pic:blipFill>
                  <pic:spPr bwMode="auto">
                    <a:xfrm>
                      <a:off x="0" y="0"/>
                      <a:ext cx="5215754" cy="2462996"/>
                    </a:xfrm>
                    <a:prstGeom prst="rect">
                      <a:avLst/>
                    </a:prstGeom>
                    <a:noFill/>
                    <a:ln>
                      <a:noFill/>
                    </a:ln>
                    <a:extLst>
                      <a:ext uri="{53640926-AAD7-44D8-BBD7-CCE9431645EC}">
                        <a14:shadowObscured xmlns:a14="http://schemas.microsoft.com/office/drawing/2010/main"/>
                      </a:ext>
                    </a:extLst>
                  </pic:spPr>
                </pic:pic>
              </a:graphicData>
            </a:graphic>
          </wp:inline>
        </w:drawing>
      </w:r>
    </w:p>
    <w:p w14:paraId="439CC2AC" w14:textId="77777777"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p>
    <w:p w14:paraId="6FE51932" w14:textId="0DD13B00" w:rsidR="007B1076" w:rsidRPr="00D44849" w:rsidRDefault="007B1076" w:rsidP="007B1076">
      <w:pPr>
        <w:spacing w:after="0" w:line="240" w:lineRule="auto"/>
        <w:jc w:val="center"/>
        <w:rPr>
          <w:rFonts w:ascii="Times New Roman" w:eastAsiaTheme="minorHAnsi" w:hAnsi="Times New Roman" w:cs="Times New Roman"/>
          <w:color w:val="000000" w:themeColor="text1"/>
          <w:sz w:val="28"/>
          <w:szCs w:val="28"/>
        </w:rPr>
      </w:pPr>
      <w:r w:rsidRPr="00D44849">
        <w:rPr>
          <w:rFonts w:ascii="Times New Roman" w:hAnsi="Times New Roman" w:cs="Times New Roman"/>
          <w:color w:val="000000" w:themeColor="text1"/>
          <w:sz w:val="28"/>
          <w:szCs w:val="28"/>
        </w:rPr>
        <w:t>Рисунок</w:t>
      </w:r>
      <w:r w:rsidRPr="00D44849">
        <w:rPr>
          <w:rFonts w:ascii="Times New Roman" w:eastAsiaTheme="minorHAnsi" w:hAnsi="Times New Roman" w:cs="Times New Roman"/>
          <w:color w:val="000000" w:themeColor="text1"/>
          <w:sz w:val="28"/>
          <w:szCs w:val="28"/>
          <w:lang w:eastAsia="en-US"/>
        </w:rPr>
        <w:t xml:space="preserve"> 2.</w:t>
      </w:r>
      <w:r w:rsidR="00D1539C" w:rsidRPr="00D44849">
        <w:rPr>
          <w:rFonts w:ascii="Times New Roman" w:eastAsiaTheme="minorHAnsi" w:hAnsi="Times New Roman" w:cs="Times New Roman"/>
          <w:color w:val="000000" w:themeColor="text1"/>
          <w:sz w:val="28"/>
          <w:szCs w:val="28"/>
          <w:lang w:eastAsia="en-US"/>
        </w:rPr>
        <w:t>11</w:t>
      </w:r>
      <w:r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hAnsi="Times New Roman" w:cs="Times New Roman"/>
          <w:color w:val="000000" w:themeColor="text1"/>
          <w:sz w:val="28"/>
          <w:szCs w:val="28"/>
        </w:rPr>
        <w:t xml:space="preserve"> Диаграмма Дурова, отображающая химический состав подземных вод </w:t>
      </w:r>
      <w:proofErr w:type="spellStart"/>
      <w:r w:rsidR="00A53AEB" w:rsidRPr="00D44849">
        <w:rPr>
          <w:rFonts w:ascii="Times New Roman" w:eastAsiaTheme="minorHAnsi" w:hAnsi="Times New Roman" w:cs="Times New Roman"/>
          <w:color w:val="000000" w:themeColor="text1"/>
          <w:sz w:val="28"/>
          <w:szCs w:val="28"/>
        </w:rPr>
        <w:t>альб</w:t>
      </w:r>
      <w:proofErr w:type="spellEnd"/>
      <w:r w:rsidR="00A53AEB" w:rsidRPr="00D44849">
        <w:rPr>
          <w:rFonts w:ascii="Times New Roman" w:eastAsiaTheme="minorHAnsi" w:hAnsi="Times New Roman" w:cs="Times New Roman"/>
          <w:color w:val="000000" w:themeColor="text1"/>
          <w:sz w:val="28"/>
          <w:szCs w:val="28"/>
        </w:rPr>
        <w:t xml:space="preserve">-сеноманского водоносного комплекса </w:t>
      </w:r>
      <w:r w:rsidRPr="00D44849">
        <w:rPr>
          <w:rFonts w:ascii="Times New Roman" w:hAnsi="Times New Roman" w:cs="Times New Roman"/>
          <w:color w:val="000000" w:themeColor="text1"/>
          <w:sz w:val="28"/>
          <w:szCs w:val="28"/>
        </w:rPr>
        <w:t xml:space="preserve">на месторождениях и участках </w:t>
      </w:r>
      <w:proofErr w:type="spellStart"/>
      <w:r w:rsidRPr="00D44849">
        <w:rPr>
          <w:rFonts w:ascii="Times New Roman" w:hAnsi="Times New Roman" w:cs="Times New Roman"/>
          <w:color w:val="000000" w:themeColor="text1"/>
          <w:sz w:val="28"/>
          <w:szCs w:val="28"/>
        </w:rPr>
        <w:t>Жемского</w:t>
      </w:r>
      <w:proofErr w:type="spellEnd"/>
      <w:r w:rsidRPr="00D44849">
        <w:rPr>
          <w:rFonts w:ascii="Times New Roman" w:hAnsi="Times New Roman" w:cs="Times New Roman"/>
          <w:color w:val="000000" w:themeColor="text1"/>
          <w:sz w:val="28"/>
          <w:szCs w:val="28"/>
        </w:rPr>
        <w:t xml:space="preserve"> артезианского бассейна</w:t>
      </w:r>
    </w:p>
    <w:p w14:paraId="430495C4"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21F24AC2" w14:textId="0FDCEA9B" w:rsidR="007B1076" w:rsidRPr="00D44849" w:rsidRDefault="00A11361" w:rsidP="00A4078E">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Н</w:t>
      </w:r>
      <w:r w:rsidRPr="00D44849">
        <w:rPr>
          <w:rFonts w:ascii="Times New Roman" w:eastAsiaTheme="minorHAnsi" w:hAnsi="Times New Roman" w:cs="Times New Roman"/>
          <w:b/>
          <w:bCs/>
          <w:i/>
          <w:iCs/>
          <w:color w:val="000000" w:themeColor="text1"/>
          <w:sz w:val="28"/>
          <w:szCs w:val="28"/>
        </w:rPr>
        <w:t>ижнемелов</w:t>
      </w:r>
      <w:r>
        <w:rPr>
          <w:rFonts w:ascii="Times New Roman" w:eastAsiaTheme="minorHAnsi" w:hAnsi="Times New Roman" w:cs="Times New Roman"/>
          <w:b/>
          <w:bCs/>
          <w:i/>
          <w:iCs/>
          <w:color w:val="000000" w:themeColor="text1"/>
          <w:sz w:val="28"/>
          <w:szCs w:val="28"/>
        </w:rPr>
        <w:t>ой в</w:t>
      </w:r>
      <w:r w:rsidR="007B1076" w:rsidRPr="00D44849">
        <w:rPr>
          <w:rFonts w:ascii="Times New Roman" w:eastAsiaTheme="minorHAnsi" w:hAnsi="Times New Roman" w:cs="Times New Roman"/>
          <w:b/>
          <w:bCs/>
          <w:i/>
          <w:iCs/>
          <w:color w:val="000000" w:themeColor="text1"/>
          <w:sz w:val="28"/>
          <w:szCs w:val="28"/>
        </w:rPr>
        <w:t>одоносный комплекс (К</w:t>
      </w:r>
      <w:r w:rsidR="007B1076" w:rsidRPr="00D44849">
        <w:rPr>
          <w:rFonts w:ascii="Times New Roman" w:eastAsiaTheme="minorHAnsi" w:hAnsi="Times New Roman" w:cs="Times New Roman"/>
          <w:b/>
          <w:bCs/>
          <w:i/>
          <w:iCs/>
          <w:color w:val="000000" w:themeColor="text1"/>
          <w:sz w:val="28"/>
          <w:szCs w:val="28"/>
          <w:vertAlign w:val="subscript"/>
        </w:rPr>
        <w:t>1</w:t>
      </w:r>
      <w:r w:rsidR="007B1076" w:rsidRPr="00D44849">
        <w:rPr>
          <w:rFonts w:ascii="Times New Roman" w:eastAsiaTheme="minorHAnsi" w:hAnsi="Times New Roman" w:cs="Times New Roman"/>
          <w:b/>
          <w:bCs/>
          <w:i/>
          <w:iCs/>
          <w:color w:val="000000" w:themeColor="text1"/>
          <w:sz w:val="28"/>
          <w:szCs w:val="28"/>
        </w:rPr>
        <w:t xml:space="preserve">) </w:t>
      </w:r>
    </w:p>
    <w:p w14:paraId="672AC40C"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6EAFFCD0" w14:textId="7A36518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Представлен только на разрезах. Залегает под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-сеноманскими отложениями на глубинах 90-1100 м. Мощность обводненной толщи нижнемеловых </w:t>
      </w:r>
      <w:proofErr w:type="spellStart"/>
      <w:r w:rsidRPr="00D44849">
        <w:rPr>
          <w:rFonts w:ascii="Times New Roman" w:eastAsiaTheme="minorHAnsi" w:hAnsi="Times New Roman" w:cs="Times New Roman"/>
          <w:color w:val="000000" w:themeColor="text1"/>
          <w:sz w:val="28"/>
          <w:szCs w:val="28"/>
        </w:rPr>
        <w:t>апт</w:t>
      </w:r>
      <w:proofErr w:type="spellEnd"/>
      <w:r w:rsidRPr="00D44849">
        <w:rPr>
          <w:rFonts w:ascii="Times New Roman" w:eastAsiaTheme="minorHAnsi" w:hAnsi="Times New Roman" w:cs="Times New Roman"/>
          <w:color w:val="000000" w:themeColor="text1"/>
          <w:sz w:val="28"/>
          <w:szCs w:val="28"/>
        </w:rPr>
        <w:t xml:space="preserve">-неокомских отложений, объединенных в единый комплекс, составляет 30-100 м. Водовмещающими являются разнозернистые пески с включениями гравия и гальки, реже песчаники и алевриты, иногда в виде линз, среди толщ глин и песчанистых глин. Кровля подземных вод вскрывается от 5-16 м в долинах рек </w:t>
      </w:r>
      <w:proofErr w:type="spellStart"/>
      <w:r w:rsidR="00AE05C1">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лек</w:t>
      </w:r>
      <w:proofErr w:type="spellEnd"/>
      <w:r w:rsidRPr="00D44849">
        <w:rPr>
          <w:rFonts w:ascii="Times New Roman" w:eastAsiaTheme="minorHAnsi" w:hAnsi="Times New Roman" w:cs="Times New Roman"/>
          <w:color w:val="000000" w:themeColor="text1"/>
          <w:sz w:val="28"/>
          <w:szCs w:val="28"/>
        </w:rPr>
        <w:t xml:space="preserve"> и </w:t>
      </w:r>
      <w:proofErr w:type="spellStart"/>
      <w:r w:rsidRPr="00D44849">
        <w:rPr>
          <w:rFonts w:ascii="Times New Roman" w:eastAsiaTheme="minorHAnsi" w:hAnsi="Times New Roman" w:cs="Times New Roman"/>
          <w:color w:val="000000" w:themeColor="text1"/>
          <w:sz w:val="28"/>
          <w:szCs w:val="28"/>
        </w:rPr>
        <w:t>Кобда</w:t>
      </w:r>
      <w:proofErr w:type="spellEnd"/>
      <w:r w:rsidRPr="00D44849">
        <w:rPr>
          <w:rFonts w:ascii="Times New Roman" w:eastAsiaTheme="minorHAnsi" w:hAnsi="Times New Roman" w:cs="Times New Roman"/>
          <w:color w:val="000000" w:themeColor="text1"/>
          <w:sz w:val="28"/>
          <w:szCs w:val="28"/>
        </w:rPr>
        <w:t xml:space="preserve"> до 60-291 м в районе песчаного массива </w:t>
      </w:r>
      <w:proofErr w:type="spellStart"/>
      <w:r w:rsidRPr="00D44849">
        <w:rPr>
          <w:rFonts w:ascii="Times New Roman" w:eastAsiaTheme="minorHAnsi" w:hAnsi="Times New Roman" w:cs="Times New Roman"/>
          <w:color w:val="000000" w:themeColor="text1"/>
          <w:sz w:val="28"/>
          <w:szCs w:val="28"/>
        </w:rPr>
        <w:lastRenderedPageBreak/>
        <w:t>Кокжиде</w:t>
      </w:r>
      <w:proofErr w:type="spellEnd"/>
      <w:r w:rsidRPr="00D44849">
        <w:rPr>
          <w:rFonts w:ascii="Times New Roman" w:eastAsiaTheme="minorHAnsi" w:hAnsi="Times New Roman" w:cs="Times New Roman"/>
          <w:color w:val="000000" w:themeColor="text1"/>
          <w:sz w:val="28"/>
          <w:szCs w:val="28"/>
        </w:rPr>
        <w:t xml:space="preserve">, а в </w:t>
      </w:r>
      <w:proofErr w:type="spellStart"/>
      <w:r w:rsidRPr="00D44849">
        <w:rPr>
          <w:rFonts w:ascii="Times New Roman" w:eastAsiaTheme="minorHAnsi" w:hAnsi="Times New Roman" w:cs="Times New Roman"/>
          <w:color w:val="000000" w:themeColor="text1"/>
          <w:sz w:val="28"/>
          <w:szCs w:val="28"/>
        </w:rPr>
        <w:t>межкупольных</w:t>
      </w:r>
      <w:proofErr w:type="spellEnd"/>
      <w:r w:rsidRPr="00D44849">
        <w:rPr>
          <w:rFonts w:ascii="Times New Roman" w:eastAsiaTheme="minorHAnsi" w:hAnsi="Times New Roman" w:cs="Times New Roman"/>
          <w:color w:val="000000" w:themeColor="text1"/>
          <w:sz w:val="28"/>
          <w:szCs w:val="28"/>
        </w:rPr>
        <w:t xml:space="preserve"> прогибах – до 670-725 м и более. Подземные воды преимущественно напорные, уровни их устанавливаются на глубине 2,2-73 м. Дебиты скважин 0,5-10 л/с при понижениях уровня воды на 25-28 м, однако могут достигать 5-12,5 л/с при понижениях уровня воды на 11-14 м. Преобладающие значения дебитов 3-5 л/с. </w:t>
      </w:r>
    </w:p>
    <w:p w14:paraId="7082AC73"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 зависимости от расположения области питания водоносного комплекса и глубины его залегания минерализация подземных вод изменяется от 0,3-3 до 70-260 г/л. Пресные воды приурочены к местам обнажения пород или их неглубокого залегания, в том числе в сводовых частях соляных куполов, где они преимущественно гидрокарбонатные натриевые и кальциевые. К западу и юго-западу с увеличением глубины залегания и глинистости песков минерализация воды увеличивается от 1-6 до 260 г/л с преобладанием в составе хлоридов и натрия. Минерализация подземных вод комплекса может значительно различаться в пределах одного и того же соляного купола. Зависит это от степени закрытости и тектонических условий отдельных ее блоков и глубины залегания горизонтов. Минерализация возрастает с глубиной.</w:t>
      </w:r>
    </w:p>
    <w:p w14:paraId="601E9F67"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Питание подземные воды комплекса прежде всего получают в северо-восточной и восточной частях описываемого района в результате инфильтрации атмосферных осадков в местах выходов водоносных отложений и притока вод из вышележащих альбских горизонтов на участках их контактирования. На некоторых участках соляных куполов питание происходит за счет разгрузки соленых вод из нижележащих горизонтов по тектоническим нарушениям. В этих условиях минерализация нижнемелового водоносного комплекса возрастает, однако есть и участки, где в аналогичных случаях идет опреснение воды (</w:t>
      </w:r>
      <w:proofErr w:type="spellStart"/>
      <w:r w:rsidRPr="00D44849">
        <w:rPr>
          <w:rFonts w:ascii="Times New Roman" w:eastAsiaTheme="minorHAnsi" w:hAnsi="Times New Roman" w:cs="Times New Roman"/>
          <w:color w:val="000000" w:themeColor="text1"/>
          <w:sz w:val="28"/>
          <w:szCs w:val="28"/>
        </w:rPr>
        <w:t>Кокжидинская</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Кенкиякская</w:t>
      </w:r>
      <w:proofErr w:type="spellEnd"/>
      <w:r w:rsidRPr="00D44849">
        <w:rPr>
          <w:rFonts w:ascii="Times New Roman" w:eastAsiaTheme="minorHAnsi" w:hAnsi="Times New Roman" w:cs="Times New Roman"/>
          <w:color w:val="000000" w:themeColor="text1"/>
          <w:sz w:val="28"/>
          <w:szCs w:val="28"/>
        </w:rPr>
        <w:t xml:space="preserve"> структуры).</w:t>
      </w:r>
    </w:p>
    <w:p w14:paraId="11D6145A"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Ограничение использования пресных подземных вод для промышленно-технического водоснабжения привело к активному изучению солоноватых вод </w:t>
      </w:r>
      <w:proofErr w:type="spellStart"/>
      <w:r w:rsidRPr="00D44849">
        <w:rPr>
          <w:rFonts w:ascii="Times New Roman" w:eastAsiaTheme="minorHAnsi" w:hAnsi="Times New Roman" w:cs="Times New Roman"/>
          <w:color w:val="000000" w:themeColor="text1"/>
          <w:sz w:val="28"/>
          <w:szCs w:val="28"/>
        </w:rPr>
        <w:t>апта</w:t>
      </w:r>
      <w:proofErr w:type="spellEnd"/>
      <w:r w:rsidRPr="00D44849">
        <w:rPr>
          <w:rFonts w:ascii="Times New Roman" w:eastAsiaTheme="minorHAnsi" w:hAnsi="Times New Roman" w:cs="Times New Roman"/>
          <w:color w:val="000000" w:themeColor="text1"/>
          <w:sz w:val="28"/>
          <w:szCs w:val="28"/>
        </w:rPr>
        <w:t xml:space="preserve"> и неокома в районе нефтепромыслов Актюбинской области. В долинах рек Темир и </w:t>
      </w:r>
      <w:proofErr w:type="spellStart"/>
      <w:r w:rsidRPr="00D44849">
        <w:rPr>
          <w:rFonts w:ascii="Times New Roman" w:eastAsiaTheme="minorHAnsi" w:hAnsi="Times New Roman" w:cs="Times New Roman"/>
          <w:color w:val="000000" w:themeColor="text1"/>
          <w:sz w:val="28"/>
          <w:szCs w:val="28"/>
        </w:rPr>
        <w:t>Жем</w:t>
      </w:r>
      <w:proofErr w:type="spellEnd"/>
      <w:r w:rsidRPr="00D44849">
        <w:rPr>
          <w:rFonts w:ascii="Times New Roman" w:eastAsiaTheme="minorHAnsi" w:hAnsi="Times New Roman" w:cs="Times New Roman"/>
          <w:color w:val="000000" w:themeColor="text1"/>
          <w:sz w:val="28"/>
          <w:szCs w:val="28"/>
        </w:rPr>
        <w:t xml:space="preserve"> разведаны участки Каратобе Южный, Кумсай (технический), Западный Кумсай, </w:t>
      </w:r>
      <w:proofErr w:type="spellStart"/>
      <w:r w:rsidRPr="00D44849">
        <w:rPr>
          <w:rFonts w:ascii="Times New Roman" w:eastAsiaTheme="minorHAnsi" w:hAnsi="Times New Roman" w:cs="Times New Roman"/>
          <w:color w:val="000000" w:themeColor="text1"/>
          <w:sz w:val="28"/>
          <w:szCs w:val="28"/>
        </w:rPr>
        <w:t>Урихтау</w:t>
      </w:r>
      <w:proofErr w:type="spellEnd"/>
      <w:r w:rsidRPr="00D44849">
        <w:rPr>
          <w:rFonts w:ascii="Times New Roman" w:eastAsiaTheme="minorHAnsi" w:hAnsi="Times New Roman" w:cs="Times New Roman"/>
          <w:color w:val="000000" w:themeColor="text1"/>
          <w:sz w:val="28"/>
          <w:szCs w:val="28"/>
        </w:rPr>
        <w:t>.</w:t>
      </w:r>
    </w:p>
    <w:p w14:paraId="5CD783AE"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52E392E3" w14:textId="5C881C4A" w:rsidR="007B1076" w:rsidRPr="00D44849" w:rsidRDefault="00200246" w:rsidP="00A4078E">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Ю</w:t>
      </w:r>
      <w:r w:rsidRPr="00D44849">
        <w:rPr>
          <w:rFonts w:ascii="Times New Roman" w:eastAsiaTheme="minorHAnsi" w:hAnsi="Times New Roman" w:cs="Times New Roman"/>
          <w:b/>
          <w:bCs/>
          <w:i/>
          <w:iCs/>
          <w:color w:val="000000" w:themeColor="text1"/>
          <w:sz w:val="28"/>
          <w:szCs w:val="28"/>
        </w:rPr>
        <w:t xml:space="preserve">рский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 xml:space="preserve">одоносный комплекс (J) </w:t>
      </w:r>
    </w:p>
    <w:p w14:paraId="7F86DEC9"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741DBA6E"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Отложения данного комплекса распространены довольно широко и обнажаются на небольших участках в пределах соляных куполов, на остальной территории вскрываются на больших глубинах. Литологический он представлен разнозернистыми песками, алевролитами и песчаниками среди толщ глин. Мощность отдельных водоносных прослоев и линз составляет от 20-61 м до 100-135 м. Подземные воды вскрываются на глубинах от 5-15 м до 40-50 м в антиклинальных и от 250-280 м и более в синклинальных зонах. В районе месторождений Кенкияк и </w:t>
      </w:r>
      <w:proofErr w:type="spellStart"/>
      <w:r w:rsidRPr="00D44849">
        <w:rPr>
          <w:rFonts w:ascii="Times New Roman" w:eastAsiaTheme="minorHAnsi" w:hAnsi="Times New Roman" w:cs="Times New Roman"/>
          <w:color w:val="000000" w:themeColor="text1"/>
          <w:sz w:val="28"/>
          <w:szCs w:val="28"/>
        </w:rPr>
        <w:t>Кокжиде</w:t>
      </w:r>
      <w:proofErr w:type="spellEnd"/>
      <w:r w:rsidRPr="00D44849">
        <w:rPr>
          <w:rFonts w:ascii="Times New Roman" w:eastAsiaTheme="minorHAnsi" w:hAnsi="Times New Roman" w:cs="Times New Roman"/>
          <w:color w:val="000000" w:themeColor="text1"/>
          <w:sz w:val="28"/>
          <w:szCs w:val="28"/>
        </w:rPr>
        <w:t xml:space="preserve"> вскрываются на глубине 325-580 м.</w:t>
      </w:r>
    </w:p>
    <w:p w14:paraId="33860014"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Дебиты скважин колеблются от 3 до 10 л/с. </w:t>
      </w:r>
    </w:p>
    <w:p w14:paraId="36BDCB52"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Воды напорные, уровни устанавливаются на глубине 15-60 м, местами отмечается самоизлив.</w:t>
      </w:r>
    </w:p>
    <w:p w14:paraId="2A2DCA47"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Отложения содержат подземные воды высокой минерализации: от 7-9 г/л до 37-117 г/л хлоридного натриевого состава, и возрастание их происходит от окраин впадин к ее центру [13].</w:t>
      </w:r>
    </w:p>
    <w:p w14:paraId="39B5D631" w14:textId="799D812B"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районе работ подземные воды юрских отложений изучены на месторождении </w:t>
      </w:r>
      <w:proofErr w:type="spellStart"/>
      <w:r w:rsidRPr="00D44849">
        <w:rPr>
          <w:rFonts w:ascii="Times New Roman" w:eastAsiaTheme="minorHAnsi" w:hAnsi="Times New Roman" w:cs="Times New Roman"/>
          <w:color w:val="000000" w:themeColor="text1"/>
          <w:sz w:val="28"/>
          <w:szCs w:val="28"/>
        </w:rPr>
        <w:t>Башенколь</w:t>
      </w:r>
      <w:proofErr w:type="spellEnd"/>
      <w:r w:rsidRPr="00D44849">
        <w:rPr>
          <w:rFonts w:ascii="Times New Roman" w:eastAsiaTheme="minorHAnsi" w:hAnsi="Times New Roman" w:cs="Times New Roman"/>
          <w:color w:val="000000" w:themeColor="text1"/>
          <w:sz w:val="28"/>
          <w:szCs w:val="28"/>
        </w:rPr>
        <w:t xml:space="preserve"> опытным кустом № 4 в интервале глубин 349-400 м. Пьезометрический уровень воды установился на глубине 51,8 м. Дебит возмущающей скважины составил 8,2 л/с при понижении уровня воды на 90,5 м. Водопроводимость комплекса по участку водозабора 15,04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 xml:space="preserve">/сутки, </w:t>
      </w:r>
      <w:r w:rsidR="00F679BA" w:rsidRPr="00D44849">
        <w:rPr>
          <w:rFonts w:ascii="Times New Roman" w:eastAsiaTheme="minorHAnsi" w:hAnsi="Times New Roman" w:cs="Times New Roman"/>
          <w:color w:val="000000" w:themeColor="text1"/>
          <w:sz w:val="28"/>
          <w:szCs w:val="28"/>
        </w:rPr>
        <w:t>пьезороводность</w:t>
      </w:r>
      <w:r w:rsidRPr="00D44849">
        <w:rPr>
          <w:rFonts w:ascii="Times New Roman" w:eastAsiaTheme="minorHAnsi" w:hAnsi="Times New Roman" w:cs="Times New Roman"/>
          <w:color w:val="000000" w:themeColor="text1"/>
          <w:sz w:val="28"/>
          <w:szCs w:val="28"/>
        </w:rPr>
        <w:t xml:space="preserve"> 6,4ꞏ10</w:t>
      </w:r>
      <w:r w:rsidRPr="00D44849">
        <w:rPr>
          <w:rFonts w:ascii="Times New Roman" w:eastAsiaTheme="minorHAnsi" w:hAnsi="Times New Roman" w:cs="Times New Roman"/>
          <w:color w:val="000000" w:themeColor="text1"/>
          <w:sz w:val="28"/>
          <w:szCs w:val="28"/>
          <w:vertAlign w:val="superscript"/>
        </w:rPr>
        <w:t>5</w:t>
      </w:r>
      <w:r w:rsidRPr="00D44849">
        <w:rPr>
          <w:rFonts w:ascii="Times New Roman" w:eastAsiaTheme="minorHAnsi" w:hAnsi="Times New Roman" w:cs="Times New Roman"/>
          <w:color w:val="000000" w:themeColor="text1"/>
          <w:sz w:val="28"/>
          <w:szCs w:val="28"/>
        </w:rPr>
        <w:t xml:space="preserve"> м</w:t>
      </w:r>
      <w:r w:rsidRPr="00D44849">
        <w:rPr>
          <w:rFonts w:ascii="Times New Roman" w:eastAsiaTheme="minorHAnsi" w:hAnsi="Times New Roman" w:cs="Times New Roman"/>
          <w:color w:val="000000" w:themeColor="text1"/>
          <w:sz w:val="28"/>
          <w:szCs w:val="28"/>
          <w:vertAlign w:val="superscript"/>
        </w:rPr>
        <w:t>2</w:t>
      </w:r>
      <w:r w:rsidRPr="00D44849">
        <w:rPr>
          <w:rFonts w:ascii="Times New Roman" w:eastAsiaTheme="minorHAnsi" w:hAnsi="Times New Roman" w:cs="Times New Roman"/>
          <w:color w:val="000000" w:themeColor="text1"/>
          <w:sz w:val="28"/>
          <w:szCs w:val="28"/>
        </w:rPr>
        <w:t>/сутки. Воды минерализованные</w:t>
      </w:r>
      <w:r w:rsidR="00F679BA" w:rsidRPr="00D44849">
        <w:rPr>
          <w:rFonts w:ascii="Times New Roman" w:eastAsiaTheme="minorHAnsi" w:hAnsi="Times New Roman" w:cs="Times New Roman"/>
          <w:color w:val="000000" w:themeColor="text1"/>
          <w:sz w:val="28"/>
          <w:szCs w:val="28"/>
        </w:rPr>
        <w:t>,</w:t>
      </w:r>
      <w:r w:rsidRPr="00D44849">
        <w:rPr>
          <w:rFonts w:ascii="Times New Roman" w:eastAsiaTheme="minorHAnsi" w:hAnsi="Times New Roman" w:cs="Times New Roman"/>
          <w:color w:val="000000" w:themeColor="text1"/>
          <w:sz w:val="28"/>
          <w:szCs w:val="28"/>
        </w:rPr>
        <w:t xml:space="preserve"> с минерализацией 8,8 г/л, по химическому составу – хлоридные натриевые.</w:t>
      </w:r>
    </w:p>
    <w:p w14:paraId="0FE6EBD2"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28F19ED9" w14:textId="376AD51E" w:rsidR="007B1076" w:rsidRPr="00D44849" w:rsidRDefault="00200246" w:rsidP="00A4078E">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К</w:t>
      </w:r>
      <w:r w:rsidRPr="00D44849">
        <w:rPr>
          <w:rFonts w:ascii="Times New Roman" w:eastAsiaTheme="minorHAnsi" w:hAnsi="Times New Roman" w:cs="Times New Roman"/>
          <w:b/>
          <w:bCs/>
          <w:i/>
          <w:iCs/>
          <w:color w:val="000000" w:themeColor="text1"/>
          <w:sz w:val="28"/>
          <w:szCs w:val="28"/>
        </w:rPr>
        <w:t xml:space="preserve">аменноугольный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 xml:space="preserve">одоносный комплекс (С) </w:t>
      </w:r>
    </w:p>
    <w:p w14:paraId="5867B037"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1CE00F77" w14:textId="28C68776" w:rsidR="007B1076" w:rsidRPr="00D44849" w:rsidRDefault="00200246" w:rsidP="00A4078E">
      <w:pPr>
        <w:spacing w:after="0" w:line="240" w:lineRule="auto"/>
        <w:ind w:firstLine="709"/>
        <w:jc w:val="both"/>
        <w:rPr>
          <w:rFonts w:ascii="Times New Roman" w:eastAsiaTheme="minorHAnsi" w:hAnsi="Times New Roman" w:cs="Times New Roman"/>
          <w:color w:val="000000" w:themeColor="text1"/>
          <w:sz w:val="28"/>
          <w:szCs w:val="28"/>
        </w:rPr>
      </w:pPr>
      <w:r>
        <w:rPr>
          <w:rFonts w:ascii="Times New Roman" w:eastAsiaTheme="minorHAnsi" w:hAnsi="Times New Roman" w:cs="Times New Roman"/>
          <w:color w:val="000000" w:themeColor="text1"/>
          <w:sz w:val="28"/>
          <w:szCs w:val="28"/>
        </w:rPr>
        <w:t>К</w:t>
      </w:r>
      <w:r w:rsidRPr="00D44849">
        <w:rPr>
          <w:rFonts w:ascii="Times New Roman" w:eastAsiaTheme="minorHAnsi" w:hAnsi="Times New Roman" w:cs="Times New Roman"/>
          <w:color w:val="000000" w:themeColor="text1"/>
          <w:sz w:val="28"/>
          <w:szCs w:val="28"/>
        </w:rPr>
        <w:t xml:space="preserve">аменноугольный </w:t>
      </w:r>
      <w:r>
        <w:rPr>
          <w:rFonts w:ascii="Times New Roman" w:eastAsiaTheme="minorHAnsi" w:hAnsi="Times New Roman" w:cs="Times New Roman"/>
          <w:color w:val="000000" w:themeColor="text1"/>
          <w:sz w:val="28"/>
          <w:szCs w:val="28"/>
        </w:rPr>
        <w:t>в</w:t>
      </w:r>
      <w:r w:rsidR="007B1076" w:rsidRPr="00D44849">
        <w:rPr>
          <w:rFonts w:ascii="Times New Roman" w:eastAsiaTheme="minorHAnsi" w:hAnsi="Times New Roman" w:cs="Times New Roman"/>
          <w:color w:val="000000" w:themeColor="text1"/>
          <w:sz w:val="28"/>
          <w:szCs w:val="28"/>
        </w:rPr>
        <w:t xml:space="preserve">одоносный комплекс карбонатно-терригенных отложений широко распространен в пределах описываемого района, выходит на поверхность к востоку от </w:t>
      </w:r>
      <w:proofErr w:type="spellStart"/>
      <w:r w:rsidR="007B1076" w:rsidRPr="00D44849">
        <w:rPr>
          <w:rFonts w:ascii="Times New Roman" w:eastAsiaTheme="minorHAnsi" w:hAnsi="Times New Roman" w:cs="Times New Roman"/>
          <w:color w:val="000000" w:themeColor="text1"/>
          <w:sz w:val="28"/>
          <w:szCs w:val="28"/>
        </w:rPr>
        <w:t>Жемского</w:t>
      </w:r>
      <w:proofErr w:type="spellEnd"/>
      <w:r w:rsidR="007B1076" w:rsidRPr="00D44849">
        <w:rPr>
          <w:rFonts w:ascii="Times New Roman" w:eastAsiaTheme="minorHAnsi" w:hAnsi="Times New Roman" w:cs="Times New Roman"/>
          <w:color w:val="000000" w:themeColor="text1"/>
          <w:sz w:val="28"/>
          <w:szCs w:val="28"/>
        </w:rPr>
        <w:t xml:space="preserve"> бассейна и приурочен к карбонатной толще. Он представлен известняками мощностью 100-700 м в пределах </w:t>
      </w:r>
      <w:proofErr w:type="spellStart"/>
      <w:r w:rsidR="007B1076" w:rsidRPr="00D44849">
        <w:rPr>
          <w:rFonts w:ascii="Times New Roman" w:eastAsiaTheme="minorHAnsi" w:hAnsi="Times New Roman" w:cs="Times New Roman"/>
          <w:color w:val="000000" w:themeColor="text1"/>
          <w:sz w:val="28"/>
          <w:szCs w:val="28"/>
        </w:rPr>
        <w:t>Мугоджарских</w:t>
      </w:r>
      <w:proofErr w:type="spellEnd"/>
      <w:r w:rsidR="007B1076" w:rsidRPr="00D44849">
        <w:rPr>
          <w:rFonts w:ascii="Times New Roman" w:eastAsiaTheme="minorHAnsi" w:hAnsi="Times New Roman" w:cs="Times New Roman"/>
          <w:color w:val="000000" w:themeColor="text1"/>
          <w:sz w:val="28"/>
          <w:szCs w:val="28"/>
        </w:rPr>
        <w:t xml:space="preserve"> гор, а в пределах </w:t>
      </w:r>
      <w:proofErr w:type="spellStart"/>
      <w:r w:rsidR="007B1076" w:rsidRPr="00D44849">
        <w:rPr>
          <w:rFonts w:ascii="Times New Roman" w:eastAsiaTheme="minorHAnsi" w:hAnsi="Times New Roman" w:cs="Times New Roman"/>
          <w:color w:val="000000" w:themeColor="text1"/>
          <w:sz w:val="28"/>
          <w:szCs w:val="28"/>
        </w:rPr>
        <w:t>Жемского</w:t>
      </w:r>
      <w:proofErr w:type="spellEnd"/>
      <w:r w:rsidR="007B1076" w:rsidRPr="00D44849">
        <w:rPr>
          <w:rFonts w:ascii="Times New Roman" w:eastAsiaTheme="minorHAnsi" w:hAnsi="Times New Roman" w:cs="Times New Roman"/>
          <w:color w:val="000000" w:themeColor="text1"/>
          <w:sz w:val="28"/>
          <w:szCs w:val="28"/>
        </w:rPr>
        <w:t xml:space="preserve"> бассейна достигает 2387 м. </w:t>
      </w:r>
    </w:p>
    <w:p w14:paraId="5ABE07C5"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 пределах </w:t>
      </w:r>
      <w:proofErr w:type="spellStart"/>
      <w:r w:rsidRPr="00D44849">
        <w:rPr>
          <w:rFonts w:ascii="Times New Roman" w:eastAsiaTheme="minorHAnsi" w:hAnsi="Times New Roman" w:cs="Times New Roman"/>
          <w:color w:val="000000" w:themeColor="text1"/>
          <w:sz w:val="28"/>
          <w:szCs w:val="28"/>
        </w:rPr>
        <w:t>Мугоджарских</w:t>
      </w:r>
      <w:proofErr w:type="spellEnd"/>
      <w:r w:rsidRPr="00D44849">
        <w:rPr>
          <w:rFonts w:ascii="Times New Roman" w:eastAsiaTheme="minorHAnsi" w:hAnsi="Times New Roman" w:cs="Times New Roman"/>
          <w:color w:val="000000" w:themeColor="text1"/>
          <w:sz w:val="28"/>
          <w:szCs w:val="28"/>
        </w:rPr>
        <w:t xml:space="preserve"> гор воды напорно-безнапорные. Безнапорные воды в основном вскрываются до глубины 20 м и их уровни устанавливаются на глубине 2-15 м. Напорные воды вскрываются на глубинах от 5 до 86 м и напоры над кровлей составляют 2-78,5 м. Пьезометрические уровни устанавливаются, в основном, на глубине 2,4-7,5 м. Дебиты скважин опробовавших подземные воды комплекса разные, колеблются от 0,15 до 4,0 л/с. По качеству подземные воды в местах выходов отложений комплекса на поверхность пресные, с минерализацией до 0,57 г/л и при погружении под неогеновые отложения минерализация подземных вод комплекса увеличивается до 3,2 г/л. Химический состав слабосолоноватых вод сульфатно-хлоридный кальциево-натриевый.</w:t>
      </w:r>
    </w:p>
    <w:p w14:paraId="473CEB9B"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 пределах Южно-</w:t>
      </w:r>
      <w:proofErr w:type="spellStart"/>
      <w:r w:rsidRPr="00D44849">
        <w:rPr>
          <w:rFonts w:ascii="Times New Roman" w:eastAsiaTheme="minorHAnsi" w:hAnsi="Times New Roman" w:cs="Times New Roman"/>
          <w:color w:val="000000" w:themeColor="text1"/>
          <w:sz w:val="28"/>
          <w:szCs w:val="28"/>
        </w:rPr>
        <w:t>Эмбенского</w:t>
      </w:r>
      <w:proofErr w:type="spellEnd"/>
      <w:r w:rsidRPr="00D44849">
        <w:rPr>
          <w:rFonts w:ascii="Times New Roman" w:eastAsiaTheme="minorHAnsi" w:hAnsi="Times New Roman" w:cs="Times New Roman"/>
          <w:color w:val="000000" w:themeColor="text1"/>
          <w:sz w:val="28"/>
          <w:szCs w:val="28"/>
        </w:rPr>
        <w:t xml:space="preserve"> поднятия водоносный комплекс вскрывается на глубине более 1000 м. Дебиты скважин 0,02-10 л/с. Минерализация подземных вод от 5 до 270 г/л и зависит от глубины залегания, степени закрытости структур. Воды хлоридные натриевые и хлоридные кальциево-натриевые.</w:t>
      </w:r>
    </w:p>
    <w:p w14:paraId="07276763"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0DB5FEC9" w14:textId="1DD608A8" w:rsidR="007B1076" w:rsidRPr="00D44849" w:rsidRDefault="00200246" w:rsidP="00A4078E">
      <w:pPr>
        <w:spacing w:after="0" w:line="240" w:lineRule="auto"/>
        <w:ind w:firstLine="709"/>
        <w:jc w:val="center"/>
        <w:rPr>
          <w:rFonts w:ascii="Times New Roman" w:eastAsiaTheme="minorHAnsi" w:hAnsi="Times New Roman" w:cs="Times New Roman"/>
          <w:b/>
          <w:bCs/>
          <w:i/>
          <w:iCs/>
          <w:color w:val="000000" w:themeColor="text1"/>
          <w:sz w:val="28"/>
          <w:szCs w:val="28"/>
        </w:rPr>
      </w:pPr>
      <w:r>
        <w:rPr>
          <w:rFonts w:ascii="Times New Roman" w:eastAsiaTheme="minorHAnsi" w:hAnsi="Times New Roman" w:cs="Times New Roman"/>
          <w:b/>
          <w:bCs/>
          <w:i/>
          <w:iCs/>
          <w:color w:val="000000" w:themeColor="text1"/>
          <w:sz w:val="28"/>
          <w:szCs w:val="28"/>
        </w:rPr>
        <w:t>С</w:t>
      </w:r>
      <w:r w:rsidRPr="00D44849">
        <w:rPr>
          <w:rFonts w:ascii="Times New Roman" w:eastAsiaTheme="minorHAnsi" w:hAnsi="Times New Roman" w:cs="Times New Roman"/>
          <w:b/>
          <w:bCs/>
          <w:i/>
          <w:iCs/>
          <w:color w:val="000000" w:themeColor="text1"/>
          <w:sz w:val="28"/>
          <w:szCs w:val="28"/>
        </w:rPr>
        <w:t xml:space="preserve">илур-девонский </w:t>
      </w:r>
      <w:r>
        <w:rPr>
          <w:rFonts w:ascii="Times New Roman" w:eastAsiaTheme="minorHAnsi" w:hAnsi="Times New Roman" w:cs="Times New Roman"/>
          <w:b/>
          <w:bCs/>
          <w:i/>
          <w:iCs/>
          <w:color w:val="000000" w:themeColor="text1"/>
          <w:sz w:val="28"/>
          <w:szCs w:val="28"/>
        </w:rPr>
        <w:t>в</w:t>
      </w:r>
      <w:r w:rsidR="007B1076" w:rsidRPr="00D44849">
        <w:rPr>
          <w:rFonts w:ascii="Times New Roman" w:eastAsiaTheme="minorHAnsi" w:hAnsi="Times New Roman" w:cs="Times New Roman"/>
          <w:b/>
          <w:bCs/>
          <w:i/>
          <w:iCs/>
          <w:color w:val="000000" w:themeColor="text1"/>
          <w:sz w:val="28"/>
          <w:szCs w:val="28"/>
        </w:rPr>
        <w:t>одоносный комплекс (S-D)</w:t>
      </w:r>
    </w:p>
    <w:p w14:paraId="19FC12E1"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766CFB81" w14:textId="0A18F4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Водоносн</w:t>
      </w:r>
      <w:r w:rsidR="00200246">
        <w:rPr>
          <w:rFonts w:ascii="Times New Roman" w:eastAsiaTheme="minorHAnsi" w:hAnsi="Times New Roman" w:cs="Times New Roman"/>
          <w:color w:val="000000" w:themeColor="text1"/>
          <w:sz w:val="28"/>
          <w:szCs w:val="28"/>
        </w:rPr>
        <w:t>ые</w:t>
      </w:r>
      <w:r w:rsidRPr="00D44849">
        <w:rPr>
          <w:rFonts w:ascii="Times New Roman" w:eastAsiaTheme="minorHAnsi" w:hAnsi="Times New Roman" w:cs="Times New Roman"/>
          <w:color w:val="000000" w:themeColor="text1"/>
          <w:sz w:val="28"/>
          <w:szCs w:val="28"/>
        </w:rPr>
        <w:t xml:space="preserve"> силур-девонски</w:t>
      </w:r>
      <w:r w:rsidR="00200246">
        <w:rPr>
          <w:rFonts w:ascii="Times New Roman" w:eastAsiaTheme="minorHAnsi" w:hAnsi="Times New Roman" w:cs="Times New Roman"/>
          <w:color w:val="000000" w:themeColor="text1"/>
          <w:sz w:val="28"/>
          <w:szCs w:val="28"/>
        </w:rPr>
        <w:t>е</w:t>
      </w:r>
      <w:r w:rsidRPr="00D44849">
        <w:rPr>
          <w:rFonts w:ascii="Times New Roman" w:eastAsiaTheme="minorHAnsi" w:hAnsi="Times New Roman" w:cs="Times New Roman"/>
          <w:color w:val="000000" w:themeColor="text1"/>
          <w:sz w:val="28"/>
          <w:szCs w:val="28"/>
        </w:rPr>
        <w:t xml:space="preserve"> пород</w:t>
      </w:r>
      <w:r w:rsidR="00200246">
        <w:rPr>
          <w:rFonts w:ascii="Times New Roman" w:eastAsiaTheme="minorHAnsi" w:hAnsi="Times New Roman" w:cs="Times New Roman"/>
          <w:color w:val="000000" w:themeColor="text1"/>
          <w:sz w:val="28"/>
          <w:szCs w:val="28"/>
        </w:rPr>
        <w:t>ы</w:t>
      </w:r>
      <w:r w:rsidRPr="00D44849">
        <w:rPr>
          <w:rFonts w:ascii="Times New Roman" w:eastAsiaTheme="minorHAnsi" w:hAnsi="Times New Roman" w:cs="Times New Roman"/>
          <w:color w:val="000000" w:themeColor="text1"/>
          <w:sz w:val="28"/>
          <w:szCs w:val="28"/>
        </w:rPr>
        <w:t xml:space="preserve"> выходит на поверхность в пределах </w:t>
      </w:r>
      <w:proofErr w:type="spellStart"/>
      <w:r w:rsidRPr="00D44849">
        <w:rPr>
          <w:rFonts w:ascii="Times New Roman" w:eastAsiaTheme="minorHAnsi" w:hAnsi="Times New Roman" w:cs="Times New Roman"/>
          <w:color w:val="000000" w:themeColor="text1"/>
          <w:sz w:val="28"/>
          <w:szCs w:val="28"/>
        </w:rPr>
        <w:t>Мугоджар</w:t>
      </w:r>
      <w:proofErr w:type="spellEnd"/>
      <w:r w:rsidRPr="00D44849">
        <w:rPr>
          <w:rFonts w:ascii="Times New Roman" w:eastAsiaTheme="minorHAnsi" w:hAnsi="Times New Roman" w:cs="Times New Roman"/>
          <w:color w:val="000000" w:themeColor="text1"/>
          <w:sz w:val="28"/>
          <w:szCs w:val="28"/>
        </w:rPr>
        <w:t xml:space="preserve">. Водоносными являются трещиноватые долериты, диабазы, базальты и их туфы. Общая мощность пород более 4000 м, а мощность зоны активной трещиноватости, к которым </w:t>
      </w:r>
      <w:r w:rsidR="00C610B6" w:rsidRPr="00D44849">
        <w:rPr>
          <w:rFonts w:ascii="Times New Roman" w:eastAsiaTheme="minorHAnsi" w:hAnsi="Times New Roman" w:cs="Times New Roman"/>
          <w:color w:val="000000" w:themeColor="text1"/>
          <w:sz w:val="28"/>
          <w:szCs w:val="28"/>
        </w:rPr>
        <w:t>приручены</w:t>
      </w:r>
      <w:r w:rsidRPr="00D44849">
        <w:rPr>
          <w:rFonts w:ascii="Times New Roman" w:eastAsiaTheme="minorHAnsi" w:hAnsi="Times New Roman" w:cs="Times New Roman"/>
          <w:color w:val="000000" w:themeColor="text1"/>
          <w:sz w:val="28"/>
          <w:szCs w:val="28"/>
        </w:rPr>
        <w:t xml:space="preserve"> грунтовые воды, не превышает 50-60 м. В местах выходов трещиноватых пород на поверхность подземные воды безнапорные с глубиной залегания уровня до 5,5 м. Производительность скважин варьирует от 0,2 до 1,0 л/с.  </w:t>
      </w:r>
    </w:p>
    <w:p w14:paraId="4DF985CA"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lastRenderedPageBreak/>
        <w:t>По качеству подземные воды вблизи области питания пресные с минерализацией 0,4-0,7 г/л. В удалении от областей питания воды от слабосолоноватых до солоноватых, с минерализацией 1,2-4 г/л. Преобладают гидрокарбонатные натриевые воды, меньше – гидрокарбонатные кальциевые.</w:t>
      </w:r>
    </w:p>
    <w:p w14:paraId="788E6F05"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0B460E74" w14:textId="77777777" w:rsidR="007B1076" w:rsidRPr="00D44849" w:rsidRDefault="007B1076" w:rsidP="00A4078E">
      <w:pPr>
        <w:spacing w:after="0" w:line="240" w:lineRule="auto"/>
        <w:ind w:firstLine="709"/>
        <w:jc w:val="center"/>
        <w:rPr>
          <w:rFonts w:ascii="Times New Roman" w:eastAsiaTheme="minorHAnsi" w:hAnsi="Times New Roman" w:cs="Times New Roman"/>
          <w:b/>
          <w:bCs/>
          <w:i/>
          <w:iCs/>
          <w:color w:val="000000" w:themeColor="text1"/>
          <w:sz w:val="28"/>
          <w:szCs w:val="28"/>
        </w:rPr>
      </w:pPr>
      <w:r w:rsidRPr="00D44849">
        <w:rPr>
          <w:rFonts w:ascii="Times New Roman" w:eastAsiaTheme="minorHAnsi" w:hAnsi="Times New Roman" w:cs="Times New Roman"/>
          <w:b/>
          <w:bCs/>
          <w:i/>
          <w:iCs/>
          <w:color w:val="000000" w:themeColor="text1"/>
          <w:sz w:val="28"/>
          <w:szCs w:val="28"/>
        </w:rPr>
        <w:t>Водоносная зона интрузивных пород (ɣ)</w:t>
      </w:r>
    </w:p>
    <w:p w14:paraId="19A52088"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6EDDB135"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Водоносная зона интрузивных пород (ɣ) представлен различными по петрографическому составу </w:t>
      </w:r>
      <w:proofErr w:type="spellStart"/>
      <w:r w:rsidRPr="00D44849">
        <w:rPr>
          <w:rFonts w:ascii="Times New Roman" w:eastAsiaTheme="minorHAnsi" w:hAnsi="Times New Roman" w:cs="Times New Roman"/>
          <w:color w:val="000000" w:themeColor="text1"/>
          <w:sz w:val="28"/>
          <w:szCs w:val="28"/>
        </w:rPr>
        <w:t>габбро</w:t>
      </w:r>
      <w:proofErr w:type="spellEnd"/>
      <w:r w:rsidRPr="00D44849">
        <w:rPr>
          <w:rFonts w:ascii="Times New Roman" w:eastAsiaTheme="minorHAnsi" w:hAnsi="Times New Roman" w:cs="Times New Roman"/>
          <w:color w:val="000000" w:themeColor="text1"/>
          <w:sz w:val="28"/>
          <w:szCs w:val="28"/>
        </w:rPr>
        <w:t xml:space="preserve">: </w:t>
      </w:r>
      <w:proofErr w:type="spellStart"/>
      <w:r w:rsidRPr="00D44849">
        <w:rPr>
          <w:rFonts w:ascii="Times New Roman" w:eastAsiaTheme="minorHAnsi" w:hAnsi="Times New Roman" w:cs="Times New Roman"/>
          <w:color w:val="000000" w:themeColor="text1"/>
          <w:sz w:val="28"/>
          <w:szCs w:val="28"/>
        </w:rPr>
        <w:t>габброноритами</w:t>
      </w:r>
      <w:proofErr w:type="spellEnd"/>
      <w:r w:rsidRPr="00D44849">
        <w:rPr>
          <w:rFonts w:ascii="Times New Roman" w:eastAsiaTheme="minorHAnsi" w:hAnsi="Times New Roman" w:cs="Times New Roman"/>
          <w:color w:val="000000" w:themeColor="text1"/>
          <w:sz w:val="28"/>
          <w:szCs w:val="28"/>
        </w:rPr>
        <w:t>, габбро-диабазами, перидотитами и имеет ограниченное распространение на площади Уральского бассейна. Трещиноватость основных интрузий обусловлена процессами выветривания. Трещиноватость пород обычно затухает на глубине 50-60 м. Подземные воды безнапорные с глубиной залегания уровня в зависимости от гипсометрии поверхности 5-22 м. Мощность обводненных трещиноватых пород составляет 40-45м. Дебиты скважин составляют 0,1-1,2 л/с. Подземные воды от пресных с минерализацией 0,3 г/л до слабосолоноватых – 1,9 г/л. Воды гидрокарбонатные кальциевые.</w:t>
      </w:r>
    </w:p>
    <w:p w14:paraId="49E43A1C"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lang w:eastAsia="en-US"/>
        </w:rPr>
      </w:pPr>
    </w:p>
    <w:p w14:paraId="539627C0" w14:textId="35825F1C" w:rsidR="007B1076" w:rsidRPr="00D44849" w:rsidRDefault="007B1076" w:rsidP="00A4078E">
      <w:pPr>
        <w:pStyle w:val="16"/>
        <w:ind w:firstLine="709"/>
        <w:rPr>
          <w:rFonts w:ascii="Times New Roman" w:hAnsi="Times New Roman"/>
          <w:b/>
          <w:bCs/>
          <w:sz w:val="28"/>
          <w:szCs w:val="28"/>
        </w:rPr>
      </w:pPr>
      <w:r w:rsidRPr="00D44849">
        <w:rPr>
          <w:rFonts w:ascii="Times New Roman" w:hAnsi="Times New Roman"/>
          <w:b/>
          <w:bCs/>
          <w:sz w:val="28"/>
          <w:szCs w:val="28"/>
        </w:rPr>
        <w:t>Выводы по разделу 2</w:t>
      </w:r>
    </w:p>
    <w:p w14:paraId="427FD9F3"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hAnsi="Times New Roman" w:cs="Times New Roman"/>
          <w:i/>
          <w:iCs/>
          <w:sz w:val="28"/>
          <w:szCs w:val="28"/>
        </w:rPr>
        <w:t>Природно-климатические и хозяйственные условия</w:t>
      </w:r>
      <w:r w:rsidRPr="00D44849">
        <w:rPr>
          <w:rFonts w:ascii="Times New Roman" w:hAnsi="Times New Roman" w:cs="Times New Roman"/>
          <w:sz w:val="28"/>
          <w:szCs w:val="28"/>
        </w:rPr>
        <w:t xml:space="preserve">. Для характеристики климатических условий проанализированы сведения </w:t>
      </w:r>
      <w:r w:rsidRPr="00D44849">
        <w:rPr>
          <w:rFonts w:ascii="Times New Roman" w:eastAsiaTheme="minorHAnsi" w:hAnsi="Times New Roman" w:cs="Times New Roman"/>
          <w:color w:val="000000" w:themeColor="text1"/>
          <w:sz w:val="28"/>
          <w:szCs w:val="28"/>
          <w:lang w:eastAsia="en-US"/>
        </w:rPr>
        <w:t>8 метеопостов</w:t>
      </w:r>
      <w:r w:rsidRPr="00D44849">
        <w:rPr>
          <w:rFonts w:ascii="Times New Roman" w:eastAsiaTheme="minorHAnsi" w:hAnsi="Times New Roman" w:cs="Times New Roman"/>
          <w:color w:val="000000" w:themeColor="text1"/>
          <w:sz w:val="28"/>
          <w:szCs w:val="28"/>
        </w:rPr>
        <w:t xml:space="preserve">. В условиях </w:t>
      </w:r>
      <w:r w:rsidRPr="00D44849">
        <w:rPr>
          <w:rFonts w:ascii="Times New Roman" w:eastAsiaTheme="minorHAnsi" w:hAnsi="Times New Roman" w:cs="Times New Roman"/>
          <w:color w:val="000000" w:themeColor="text1"/>
          <w:sz w:val="28"/>
          <w:szCs w:val="28"/>
          <w:lang w:eastAsia="en-US"/>
        </w:rPr>
        <w:t xml:space="preserve">внутриматерикового расположения территории </w:t>
      </w:r>
      <w:proofErr w:type="spellStart"/>
      <w:r w:rsidRPr="00D44849">
        <w:rPr>
          <w:rFonts w:ascii="Times New Roman" w:eastAsiaTheme="minorHAnsi" w:hAnsi="Times New Roman" w:cs="Times New Roman"/>
          <w:color w:val="000000" w:themeColor="text1"/>
          <w:sz w:val="28"/>
          <w:szCs w:val="28"/>
          <w:lang w:eastAsia="en-US"/>
        </w:rPr>
        <w:t>Жемского</w:t>
      </w:r>
      <w:proofErr w:type="spellEnd"/>
      <w:r w:rsidRPr="00D44849">
        <w:rPr>
          <w:rFonts w:ascii="Times New Roman" w:eastAsiaTheme="minorHAnsi" w:hAnsi="Times New Roman" w:cs="Times New Roman"/>
          <w:color w:val="000000" w:themeColor="text1"/>
          <w:sz w:val="28"/>
          <w:szCs w:val="28"/>
          <w:lang w:eastAsia="en-US"/>
        </w:rPr>
        <w:t xml:space="preserve"> бассейна с резкой континентальностью климата большую роль в формировании ресурсов подземных вод играют атмосферные осадки, интенсивность ветра и колебания температуры как по площади, так и в разрезе года. </w:t>
      </w:r>
    </w:p>
    <w:p w14:paraId="3DD91A04" w14:textId="3AA40CB4"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Площадь бассейна занимает около 104 тыс. кв.</w:t>
      </w:r>
      <w:r w:rsidR="00EE274D" w:rsidRPr="00D44849">
        <w:rPr>
          <w:rFonts w:ascii="Times New Roman" w:eastAsiaTheme="minorHAnsi" w:hAnsi="Times New Roman" w:cs="Times New Roman"/>
          <w:color w:val="000000" w:themeColor="text1"/>
          <w:sz w:val="28"/>
          <w:szCs w:val="28"/>
          <w:lang w:eastAsia="en-US"/>
        </w:rPr>
        <w:t xml:space="preserve"> </w:t>
      </w:r>
      <w:r w:rsidRPr="00D44849">
        <w:rPr>
          <w:rFonts w:ascii="Times New Roman" w:eastAsiaTheme="minorHAnsi" w:hAnsi="Times New Roman" w:cs="Times New Roman"/>
          <w:color w:val="000000" w:themeColor="text1"/>
          <w:sz w:val="28"/>
          <w:szCs w:val="28"/>
          <w:lang w:eastAsia="en-US"/>
        </w:rPr>
        <w:t>км и в административном отношений расположена на территории Актюбинской (82 %), Атырауской (14 %) и Западно-Казахстанской (4 %) областей.</w:t>
      </w:r>
    </w:p>
    <w:p w14:paraId="4CC7E405"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Экономика Актюбинской области</w:t>
      </w:r>
      <w:r w:rsidRPr="00D44849">
        <w:rPr>
          <w:rFonts w:ascii="Times New Roman" w:eastAsiaTheme="minorHAnsi" w:hAnsi="Times New Roman" w:cs="Times New Roman"/>
          <w:color w:val="000000" w:themeColor="text1"/>
          <w:sz w:val="28"/>
          <w:szCs w:val="28"/>
        </w:rPr>
        <w:t>, на площади которой расположена основная часть описываемого бассейна</w:t>
      </w:r>
      <w:r w:rsidRPr="00D44849">
        <w:rPr>
          <w:rFonts w:ascii="Times New Roman" w:eastAsiaTheme="minorHAnsi" w:hAnsi="Times New Roman" w:cs="Times New Roman"/>
          <w:color w:val="000000" w:themeColor="text1"/>
          <w:sz w:val="28"/>
          <w:szCs w:val="28"/>
          <w:lang w:eastAsia="en-US"/>
        </w:rPr>
        <w:t xml:space="preserve"> имеет индустриально-аграрный характер</w:t>
      </w:r>
      <w:r w:rsidRPr="00D44849">
        <w:rPr>
          <w:rFonts w:ascii="Times New Roman" w:eastAsiaTheme="minorHAnsi" w:hAnsi="Times New Roman" w:cs="Times New Roman"/>
          <w:color w:val="000000" w:themeColor="text1"/>
          <w:sz w:val="28"/>
          <w:szCs w:val="28"/>
        </w:rPr>
        <w:t xml:space="preserve"> и развитие отраслей </w:t>
      </w:r>
      <w:r w:rsidRPr="00D44849">
        <w:rPr>
          <w:rFonts w:ascii="Times New Roman" w:eastAsiaTheme="minorHAnsi" w:hAnsi="Times New Roman" w:cs="Times New Roman"/>
          <w:color w:val="000000" w:themeColor="text1"/>
          <w:sz w:val="28"/>
          <w:szCs w:val="28"/>
          <w:lang w:eastAsia="en-US"/>
        </w:rPr>
        <w:t>промышленности привело к развитию процессов техногенеза, негативно влияющие на все компоненты окружающей среды: выбросы вредных веществ, захоронение отходов производства и энергетики, разливы нефти и химических веществ, загрязняющих воздух, почву, поверхностные и подземные воды, деградация почвенно-растительного слоя и техногенное опустынивание.</w:t>
      </w:r>
    </w:p>
    <w:p w14:paraId="2B83621E" w14:textId="4D046D1D"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i/>
          <w:iCs/>
          <w:color w:val="000000" w:themeColor="text1"/>
          <w:sz w:val="28"/>
          <w:szCs w:val="28"/>
          <w:lang w:eastAsia="en-US"/>
        </w:rPr>
        <w:t>Естественные водотоки</w:t>
      </w:r>
      <w:r w:rsidRPr="00D44849">
        <w:rPr>
          <w:rFonts w:ascii="Times New Roman" w:eastAsiaTheme="minorHAnsi" w:hAnsi="Times New Roman" w:cs="Times New Roman"/>
          <w:color w:val="000000" w:themeColor="text1"/>
          <w:sz w:val="28"/>
          <w:szCs w:val="28"/>
          <w:lang w:eastAsia="en-US"/>
        </w:rPr>
        <w:t xml:space="preserve"> на территории района работ представлены реками </w:t>
      </w:r>
      <w:proofErr w:type="spellStart"/>
      <w:r w:rsidR="00AE05C1">
        <w:rPr>
          <w:rFonts w:ascii="Times New Roman" w:eastAsiaTheme="minorHAnsi" w:hAnsi="Times New Roman" w:cs="Times New Roman"/>
          <w:color w:val="000000" w:themeColor="text1"/>
          <w:sz w:val="28"/>
          <w:szCs w:val="28"/>
          <w:lang w:eastAsia="en-US"/>
        </w:rPr>
        <w:t>Е</w:t>
      </w:r>
      <w:r w:rsidRPr="00D44849">
        <w:rPr>
          <w:rFonts w:ascii="Times New Roman" w:eastAsiaTheme="minorHAnsi" w:hAnsi="Times New Roman" w:cs="Times New Roman"/>
          <w:color w:val="000000" w:themeColor="text1"/>
          <w:sz w:val="28"/>
          <w:szCs w:val="28"/>
          <w:lang w:eastAsia="en-US"/>
        </w:rPr>
        <w:t>лек</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793EEA">
        <w:rPr>
          <w:rFonts w:ascii="Times New Roman" w:eastAsiaTheme="minorHAnsi" w:hAnsi="Times New Roman" w:cs="Times New Roman"/>
          <w:color w:val="000000" w:themeColor="text1"/>
          <w:sz w:val="28"/>
          <w:szCs w:val="28"/>
          <w:lang w:eastAsia="en-US"/>
        </w:rPr>
        <w:t>Жем</w:t>
      </w:r>
      <w:proofErr w:type="spellEnd"/>
      <w:r w:rsidRPr="00D44849">
        <w:rPr>
          <w:rFonts w:ascii="Times New Roman" w:eastAsiaTheme="minorHAnsi" w:hAnsi="Times New Roman" w:cs="Times New Roman"/>
          <w:color w:val="000000" w:themeColor="text1"/>
          <w:sz w:val="28"/>
          <w:szCs w:val="28"/>
          <w:lang w:eastAsia="en-US"/>
        </w:rPr>
        <w:t xml:space="preserve">, </w:t>
      </w:r>
      <w:proofErr w:type="spellStart"/>
      <w:r w:rsidR="00793EEA">
        <w:rPr>
          <w:rFonts w:ascii="Times New Roman" w:eastAsiaTheme="minorHAnsi" w:hAnsi="Times New Roman" w:cs="Times New Roman"/>
          <w:color w:val="000000" w:themeColor="text1"/>
          <w:sz w:val="28"/>
          <w:szCs w:val="28"/>
        </w:rPr>
        <w:t>Ойыл</w:t>
      </w:r>
      <w:proofErr w:type="spellEnd"/>
      <w:r w:rsidRPr="00D44849">
        <w:rPr>
          <w:rFonts w:ascii="Times New Roman" w:eastAsiaTheme="minorHAnsi" w:hAnsi="Times New Roman" w:cs="Times New Roman"/>
          <w:color w:val="000000" w:themeColor="text1"/>
          <w:sz w:val="28"/>
          <w:szCs w:val="28"/>
          <w:lang w:eastAsia="en-US"/>
        </w:rPr>
        <w:t>, Саг</w:t>
      </w:r>
      <w:r w:rsidR="00793EEA">
        <w:rPr>
          <w:rFonts w:ascii="Times New Roman" w:eastAsiaTheme="minorHAnsi" w:hAnsi="Times New Roman" w:cs="Times New Roman"/>
          <w:color w:val="000000" w:themeColor="text1"/>
          <w:sz w:val="28"/>
          <w:szCs w:val="28"/>
          <w:lang w:eastAsia="en-US"/>
        </w:rPr>
        <w:t>ы</w:t>
      </w:r>
      <w:r w:rsidRPr="00D44849">
        <w:rPr>
          <w:rFonts w:ascii="Times New Roman" w:eastAsiaTheme="minorHAnsi" w:hAnsi="Times New Roman" w:cs="Times New Roman"/>
          <w:color w:val="000000" w:themeColor="text1"/>
          <w:sz w:val="28"/>
          <w:szCs w:val="28"/>
          <w:lang w:eastAsia="en-US"/>
        </w:rPr>
        <w:t xml:space="preserve">з, </w:t>
      </w:r>
      <w:proofErr w:type="spellStart"/>
      <w:r w:rsidRPr="00D44849">
        <w:rPr>
          <w:rFonts w:ascii="Times New Roman" w:eastAsiaTheme="minorHAnsi" w:hAnsi="Times New Roman" w:cs="Times New Roman"/>
          <w:color w:val="000000" w:themeColor="text1"/>
          <w:sz w:val="28"/>
          <w:szCs w:val="28"/>
          <w:lang w:eastAsia="en-US"/>
        </w:rPr>
        <w:t>Кобда</w:t>
      </w:r>
      <w:proofErr w:type="spellEnd"/>
      <w:r w:rsidRPr="00D44849">
        <w:rPr>
          <w:rFonts w:ascii="Times New Roman" w:eastAsiaTheme="minorHAnsi" w:hAnsi="Times New Roman" w:cs="Times New Roman"/>
          <w:color w:val="000000" w:themeColor="text1"/>
          <w:sz w:val="28"/>
          <w:szCs w:val="28"/>
          <w:lang w:eastAsia="en-US"/>
        </w:rPr>
        <w:t>, имеющих местный сток. По данным 12-ти гидрологических постов, которые охватывают все значимые водотоки, среднемноголетние расходы поверхностных вод составляют 0,5-6,4 м</w:t>
      </w:r>
      <w:r w:rsidRPr="00D44849">
        <w:rPr>
          <w:rFonts w:ascii="Times New Roman" w:eastAsiaTheme="minorHAnsi" w:hAnsi="Times New Roman" w:cs="Times New Roman"/>
          <w:color w:val="000000" w:themeColor="text1"/>
          <w:sz w:val="28"/>
          <w:szCs w:val="28"/>
          <w:vertAlign w:val="superscript"/>
          <w:lang w:eastAsia="en-US"/>
        </w:rPr>
        <w:t>3</w:t>
      </w:r>
      <w:r w:rsidRPr="00D44849">
        <w:rPr>
          <w:rFonts w:ascii="Times New Roman" w:eastAsiaTheme="minorHAnsi" w:hAnsi="Times New Roman" w:cs="Times New Roman"/>
          <w:color w:val="000000" w:themeColor="text1"/>
          <w:sz w:val="28"/>
          <w:szCs w:val="28"/>
          <w:lang w:eastAsia="en-US"/>
        </w:rPr>
        <w:t>/с и зависят от площади водосборного бассейна и количества выпадающих атмосферных осадков.</w:t>
      </w:r>
    </w:p>
    <w:p w14:paraId="6A57EB9E" w14:textId="77777777" w:rsidR="007B1076" w:rsidRPr="00D44849" w:rsidRDefault="007B1076" w:rsidP="00A4078E">
      <w:pPr>
        <w:pStyle w:val="16"/>
        <w:ind w:firstLine="709"/>
        <w:rPr>
          <w:rFonts w:ascii="Times New Roman" w:hAnsi="Times New Roman"/>
          <w:sz w:val="28"/>
          <w:szCs w:val="28"/>
        </w:rPr>
      </w:pPr>
      <w:r w:rsidRPr="00D44849">
        <w:rPr>
          <w:rFonts w:ascii="Times New Roman" w:hAnsi="Times New Roman"/>
          <w:i/>
          <w:iCs/>
          <w:sz w:val="28"/>
          <w:szCs w:val="28"/>
        </w:rPr>
        <w:t>Тектоника района</w:t>
      </w:r>
      <w:r w:rsidRPr="00D44849">
        <w:rPr>
          <w:rFonts w:ascii="Times New Roman" w:hAnsi="Times New Roman"/>
          <w:sz w:val="28"/>
          <w:szCs w:val="28"/>
        </w:rPr>
        <w:t xml:space="preserve"> работ обусловлена на основании закономерностей пространственного размещения региональных и локальных структур </w:t>
      </w:r>
      <w:proofErr w:type="spellStart"/>
      <w:r w:rsidRPr="00D44849">
        <w:rPr>
          <w:rFonts w:ascii="Times New Roman" w:hAnsi="Times New Roman"/>
          <w:sz w:val="28"/>
          <w:szCs w:val="28"/>
        </w:rPr>
        <w:lastRenderedPageBreak/>
        <w:t>Эмбинской</w:t>
      </w:r>
      <w:proofErr w:type="spellEnd"/>
      <w:r w:rsidRPr="00D44849">
        <w:rPr>
          <w:rFonts w:ascii="Times New Roman" w:hAnsi="Times New Roman"/>
          <w:sz w:val="28"/>
          <w:szCs w:val="28"/>
        </w:rPr>
        <w:t xml:space="preserve"> зоны. Проявление соляной тектоники, местами осложненное разломами, возрастает от востока на запад.</w:t>
      </w:r>
    </w:p>
    <w:p w14:paraId="49F6FA9E" w14:textId="77777777" w:rsidR="007B1076" w:rsidRPr="00D44849" w:rsidRDefault="007B1076" w:rsidP="00A4078E">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i/>
          <w:iCs/>
          <w:sz w:val="28"/>
          <w:szCs w:val="28"/>
        </w:rPr>
        <w:t>Геоморфология</w:t>
      </w:r>
      <w:r w:rsidRPr="00D44849">
        <w:rPr>
          <w:rFonts w:ascii="Times New Roman" w:hAnsi="Times New Roman" w:cs="Times New Roman"/>
          <w:sz w:val="28"/>
          <w:szCs w:val="28"/>
        </w:rPr>
        <w:t xml:space="preserve"> исследуемого района простое. По генетическим признакам здесь выделяются: денудационный, аккумулятивный и эоловый типы рельефа. </w:t>
      </w:r>
    </w:p>
    <w:p w14:paraId="22F960A8" w14:textId="77777777" w:rsidR="007B1076" w:rsidRPr="00D44849" w:rsidRDefault="007B1076" w:rsidP="00A4078E">
      <w:pPr>
        <w:pStyle w:val="16"/>
        <w:ind w:firstLine="709"/>
        <w:rPr>
          <w:rFonts w:ascii="Times New Roman" w:hAnsi="Times New Roman"/>
          <w:sz w:val="28"/>
          <w:szCs w:val="28"/>
        </w:rPr>
      </w:pPr>
      <w:r w:rsidRPr="00D44849">
        <w:rPr>
          <w:rFonts w:ascii="Times New Roman" w:eastAsiaTheme="minorHAnsi" w:hAnsi="Times New Roman"/>
          <w:color w:val="000000" w:themeColor="text1"/>
          <w:sz w:val="28"/>
          <w:szCs w:val="28"/>
        </w:rPr>
        <w:t>Территория бассейна расположена в пределах Урало-</w:t>
      </w:r>
      <w:proofErr w:type="spellStart"/>
      <w:r w:rsidRPr="00D44849">
        <w:rPr>
          <w:rFonts w:ascii="Times New Roman" w:eastAsiaTheme="minorHAnsi" w:hAnsi="Times New Roman"/>
          <w:color w:val="000000" w:themeColor="text1"/>
          <w:sz w:val="28"/>
          <w:szCs w:val="28"/>
        </w:rPr>
        <w:t>Эмбинского</w:t>
      </w:r>
      <w:proofErr w:type="spellEnd"/>
      <w:r w:rsidRPr="00D44849">
        <w:rPr>
          <w:rFonts w:ascii="Times New Roman" w:eastAsiaTheme="minorHAnsi" w:hAnsi="Times New Roman"/>
          <w:color w:val="000000" w:themeColor="text1"/>
          <w:sz w:val="28"/>
          <w:szCs w:val="28"/>
        </w:rPr>
        <w:t xml:space="preserve"> денудационного плато со сложной увалисто- и грядово-холмистой равнинной поверхностью с абсолютными отметками от 50-75 до 300-420 м, расчлененную оврагами и речными долинами с массивами эоловых песков. Район описываемого Урало-</w:t>
      </w:r>
      <w:proofErr w:type="spellStart"/>
      <w:r w:rsidRPr="00D44849">
        <w:rPr>
          <w:rFonts w:ascii="Times New Roman" w:eastAsiaTheme="minorHAnsi" w:hAnsi="Times New Roman"/>
          <w:color w:val="000000" w:themeColor="text1"/>
          <w:sz w:val="28"/>
          <w:szCs w:val="28"/>
        </w:rPr>
        <w:t>Эмбинского</w:t>
      </w:r>
      <w:proofErr w:type="spellEnd"/>
      <w:r w:rsidRPr="00D44849">
        <w:rPr>
          <w:rFonts w:ascii="Times New Roman" w:eastAsiaTheme="minorHAnsi" w:hAnsi="Times New Roman"/>
          <w:color w:val="000000" w:themeColor="text1"/>
          <w:sz w:val="28"/>
          <w:szCs w:val="28"/>
        </w:rPr>
        <w:t xml:space="preserve"> плато в новейшее время является областью воздымания, амплитуда поднятия которой в восточном и северо-восточном направлениях достигает 300 м и более.</w:t>
      </w:r>
    </w:p>
    <w:p w14:paraId="53FDDE07" w14:textId="77777777" w:rsidR="007B1076" w:rsidRPr="00D44849" w:rsidRDefault="007B1076" w:rsidP="00A4078E">
      <w:pPr>
        <w:pStyle w:val="16"/>
        <w:ind w:firstLine="709"/>
        <w:rPr>
          <w:rFonts w:ascii="Times New Roman" w:eastAsiaTheme="minorHAnsi" w:hAnsi="Times New Roman"/>
          <w:color w:val="000000" w:themeColor="text1"/>
          <w:sz w:val="28"/>
          <w:szCs w:val="28"/>
        </w:rPr>
      </w:pPr>
      <w:r w:rsidRPr="00D44849">
        <w:rPr>
          <w:rFonts w:ascii="Times New Roman" w:hAnsi="Times New Roman"/>
          <w:i/>
          <w:iCs/>
          <w:sz w:val="28"/>
          <w:szCs w:val="28"/>
        </w:rPr>
        <w:t>В гидрогеологическом отношении</w:t>
      </w:r>
      <w:r w:rsidRPr="00D44849">
        <w:rPr>
          <w:rFonts w:ascii="Times New Roman" w:hAnsi="Times New Roman"/>
          <w:sz w:val="28"/>
          <w:szCs w:val="28"/>
        </w:rPr>
        <w:t xml:space="preserve"> </w:t>
      </w:r>
      <w:proofErr w:type="spellStart"/>
      <w:r w:rsidRPr="00D44849">
        <w:rPr>
          <w:rFonts w:ascii="Times New Roman" w:eastAsiaTheme="minorHAnsi" w:hAnsi="Times New Roman"/>
          <w:color w:val="000000" w:themeColor="text1"/>
          <w:sz w:val="28"/>
          <w:szCs w:val="28"/>
        </w:rPr>
        <w:t>Жемский</w:t>
      </w:r>
      <w:proofErr w:type="spellEnd"/>
      <w:r w:rsidRPr="00D44849">
        <w:rPr>
          <w:rFonts w:ascii="Times New Roman" w:eastAsiaTheme="minorHAnsi" w:hAnsi="Times New Roman"/>
          <w:color w:val="000000" w:themeColor="text1"/>
          <w:sz w:val="28"/>
          <w:szCs w:val="28"/>
        </w:rPr>
        <w:t xml:space="preserve"> артезианский бассейн пластовых и блоково-пластовых вод второго порядка относиться к Прикаспийской системе пластовых вод артезианского бассейна первого порядка и располагается в восточной части Прикаспийской впадины.</w:t>
      </w:r>
    </w:p>
    <w:p w14:paraId="4D3B99F2" w14:textId="77777777" w:rsidR="007B1076" w:rsidRPr="00D44849" w:rsidRDefault="007B1076" w:rsidP="00A4078E">
      <w:pPr>
        <w:pStyle w:val="16"/>
        <w:ind w:firstLine="709"/>
        <w:rPr>
          <w:rFonts w:ascii="Times New Roman" w:hAnsi="Times New Roman"/>
          <w:sz w:val="28"/>
          <w:szCs w:val="28"/>
        </w:rPr>
      </w:pPr>
      <w:r w:rsidRPr="00D44849">
        <w:rPr>
          <w:rFonts w:ascii="Times New Roman" w:eastAsiaTheme="minorHAnsi" w:hAnsi="Times New Roman"/>
          <w:color w:val="000000" w:themeColor="text1"/>
          <w:sz w:val="28"/>
          <w:szCs w:val="28"/>
        </w:rPr>
        <w:t xml:space="preserve">Платформенный чехол в пределах </w:t>
      </w:r>
      <w:proofErr w:type="spellStart"/>
      <w:r w:rsidRPr="00D44849">
        <w:rPr>
          <w:rFonts w:ascii="Times New Roman" w:eastAsiaTheme="minorHAnsi" w:hAnsi="Times New Roman"/>
          <w:color w:val="000000" w:themeColor="text1"/>
          <w:sz w:val="28"/>
          <w:szCs w:val="28"/>
        </w:rPr>
        <w:t>Жемского</w:t>
      </w:r>
      <w:proofErr w:type="spellEnd"/>
      <w:r w:rsidRPr="00D44849">
        <w:rPr>
          <w:rFonts w:ascii="Times New Roman" w:eastAsiaTheme="minorHAnsi" w:hAnsi="Times New Roman"/>
          <w:color w:val="000000" w:themeColor="text1"/>
          <w:sz w:val="28"/>
          <w:szCs w:val="28"/>
        </w:rPr>
        <w:t xml:space="preserve"> бассейна сложен отложениями триасовой, юрской, меловой, палеогеновой, неогеновой и четвертичной систем, которые в зависимости от характера обводнения и общности литолого-фациального состава водосодержащих пород подразделяются на водоносные, водоупорные и локально-водоносные горизонты и комплексы.</w:t>
      </w:r>
    </w:p>
    <w:p w14:paraId="028DA5DF" w14:textId="4454886E"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Наиболее перспективным для водоснабжения крупных водопользователей и наиболее широко распространенным в </w:t>
      </w:r>
      <w:proofErr w:type="spellStart"/>
      <w:r w:rsidRPr="00D44849">
        <w:rPr>
          <w:rFonts w:ascii="Times New Roman" w:eastAsiaTheme="minorHAnsi" w:hAnsi="Times New Roman" w:cs="Times New Roman"/>
          <w:color w:val="000000" w:themeColor="text1"/>
          <w:sz w:val="28"/>
          <w:szCs w:val="28"/>
        </w:rPr>
        <w:t>Жемском</w:t>
      </w:r>
      <w:proofErr w:type="spellEnd"/>
      <w:r w:rsidRPr="00D44849">
        <w:rPr>
          <w:rFonts w:ascii="Times New Roman" w:eastAsiaTheme="minorHAnsi" w:hAnsi="Times New Roman" w:cs="Times New Roman"/>
          <w:color w:val="000000" w:themeColor="text1"/>
          <w:sz w:val="28"/>
          <w:szCs w:val="28"/>
        </w:rPr>
        <w:t xml:space="preserve"> бассейне является </w:t>
      </w:r>
      <w:proofErr w:type="spellStart"/>
      <w:r w:rsidR="00A11361">
        <w:rPr>
          <w:rFonts w:ascii="Times New Roman" w:eastAsiaTheme="minorHAnsi" w:hAnsi="Times New Roman" w:cs="Times New Roman"/>
          <w:color w:val="000000" w:themeColor="text1"/>
          <w:sz w:val="28"/>
          <w:szCs w:val="28"/>
        </w:rPr>
        <w:t>альб</w:t>
      </w:r>
      <w:proofErr w:type="spellEnd"/>
      <w:r w:rsidR="00A11361" w:rsidRPr="00D44849">
        <w:rPr>
          <w:rFonts w:ascii="Times New Roman" w:eastAsiaTheme="minorHAnsi" w:hAnsi="Times New Roman" w:cs="Times New Roman"/>
          <w:color w:val="000000" w:themeColor="text1"/>
          <w:sz w:val="28"/>
          <w:szCs w:val="28"/>
        </w:rPr>
        <w:t>-сеномански</w:t>
      </w:r>
      <w:r w:rsidR="00A11361">
        <w:rPr>
          <w:rFonts w:ascii="Times New Roman" w:eastAsiaTheme="minorHAnsi" w:hAnsi="Times New Roman" w:cs="Times New Roman"/>
          <w:color w:val="000000" w:themeColor="text1"/>
          <w:sz w:val="28"/>
          <w:szCs w:val="28"/>
        </w:rPr>
        <w:t>й</w:t>
      </w:r>
      <w:r w:rsidR="00A11361" w:rsidRPr="00D44849">
        <w:rPr>
          <w:rFonts w:ascii="Times New Roman" w:eastAsiaTheme="minorHAnsi" w:hAnsi="Times New Roman" w:cs="Times New Roman"/>
          <w:color w:val="000000" w:themeColor="text1"/>
          <w:sz w:val="28"/>
          <w:szCs w:val="28"/>
        </w:rPr>
        <w:t xml:space="preserve"> водоносный </w:t>
      </w:r>
      <w:r w:rsidRPr="00D44849">
        <w:rPr>
          <w:rFonts w:ascii="Times New Roman" w:eastAsiaTheme="minorHAnsi" w:hAnsi="Times New Roman" w:cs="Times New Roman"/>
          <w:color w:val="000000" w:themeColor="text1"/>
          <w:sz w:val="28"/>
          <w:szCs w:val="28"/>
        </w:rPr>
        <w:t xml:space="preserve">комплекс. На значительной части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бассейна данный водоносный комплекс выходит на поверхность или перекрывается маломощным плащом элювиальных осадков и эти участки являются областью питания подземных вод, формирования их ресурсов за счет инфильтрации атмосферных осадков и паводковых вод. Воды от весьма пресных до солоноватых с величиной сухого остатка от 0,2-1 до 3-5,3 г/л с преобладающим значением в зоне интенсивного водообмена 0,1-1 г/л. Дебиты скважин составляют от 6 до 40-63 л/с. Наиболее высокие значения дебитов отмечаются на месторождениях, которые разведаны в мульдах и достигают 10-32 л/с при понижениях 26,9-27 м. На остальной площади дебиты скважин зависят от ряда факторов (опробованная мощность, глубина залегания, коллекторских свойств, конструкции скважин и потребности) и изменяются от 5 до 10 л/с и более при понижениях уровня до 34,7 м. Дебиты самоизливающихся скважин достигают 1 л/с, увеличиваясь при откачках до 21 л/с.</w:t>
      </w:r>
    </w:p>
    <w:p w14:paraId="0F20FE08" w14:textId="77777777" w:rsidR="007B1076" w:rsidRPr="00D44849" w:rsidRDefault="007B1076" w:rsidP="00A4078E">
      <w:pPr>
        <w:spacing w:after="0" w:line="240" w:lineRule="auto"/>
        <w:ind w:firstLine="709"/>
        <w:jc w:val="both"/>
        <w:rPr>
          <w:rFonts w:ascii="Times New Roman" w:eastAsiaTheme="minorHAnsi" w:hAnsi="Times New Roman" w:cs="Times New Roman"/>
          <w:color w:val="000000" w:themeColor="text1"/>
          <w:sz w:val="28"/>
          <w:szCs w:val="28"/>
        </w:rPr>
      </w:pPr>
    </w:p>
    <w:p w14:paraId="7FBE3E37" w14:textId="77777777" w:rsidR="007B1076" w:rsidRPr="00D44849" w:rsidRDefault="007B1076" w:rsidP="00A4078E">
      <w:pPr>
        <w:spacing w:after="0" w:line="240" w:lineRule="auto"/>
        <w:ind w:firstLine="709"/>
        <w:rPr>
          <w:rFonts w:ascii="Times New Roman" w:eastAsia="Times New Roman" w:hAnsi="Times New Roman" w:cs="Times New Roman"/>
          <w:sz w:val="28"/>
          <w:szCs w:val="28"/>
          <w:lang w:eastAsia="en-US"/>
        </w:rPr>
      </w:pPr>
      <w:r w:rsidRPr="00D44849">
        <w:rPr>
          <w:rFonts w:ascii="Times New Roman" w:hAnsi="Times New Roman" w:cs="Times New Roman"/>
          <w:sz w:val="28"/>
          <w:szCs w:val="28"/>
        </w:rPr>
        <w:br w:type="page"/>
      </w:r>
    </w:p>
    <w:p w14:paraId="4065B57F" w14:textId="0DB89BC6" w:rsidR="007B1076" w:rsidRPr="00D44849" w:rsidRDefault="007B1076" w:rsidP="00A4078E">
      <w:pPr>
        <w:spacing w:after="0" w:line="240" w:lineRule="auto"/>
        <w:ind w:firstLine="709"/>
        <w:jc w:val="both"/>
        <w:rPr>
          <w:rFonts w:ascii="Times New Roman" w:eastAsiaTheme="minorHAnsi" w:hAnsi="Times New Roman" w:cs="Times New Roman"/>
          <w:b/>
          <w:color w:val="000000" w:themeColor="text1"/>
          <w:sz w:val="28"/>
          <w:szCs w:val="28"/>
          <w:lang w:eastAsia="en-US"/>
        </w:rPr>
      </w:pPr>
      <w:r w:rsidRPr="00D44849">
        <w:rPr>
          <w:rFonts w:ascii="Times New Roman" w:eastAsiaTheme="minorHAnsi" w:hAnsi="Times New Roman" w:cs="Times New Roman"/>
          <w:b/>
          <w:color w:val="000000" w:themeColor="text1"/>
          <w:sz w:val="28"/>
          <w:szCs w:val="28"/>
          <w:lang w:eastAsia="en-US"/>
        </w:rPr>
        <w:lastRenderedPageBreak/>
        <w:t xml:space="preserve">3 ИЗУЧЕННОСТЬ ЭКСПЛУАТАЦИОННЫХ ЗАПАСОВ И ПРОГНОЗНЫХ РЕСУРСОВ ПОДЗЕМНЫХ ВОД ЖЕМСКОГО </w:t>
      </w:r>
      <w:r w:rsidR="001055E7" w:rsidRPr="00D44849">
        <w:rPr>
          <w:rFonts w:ascii="Times New Roman" w:hAnsi="Times New Roman"/>
          <w:b/>
          <w:bCs/>
          <w:sz w:val="28"/>
          <w:szCs w:val="28"/>
        </w:rPr>
        <w:t xml:space="preserve">АРТЕЗИАНСКОГО </w:t>
      </w:r>
      <w:r w:rsidRPr="00D44849">
        <w:rPr>
          <w:rFonts w:ascii="Times New Roman" w:eastAsiaTheme="minorHAnsi" w:hAnsi="Times New Roman" w:cs="Times New Roman"/>
          <w:b/>
          <w:color w:val="000000" w:themeColor="text1"/>
          <w:sz w:val="28"/>
          <w:szCs w:val="28"/>
          <w:lang w:eastAsia="en-US"/>
        </w:rPr>
        <w:t>БАССЕЙНА</w:t>
      </w:r>
    </w:p>
    <w:p w14:paraId="18F0AA2C" w14:textId="77777777" w:rsidR="007B1076" w:rsidRPr="00D44849" w:rsidRDefault="007B1076" w:rsidP="00A4078E">
      <w:pPr>
        <w:pStyle w:val="af4"/>
        <w:shd w:val="clear" w:color="auto" w:fill="FFFFFF"/>
        <w:spacing w:before="0" w:beforeAutospacing="0" w:after="0" w:afterAutospacing="0"/>
        <w:ind w:firstLine="709"/>
        <w:jc w:val="both"/>
        <w:rPr>
          <w:sz w:val="28"/>
          <w:szCs w:val="28"/>
        </w:rPr>
      </w:pPr>
    </w:p>
    <w:p w14:paraId="63BD1613" w14:textId="77777777" w:rsidR="007B1076" w:rsidRPr="00D44849" w:rsidRDefault="007B1076" w:rsidP="00A4078E">
      <w:pPr>
        <w:pStyle w:val="af4"/>
        <w:shd w:val="clear" w:color="auto" w:fill="FFFFFF"/>
        <w:spacing w:before="0" w:beforeAutospacing="0" w:after="0" w:afterAutospacing="0"/>
        <w:ind w:firstLine="709"/>
        <w:jc w:val="both"/>
        <w:rPr>
          <w:sz w:val="28"/>
          <w:szCs w:val="28"/>
        </w:rPr>
      </w:pPr>
      <w:r w:rsidRPr="00D44849">
        <w:rPr>
          <w:sz w:val="28"/>
          <w:szCs w:val="28"/>
        </w:rPr>
        <w:t xml:space="preserve">Территория </w:t>
      </w:r>
      <w:proofErr w:type="spellStart"/>
      <w:r w:rsidRPr="00D44849">
        <w:rPr>
          <w:sz w:val="28"/>
          <w:szCs w:val="28"/>
        </w:rPr>
        <w:t>Жемского</w:t>
      </w:r>
      <w:proofErr w:type="spellEnd"/>
      <w:r w:rsidRPr="00D44849">
        <w:rPr>
          <w:sz w:val="28"/>
          <w:szCs w:val="28"/>
        </w:rPr>
        <w:t xml:space="preserve"> бассейна практически полностью покрыта геологическими и гидрогеологическими съемками масштаба 1:200 000. Материалы этих работ послужили основой для выделения перспективных водоносных горизонтов и комплексов, воды которых пригодны для использования в различных отраслях, и дали возможность целенаправленно проводить поисково-разведочные работы на подземные воды. </w:t>
      </w:r>
    </w:p>
    <w:p w14:paraId="6804CAAA" w14:textId="77777777" w:rsidR="007B1076" w:rsidRPr="00D44849" w:rsidRDefault="007B1076" w:rsidP="00A4078E">
      <w:pPr>
        <w:pStyle w:val="af4"/>
        <w:shd w:val="clear" w:color="auto" w:fill="FFFFFF"/>
        <w:spacing w:before="0" w:beforeAutospacing="0" w:after="0" w:afterAutospacing="0"/>
        <w:ind w:firstLine="709"/>
        <w:jc w:val="both"/>
        <w:rPr>
          <w:sz w:val="28"/>
          <w:szCs w:val="28"/>
        </w:rPr>
      </w:pPr>
    </w:p>
    <w:p w14:paraId="1ADFCDF3" w14:textId="77777777" w:rsidR="007B1076" w:rsidRPr="00D44849" w:rsidRDefault="007B1076" w:rsidP="00A4078E">
      <w:pPr>
        <w:pStyle w:val="af4"/>
        <w:shd w:val="clear" w:color="auto" w:fill="FFFFFF"/>
        <w:spacing w:before="0" w:beforeAutospacing="0" w:after="0" w:afterAutospacing="0"/>
        <w:ind w:firstLine="709"/>
        <w:jc w:val="both"/>
        <w:rPr>
          <w:b/>
          <w:bCs/>
          <w:sz w:val="28"/>
          <w:szCs w:val="28"/>
        </w:rPr>
      </w:pPr>
      <w:r w:rsidRPr="00D44849">
        <w:rPr>
          <w:b/>
          <w:bCs/>
          <w:sz w:val="28"/>
          <w:szCs w:val="28"/>
        </w:rPr>
        <w:t>3.1 Работы по оценке эксплуатационных запасов подземных вод</w:t>
      </w:r>
    </w:p>
    <w:p w14:paraId="16ECB63A" w14:textId="77777777" w:rsidR="007B1076" w:rsidRPr="00D44849" w:rsidRDefault="007B1076" w:rsidP="00A4078E">
      <w:pPr>
        <w:pStyle w:val="af4"/>
        <w:shd w:val="clear" w:color="auto" w:fill="FFFFFF"/>
        <w:spacing w:before="0" w:beforeAutospacing="0" w:after="0" w:afterAutospacing="0"/>
        <w:ind w:firstLine="709"/>
        <w:jc w:val="both"/>
        <w:rPr>
          <w:sz w:val="28"/>
          <w:szCs w:val="28"/>
        </w:rPr>
      </w:pPr>
    </w:p>
    <w:p w14:paraId="12178579" w14:textId="77777777" w:rsidR="007B1076" w:rsidRPr="00D44849" w:rsidRDefault="007B1076" w:rsidP="00A4078E">
      <w:pPr>
        <w:pStyle w:val="af4"/>
        <w:shd w:val="clear" w:color="auto" w:fill="FFFFFF"/>
        <w:spacing w:before="0" w:beforeAutospacing="0" w:after="0" w:afterAutospacing="0"/>
        <w:ind w:firstLine="709"/>
        <w:jc w:val="both"/>
        <w:rPr>
          <w:sz w:val="28"/>
          <w:szCs w:val="28"/>
        </w:rPr>
      </w:pPr>
      <w:r w:rsidRPr="00D44849">
        <w:rPr>
          <w:sz w:val="28"/>
          <w:szCs w:val="28"/>
        </w:rPr>
        <w:t>Согласно Карте месторождений подземных вод Республики Казахстан по состоянию на 01.01.2020 г. на территории страны разведано 4434 месторождений и участков подземных вод с суммарными эксплуатационными запасами 44 388,664 тыс. м</w:t>
      </w:r>
      <w:r w:rsidRPr="00D44849">
        <w:rPr>
          <w:sz w:val="28"/>
          <w:szCs w:val="28"/>
          <w:vertAlign w:val="superscript"/>
        </w:rPr>
        <w:t>3</w:t>
      </w:r>
      <w:r w:rsidRPr="00D44849">
        <w:rPr>
          <w:sz w:val="28"/>
          <w:szCs w:val="28"/>
        </w:rPr>
        <w:t xml:space="preserve">/сут </w:t>
      </w:r>
      <w:r w:rsidRPr="00D44849">
        <w:rPr>
          <w:rFonts w:eastAsiaTheme="minorHAnsi"/>
          <w:color w:val="000000" w:themeColor="text1"/>
          <w:sz w:val="28"/>
          <w:szCs w:val="28"/>
        </w:rPr>
        <w:t>[15]</w:t>
      </w:r>
      <w:r w:rsidRPr="00D44849">
        <w:rPr>
          <w:sz w:val="28"/>
          <w:szCs w:val="28"/>
        </w:rPr>
        <w:t>, из числа которых 382 с суммарными эксплуатационными запасами (с учетом забалансовых) 1 957,963 тыс. м</w:t>
      </w:r>
      <w:r w:rsidRPr="00D44849">
        <w:rPr>
          <w:sz w:val="28"/>
          <w:szCs w:val="28"/>
          <w:vertAlign w:val="superscript"/>
        </w:rPr>
        <w:t>3</w:t>
      </w:r>
      <w:r w:rsidRPr="00D44849">
        <w:rPr>
          <w:sz w:val="28"/>
          <w:szCs w:val="28"/>
        </w:rPr>
        <w:t>/сут расположены в Актюбинской области, что составляет 4,4 % от общего количества запасов в республике (рисунок 3.1).</w:t>
      </w:r>
    </w:p>
    <w:p w14:paraId="2B68217D"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54D98A88"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noProof/>
        </w:rPr>
        <w:drawing>
          <wp:inline distT="0" distB="0" distL="0" distR="0" wp14:anchorId="7E60ABA2" wp14:editId="41D50391">
            <wp:extent cx="6120130" cy="2962275"/>
            <wp:effectExtent l="0" t="0" r="0" b="0"/>
            <wp:docPr id="1112035651" name="Диаграмма 1">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8A4603E"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150D0663"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3.1 – Распределение эксплуатационных запасов подземных вод по состоянию на 01.01.2020 г. по административным областям, %</w:t>
      </w:r>
    </w:p>
    <w:p w14:paraId="2FBAD1F7"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2D15CDF1"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Как видно, Актюбинская область не относиться к регионам с большими запасами подземных вод, а доля запасов других областей Западного Казахстана еще меньше: Мангистауская – 0,9 %, Западно-Казахстанская – 0,8 %, Атырауская – 0,6 %.</w:t>
      </w:r>
    </w:p>
    <w:p w14:paraId="388A6EE4"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lastRenderedPageBreak/>
        <w:t>В таблице 3.1 представлены сведения о разведанных запасах по их целевому назначению по состоянию на 01.01.2020 г. [15]</w:t>
      </w:r>
      <w:r w:rsidRPr="00D44849">
        <w:rPr>
          <w:rFonts w:ascii="Times New Roman" w:eastAsiaTheme="minorHAnsi" w:hAnsi="Times New Roman" w:cs="Times New Roman"/>
          <w:color w:val="000000" w:themeColor="text1"/>
          <w:sz w:val="28"/>
          <w:szCs w:val="28"/>
        </w:rPr>
        <w:t xml:space="preserve"> </w:t>
      </w:r>
      <w:r w:rsidRPr="00D44849">
        <w:rPr>
          <w:rFonts w:ascii="Times New Roman" w:eastAsia="Calibri" w:hAnsi="Times New Roman" w:cs="Times New Roman"/>
          <w:sz w:val="28"/>
          <w:szCs w:val="28"/>
          <w:lang w:eastAsia="en-US"/>
        </w:rPr>
        <w:t>и их добыча в Актюбинской области в 2019 году.</w:t>
      </w:r>
    </w:p>
    <w:p w14:paraId="31CD0096"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Из таблицы 3.1 видно, что значительная часть месторождений и участков подземных вод на территории Актюбинской области разведаны для хозяйственно-питьевого водоснабжения: 1 074,686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/сут или 55 % (рисунок 3.2).</w:t>
      </w:r>
    </w:p>
    <w:p w14:paraId="209C5994" w14:textId="77777777" w:rsidR="007B1076" w:rsidRPr="00D44849" w:rsidRDefault="007B1076" w:rsidP="007B1076">
      <w:pPr>
        <w:spacing w:after="0" w:line="240" w:lineRule="auto"/>
        <w:ind w:firstLine="709"/>
        <w:jc w:val="center"/>
        <w:rPr>
          <w:rFonts w:ascii="Times New Roman" w:eastAsia="Calibri" w:hAnsi="Times New Roman" w:cs="Times New Roman"/>
          <w:sz w:val="28"/>
          <w:szCs w:val="28"/>
          <w:lang w:eastAsia="en-US"/>
        </w:rPr>
      </w:pPr>
      <w:r w:rsidRPr="00D44849">
        <w:rPr>
          <w:rFonts w:ascii="Times New Roman" w:hAnsi="Times New Roman" w:cs="Times New Roman"/>
          <w:noProof/>
        </w:rPr>
        <w:drawing>
          <wp:inline distT="0" distB="0" distL="0" distR="0" wp14:anchorId="29ED7F6E" wp14:editId="173E5690">
            <wp:extent cx="3914775" cy="1933575"/>
            <wp:effectExtent l="0" t="0" r="0" b="0"/>
            <wp:docPr id="833007065" name="Диаграмма 1">
              <a:extLst xmlns:a="http://schemas.openxmlformats.org/drawingml/2006/main">
                <a:ext uri="{FF2B5EF4-FFF2-40B4-BE49-F238E27FC236}">
                  <a16:creationId xmlns:a16="http://schemas.microsoft.com/office/drawing/2014/main" id="{2DCC406A-8590-4E0C-A773-3897579DEF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9254980"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sz w:val="28"/>
          <w:szCs w:val="28"/>
        </w:rPr>
        <w:t>где ХПВ – хозяйственно-питьевое водоснабжение, ПТВ – производственно-техническое водоснабжение, ОРЗ – орошение земель, МИН – для бальнеологических целей</w:t>
      </w:r>
    </w:p>
    <w:p w14:paraId="168178F6"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p>
    <w:p w14:paraId="000A3775"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sz w:val="28"/>
          <w:szCs w:val="28"/>
        </w:rPr>
        <w:t>Рисунок 3.2 – Распределение эксплуатационных запасов подземных вод Актюбинской области по целевому назначению, %</w:t>
      </w:r>
    </w:p>
    <w:p w14:paraId="22FE3EED"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p>
    <w:p w14:paraId="0EC0BF27"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При этом степень их освоенности не высока, и добыча подземных вод для хозяйственно-питьевого водоснабжения объектов Актюбинской области в 2019 году составляет лишь 9,1 % или 97,705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 xml:space="preserve">/сут. </w:t>
      </w:r>
    </w:p>
    <w:p w14:paraId="1371ED00"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Распределение эксплуатационных запасов месторождений и участков подземных вод Актюбинской области по генетическим типам представлено на рисунке 3.3.</w:t>
      </w:r>
    </w:p>
    <w:p w14:paraId="149DC476" w14:textId="77777777" w:rsidR="007B1076" w:rsidRPr="00D44849" w:rsidRDefault="007B1076" w:rsidP="007B1076">
      <w:pPr>
        <w:spacing w:after="0" w:line="240" w:lineRule="auto"/>
        <w:ind w:firstLine="709"/>
        <w:jc w:val="center"/>
        <w:rPr>
          <w:rFonts w:ascii="Times New Roman" w:eastAsia="Calibri" w:hAnsi="Times New Roman" w:cs="Times New Roman"/>
          <w:sz w:val="28"/>
          <w:szCs w:val="28"/>
          <w:lang w:eastAsia="en-US"/>
        </w:rPr>
      </w:pPr>
      <w:r w:rsidRPr="00D44849">
        <w:rPr>
          <w:rFonts w:ascii="Times New Roman" w:hAnsi="Times New Roman" w:cs="Times New Roman"/>
          <w:noProof/>
        </w:rPr>
        <w:drawing>
          <wp:inline distT="0" distB="0" distL="0" distR="0" wp14:anchorId="4D8B7D3F" wp14:editId="7B50B6CB">
            <wp:extent cx="5038725" cy="2038350"/>
            <wp:effectExtent l="0" t="0" r="0" b="0"/>
            <wp:docPr id="1416955604" name="Диаграмма 1">
              <a:extLst xmlns:a="http://schemas.openxmlformats.org/drawingml/2006/main">
                <a:ext uri="{FF2B5EF4-FFF2-40B4-BE49-F238E27FC236}">
                  <a16:creationId xmlns:a16="http://schemas.microsoft.com/office/drawing/2014/main" id="{C932A6F2-BF19-4958-B344-0AD7594C3F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386A3D6"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sz w:val="28"/>
          <w:szCs w:val="28"/>
        </w:rPr>
        <w:t>где РД – речные долины, АБ – артезианские бассейны, МТК – массивы трещинно-карстовых пород</w:t>
      </w:r>
    </w:p>
    <w:p w14:paraId="5F47E85C"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p>
    <w:p w14:paraId="64AA0449"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sz w:val="28"/>
          <w:szCs w:val="28"/>
        </w:rPr>
        <w:t xml:space="preserve">Рисунок 3.3 – </w:t>
      </w:r>
      <w:r w:rsidRPr="00D44849">
        <w:rPr>
          <w:rFonts w:eastAsia="Calibri"/>
          <w:sz w:val="28"/>
          <w:szCs w:val="28"/>
          <w:lang w:eastAsia="en-US"/>
        </w:rPr>
        <w:t>Распределение эксплуатационных запасов подземных вод Актюбинской области по генетическим типам</w:t>
      </w:r>
      <w:r w:rsidRPr="00D44849">
        <w:rPr>
          <w:sz w:val="28"/>
          <w:szCs w:val="28"/>
        </w:rPr>
        <w:t>, %</w:t>
      </w:r>
    </w:p>
    <w:p w14:paraId="69734FD1"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sectPr w:rsidR="007B1076" w:rsidRPr="00D44849" w:rsidSect="007B1076">
          <w:pgSz w:w="11906" w:h="16838"/>
          <w:pgMar w:top="1134" w:right="567" w:bottom="1134" w:left="1701" w:header="709" w:footer="709" w:gutter="0"/>
          <w:cols w:space="708"/>
          <w:docGrid w:linePitch="360"/>
        </w:sectPr>
      </w:pPr>
    </w:p>
    <w:p w14:paraId="07C9E2F7" w14:textId="77777777" w:rsidR="007B1076" w:rsidRPr="00D44849" w:rsidRDefault="007B1076" w:rsidP="007B1076">
      <w:pPr>
        <w:spacing w:after="0" w:line="240" w:lineRule="auto"/>
        <w:jc w:val="both"/>
        <w:rPr>
          <w:rFonts w:ascii="Times New Roman" w:eastAsia="Calibri" w:hAnsi="Times New Roman" w:cs="Times New Roman"/>
          <w:sz w:val="28"/>
          <w:szCs w:val="28"/>
          <w:lang w:eastAsia="en-US"/>
        </w:rPr>
      </w:pPr>
      <w:bookmarkStart w:id="18" w:name="_Hlk205892317"/>
      <w:r w:rsidRPr="00D44849">
        <w:rPr>
          <w:rFonts w:ascii="Times New Roman" w:eastAsia="Calibri" w:hAnsi="Times New Roman" w:cs="Times New Roman"/>
          <w:sz w:val="28"/>
          <w:szCs w:val="28"/>
          <w:lang w:eastAsia="en-US"/>
        </w:rPr>
        <w:lastRenderedPageBreak/>
        <w:t>Таблица 3.1 – Общие сведения об эксплуатационных запасах и добыче подземных вод в Актюбинской области (по состоянию на 01.01.2020 г.)</w:t>
      </w:r>
    </w:p>
    <w:p w14:paraId="6714CFA1"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p>
    <w:tbl>
      <w:tblPr>
        <w:tblStyle w:val="130"/>
        <w:tblW w:w="14596" w:type="dxa"/>
        <w:tblLayout w:type="fixed"/>
        <w:tblLook w:val="04A0" w:firstRow="1" w:lastRow="0" w:firstColumn="1" w:lastColumn="0" w:noHBand="0" w:noVBand="1"/>
      </w:tblPr>
      <w:tblGrid>
        <w:gridCol w:w="816"/>
        <w:gridCol w:w="4849"/>
        <w:gridCol w:w="1701"/>
        <w:gridCol w:w="1418"/>
        <w:gridCol w:w="1559"/>
        <w:gridCol w:w="1278"/>
        <w:gridCol w:w="8"/>
        <w:gridCol w:w="1550"/>
        <w:gridCol w:w="1417"/>
      </w:tblGrid>
      <w:tr w:rsidR="007B1076" w:rsidRPr="00D44849" w14:paraId="7AABC32D" w14:textId="77777777" w:rsidTr="00BE250C">
        <w:trPr>
          <w:trHeight w:val="315"/>
        </w:trPr>
        <w:tc>
          <w:tcPr>
            <w:tcW w:w="816" w:type="dxa"/>
            <w:vMerge w:val="restart"/>
          </w:tcPr>
          <w:p w14:paraId="246E52A5"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 п/п</w:t>
            </w:r>
          </w:p>
        </w:tc>
        <w:tc>
          <w:tcPr>
            <w:tcW w:w="4849" w:type="dxa"/>
            <w:vMerge w:val="restart"/>
          </w:tcPr>
          <w:p w14:paraId="376540C9"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Показатель</w:t>
            </w:r>
          </w:p>
        </w:tc>
        <w:tc>
          <w:tcPr>
            <w:tcW w:w="1701" w:type="dxa"/>
            <w:vMerge w:val="restart"/>
          </w:tcPr>
          <w:p w14:paraId="42732561"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Ед. измерения</w:t>
            </w:r>
          </w:p>
        </w:tc>
        <w:tc>
          <w:tcPr>
            <w:tcW w:w="1418" w:type="dxa"/>
            <w:vMerge w:val="restart"/>
          </w:tcPr>
          <w:p w14:paraId="566DC338"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РК</w:t>
            </w:r>
          </w:p>
        </w:tc>
        <w:tc>
          <w:tcPr>
            <w:tcW w:w="5812" w:type="dxa"/>
            <w:gridSpan w:val="5"/>
          </w:tcPr>
          <w:p w14:paraId="4BE71209"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Актюбинская область</w:t>
            </w:r>
          </w:p>
        </w:tc>
      </w:tr>
      <w:tr w:rsidR="007B1076" w:rsidRPr="00D44849" w14:paraId="0256EECA" w14:textId="77777777" w:rsidTr="00BE250C">
        <w:trPr>
          <w:trHeight w:val="222"/>
        </w:trPr>
        <w:tc>
          <w:tcPr>
            <w:tcW w:w="816" w:type="dxa"/>
            <w:vMerge/>
          </w:tcPr>
          <w:p w14:paraId="2A6B825F" w14:textId="77777777" w:rsidR="007B1076" w:rsidRPr="00D44849" w:rsidRDefault="007B1076" w:rsidP="007B1076">
            <w:pPr>
              <w:spacing w:after="0" w:line="240" w:lineRule="auto"/>
              <w:jc w:val="center"/>
              <w:rPr>
                <w:rFonts w:eastAsia="Calibri"/>
                <w:lang w:eastAsia="en-US"/>
              </w:rPr>
            </w:pPr>
          </w:p>
        </w:tc>
        <w:tc>
          <w:tcPr>
            <w:tcW w:w="4849" w:type="dxa"/>
            <w:vMerge/>
          </w:tcPr>
          <w:p w14:paraId="79753513" w14:textId="77777777" w:rsidR="007B1076" w:rsidRPr="00D44849" w:rsidRDefault="007B1076" w:rsidP="007B1076">
            <w:pPr>
              <w:spacing w:after="0" w:line="240" w:lineRule="auto"/>
              <w:jc w:val="center"/>
              <w:rPr>
                <w:rFonts w:eastAsia="Calibri"/>
                <w:lang w:eastAsia="en-US"/>
              </w:rPr>
            </w:pPr>
          </w:p>
        </w:tc>
        <w:tc>
          <w:tcPr>
            <w:tcW w:w="1701" w:type="dxa"/>
            <w:vMerge/>
          </w:tcPr>
          <w:p w14:paraId="20820D72" w14:textId="77777777" w:rsidR="007B1076" w:rsidRPr="00D44849" w:rsidRDefault="007B1076" w:rsidP="007B1076">
            <w:pPr>
              <w:spacing w:after="0" w:line="240" w:lineRule="auto"/>
              <w:jc w:val="center"/>
              <w:rPr>
                <w:rFonts w:eastAsia="Calibri"/>
                <w:lang w:eastAsia="en-US"/>
              </w:rPr>
            </w:pPr>
          </w:p>
        </w:tc>
        <w:tc>
          <w:tcPr>
            <w:tcW w:w="1418" w:type="dxa"/>
            <w:vMerge/>
          </w:tcPr>
          <w:p w14:paraId="384A857D" w14:textId="77777777" w:rsidR="007B1076" w:rsidRPr="00D44849" w:rsidRDefault="007B1076" w:rsidP="007B1076">
            <w:pPr>
              <w:spacing w:after="0" w:line="240" w:lineRule="auto"/>
              <w:jc w:val="center"/>
              <w:rPr>
                <w:rFonts w:eastAsia="Calibri"/>
                <w:lang w:eastAsia="en-US"/>
              </w:rPr>
            </w:pPr>
          </w:p>
        </w:tc>
        <w:tc>
          <w:tcPr>
            <w:tcW w:w="2845" w:type="dxa"/>
            <w:gridSpan w:val="3"/>
          </w:tcPr>
          <w:p w14:paraId="1DEFD34B"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запасы</w:t>
            </w:r>
          </w:p>
        </w:tc>
        <w:tc>
          <w:tcPr>
            <w:tcW w:w="2967" w:type="dxa"/>
            <w:gridSpan w:val="2"/>
          </w:tcPr>
          <w:p w14:paraId="1489B7A5"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добыча в 2019 г.</w:t>
            </w:r>
          </w:p>
        </w:tc>
      </w:tr>
      <w:tr w:rsidR="007B1076" w:rsidRPr="00D44849" w14:paraId="5355808E" w14:textId="77777777" w:rsidTr="00BE250C">
        <w:trPr>
          <w:trHeight w:val="222"/>
        </w:trPr>
        <w:tc>
          <w:tcPr>
            <w:tcW w:w="816" w:type="dxa"/>
            <w:vMerge/>
          </w:tcPr>
          <w:p w14:paraId="5C13778D" w14:textId="77777777" w:rsidR="007B1076" w:rsidRPr="00D44849" w:rsidRDefault="007B1076" w:rsidP="007B1076">
            <w:pPr>
              <w:spacing w:after="0" w:line="240" w:lineRule="auto"/>
              <w:jc w:val="center"/>
              <w:rPr>
                <w:rFonts w:eastAsia="Calibri"/>
                <w:lang w:eastAsia="en-US"/>
              </w:rPr>
            </w:pPr>
          </w:p>
        </w:tc>
        <w:tc>
          <w:tcPr>
            <w:tcW w:w="4849" w:type="dxa"/>
            <w:vMerge/>
          </w:tcPr>
          <w:p w14:paraId="71DE3097" w14:textId="77777777" w:rsidR="007B1076" w:rsidRPr="00D44849" w:rsidRDefault="007B1076" w:rsidP="007B1076">
            <w:pPr>
              <w:spacing w:after="0" w:line="240" w:lineRule="auto"/>
              <w:jc w:val="center"/>
              <w:rPr>
                <w:rFonts w:eastAsia="Calibri"/>
                <w:lang w:eastAsia="en-US"/>
              </w:rPr>
            </w:pPr>
          </w:p>
        </w:tc>
        <w:tc>
          <w:tcPr>
            <w:tcW w:w="1701" w:type="dxa"/>
            <w:vMerge/>
          </w:tcPr>
          <w:p w14:paraId="73FB15ED" w14:textId="77777777" w:rsidR="007B1076" w:rsidRPr="00D44849" w:rsidRDefault="007B1076" w:rsidP="007B1076">
            <w:pPr>
              <w:spacing w:after="0" w:line="240" w:lineRule="auto"/>
              <w:jc w:val="center"/>
              <w:rPr>
                <w:rFonts w:eastAsia="Calibri"/>
                <w:lang w:eastAsia="en-US"/>
              </w:rPr>
            </w:pPr>
          </w:p>
        </w:tc>
        <w:tc>
          <w:tcPr>
            <w:tcW w:w="1418" w:type="dxa"/>
            <w:vMerge/>
          </w:tcPr>
          <w:p w14:paraId="028515B8" w14:textId="77777777" w:rsidR="007B1076" w:rsidRPr="00D44849" w:rsidRDefault="007B1076" w:rsidP="007B1076">
            <w:pPr>
              <w:spacing w:after="0" w:line="240" w:lineRule="auto"/>
              <w:jc w:val="center"/>
              <w:rPr>
                <w:rFonts w:eastAsia="Calibri"/>
                <w:lang w:eastAsia="en-US"/>
              </w:rPr>
            </w:pPr>
          </w:p>
        </w:tc>
        <w:tc>
          <w:tcPr>
            <w:tcW w:w="1559" w:type="dxa"/>
          </w:tcPr>
          <w:p w14:paraId="469EE79E"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кол.</w:t>
            </w:r>
          </w:p>
        </w:tc>
        <w:tc>
          <w:tcPr>
            <w:tcW w:w="1278" w:type="dxa"/>
          </w:tcPr>
          <w:p w14:paraId="592885F2"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tc>
        <w:tc>
          <w:tcPr>
            <w:tcW w:w="1558" w:type="dxa"/>
            <w:gridSpan w:val="2"/>
          </w:tcPr>
          <w:p w14:paraId="02A774D4"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кол.</w:t>
            </w:r>
          </w:p>
        </w:tc>
        <w:tc>
          <w:tcPr>
            <w:tcW w:w="1417" w:type="dxa"/>
          </w:tcPr>
          <w:p w14:paraId="6D39894F"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tc>
      </w:tr>
      <w:tr w:rsidR="007B1076" w:rsidRPr="00D44849" w14:paraId="720B8CAC" w14:textId="77777777" w:rsidTr="00BE250C">
        <w:trPr>
          <w:trHeight w:val="20"/>
        </w:trPr>
        <w:tc>
          <w:tcPr>
            <w:tcW w:w="816" w:type="dxa"/>
            <w:tcBorders>
              <w:bottom w:val="single" w:sz="8" w:space="0" w:color="auto"/>
            </w:tcBorders>
          </w:tcPr>
          <w:p w14:paraId="1231A4E0"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1</w:t>
            </w:r>
          </w:p>
        </w:tc>
        <w:tc>
          <w:tcPr>
            <w:tcW w:w="4849" w:type="dxa"/>
            <w:tcBorders>
              <w:bottom w:val="single" w:sz="8" w:space="0" w:color="auto"/>
            </w:tcBorders>
          </w:tcPr>
          <w:p w14:paraId="158EDE53" w14:textId="77777777" w:rsidR="007B1076" w:rsidRPr="00D44849" w:rsidRDefault="007B1076" w:rsidP="007B1076">
            <w:pPr>
              <w:spacing w:after="0" w:line="240" w:lineRule="auto"/>
              <w:rPr>
                <w:rFonts w:eastAsia="Calibri"/>
                <w:bCs/>
                <w:lang w:eastAsia="en-US"/>
              </w:rPr>
            </w:pPr>
            <w:r w:rsidRPr="00D44849">
              <w:rPr>
                <w:rFonts w:eastAsia="Calibri"/>
                <w:bCs/>
                <w:lang w:eastAsia="en-US"/>
              </w:rPr>
              <w:t>Количество месторождений и участков подземных вод</w:t>
            </w:r>
          </w:p>
        </w:tc>
        <w:tc>
          <w:tcPr>
            <w:tcW w:w="1701" w:type="dxa"/>
            <w:tcBorders>
              <w:bottom w:val="single" w:sz="8" w:space="0" w:color="auto"/>
            </w:tcBorders>
          </w:tcPr>
          <w:p w14:paraId="24F3CB6E"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ед.</w:t>
            </w:r>
          </w:p>
        </w:tc>
        <w:tc>
          <w:tcPr>
            <w:tcW w:w="1418" w:type="dxa"/>
            <w:tcBorders>
              <w:bottom w:val="single" w:sz="8" w:space="0" w:color="auto"/>
            </w:tcBorders>
          </w:tcPr>
          <w:p w14:paraId="37CFF40F"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4434</w:t>
            </w:r>
          </w:p>
        </w:tc>
        <w:tc>
          <w:tcPr>
            <w:tcW w:w="1559" w:type="dxa"/>
            <w:tcBorders>
              <w:bottom w:val="single" w:sz="8" w:space="0" w:color="auto"/>
            </w:tcBorders>
          </w:tcPr>
          <w:p w14:paraId="3FD2A6A9"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383</w:t>
            </w:r>
          </w:p>
        </w:tc>
        <w:tc>
          <w:tcPr>
            <w:tcW w:w="1278" w:type="dxa"/>
            <w:tcBorders>
              <w:bottom w:val="single" w:sz="8" w:space="0" w:color="auto"/>
            </w:tcBorders>
          </w:tcPr>
          <w:p w14:paraId="0F50789D"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9</w:t>
            </w:r>
          </w:p>
        </w:tc>
        <w:tc>
          <w:tcPr>
            <w:tcW w:w="1558" w:type="dxa"/>
            <w:gridSpan w:val="2"/>
            <w:tcBorders>
              <w:bottom w:val="single" w:sz="8" w:space="0" w:color="auto"/>
            </w:tcBorders>
          </w:tcPr>
          <w:p w14:paraId="1D2FE2FF"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w:t>
            </w:r>
          </w:p>
        </w:tc>
        <w:tc>
          <w:tcPr>
            <w:tcW w:w="1417" w:type="dxa"/>
            <w:tcBorders>
              <w:bottom w:val="single" w:sz="8" w:space="0" w:color="auto"/>
            </w:tcBorders>
          </w:tcPr>
          <w:p w14:paraId="512420CF"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w:t>
            </w:r>
          </w:p>
        </w:tc>
      </w:tr>
      <w:tr w:rsidR="007B1076" w:rsidRPr="00D44849" w14:paraId="265AAB16" w14:textId="77777777" w:rsidTr="00BE250C">
        <w:trPr>
          <w:trHeight w:val="20"/>
        </w:trPr>
        <w:tc>
          <w:tcPr>
            <w:tcW w:w="816" w:type="dxa"/>
            <w:tcBorders>
              <w:top w:val="single" w:sz="8" w:space="0" w:color="auto"/>
              <w:bottom w:val="single" w:sz="8" w:space="0" w:color="auto"/>
            </w:tcBorders>
          </w:tcPr>
          <w:p w14:paraId="40209CC5"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2</w:t>
            </w:r>
          </w:p>
        </w:tc>
        <w:tc>
          <w:tcPr>
            <w:tcW w:w="4849" w:type="dxa"/>
          </w:tcPr>
          <w:p w14:paraId="3E2AF5D4" w14:textId="77777777" w:rsidR="007B1076" w:rsidRPr="00D44849" w:rsidRDefault="007B1076" w:rsidP="007B1076">
            <w:pPr>
              <w:spacing w:after="0" w:line="240" w:lineRule="auto"/>
              <w:rPr>
                <w:rFonts w:eastAsia="Calibri"/>
                <w:bCs/>
                <w:lang w:eastAsia="en-US"/>
              </w:rPr>
            </w:pPr>
            <w:r w:rsidRPr="00D44849">
              <w:rPr>
                <w:rFonts w:eastAsia="Calibri"/>
                <w:bCs/>
                <w:lang w:eastAsia="en-US"/>
              </w:rPr>
              <w:t>Эксплуатационные запасы подземных вод, в т.ч.:</w:t>
            </w:r>
          </w:p>
        </w:tc>
        <w:tc>
          <w:tcPr>
            <w:tcW w:w="1701" w:type="dxa"/>
          </w:tcPr>
          <w:p w14:paraId="11258BB4"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тыс. м</w:t>
            </w:r>
            <w:r w:rsidRPr="00D44849">
              <w:rPr>
                <w:rFonts w:eastAsia="Calibri"/>
                <w:bCs/>
                <w:vertAlign w:val="superscript"/>
                <w:lang w:eastAsia="en-US"/>
              </w:rPr>
              <w:t>3</w:t>
            </w:r>
            <w:r w:rsidRPr="00D44849">
              <w:rPr>
                <w:rFonts w:eastAsia="Calibri"/>
                <w:bCs/>
                <w:lang w:eastAsia="en-US"/>
              </w:rPr>
              <w:t>/сутки</w:t>
            </w:r>
          </w:p>
        </w:tc>
        <w:tc>
          <w:tcPr>
            <w:tcW w:w="1418" w:type="dxa"/>
          </w:tcPr>
          <w:p w14:paraId="686D2904"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44388,664</w:t>
            </w:r>
          </w:p>
        </w:tc>
        <w:tc>
          <w:tcPr>
            <w:tcW w:w="1559" w:type="dxa"/>
          </w:tcPr>
          <w:p w14:paraId="3ECB7A3C"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1957,963</w:t>
            </w:r>
          </w:p>
        </w:tc>
        <w:tc>
          <w:tcPr>
            <w:tcW w:w="1278" w:type="dxa"/>
          </w:tcPr>
          <w:p w14:paraId="1F1D2C56"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4,4</w:t>
            </w:r>
          </w:p>
        </w:tc>
        <w:tc>
          <w:tcPr>
            <w:tcW w:w="1558" w:type="dxa"/>
            <w:gridSpan w:val="2"/>
          </w:tcPr>
          <w:p w14:paraId="3D3A9F3B"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142,981</w:t>
            </w:r>
          </w:p>
        </w:tc>
        <w:tc>
          <w:tcPr>
            <w:tcW w:w="1417" w:type="dxa"/>
          </w:tcPr>
          <w:p w14:paraId="0CFB78EC" w14:textId="77777777" w:rsidR="007B1076" w:rsidRPr="00D44849" w:rsidRDefault="007B1076" w:rsidP="007B1076">
            <w:pPr>
              <w:spacing w:after="0" w:line="240" w:lineRule="auto"/>
              <w:jc w:val="center"/>
              <w:rPr>
                <w:rFonts w:eastAsia="Calibri"/>
                <w:bCs/>
                <w:lang w:eastAsia="en-US"/>
              </w:rPr>
            </w:pPr>
            <w:r w:rsidRPr="00D44849">
              <w:rPr>
                <w:rFonts w:eastAsia="Calibri"/>
                <w:bCs/>
                <w:lang w:eastAsia="en-US"/>
              </w:rPr>
              <w:t>7,3</w:t>
            </w:r>
          </w:p>
        </w:tc>
      </w:tr>
      <w:tr w:rsidR="007B1076" w:rsidRPr="00D44849" w14:paraId="7CB65D12" w14:textId="77777777" w:rsidTr="00BE250C">
        <w:trPr>
          <w:trHeight w:val="20"/>
        </w:trPr>
        <w:tc>
          <w:tcPr>
            <w:tcW w:w="816" w:type="dxa"/>
          </w:tcPr>
          <w:p w14:paraId="7F622B0D"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2.1</w:t>
            </w:r>
          </w:p>
        </w:tc>
        <w:tc>
          <w:tcPr>
            <w:tcW w:w="4849" w:type="dxa"/>
          </w:tcPr>
          <w:p w14:paraId="741A9D89" w14:textId="77777777" w:rsidR="007B1076" w:rsidRPr="00D44849" w:rsidRDefault="007B1076" w:rsidP="007B1076">
            <w:pPr>
              <w:spacing w:after="0" w:line="240" w:lineRule="auto"/>
              <w:rPr>
                <w:rFonts w:eastAsia="Calibri"/>
                <w:b/>
                <w:lang w:eastAsia="en-US"/>
              </w:rPr>
            </w:pPr>
            <w:r w:rsidRPr="00D44849">
              <w:rPr>
                <w:rFonts w:eastAsia="Calibri"/>
                <w:lang w:eastAsia="en-US"/>
              </w:rPr>
              <w:t>для хозяйственно-питьевого водоснабжения (ХПВ)</w:t>
            </w:r>
          </w:p>
        </w:tc>
        <w:tc>
          <w:tcPr>
            <w:tcW w:w="1701" w:type="dxa"/>
          </w:tcPr>
          <w:p w14:paraId="3C1A8EE0"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ед./</w:t>
            </w:r>
          </w:p>
          <w:p w14:paraId="61E7F5D3"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тыс. м</w:t>
            </w:r>
            <w:r w:rsidRPr="00D44849">
              <w:rPr>
                <w:rFonts w:eastAsia="Calibri"/>
                <w:vertAlign w:val="superscript"/>
                <w:lang w:eastAsia="en-US"/>
              </w:rPr>
              <w:t>3</w:t>
            </w:r>
            <w:r w:rsidRPr="00D44849">
              <w:rPr>
                <w:rFonts w:eastAsia="Calibri"/>
                <w:lang w:eastAsia="en-US"/>
              </w:rPr>
              <w:t>/сутки</w:t>
            </w:r>
          </w:p>
        </w:tc>
        <w:tc>
          <w:tcPr>
            <w:tcW w:w="1418" w:type="dxa"/>
          </w:tcPr>
          <w:p w14:paraId="1ACE8050"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3858/</w:t>
            </w:r>
          </w:p>
          <w:p w14:paraId="7F1D3CAC"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 xml:space="preserve">20243,047 </w:t>
            </w:r>
          </w:p>
        </w:tc>
        <w:tc>
          <w:tcPr>
            <w:tcW w:w="1559" w:type="dxa"/>
          </w:tcPr>
          <w:p w14:paraId="1FAD9ADB"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353/</w:t>
            </w:r>
          </w:p>
          <w:p w14:paraId="621A8D83"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1074,686</w:t>
            </w:r>
          </w:p>
        </w:tc>
        <w:tc>
          <w:tcPr>
            <w:tcW w:w="1278" w:type="dxa"/>
          </w:tcPr>
          <w:p w14:paraId="2FB3BF25"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9/</w:t>
            </w:r>
          </w:p>
          <w:p w14:paraId="1DB8BF24"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5,3</w:t>
            </w:r>
          </w:p>
        </w:tc>
        <w:tc>
          <w:tcPr>
            <w:tcW w:w="1558" w:type="dxa"/>
            <w:gridSpan w:val="2"/>
          </w:tcPr>
          <w:p w14:paraId="5389939B"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p w14:paraId="5FF07EBE"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97,705</w:t>
            </w:r>
          </w:p>
        </w:tc>
        <w:tc>
          <w:tcPr>
            <w:tcW w:w="1417" w:type="dxa"/>
          </w:tcPr>
          <w:p w14:paraId="283B2C45"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p w14:paraId="011E2677"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9,1</w:t>
            </w:r>
          </w:p>
        </w:tc>
      </w:tr>
      <w:tr w:rsidR="007B1076" w:rsidRPr="00D44849" w14:paraId="41B4538E" w14:textId="77777777" w:rsidTr="00BE250C">
        <w:trPr>
          <w:trHeight w:val="20"/>
        </w:trPr>
        <w:tc>
          <w:tcPr>
            <w:tcW w:w="816" w:type="dxa"/>
          </w:tcPr>
          <w:p w14:paraId="7B1D846E"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2.2</w:t>
            </w:r>
          </w:p>
        </w:tc>
        <w:tc>
          <w:tcPr>
            <w:tcW w:w="4849" w:type="dxa"/>
          </w:tcPr>
          <w:p w14:paraId="366E764F" w14:textId="77777777" w:rsidR="007B1076" w:rsidRPr="00D44849" w:rsidRDefault="007B1076" w:rsidP="007B1076">
            <w:pPr>
              <w:spacing w:after="0" w:line="240" w:lineRule="auto"/>
              <w:rPr>
                <w:rFonts w:eastAsia="Calibri"/>
                <w:lang w:eastAsia="en-US"/>
              </w:rPr>
            </w:pPr>
            <w:r w:rsidRPr="00D44849">
              <w:rPr>
                <w:rFonts w:eastAsia="Calibri"/>
                <w:lang w:eastAsia="en-US"/>
              </w:rPr>
              <w:t>для производственно-технического водоснабжения (ПТВ)</w:t>
            </w:r>
          </w:p>
        </w:tc>
        <w:tc>
          <w:tcPr>
            <w:tcW w:w="1701" w:type="dxa"/>
          </w:tcPr>
          <w:p w14:paraId="46BD8266"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ед./</w:t>
            </w:r>
          </w:p>
          <w:p w14:paraId="6F406AC1"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тыс. м</w:t>
            </w:r>
            <w:r w:rsidRPr="00D44849">
              <w:rPr>
                <w:rFonts w:eastAsia="Calibri"/>
                <w:vertAlign w:val="superscript"/>
                <w:lang w:eastAsia="en-US"/>
              </w:rPr>
              <w:t>3</w:t>
            </w:r>
            <w:r w:rsidRPr="00D44849">
              <w:rPr>
                <w:rFonts w:eastAsia="Calibri"/>
                <w:lang w:eastAsia="en-US"/>
              </w:rPr>
              <w:t>/сутки</w:t>
            </w:r>
          </w:p>
        </w:tc>
        <w:tc>
          <w:tcPr>
            <w:tcW w:w="1418" w:type="dxa"/>
          </w:tcPr>
          <w:p w14:paraId="154C56F1" w14:textId="77777777" w:rsidR="007B1076" w:rsidRPr="00D44849" w:rsidRDefault="007B1076" w:rsidP="007B1076">
            <w:pPr>
              <w:spacing w:after="0" w:line="240" w:lineRule="auto"/>
              <w:jc w:val="center"/>
              <w:rPr>
                <w:rFonts w:eastAsia="Calibri"/>
              </w:rPr>
            </w:pPr>
            <w:r w:rsidRPr="00D44849">
              <w:rPr>
                <w:rFonts w:eastAsia="Calibri"/>
              </w:rPr>
              <w:t>383/</w:t>
            </w:r>
          </w:p>
          <w:p w14:paraId="2CB01386" w14:textId="77777777" w:rsidR="007B1076" w:rsidRPr="00D44849" w:rsidRDefault="007B1076" w:rsidP="007B1076">
            <w:pPr>
              <w:spacing w:after="0" w:line="240" w:lineRule="auto"/>
              <w:jc w:val="center"/>
              <w:rPr>
                <w:rFonts w:eastAsia="Calibri"/>
              </w:rPr>
            </w:pPr>
            <w:r w:rsidRPr="00D44849">
              <w:rPr>
                <w:rFonts w:eastAsia="Calibri"/>
              </w:rPr>
              <w:t>2721,0402</w:t>
            </w:r>
          </w:p>
        </w:tc>
        <w:tc>
          <w:tcPr>
            <w:tcW w:w="1559" w:type="dxa"/>
          </w:tcPr>
          <w:p w14:paraId="79E9C974" w14:textId="77777777" w:rsidR="007B1076" w:rsidRPr="00D44849" w:rsidRDefault="007B1076" w:rsidP="007B1076">
            <w:pPr>
              <w:spacing w:after="0" w:line="240" w:lineRule="auto"/>
              <w:jc w:val="center"/>
              <w:rPr>
                <w:rFonts w:eastAsia="Calibri"/>
              </w:rPr>
            </w:pPr>
            <w:r w:rsidRPr="00D44849">
              <w:rPr>
                <w:rFonts w:eastAsia="Calibri"/>
              </w:rPr>
              <w:t>23/</w:t>
            </w:r>
          </w:p>
          <w:p w14:paraId="18E255D0" w14:textId="77777777" w:rsidR="007B1076" w:rsidRPr="00D44849" w:rsidRDefault="007B1076" w:rsidP="007B1076">
            <w:pPr>
              <w:spacing w:after="0" w:line="240" w:lineRule="auto"/>
              <w:jc w:val="center"/>
              <w:rPr>
                <w:rFonts w:eastAsia="Calibri"/>
              </w:rPr>
            </w:pPr>
            <w:r w:rsidRPr="00D44849">
              <w:rPr>
                <w:rFonts w:eastAsia="Calibri"/>
              </w:rPr>
              <w:t>303,583</w:t>
            </w:r>
          </w:p>
        </w:tc>
        <w:tc>
          <w:tcPr>
            <w:tcW w:w="1278" w:type="dxa"/>
          </w:tcPr>
          <w:p w14:paraId="3E02CAFA" w14:textId="77777777" w:rsidR="007B1076" w:rsidRPr="00D44849" w:rsidRDefault="007B1076" w:rsidP="007B1076">
            <w:pPr>
              <w:spacing w:after="0" w:line="240" w:lineRule="auto"/>
              <w:jc w:val="center"/>
              <w:rPr>
                <w:rFonts w:eastAsia="Calibri"/>
              </w:rPr>
            </w:pPr>
            <w:r w:rsidRPr="00D44849">
              <w:rPr>
                <w:rFonts w:eastAsia="Calibri"/>
              </w:rPr>
              <w:t>6/</w:t>
            </w:r>
          </w:p>
          <w:p w14:paraId="0C31BE6D" w14:textId="77777777" w:rsidR="007B1076" w:rsidRPr="00D44849" w:rsidRDefault="007B1076" w:rsidP="007B1076">
            <w:pPr>
              <w:spacing w:after="0" w:line="240" w:lineRule="auto"/>
              <w:jc w:val="center"/>
              <w:rPr>
                <w:rFonts w:eastAsia="Calibri"/>
              </w:rPr>
            </w:pPr>
            <w:r w:rsidRPr="00D44849">
              <w:rPr>
                <w:rFonts w:eastAsia="Calibri"/>
              </w:rPr>
              <w:t>11,2</w:t>
            </w:r>
          </w:p>
        </w:tc>
        <w:tc>
          <w:tcPr>
            <w:tcW w:w="1558" w:type="dxa"/>
            <w:gridSpan w:val="2"/>
          </w:tcPr>
          <w:p w14:paraId="6B631AC3"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p w14:paraId="54068966" w14:textId="77777777" w:rsidR="007B1076" w:rsidRPr="00D44849" w:rsidRDefault="007B1076" w:rsidP="007B1076">
            <w:pPr>
              <w:spacing w:after="0" w:line="240" w:lineRule="auto"/>
              <w:jc w:val="center"/>
              <w:rPr>
                <w:rFonts w:eastAsia="Calibri"/>
              </w:rPr>
            </w:pPr>
            <w:r w:rsidRPr="00D44849">
              <w:rPr>
                <w:rFonts w:eastAsia="Calibri"/>
                <w:lang w:eastAsia="en-US"/>
              </w:rPr>
              <w:t>45,276</w:t>
            </w:r>
          </w:p>
        </w:tc>
        <w:tc>
          <w:tcPr>
            <w:tcW w:w="1417" w:type="dxa"/>
          </w:tcPr>
          <w:p w14:paraId="19D1F0E3"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w:t>
            </w:r>
          </w:p>
          <w:p w14:paraId="2612FE59" w14:textId="77777777" w:rsidR="007B1076" w:rsidRPr="00D44849" w:rsidRDefault="007B1076" w:rsidP="007B1076">
            <w:pPr>
              <w:spacing w:after="0" w:line="240" w:lineRule="auto"/>
              <w:jc w:val="center"/>
              <w:rPr>
                <w:rFonts w:eastAsia="Calibri"/>
              </w:rPr>
            </w:pPr>
            <w:r w:rsidRPr="00D44849">
              <w:rPr>
                <w:rFonts w:eastAsia="Calibri"/>
                <w:lang w:eastAsia="en-US"/>
              </w:rPr>
              <w:t>14,9</w:t>
            </w:r>
          </w:p>
        </w:tc>
      </w:tr>
      <w:tr w:rsidR="007B1076" w:rsidRPr="00D44849" w14:paraId="32EFE2E4" w14:textId="77777777" w:rsidTr="00BE250C">
        <w:trPr>
          <w:trHeight w:val="20"/>
        </w:trPr>
        <w:tc>
          <w:tcPr>
            <w:tcW w:w="816" w:type="dxa"/>
          </w:tcPr>
          <w:p w14:paraId="3DF64368"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2.3</w:t>
            </w:r>
          </w:p>
        </w:tc>
        <w:tc>
          <w:tcPr>
            <w:tcW w:w="4849" w:type="dxa"/>
          </w:tcPr>
          <w:p w14:paraId="2B84B7F0" w14:textId="77777777" w:rsidR="007B1076" w:rsidRPr="00D44849" w:rsidRDefault="007B1076" w:rsidP="007B1076">
            <w:pPr>
              <w:spacing w:after="0" w:line="240" w:lineRule="auto"/>
              <w:rPr>
                <w:rFonts w:eastAsia="Calibri"/>
                <w:b/>
                <w:lang w:eastAsia="en-US"/>
              </w:rPr>
            </w:pPr>
            <w:r w:rsidRPr="00D44849">
              <w:rPr>
                <w:rFonts w:eastAsia="Calibri"/>
                <w:lang w:eastAsia="en-US"/>
              </w:rPr>
              <w:t>для орошения земель (ОРЗ)</w:t>
            </w:r>
          </w:p>
        </w:tc>
        <w:tc>
          <w:tcPr>
            <w:tcW w:w="1701" w:type="dxa"/>
          </w:tcPr>
          <w:p w14:paraId="1D912CC9"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ед./</w:t>
            </w:r>
          </w:p>
          <w:p w14:paraId="656FD024"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тыс. м</w:t>
            </w:r>
            <w:r w:rsidRPr="00D44849">
              <w:rPr>
                <w:rFonts w:eastAsia="Calibri"/>
                <w:vertAlign w:val="superscript"/>
                <w:lang w:eastAsia="en-US"/>
              </w:rPr>
              <w:t>3</w:t>
            </w:r>
            <w:r w:rsidRPr="00D44849">
              <w:rPr>
                <w:rFonts w:eastAsia="Calibri"/>
                <w:lang w:eastAsia="en-US"/>
              </w:rPr>
              <w:t xml:space="preserve">/сутки </w:t>
            </w:r>
          </w:p>
        </w:tc>
        <w:tc>
          <w:tcPr>
            <w:tcW w:w="1418" w:type="dxa"/>
          </w:tcPr>
          <w:p w14:paraId="0D90ECF7"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116/</w:t>
            </w:r>
          </w:p>
          <w:p w14:paraId="0BDF8B30"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21360,207</w:t>
            </w:r>
          </w:p>
        </w:tc>
        <w:tc>
          <w:tcPr>
            <w:tcW w:w="1559" w:type="dxa"/>
          </w:tcPr>
          <w:p w14:paraId="19EB608B"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4/</w:t>
            </w:r>
          </w:p>
          <w:p w14:paraId="75E37F7F"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578,5</w:t>
            </w:r>
          </w:p>
        </w:tc>
        <w:tc>
          <w:tcPr>
            <w:tcW w:w="1278" w:type="dxa"/>
          </w:tcPr>
          <w:p w14:paraId="339F2486"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3/</w:t>
            </w:r>
          </w:p>
          <w:p w14:paraId="7B48E60B"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2,7</w:t>
            </w:r>
          </w:p>
        </w:tc>
        <w:tc>
          <w:tcPr>
            <w:tcW w:w="1558" w:type="dxa"/>
            <w:gridSpan w:val="2"/>
          </w:tcPr>
          <w:p w14:paraId="36AE2B22"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0</w:t>
            </w:r>
          </w:p>
        </w:tc>
        <w:tc>
          <w:tcPr>
            <w:tcW w:w="1417" w:type="dxa"/>
          </w:tcPr>
          <w:p w14:paraId="52B989FF"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0</w:t>
            </w:r>
          </w:p>
        </w:tc>
      </w:tr>
      <w:tr w:rsidR="007B1076" w:rsidRPr="00D44849" w14:paraId="48ED64BF" w14:textId="77777777" w:rsidTr="00BE250C">
        <w:trPr>
          <w:trHeight w:val="20"/>
        </w:trPr>
        <w:tc>
          <w:tcPr>
            <w:tcW w:w="816" w:type="dxa"/>
          </w:tcPr>
          <w:p w14:paraId="37E003D8"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2.4</w:t>
            </w:r>
          </w:p>
        </w:tc>
        <w:tc>
          <w:tcPr>
            <w:tcW w:w="4849" w:type="dxa"/>
          </w:tcPr>
          <w:p w14:paraId="28004618" w14:textId="77777777" w:rsidR="007B1076" w:rsidRPr="00D44849" w:rsidRDefault="007B1076" w:rsidP="007B1076">
            <w:pPr>
              <w:spacing w:after="0" w:line="240" w:lineRule="auto"/>
              <w:rPr>
                <w:rFonts w:eastAsia="Calibri"/>
                <w:lang w:eastAsia="en-US"/>
              </w:rPr>
            </w:pPr>
            <w:r w:rsidRPr="00D44849">
              <w:rPr>
                <w:rFonts w:eastAsia="Calibri"/>
                <w:lang w:eastAsia="en-US"/>
              </w:rPr>
              <w:t>для бальнеологических целей (МИН)</w:t>
            </w:r>
          </w:p>
        </w:tc>
        <w:tc>
          <w:tcPr>
            <w:tcW w:w="1701" w:type="dxa"/>
          </w:tcPr>
          <w:p w14:paraId="2D8DCB48"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ед./</w:t>
            </w:r>
          </w:p>
          <w:p w14:paraId="33BC445A"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тыс. м</w:t>
            </w:r>
            <w:r w:rsidRPr="00D44849">
              <w:rPr>
                <w:rFonts w:eastAsia="Calibri"/>
                <w:vertAlign w:val="superscript"/>
                <w:lang w:eastAsia="en-US"/>
              </w:rPr>
              <w:t>3</w:t>
            </w:r>
            <w:r w:rsidRPr="00D44849">
              <w:rPr>
                <w:rFonts w:eastAsia="Calibri"/>
                <w:lang w:eastAsia="en-US"/>
              </w:rPr>
              <w:t xml:space="preserve">/сутки </w:t>
            </w:r>
          </w:p>
        </w:tc>
        <w:tc>
          <w:tcPr>
            <w:tcW w:w="1418" w:type="dxa"/>
          </w:tcPr>
          <w:p w14:paraId="5896F734"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77/</w:t>
            </w:r>
          </w:p>
          <w:p w14:paraId="32965CCF"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64,37</w:t>
            </w:r>
          </w:p>
        </w:tc>
        <w:tc>
          <w:tcPr>
            <w:tcW w:w="1559" w:type="dxa"/>
          </w:tcPr>
          <w:p w14:paraId="4D733FA6"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3/</w:t>
            </w:r>
          </w:p>
          <w:p w14:paraId="595DA3F6"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1,194</w:t>
            </w:r>
          </w:p>
        </w:tc>
        <w:tc>
          <w:tcPr>
            <w:tcW w:w="1278" w:type="dxa"/>
          </w:tcPr>
          <w:p w14:paraId="7867FA57"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4/</w:t>
            </w:r>
          </w:p>
          <w:p w14:paraId="47FBE3FA"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1,9</w:t>
            </w:r>
          </w:p>
        </w:tc>
        <w:tc>
          <w:tcPr>
            <w:tcW w:w="1558" w:type="dxa"/>
            <w:gridSpan w:val="2"/>
          </w:tcPr>
          <w:p w14:paraId="2565B7C7"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0</w:t>
            </w:r>
          </w:p>
        </w:tc>
        <w:tc>
          <w:tcPr>
            <w:tcW w:w="1417" w:type="dxa"/>
          </w:tcPr>
          <w:p w14:paraId="4A480B7C" w14:textId="77777777" w:rsidR="007B1076" w:rsidRPr="00D44849" w:rsidRDefault="007B1076" w:rsidP="007B1076">
            <w:pPr>
              <w:spacing w:after="0" w:line="240" w:lineRule="auto"/>
              <w:jc w:val="center"/>
              <w:rPr>
                <w:rFonts w:eastAsia="Calibri"/>
                <w:lang w:eastAsia="en-US"/>
              </w:rPr>
            </w:pPr>
            <w:r w:rsidRPr="00D44849">
              <w:rPr>
                <w:rFonts w:eastAsia="Calibri"/>
                <w:lang w:eastAsia="en-US"/>
              </w:rPr>
              <w:t>0</w:t>
            </w:r>
          </w:p>
        </w:tc>
      </w:tr>
    </w:tbl>
    <w:p w14:paraId="563EBEEA" w14:textId="77777777" w:rsidR="007B1076" w:rsidRPr="00D44849" w:rsidRDefault="007B1076" w:rsidP="007B1076">
      <w:pPr>
        <w:spacing w:after="0" w:line="240" w:lineRule="auto"/>
        <w:ind w:firstLine="709"/>
        <w:rPr>
          <w:rFonts w:ascii="Times New Roman" w:eastAsia="Calibri" w:hAnsi="Times New Roman" w:cs="Times New Roman"/>
          <w:sz w:val="24"/>
          <w:szCs w:val="24"/>
          <w:lang w:eastAsia="en-US"/>
        </w:rPr>
      </w:pPr>
    </w:p>
    <w:p w14:paraId="402EF472"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p>
    <w:bookmarkEnd w:id="18"/>
    <w:p w14:paraId="6464804B" w14:textId="77777777" w:rsidR="007B1076" w:rsidRPr="00D44849" w:rsidRDefault="007B1076" w:rsidP="007B1076">
      <w:pPr>
        <w:pStyle w:val="af4"/>
        <w:shd w:val="clear" w:color="auto" w:fill="FFFFFF"/>
        <w:spacing w:before="0" w:beforeAutospacing="0" w:after="0" w:afterAutospacing="0"/>
        <w:ind w:firstLine="851"/>
        <w:jc w:val="both"/>
        <w:rPr>
          <w:sz w:val="28"/>
          <w:szCs w:val="28"/>
        </w:rPr>
        <w:sectPr w:rsidR="007B1076" w:rsidRPr="00D44849" w:rsidSect="007B1076">
          <w:pgSz w:w="16838" w:h="11906" w:orient="landscape"/>
          <w:pgMar w:top="1701" w:right="1134" w:bottom="567" w:left="1134" w:header="709" w:footer="709" w:gutter="0"/>
          <w:cols w:space="708"/>
          <w:docGrid w:linePitch="360"/>
        </w:sectPr>
      </w:pPr>
    </w:p>
    <w:p w14:paraId="7E9AB70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Для более детального анализа изученности подземных вод </w:t>
      </w:r>
      <w:proofErr w:type="spellStart"/>
      <w:r w:rsidRPr="00D44849">
        <w:rPr>
          <w:sz w:val="28"/>
          <w:szCs w:val="28"/>
        </w:rPr>
        <w:t>Жемского</w:t>
      </w:r>
      <w:proofErr w:type="spellEnd"/>
      <w:r w:rsidRPr="00D44849">
        <w:rPr>
          <w:sz w:val="28"/>
          <w:szCs w:val="28"/>
        </w:rPr>
        <w:t xml:space="preserve"> бассейна были проанализированы данные Кадастра месторождений подземных вод [37].</w:t>
      </w:r>
    </w:p>
    <w:p w14:paraId="106B819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Согласно Кадастру месторождений подземных вод [37], из 383 месторождений и участков подземных вод по Актюбинской области (таблица 3.1) в пределах </w:t>
      </w:r>
      <w:proofErr w:type="spellStart"/>
      <w:r w:rsidRPr="00D44849">
        <w:rPr>
          <w:sz w:val="28"/>
          <w:szCs w:val="28"/>
        </w:rPr>
        <w:t>Жемского</w:t>
      </w:r>
      <w:proofErr w:type="spellEnd"/>
      <w:r w:rsidRPr="00D44849">
        <w:rPr>
          <w:sz w:val="28"/>
          <w:szCs w:val="28"/>
        </w:rPr>
        <w:t xml:space="preserve"> бассейна разведано 157 с суммарными балансовыми запасами 742,96 тыс. м</w:t>
      </w:r>
      <w:r w:rsidRPr="00D44849">
        <w:rPr>
          <w:sz w:val="28"/>
          <w:szCs w:val="28"/>
          <w:vertAlign w:val="superscript"/>
        </w:rPr>
        <w:t>3</w:t>
      </w:r>
      <w:r w:rsidRPr="00D44849">
        <w:rPr>
          <w:sz w:val="28"/>
          <w:szCs w:val="28"/>
        </w:rPr>
        <w:t>/сут (таблица 3.2). Забалансовые запасы бассейна составляют 34,13 тыс. м</w:t>
      </w:r>
      <w:r w:rsidRPr="00D44849">
        <w:rPr>
          <w:sz w:val="28"/>
          <w:szCs w:val="28"/>
          <w:vertAlign w:val="superscript"/>
        </w:rPr>
        <w:t>3</w:t>
      </w:r>
      <w:r w:rsidRPr="00D44849">
        <w:rPr>
          <w:sz w:val="28"/>
          <w:szCs w:val="28"/>
        </w:rPr>
        <w:t>/сут.</w:t>
      </w:r>
    </w:p>
    <w:p w14:paraId="0756A09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Сопоставление таблиц 3.1 и 3.2 позволяет констатировать, что в пределах </w:t>
      </w:r>
      <w:proofErr w:type="spellStart"/>
      <w:r w:rsidRPr="00D44849">
        <w:rPr>
          <w:sz w:val="28"/>
          <w:szCs w:val="28"/>
        </w:rPr>
        <w:t>Жемского</w:t>
      </w:r>
      <w:proofErr w:type="spellEnd"/>
      <w:r w:rsidRPr="00D44849">
        <w:rPr>
          <w:sz w:val="28"/>
          <w:szCs w:val="28"/>
        </w:rPr>
        <w:t xml:space="preserve"> бассейна, которая занимает лишь 28 % площади </w:t>
      </w:r>
      <w:r w:rsidRPr="00D44849">
        <w:rPr>
          <w:rFonts w:eastAsia="Calibri"/>
          <w:sz w:val="28"/>
          <w:szCs w:val="28"/>
          <w:lang w:eastAsia="en-US"/>
        </w:rPr>
        <w:t>Актюбинской области,</w:t>
      </w:r>
      <w:r w:rsidRPr="00D44849">
        <w:rPr>
          <w:sz w:val="28"/>
          <w:szCs w:val="28"/>
        </w:rPr>
        <w:t xml:space="preserve"> разведаны 40 % от суммарных запасов подземных вод области, существенная часть которых - 94 % оценены по меловым отложениям, с небольшим объемом совместно с водами, приуроченных к четвертичным отложениям гидравлически взаимосвязанные с подстилающими меловыми (рисунок 3.4) [37, 38, 39].</w:t>
      </w:r>
    </w:p>
    <w:p w14:paraId="215AD569"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792"/>
      </w:tblGrid>
      <w:tr w:rsidR="007B1076" w:rsidRPr="00D44849" w14:paraId="7AA36B31" w14:textId="77777777" w:rsidTr="00BE250C">
        <w:trPr>
          <w:jc w:val="center"/>
        </w:trPr>
        <w:tc>
          <w:tcPr>
            <w:tcW w:w="4836" w:type="dxa"/>
          </w:tcPr>
          <w:p w14:paraId="34B9E4DA"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drawing>
                <wp:inline distT="0" distB="0" distL="0" distR="0" wp14:anchorId="628192F0" wp14:editId="63A9D698">
                  <wp:extent cx="2933700" cy="1666875"/>
                  <wp:effectExtent l="0" t="0" r="0" b="0"/>
                  <wp:docPr id="473989951" name="Диаграмма 1">
                    <a:extLst xmlns:a="http://schemas.openxmlformats.org/drawingml/2006/main">
                      <a:ext uri="{FF2B5EF4-FFF2-40B4-BE49-F238E27FC236}">
                        <a16:creationId xmlns:a16="http://schemas.microsoft.com/office/drawing/2014/main" id="{00000000-0008-0000-0000-00000B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c>
          <w:tcPr>
            <w:tcW w:w="4792" w:type="dxa"/>
          </w:tcPr>
          <w:p w14:paraId="5A8D5284"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drawing>
                <wp:inline distT="0" distB="0" distL="0" distR="0" wp14:anchorId="2CB3C66B" wp14:editId="07CFC793">
                  <wp:extent cx="2887345" cy="1666875"/>
                  <wp:effectExtent l="0" t="0" r="8255" b="0"/>
                  <wp:docPr id="1187576418" name="Диаграмма 1">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r>
      <w:tr w:rsidR="007B1076" w:rsidRPr="00D44849" w14:paraId="29892CB0" w14:textId="77777777" w:rsidTr="00BE250C">
        <w:trPr>
          <w:jc w:val="center"/>
        </w:trPr>
        <w:tc>
          <w:tcPr>
            <w:tcW w:w="4836" w:type="dxa"/>
          </w:tcPr>
          <w:p w14:paraId="6A541D73" w14:textId="77777777" w:rsidR="007B1076" w:rsidRPr="00D44849" w:rsidRDefault="007B1076" w:rsidP="007B1076">
            <w:pPr>
              <w:pStyle w:val="af4"/>
              <w:spacing w:before="0" w:beforeAutospacing="0" w:after="0" w:afterAutospacing="0"/>
              <w:jc w:val="center"/>
              <w:rPr>
                <w:lang w:val="ru-RU"/>
              </w:rPr>
            </w:pPr>
            <w:r w:rsidRPr="00D44849">
              <w:rPr>
                <w:lang w:val="ru-RU"/>
              </w:rPr>
              <w:t>a)</w:t>
            </w:r>
          </w:p>
        </w:tc>
        <w:tc>
          <w:tcPr>
            <w:tcW w:w="4792" w:type="dxa"/>
          </w:tcPr>
          <w:p w14:paraId="37FABF49" w14:textId="77777777" w:rsidR="007B1076" w:rsidRPr="00D44849" w:rsidRDefault="007B1076" w:rsidP="007B1076">
            <w:pPr>
              <w:pStyle w:val="af4"/>
              <w:spacing w:before="0" w:beforeAutospacing="0" w:after="0" w:afterAutospacing="0"/>
              <w:jc w:val="center"/>
              <w:rPr>
                <w:lang w:val="ru-RU"/>
              </w:rPr>
            </w:pPr>
            <w:r w:rsidRPr="00D44849">
              <w:rPr>
                <w:lang w:val="ru-RU"/>
              </w:rPr>
              <w:t>b)</w:t>
            </w:r>
          </w:p>
        </w:tc>
      </w:tr>
    </w:tbl>
    <w:p w14:paraId="0E841543"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7C305D17"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3.4 – Соотношение эксплуатационных запасов подземных вод </w:t>
      </w:r>
      <w:proofErr w:type="spellStart"/>
      <w:r w:rsidRPr="00D44849">
        <w:rPr>
          <w:sz w:val="28"/>
          <w:szCs w:val="28"/>
        </w:rPr>
        <w:t>Жемского</w:t>
      </w:r>
      <w:proofErr w:type="spellEnd"/>
      <w:r w:rsidRPr="00D44849">
        <w:rPr>
          <w:sz w:val="28"/>
          <w:szCs w:val="28"/>
        </w:rPr>
        <w:t xml:space="preserve"> бассейна: </w:t>
      </w:r>
    </w:p>
    <w:p w14:paraId="66702C92"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a) с другими бассейнами Актюбинской области; </w:t>
      </w:r>
    </w:p>
    <w:p w14:paraId="786AC88F"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b)</w:t>
      </w:r>
      <w:r w:rsidRPr="00D44849">
        <w:rPr>
          <w:rFonts w:eastAsiaTheme="minorHAnsi"/>
          <w:color w:val="000000"/>
          <w:lang w:eastAsia="en-US"/>
        </w:rPr>
        <w:t xml:space="preserve"> </w:t>
      </w:r>
      <w:r w:rsidRPr="00D44849">
        <w:rPr>
          <w:sz w:val="28"/>
          <w:szCs w:val="28"/>
        </w:rPr>
        <w:t xml:space="preserve">меловых отложений с другими отложениями </w:t>
      </w:r>
      <w:proofErr w:type="spellStart"/>
      <w:r w:rsidRPr="00D44849">
        <w:rPr>
          <w:sz w:val="28"/>
          <w:szCs w:val="28"/>
        </w:rPr>
        <w:t>Жемского</w:t>
      </w:r>
      <w:proofErr w:type="spellEnd"/>
      <w:r w:rsidRPr="00D44849">
        <w:rPr>
          <w:sz w:val="28"/>
          <w:szCs w:val="28"/>
        </w:rPr>
        <w:t xml:space="preserve"> бассейна</w:t>
      </w:r>
    </w:p>
    <w:p w14:paraId="339D08E4"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2A6ADEE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К отложениям четвертичного (5,7 %), неогенового (0,01 %), палеогенового (0,3 %), триасового (0,1 %) и юрского (0,2 %) возрастов приурочены незначительные запасы подземных вод, суммарное количество которых составляет около 6 % от запасов всего бассейна (таблица 3.2 и рисунок 3.4).</w:t>
      </w:r>
    </w:p>
    <w:p w14:paraId="60F54596"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3C7B8241" w14:textId="77777777" w:rsidR="007B1076" w:rsidRPr="00D44849" w:rsidRDefault="007B1076" w:rsidP="007B1076">
      <w:pPr>
        <w:pStyle w:val="af4"/>
        <w:shd w:val="clear" w:color="auto" w:fill="FFFFFF"/>
        <w:spacing w:before="0" w:beforeAutospacing="0" w:after="0" w:afterAutospacing="0"/>
        <w:ind w:firstLine="851"/>
        <w:jc w:val="both"/>
        <w:rPr>
          <w:sz w:val="28"/>
          <w:szCs w:val="28"/>
        </w:rPr>
        <w:sectPr w:rsidR="007B1076" w:rsidRPr="00D44849" w:rsidSect="007B1076">
          <w:pgSz w:w="11906" w:h="16838"/>
          <w:pgMar w:top="1134" w:right="567" w:bottom="1134" w:left="1701" w:header="709" w:footer="709" w:gutter="0"/>
          <w:cols w:space="708"/>
          <w:docGrid w:linePitch="360"/>
        </w:sectPr>
      </w:pPr>
    </w:p>
    <w:p w14:paraId="6940CDA1"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 xml:space="preserve">Таблица 3.2 – Эксплуатационные запасы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по категориям изученности</w:t>
      </w:r>
    </w:p>
    <w:p w14:paraId="761D8768"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140"/>
        <w:tblW w:w="14670" w:type="dxa"/>
        <w:tblLook w:val="04A0" w:firstRow="1" w:lastRow="0" w:firstColumn="1" w:lastColumn="0" w:noHBand="0" w:noVBand="1"/>
      </w:tblPr>
      <w:tblGrid>
        <w:gridCol w:w="876"/>
        <w:gridCol w:w="3939"/>
        <w:gridCol w:w="2181"/>
        <w:gridCol w:w="1079"/>
        <w:gridCol w:w="1134"/>
        <w:gridCol w:w="1134"/>
        <w:gridCol w:w="1134"/>
        <w:gridCol w:w="1559"/>
        <w:gridCol w:w="1634"/>
      </w:tblGrid>
      <w:tr w:rsidR="007B1076" w:rsidRPr="00D44849" w14:paraId="28498E51" w14:textId="77777777" w:rsidTr="00BE250C">
        <w:tc>
          <w:tcPr>
            <w:tcW w:w="876" w:type="dxa"/>
            <w:vMerge w:val="restart"/>
          </w:tcPr>
          <w:p w14:paraId="65E08C8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п/п</w:t>
            </w:r>
          </w:p>
        </w:tc>
        <w:tc>
          <w:tcPr>
            <w:tcW w:w="3939" w:type="dxa"/>
            <w:vMerge w:val="restart"/>
          </w:tcPr>
          <w:p w14:paraId="727BF8A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Наименование</w:t>
            </w:r>
          </w:p>
        </w:tc>
        <w:tc>
          <w:tcPr>
            <w:tcW w:w="2181" w:type="dxa"/>
            <w:vMerge w:val="restart"/>
          </w:tcPr>
          <w:p w14:paraId="18FFD25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Количество месторождений и участков,</w:t>
            </w:r>
          </w:p>
          <w:p w14:paraId="29348D1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ед</w:t>
            </w:r>
            <w:proofErr w:type="spellEnd"/>
          </w:p>
        </w:tc>
        <w:tc>
          <w:tcPr>
            <w:tcW w:w="4481" w:type="dxa"/>
            <w:gridSpan w:val="4"/>
          </w:tcPr>
          <w:p w14:paraId="6015D4D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Запасы по категориям,</w:t>
            </w:r>
          </w:p>
          <w:p w14:paraId="4093375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тыс. м</w:t>
            </w:r>
            <w:r w:rsidRPr="00D44849">
              <w:rPr>
                <w:rFonts w:ascii="Times New Roman" w:eastAsia="Calibri" w:hAnsi="Times New Roman" w:cs="Times New Roman"/>
                <w:sz w:val="24"/>
                <w:szCs w:val="24"/>
                <w:vertAlign w:val="superscript"/>
                <w:lang w:eastAsia="en-US"/>
              </w:rPr>
              <w:t>3</w:t>
            </w:r>
            <w:r w:rsidRPr="00D44849">
              <w:rPr>
                <w:rFonts w:ascii="Times New Roman" w:eastAsia="Calibri" w:hAnsi="Times New Roman" w:cs="Times New Roman"/>
                <w:sz w:val="24"/>
                <w:szCs w:val="24"/>
                <w:lang w:eastAsia="en-US"/>
              </w:rPr>
              <w:t>/сут</w:t>
            </w:r>
          </w:p>
        </w:tc>
        <w:tc>
          <w:tcPr>
            <w:tcW w:w="1559" w:type="dxa"/>
            <w:vMerge w:val="restart"/>
          </w:tcPr>
          <w:p w14:paraId="6ABFBCE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Суммарные </w:t>
            </w:r>
            <w:proofErr w:type="spellStart"/>
            <w:r w:rsidRPr="00D44849">
              <w:rPr>
                <w:rFonts w:ascii="Times New Roman" w:eastAsia="Calibri" w:hAnsi="Times New Roman" w:cs="Times New Roman"/>
                <w:sz w:val="24"/>
                <w:szCs w:val="24"/>
                <w:lang w:eastAsia="en-US"/>
              </w:rPr>
              <w:t>эксплуата-ционные</w:t>
            </w:r>
            <w:proofErr w:type="spellEnd"/>
            <w:r w:rsidRPr="00D44849">
              <w:rPr>
                <w:rFonts w:ascii="Times New Roman" w:eastAsia="Calibri" w:hAnsi="Times New Roman" w:cs="Times New Roman"/>
                <w:sz w:val="24"/>
                <w:szCs w:val="24"/>
                <w:lang w:eastAsia="en-US"/>
              </w:rPr>
              <w:t xml:space="preserve"> запасы,</w:t>
            </w:r>
          </w:p>
          <w:p w14:paraId="58BEED1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тыс. м</w:t>
            </w:r>
            <w:r w:rsidRPr="00D44849">
              <w:rPr>
                <w:rFonts w:ascii="Times New Roman" w:eastAsia="Calibri" w:hAnsi="Times New Roman" w:cs="Times New Roman"/>
                <w:sz w:val="24"/>
                <w:szCs w:val="24"/>
                <w:vertAlign w:val="superscript"/>
                <w:lang w:eastAsia="en-US"/>
              </w:rPr>
              <w:t>3</w:t>
            </w:r>
            <w:r w:rsidRPr="00D44849">
              <w:rPr>
                <w:rFonts w:ascii="Times New Roman" w:eastAsia="Calibri" w:hAnsi="Times New Roman" w:cs="Times New Roman"/>
                <w:sz w:val="24"/>
                <w:szCs w:val="24"/>
                <w:lang w:eastAsia="en-US"/>
              </w:rPr>
              <w:t>/сут</w:t>
            </w:r>
          </w:p>
        </w:tc>
        <w:tc>
          <w:tcPr>
            <w:tcW w:w="1634" w:type="dxa"/>
            <w:vMerge w:val="restart"/>
          </w:tcPr>
          <w:p w14:paraId="2F9B73C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Забалансовые запасы,</w:t>
            </w:r>
          </w:p>
          <w:p w14:paraId="79B4CDD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тыс. м</w:t>
            </w:r>
            <w:r w:rsidRPr="00D44849">
              <w:rPr>
                <w:rFonts w:ascii="Times New Roman" w:eastAsia="Calibri" w:hAnsi="Times New Roman" w:cs="Times New Roman"/>
                <w:sz w:val="24"/>
                <w:szCs w:val="24"/>
                <w:vertAlign w:val="superscript"/>
                <w:lang w:eastAsia="en-US"/>
              </w:rPr>
              <w:t>3</w:t>
            </w:r>
            <w:r w:rsidRPr="00D44849">
              <w:rPr>
                <w:rFonts w:ascii="Times New Roman" w:eastAsia="Calibri" w:hAnsi="Times New Roman" w:cs="Times New Roman"/>
                <w:sz w:val="24"/>
                <w:szCs w:val="24"/>
                <w:lang w:eastAsia="en-US"/>
              </w:rPr>
              <w:t>/сут</w:t>
            </w:r>
          </w:p>
        </w:tc>
      </w:tr>
      <w:tr w:rsidR="007B1076" w:rsidRPr="00D44849" w14:paraId="1367A360" w14:textId="77777777" w:rsidTr="00BE250C">
        <w:tc>
          <w:tcPr>
            <w:tcW w:w="876" w:type="dxa"/>
            <w:vMerge/>
          </w:tcPr>
          <w:p w14:paraId="28E591C5" w14:textId="77777777" w:rsidR="007B1076" w:rsidRPr="00D44849" w:rsidRDefault="007B1076" w:rsidP="007B1076">
            <w:pPr>
              <w:spacing w:after="0" w:line="240" w:lineRule="auto"/>
              <w:jc w:val="center"/>
              <w:rPr>
                <w:rFonts w:ascii="Times New Roman" w:eastAsia="Calibri" w:hAnsi="Times New Roman" w:cs="Times New Roman"/>
                <w:b/>
                <w:bCs/>
                <w:sz w:val="24"/>
                <w:szCs w:val="24"/>
                <w:lang w:eastAsia="en-US"/>
              </w:rPr>
            </w:pPr>
          </w:p>
        </w:tc>
        <w:tc>
          <w:tcPr>
            <w:tcW w:w="3939" w:type="dxa"/>
            <w:vMerge/>
          </w:tcPr>
          <w:p w14:paraId="0A15EBF7" w14:textId="77777777" w:rsidR="007B1076" w:rsidRPr="00D44849" w:rsidRDefault="007B1076" w:rsidP="007B1076">
            <w:pPr>
              <w:spacing w:after="0" w:line="240" w:lineRule="auto"/>
              <w:jc w:val="center"/>
              <w:rPr>
                <w:rFonts w:ascii="Times New Roman" w:eastAsia="Calibri" w:hAnsi="Times New Roman" w:cs="Times New Roman"/>
                <w:b/>
                <w:bCs/>
                <w:sz w:val="24"/>
                <w:szCs w:val="24"/>
                <w:lang w:eastAsia="en-US"/>
              </w:rPr>
            </w:pPr>
          </w:p>
        </w:tc>
        <w:tc>
          <w:tcPr>
            <w:tcW w:w="2181" w:type="dxa"/>
            <w:vMerge/>
          </w:tcPr>
          <w:p w14:paraId="060A1B74" w14:textId="77777777" w:rsidR="007B1076" w:rsidRPr="00D44849" w:rsidRDefault="007B1076" w:rsidP="007B1076">
            <w:pPr>
              <w:spacing w:after="0" w:line="240" w:lineRule="auto"/>
              <w:jc w:val="center"/>
              <w:rPr>
                <w:rFonts w:ascii="Times New Roman" w:eastAsia="Calibri" w:hAnsi="Times New Roman" w:cs="Times New Roman"/>
                <w:b/>
                <w:bCs/>
                <w:sz w:val="24"/>
                <w:szCs w:val="24"/>
                <w:lang w:eastAsia="en-US"/>
              </w:rPr>
            </w:pPr>
          </w:p>
        </w:tc>
        <w:tc>
          <w:tcPr>
            <w:tcW w:w="1079" w:type="dxa"/>
          </w:tcPr>
          <w:p w14:paraId="4CCBF7D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А</w:t>
            </w:r>
          </w:p>
        </w:tc>
        <w:tc>
          <w:tcPr>
            <w:tcW w:w="1134" w:type="dxa"/>
          </w:tcPr>
          <w:p w14:paraId="47F111D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w:t>
            </w:r>
          </w:p>
        </w:tc>
        <w:tc>
          <w:tcPr>
            <w:tcW w:w="1134" w:type="dxa"/>
          </w:tcPr>
          <w:p w14:paraId="064600D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w:t>
            </w:r>
            <w:r w:rsidRPr="00D44849">
              <w:rPr>
                <w:rFonts w:ascii="Times New Roman" w:eastAsia="Calibri" w:hAnsi="Times New Roman" w:cs="Times New Roman"/>
                <w:sz w:val="24"/>
                <w:szCs w:val="24"/>
                <w:vertAlign w:val="subscript"/>
                <w:lang w:eastAsia="en-US"/>
              </w:rPr>
              <w:t>1</w:t>
            </w:r>
          </w:p>
        </w:tc>
        <w:tc>
          <w:tcPr>
            <w:tcW w:w="1134" w:type="dxa"/>
          </w:tcPr>
          <w:p w14:paraId="469AA6C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w:t>
            </w:r>
            <w:r w:rsidRPr="00D44849">
              <w:rPr>
                <w:rFonts w:ascii="Times New Roman" w:eastAsia="Calibri" w:hAnsi="Times New Roman" w:cs="Times New Roman"/>
                <w:sz w:val="24"/>
                <w:szCs w:val="24"/>
                <w:vertAlign w:val="subscript"/>
                <w:lang w:eastAsia="en-US"/>
              </w:rPr>
              <w:t>2</w:t>
            </w:r>
          </w:p>
        </w:tc>
        <w:tc>
          <w:tcPr>
            <w:tcW w:w="1559" w:type="dxa"/>
            <w:vMerge/>
          </w:tcPr>
          <w:p w14:paraId="35FDBB86" w14:textId="77777777" w:rsidR="007B1076" w:rsidRPr="00D44849" w:rsidRDefault="007B1076" w:rsidP="007B1076">
            <w:pPr>
              <w:spacing w:after="0" w:line="240" w:lineRule="auto"/>
              <w:jc w:val="center"/>
              <w:rPr>
                <w:rFonts w:ascii="Times New Roman" w:eastAsia="Calibri" w:hAnsi="Times New Roman" w:cs="Times New Roman"/>
                <w:b/>
                <w:bCs/>
                <w:sz w:val="24"/>
                <w:szCs w:val="24"/>
                <w:lang w:eastAsia="en-US"/>
              </w:rPr>
            </w:pPr>
          </w:p>
        </w:tc>
        <w:tc>
          <w:tcPr>
            <w:tcW w:w="1634" w:type="dxa"/>
            <w:vMerge/>
          </w:tcPr>
          <w:p w14:paraId="620FCE3B" w14:textId="77777777" w:rsidR="007B1076" w:rsidRPr="00D44849" w:rsidRDefault="007B1076" w:rsidP="007B1076">
            <w:pPr>
              <w:spacing w:after="0" w:line="240" w:lineRule="auto"/>
              <w:jc w:val="center"/>
              <w:rPr>
                <w:rFonts w:ascii="Times New Roman" w:eastAsia="Calibri" w:hAnsi="Times New Roman" w:cs="Times New Roman"/>
                <w:b/>
                <w:bCs/>
                <w:sz w:val="24"/>
                <w:szCs w:val="24"/>
                <w:lang w:eastAsia="en-US"/>
              </w:rPr>
            </w:pPr>
          </w:p>
        </w:tc>
      </w:tr>
      <w:tr w:rsidR="007B1076" w:rsidRPr="00D44849" w14:paraId="65E97138" w14:textId="77777777" w:rsidTr="00BE250C">
        <w:tc>
          <w:tcPr>
            <w:tcW w:w="876" w:type="dxa"/>
          </w:tcPr>
          <w:p w14:paraId="09F3499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w:t>
            </w:r>
          </w:p>
        </w:tc>
        <w:tc>
          <w:tcPr>
            <w:tcW w:w="3939" w:type="dxa"/>
          </w:tcPr>
          <w:p w14:paraId="555B8DD5"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Всего по </w:t>
            </w:r>
            <w:proofErr w:type="spellStart"/>
            <w:r w:rsidRPr="00D44849">
              <w:rPr>
                <w:rFonts w:ascii="Times New Roman" w:eastAsia="Calibri" w:hAnsi="Times New Roman" w:cs="Times New Roman"/>
                <w:sz w:val="24"/>
                <w:szCs w:val="24"/>
                <w:lang w:eastAsia="en-US"/>
              </w:rPr>
              <w:t>Жемскому</w:t>
            </w:r>
            <w:proofErr w:type="spellEnd"/>
            <w:r w:rsidRPr="00D44849">
              <w:rPr>
                <w:rFonts w:ascii="Times New Roman" w:eastAsia="Calibri" w:hAnsi="Times New Roman" w:cs="Times New Roman"/>
                <w:sz w:val="24"/>
                <w:szCs w:val="24"/>
                <w:lang w:eastAsia="en-US"/>
              </w:rPr>
              <w:t xml:space="preserve"> бассейну разведано, в т.ч.:</w:t>
            </w:r>
          </w:p>
        </w:tc>
        <w:tc>
          <w:tcPr>
            <w:tcW w:w="2181" w:type="dxa"/>
          </w:tcPr>
          <w:p w14:paraId="345D0C0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157</w:t>
            </w:r>
          </w:p>
        </w:tc>
        <w:tc>
          <w:tcPr>
            <w:tcW w:w="1079" w:type="dxa"/>
          </w:tcPr>
          <w:p w14:paraId="70A2643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180,33</w:t>
            </w:r>
          </w:p>
        </w:tc>
        <w:tc>
          <w:tcPr>
            <w:tcW w:w="1134" w:type="dxa"/>
          </w:tcPr>
          <w:p w14:paraId="20EB9AB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219,92</w:t>
            </w:r>
          </w:p>
        </w:tc>
        <w:tc>
          <w:tcPr>
            <w:tcW w:w="1134" w:type="dxa"/>
          </w:tcPr>
          <w:p w14:paraId="099B981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254,26</w:t>
            </w:r>
          </w:p>
        </w:tc>
        <w:tc>
          <w:tcPr>
            <w:tcW w:w="1134" w:type="dxa"/>
          </w:tcPr>
          <w:p w14:paraId="31260E2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88,46</w:t>
            </w:r>
          </w:p>
        </w:tc>
        <w:tc>
          <w:tcPr>
            <w:tcW w:w="1559" w:type="dxa"/>
          </w:tcPr>
          <w:p w14:paraId="1BFAEF8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742,96</w:t>
            </w:r>
          </w:p>
        </w:tc>
        <w:tc>
          <w:tcPr>
            <w:tcW w:w="1634" w:type="dxa"/>
          </w:tcPr>
          <w:p w14:paraId="04C3C85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34,13</w:t>
            </w:r>
          </w:p>
        </w:tc>
      </w:tr>
      <w:tr w:rsidR="007B1076" w:rsidRPr="00D44849" w14:paraId="0D9352A7" w14:textId="77777777" w:rsidTr="00BE250C">
        <w:tc>
          <w:tcPr>
            <w:tcW w:w="876" w:type="dxa"/>
          </w:tcPr>
          <w:p w14:paraId="47A9535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w:t>
            </w:r>
          </w:p>
        </w:tc>
        <w:tc>
          <w:tcPr>
            <w:tcW w:w="3939" w:type="dxa"/>
          </w:tcPr>
          <w:p w14:paraId="45EF6DA6"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 меловых + четвертичных отложениях, в т.ч.:</w:t>
            </w:r>
          </w:p>
        </w:tc>
        <w:tc>
          <w:tcPr>
            <w:tcW w:w="2181" w:type="dxa"/>
          </w:tcPr>
          <w:p w14:paraId="0D4E5DD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121</w:t>
            </w:r>
          </w:p>
        </w:tc>
        <w:tc>
          <w:tcPr>
            <w:tcW w:w="1079" w:type="dxa"/>
          </w:tcPr>
          <w:p w14:paraId="1273919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179,03</w:t>
            </w:r>
          </w:p>
        </w:tc>
        <w:tc>
          <w:tcPr>
            <w:tcW w:w="1134" w:type="dxa"/>
          </w:tcPr>
          <w:p w14:paraId="76A64C4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213,76</w:t>
            </w:r>
          </w:p>
        </w:tc>
        <w:tc>
          <w:tcPr>
            <w:tcW w:w="1134" w:type="dxa"/>
          </w:tcPr>
          <w:p w14:paraId="64C9905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245,21</w:t>
            </w:r>
          </w:p>
        </w:tc>
        <w:tc>
          <w:tcPr>
            <w:tcW w:w="1134" w:type="dxa"/>
          </w:tcPr>
          <w:p w14:paraId="23B260C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58,16</w:t>
            </w:r>
          </w:p>
        </w:tc>
        <w:tc>
          <w:tcPr>
            <w:tcW w:w="1559" w:type="dxa"/>
          </w:tcPr>
          <w:p w14:paraId="0D3659C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696,16</w:t>
            </w:r>
          </w:p>
        </w:tc>
        <w:tc>
          <w:tcPr>
            <w:tcW w:w="1634" w:type="dxa"/>
          </w:tcPr>
          <w:p w14:paraId="791DF6D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29,25</w:t>
            </w:r>
          </w:p>
        </w:tc>
      </w:tr>
      <w:tr w:rsidR="007B1076" w:rsidRPr="00D44849" w14:paraId="77A1F9B1" w14:textId="77777777" w:rsidTr="00BE250C">
        <w:tc>
          <w:tcPr>
            <w:tcW w:w="876" w:type="dxa"/>
          </w:tcPr>
          <w:p w14:paraId="67D67B2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1.1.1</w:t>
            </w:r>
          </w:p>
        </w:tc>
        <w:tc>
          <w:tcPr>
            <w:tcW w:w="3939" w:type="dxa"/>
          </w:tcPr>
          <w:p w14:paraId="2A3F60A2"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 меловых отложениях, в т.ч.:</w:t>
            </w:r>
          </w:p>
        </w:tc>
        <w:tc>
          <w:tcPr>
            <w:tcW w:w="2181" w:type="dxa"/>
          </w:tcPr>
          <w:p w14:paraId="5C6AFC0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117</w:t>
            </w:r>
          </w:p>
        </w:tc>
        <w:tc>
          <w:tcPr>
            <w:tcW w:w="1079" w:type="dxa"/>
          </w:tcPr>
          <w:p w14:paraId="0F541FF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169,71</w:t>
            </w:r>
          </w:p>
        </w:tc>
        <w:tc>
          <w:tcPr>
            <w:tcW w:w="1134" w:type="dxa"/>
          </w:tcPr>
          <w:p w14:paraId="295C1FA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207,3</w:t>
            </w:r>
          </w:p>
        </w:tc>
        <w:tc>
          <w:tcPr>
            <w:tcW w:w="1134" w:type="dxa"/>
          </w:tcPr>
          <w:p w14:paraId="4E361A7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241,67</w:t>
            </w:r>
          </w:p>
        </w:tc>
        <w:tc>
          <w:tcPr>
            <w:tcW w:w="1134" w:type="dxa"/>
          </w:tcPr>
          <w:p w14:paraId="0CA2ED5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41,96</w:t>
            </w:r>
          </w:p>
        </w:tc>
        <w:tc>
          <w:tcPr>
            <w:tcW w:w="1559" w:type="dxa"/>
          </w:tcPr>
          <w:p w14:paraId="617760A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660,63</w:t>
            </w:r>
          </w:p>
        </w:tc>
        <w:tc>
          <w:tcPr>
            <w:tcW w:w="1634" w:type="dxa"/>
          </w:tcPr>
          <w:p w14:paraId="3BC45FF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29,25</w:t>
            </w:r>
          </w:p>
        </w:tc>
      </w:tr>
      <w:tr w:rsidR="007B1076" w:rsidRPr="00D44849" w14:paraId="1E900516" w14:textId="77777777" w:rsidTr="00BE250C">
        <w:tc>
          <w:tcPr>
            <w:tcW w:w="876" w:type="dxa"/>
          </w:tcPr>
          <w:p w14:paraId="1BF4E44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1.1.1.1</w:t>
            </w:r>
          </w:p>
        </w:tc>
        <w:tc>
          <w:tcPr>
            <w:tcW w:w="3939" w:type="dxa"/>
          </w:tcPr>
          <w:p w14:paraId="1CE63DB4"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K</w:t>
            </w:r>
            <w:r w:rsidRPr="00D44849">
              <w:rPr>
                <w:rFonts w:ascii="Times New Roman" w:eastAsia="Calibri" w:hAnsi="Times New Roman" w:cs="Times New Roman"/>
                <w:i/>
                <w:iCs/>
                <w:sz w:val="24"/>
                <w:szCs w:val="24"/>
                <w:vertAlign w:val="subscript"/>
                <w:lang w:eastAsia="en-US"/>
              </w:rPr>
              <w:t>2</w:t>
            </w:r>
            <w:r w:rsidRPr="00D44849">
              <w:rPr>
                <w:rFonts w:ascii="Times New Roman" w:eastAsia="Calibri" w:hAnsi="Times New Roman" w:cs="Times New Roman"/>
                <w:i/>
                <w:iCs/>
                <w:sz w:val="24"/>
                <w:szCs w:val="24"/>
                <w:lang w:eastAsia="en-US"/>
              </w:rPr>
              <w:t>m</w:t>
            </w:r>
          </w:p>
        </w:tc>
        <w:tc>
          <w:tcPr>
            <w:tcW w:w="2181" w:type="dxa"/>
          </w:tcPr>
          <w:p w14:paraId="47D9E7ED"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w:t>
            </w:r>
          </w:p>
        </w:tc>
        <w:tc>
          <w:tcPr>
            <w:tcW w:w="1079" w:type="dxa"/>
          </w:tcPr>
          <w:p w14:paraId="0DA3382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49AE0DD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355559C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0,32</w:t>
            </w:r>
          </w:p>
        </w:tc>
        <w:tc>
          <w:tcPr>
            <w:tcW w:w="1134" w:type="dxa"/>
          </w:tcPr>
          <w:p w14:paraId="2662FAD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3E3EF7F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0,32</w:t>
            </w:r>
          </w:p>
        </w:tc>
        <w:tc>
          <w:tcPr>
            <w:tcW w:w="1634" w:type="dxa"/>
          </w:tcPr>
          <w:p w14:paraId="10BC302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2B628940" w14:textId="77777777" w:rsidTr="00BE250C">
        <w:tc>
          <w:tcPr>
            <w:tcW w:w="876" w:type="dxa"/>
          </w:tcPr>
          <w:p w14:paraId="161FEA5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1.1.1.2</w:t>
            </w:r>
          </w:p>
        </w:tc>
        <w:tc>
          <w:tcPr>
            <w:tcW w:w="3939" w:type="dxa"/>
          </w:tcPr>
          <w:p w14:paraId="616D10A5"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proofErr w:type="spellStart"/>
            <w:r w:rsidRPr="00D44849">
              <w:rPr>
                <w:rFonts w:ascii="Times New Roman" w:eastAsia="Calibri" w:hAnsi="Times New Roman" w:cs="Times New Roman"/>
                <w:i/>
                <w:iCs/>
                <w:sz w:val="24"/>
                <w:szCs w:val="24"/>
                <w:lang w:eastAsia="en-US"/>
              </w:rPr>
              <w:t>Kal</w:t>
            </w:r>
            <w:proofErr w:type="spellEnd"/>
            <w:r w:rsidRPr="00D44849">
              <w:rPr>
                <w:rFonts w:ascii="Times New Roman" w:eastAsia="Calibri" w:hAnsi="Times New Roman" w:cs="Times New Roman"/>
                <w:i/>
                <w:iCs/>
                <w:sz w:val="24"/>
                <w:szCs w:val="24"/>
                <w:lang w:eastAsia="en-US"/>
              </w:rPr>
              <w:t>-s</w:t>
            </w:r>
          </w:p>
        </w:tc>
        <w:tc>
          <w:tcPr>
            <w:tcW w:w="2181" w:type="dxa"/>
          </w:tcPr>
          <w:p w14:paraId="3024875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w:t>
            </w:r>
          </w:p>
        </w:tc>
        <w:tc>
          <w:tcPr>
            <w:tcW w:w="1079" w:type="dxa"/>
          </w:tcPr>
          <w:p w14:paraId="046A23E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169,71</w:t>
            </w:r>
          </w:p>
        </w:tc>
        <w:tc>
          <w:tcPr>
            <w:tcW w:w="1134" w:type="dxa"/>
          </w:tcPr>
          <w:p w14:paraId="76F006F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203,31</w:t>
            </w:r>
          </w:p>
        </w:tc>
        <w:tc>
          <w:tcPr>
            <w:tcW w:w="1134" w:type="dxa"/>
          </w:tcPr>
          <w:p w14:paraId="71483ED1"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240,91</w:t>
            </w:r>
          </w:p>
        </w:tc>
        <w:tc>
          <w:tcPr>
            <w:tcW w:w="1134" w:type="dxa"/>
          </w:tcPr>
          <w:p w14:paraId="7B9ED953"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41,96</w:t>
            </w:r>
          </w:p>
        </w:tc>
        <w:tc>
          <w:tcPr>
            <w:tcW w:w="1559" w:type="dxa"/>
          </w:tcPr>
          <w:p w14:paraId="180439A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655,89</w:t>
            </w:r>
          </w:p>
        </w:tc>
        <w:tc>
          <w:tcPr>
            <w:tcW w:w="1634" w:type="dxa"/>
          </w:tcPr>
          <w:p w14:paraId="752519F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29,25</w:t>
            </w:r>
          </w:p>
        </w:tc>
      </w:tr>
      <w:tr w:rsidR="007B1076" w:rsidRPr="00D44849" w14:paraId="53F9409C" w14:textId="77777777" w:rsidTr="00BE250C">
        <w:tc>
          <w:tcPr>
            <w:tcW w:w="876" w:type="dxa"/>
          </w:tcPr>
          <w:p w14:paraId="7E3838C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1.1.1.3</w:t>
            </w:r>
          </w:p>
        </w:tc>
        <w:tc>
          <w:tcPr>
            <w:tcW w:w="3939" w:type="dxa"/>
          </w:tcPr>
          <w:p w14:paraId="4DE75D5F"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K</w:t>
            </w:r>
            <w:r w:rsidRPr="00D44849">
              <w:rPr>
                <w:rFonts w:ascii="Times New Roman" w:eastAsia="Calibri" w:hAnsi="Times New Roman" w:cs="Times New Roman"/>
                <w:i/>
                <w:iCs/>
                <w:sz w:val="24"/>
                <w:szCs w:val="24"/>
                <w:vertAlign w:val="subscript"/>
                <w:lang w:eastAsia="en-US"/>
              </w:rPr>
              <w:t>1</w:t>
            </w:r>
            <w:r w:rsidRPr="00D44849">
              <w:rPr>
                <w:rFonts w:ascii="Times New Roman" w:eastAsia="Calibri" w:hAnsi="Times New Roman" w:cs="Times New Roman"/>
                <w:i/>
                <w:iCs/>
                <w:sz w:val="24"/>
                <w:szCs w:val="24"/>
                <w:lang w:eastAsia="en-US"/>
              </w:rPr>
              <w:t>a</w:t>
            </w:r>
          </w:p>
        </w:tc>
        <w:tc>
          <w:tcPr>
            <w:tcW w:w="2181" w:type="dxa"/>
          </w:tcPr>
          <w:p w14:paraId="3FF5E425"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w:t>
            </w:r>
          </w:p>
        </w:tc>
        <w:tc>
          <w:tcPr>
            <w:tcW w:w="1079" w:type="dxa"/>
          </w:tcPr>
          <w:p w14:paraId="573E491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0B86D58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1,99</w:t>
            </w:r>
          </w:p>
        </w:tc>
        <w:tc>
          <w:tcPr>
            <w:tcW w:w="1134" w:type="dxa"/>
          </w:tcPr>
          <w:p w14:paraId="4EBAF55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7562B4C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66BE8D5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1,99</w:t>
            </w:r>
          </w:p>
        </w:tc>
        <w:tc>
          <w:tcPr>
            <w:tcW w:w="1634" w:type="dxa"/>
          </w:tcPr>
          <w:p w14:paraId="3741021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41D57639" w14:textId="77777777" w:rsidTr="00BE250C">
        <w:tc>
          <w:tcPr>
            <w:tcW w:w="876" w:type="dxa"/>
          </w:tcPr>
          <w:p w14:paraId="1C3072D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1.1.1.4</w:t>
            </w:r>
          </w:p>
        </w:tc>
        <w:tc>
          <w:tcPr>
            <w:tcW w:w="3939" w:type="dxa"/>
          </w:tcPr>
          <w:p w14:paraId="09B39275"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K</w:t>
            </w:r>
            <w:r w:rsidRPr="00D44849">
              <w:rPr>
                <w:rFonts w:ascii="Times New Roman" w:eastAsia="Calibri" w:hAnsi="Times New Roman" w:cs="Times New Roman"/>
                <w:i/>
                <w:iCs/>
                <w:sz w:val="24"/>
                <w:szCs w:val="24"/>
                <w:vertAlign w:val="subscript"/>
                <w:lang w:eastAsia="en-US"/>
              </w:rPr>
              <w:t>1</w:t>
            </w:r>
            <w:r w:rsidRPr="00D44849">
              <w:rPr>
                <w:rFonts w:ascii="Times New Roman" w:eastAsia="Calibri" w:hAnsi="Times New Roman" w:cs="Times New Roman"/>
                <w:i/>
                <w:iCs/>
                <w:sz w:val="24"/>
                <w:szCs w:val="24"/>
                <w:lang w:eastAsia="en-US"/>
              </w:rPr>
              <w:t>nс</w:t>
            </w:r>
          </w:p>
        </w:tc>
        <w:tc>
          <w:tcPr>
            <w:tcW w:w="2181" w:type="dxa"/>
          </w:tcPr>
          <w:p w14:paraId="490643E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w:t>
            </w:r>
          </w:p>
        </w:tc>
        <w:tc>
          <w:tcPr>
            <w:tcW w:w="1079" w:type="dxa"/>
          </w:tcPr>
          <w:p w14:paraId="1067037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5AFD390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w:t>
            </w:r>
          </w:p>
        </w:tc>
        <w:tc>
          <w:tcPr>
            <w:tcW w:w="1134" w:type="dxa"/>
          </w:tcPr>
          <w:p w14:paraId="3F80EBD3"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0,43</w:t>
            </w:r>
          </w:p>
        </w:tc>
        <w:tc>
          <w:tcPr>
            <w:tcW w:w="1134" w:type="dxa"/>
          </w:tcPr>
          <w:p w14:paraId="4FE3DF49"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73F9C0F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2,43</w:t>
            </w:r>
          </w:p>
        </w:tc>
        <w:tc>
          <w:tcPr>
            <w:tcW w:w="1634" w:type="dxa"/>
          </w:tcPr>
          <w:p w14:paraId="4F6DC96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21072362" w14:textId="77777777" w:rsidTr="00BE250C">
        <w:tc>
          <w:tcPr>
            <w:tcW w:w="876" w:type="dxa"/>
          </w:tcPr>
          <w:p w14:paraId="35254CD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1.1.2</w:t>
            </w:r>
          </w:p>
        </w:tc>
        <w:tc>
          <w:tcPr>
            <w:tcW w:w="3939" w:type="dxa"/>
          </w:tcPr>
          <w:p w14:paraId="730094D0"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меловые по минерализации:</w:t>
            </w:r>
          </w:p>
        </w:tc>
        <w:tc>
          <w:tcPr>
            <w:tcW w:w="2181" w:type="dxa"/>
          </w:tcPr>
          <w:p w14:paraId="7859D3D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079" w:type="dxa"/>
          </w:tcPr>
          <w:p w14:paraId="291FD44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134" w:type="dxa"/>
          </w:tcPr>
          <w:p w14:paraId="451EF85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134" w:type="dxa"/>
          </w:tcPr>
          <w:p w14:paraId="502AE27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134" w:type="dxa"/>
          </w:tcPr>
          <w:p w14:paraId="183E276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559" w:type="dxa"/>
          </w:tcPr>
          <w:p w14:paraId="2379604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634" w:type="dxa"/>
          </w:tcPr>
          <w:p w14:paraId="027015F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r>
      <w:tr w:rsidR="007B1076" w:rsidRPr="00D44849" w14:paraId="4365121C" w14:textId="77777777" w:rsidTr="00BE250C">
        <w:tc>
          <w:tcPr>
            <w:tcW w:w="876" w:type="dxa"/>
          </w:tcPr>
          <w:p w14:paraId="29E5361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1.1.2.1</w:t>
            </w:r>
          </w:p>
        </w:tc>
        <w:tc>
          <w:tcPr>
            <w:tcW w:w="3939" w:type="dxa"/>
          </w:tcPr>
          <w:p w14:paraId="59596992"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с минерализацией до 1 г/л</w:t>
            </w:r>
          </w:p>
        </w:tc>
        <w:tc>
          <w:tcPr>
            <w:tcW w:w="2181" w:type="dxa"/>
          </w:tcPr>
          <w:p w14:paraId="5633F5F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w:t>
            </w:r>
          </w:p>
        </w:tc>
        <w:tc>
          <w:tcPr>
            <w:tcW w:w="1079" w:type="dxa"/>
          </w:tcPr>
          <w:p w14:paraId="22708643"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132,83</w:t>
            </w:r>
          </w:p>
        </w:tc>
        <w:tc>
          <w:tcPr>
            <w:tcW w:w="1134" w:type="dxa"/>
          </w:tcPr>
          <w:p w14:paraId="51DB774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135,76</w:t>
            </w:r>
          </w:p>
        </w:tc>
        <w:tc>
          <w:tcPr>
            <w:tcW w:w="1134" w:type="dxa"/>
          </w:tcPr>
          <w:p w14:paraId="6B7BCEC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225,35</w:t>
            </w:r>
          </w:p>
        </w:tc>
        <w:tc>
          <w:tcPr>
            <w:tcW w:w="1134" w:type="dxa"/>
          </w:tcPr>
          <w:p w14:paraId="07B9CA3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58,16</w:t>
            </w:r>
          </w:p>
        </w:tc>
        <w:tc>
          <w:tcPr>
            <w:tcW w:w="1559" w:type="dxa"/>
          </w:tcPr>
          <w:p w14:paraId="7D908DD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552,10</w:t>
            </w:r>
          </w:p>
        </w:tc>
        <w:tc>
          <w:tcPr>
            <w:tcW w:w="1634" w:type="dxa"/>
          </w:tcPr>
          <w:p w14:paraId="2D9EE28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29,25</w:t>
            </w:r>
          </w:p>
        </w:tc>
      </w:tr>
      <w:tr w:rsidR="007B1076" w:rsidRPr="00D44849" w14:paraId="6C34CC14" w14:textId="77777777" w:rsidTr="00BE250C">
        <w:tc>
          <w:tcPr>
            <w:tcW w:w="876" w:type="dxa"/>
          </w:tcPr>
          <w:p w14:paraId="17749770"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1.1.2.2</w:t>
            </w:r>
          </w:p>
        </w:tc>
        <w:tc>
          <w:tcPr>
            <w:tcW w:w="3939" w:type="dxa"/>
          </w:tcPr>
          <w:p w14:paraId="6EE2604D"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с минерализацией 1-3 г/л</w:t>
            </w:r>
          </w:p>
        </w:tc>
        <w:tc>
          <w:tcPr>
            <w:tcW w:w="2181" w:type="dxa"/>
          </w:tcPr>
          <w:p w14:paraId="7D95682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9</w:t>
            </w:r>
          </w:p>
        </w:tc>
        <w:tc>
          <w:tcPr>
            <w:tcW w:w="1079" w:type="dxa"/>
          </w:tcPr>
          <w:p w14:paraId="67C9758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44,00</w:t>
            </w:r>
          </w:p>
        </w:tc>
        <w:tc>
          <w:tcPr>
            <w:tcW w:w="1134" w:type="dxa"/>
          </w:tcPr>
          <w:p w14:paraId="36ADF83C"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75,80</w:t>
            </w:r>
          </w:p>
        </w:tc>
        <w:tc>
          <w:tcPr>
            <w:tcW w:w="1134" w:type="dxa"/>
          </w:tcPr>
          <w:p w14:paraId="4B18E0E0"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16,66</w:t>
            </w:r>
          </w:p>
        </w:tc>
        <w:tc>
          <w:tcPr>
            <w:tcW w:w="1134" w:type="dxa"/>
          </w:tcPr>
          <w:p w14:paraId="1477CB5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52C18E65"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136,46</w:t>
            </w:r>
          </w:p>
        </w:tc>
        <w:tc>
          <w:tcPr>
            <w:tcW w:w="1634" w:type="dxa"/>
          </w:tcPr>
          <w:p w14:paraId="668089D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521D2885" w14:textId="77777777" w:rsidTr="00BE250C">
        <w:tc>
          <w:tcPr>
            <w:tcW w:w="876" w:type="dxa"/>
          </w:tcPr>
          <w:p w14:paraId="4086065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1.1.2.3</w:t>
            </w:r>
          </w:p>
        </w:tc>
        <w:tc>
          <w:tcPr>
            <w:tcW w:w="3939" w:type="dxa"/>
          </w:tcPr>
          <w:p w14:paraId="70AE00CF"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proofErr w:type="spellStart"/>
            <w:r w:rsidRPr="00D44849">
              <w:rPr>
                <w:rFonts w:ascii="Times New Roman" w:eastAsia="Calibri" w:hAnsi="Times New Roman" w:cs="Times New Roman"/>
                <w:i/>
                <w:iCs/>
                <w:sz w:val="24"/>
                <w:szCs w:val="24"/>
                <w:lang w:eastAsia="en-US"/>
              </w:rPr>
              <w:t>Kal</w:t>
            </w:r>
            <w:proofErr w:type="spellEnd"/>
            <w:r w:rsidRPr="00D44849">
              <w:rPr>
                <w:rFonts w:ascii="Times New Roman" w:eastAsia="Calibri" w:hAnsi="Times New Roman" w:cs="Times New Roman"/>
                <w:i/>
                <w:iCs/>
                <w:sz w:val="24"/>
                <w:szCs w:val="24"/>
                <w:lang w:eastAsia="en-US"/>
              </w:rPr>
              <w:t>-s с минерализацией до 1 г/л</w:t>
            </w:r>
          </w:p>
        </w:tc>
        <w:tc>
          <w:tcPr>
            <w:tcW w:w="2181" w:type="dxa"/>
          </w:tcPr>
          <w:p w14:paraId="5E61F0C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104</w:t>
            </w:r>
          </w:p>
        </w:tc>
        <w:tc>
          <w:tcPr>
            <w:tcW w:w="1079" w:type="dxa"/>
          </w:tcPr>
          <w:p w14:paraId="6E5F95A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125,71</w:t>
            </w:r>
          </w:p>
        </w:tc>
        <w:tc>
          <w:tcPr>
            <w:tcW w:w="1134" w:type="dxa"/>
          </w:tcPr>
          <w:p w14:paraId="63FD15D0"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129,5</w:t>
            </w:r>
          </w:p>
        </w:tc>
        <w:tc>
          <w:tcPr>
            <w:tcW w:w="1134" w:type="dxa"/>
          </w:tcPr>
          <w:p w14:paraId="7F3AA6F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224,25</w:t>
            </w:r>
          </w:p>
        </w:tc>
        <w:tc>
          <w:tcPr>
            <w:tcW w:w="1134" w:type="dxa"/>
          </w:tcPr>
          <w:p w14:paraId="08258E0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41,96</w:t>
            </w:r>
          </w:p>
        </w:tc>
        <w:tc>
          <w:tcPr>
            <w:tcW w:w="1559" w:type="dxa"/>
          </w:tcPr>
          <w:p w14:paraId="23C78E0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521,42</w:t>
            </w:r>
          </w:p>
        </w:tc>
        <w:tc>
          <w:tcPr>
            <w:tcW w:w="1634" w:type="dxa"/>
          </w:tcPr>
          <w:p w14:paraId="39A034F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29,25</w:t>
            </w:r>
          </w:p>
        </w:tc>
      </w:tr>
      <w:tr w:rsidR="007B1076" w:rsidRPr="00D44849" w14:paraId="577DF64E" w14:textId="77777777" w:rsidTr="00BE250C">
        <w:tc>
          <w:tcPr>
            <w:tcW w:w="876" w:type="dxa"/>
          </w:tcPr>
          <w:p w14:paraId="43A85E0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1.1.2.4</w:t>
            </w:r>
          </w:p>
        </w:tc>
        <w:tc>
          <w:tcPr>
            <w:tcW w:w="3939" w:type="dxa"/>
          </w:tcPr>
          <w:p w14:paraId="2D2BA847"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proofErr w:type="spellStart"/>
            <w:r w:rsidRPr="00D44849">
              <w:rPr>
                <w:rFonts w:ascii="Times New Roman" w:eastAsia="Calibri" w:hAnsi="Times New Roman" w:cs="Times New Roman"/>
                <w:i/>
                <w:iCs/>
                <w:sz w:val="24"/>
                <w:szCs w:val="24"/>
                <w:lang w:eastAsia="en-US"/>
              </w:rPr>
              <w:t>Kal</w:t>
            </w:r>
            <w:proofErr w:type="spellEnd"/>
            <w:r w:rsidRPr="00D44849">
              <w:rPr>
                <w:rFonts w:ascii="Times New Roman" w:eastAsia="Calibri" w:hAnsi="Times New Roman" w:cs="Times New Roman"/>
                <w:i/>
                <w:iCs/>
                <w:sz w:val="24"/>
                <w:szCs w:val="24"/>
                <w:lang w:eastAsia="en-US"/>
              </w:rPr>
              <w:t>-s с минерализацией 1-3 г/л</w:t>
            </w:r>
          </w:p>
        </w:tc>
        <w:tc>
          <w:tcPr>
            <w:tcW w:w="2181" w:type="dxa"/>
          </w:tcPr>
          <w:p w14:paraId="7EE38A0D"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8</w:t>
            </w:r>
          </w:p>
        </w:tc>
        <w:tc>
          <w:tcPr>
            <w:tcW w:w="1079" w:type="dxa"/>
          </w:tcPr>
          <w:p w14:paraId="7A3401E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44,00</w:t>
            </w:r>
          </w:p>
        </w:tc>
        <w:tc>
          <w:tcPr>
            <w:tcW w:w="1134" w:type="dxa"/>
          </w:tcPr>
          <w:p w14:paraId="38397AB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73,81</w:t>
            </w:r>
          </w:p>
        </w:tc>
        <w:tc>
          <w:tcPr>
            <w:tcW w:w="1134" w:type="dxa"/>
          </w:tcPr>
          <w:p w14:paraId="1024C3AD"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16,66</w:t>
            </w:r>
          </w:p>
        </w:tc>
        <w:tc>
          <w:tcPr>
            <w:tcW w:w="1134" w:type="dxa"/>
          </w:tcPr>
          <w:p w14:paraId="6D73827C"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0361C98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134,47</w:t>
            </w:r>
          </w:p>
        </w:tc>
        <w:tc>
          <w:tcPr>
            <w:tcW w:w="1634" w:type="dxa"/>
          </w:tcPr>
          <w:p w14:paraId="597E25D3"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2D7BEE54" w14:textId="77777777" w:rsidTr="00BE250C">
        <w:tc>
          <w:tcPr>
            <w:tcW w:w="876" w:type="dxa"/>
          </w:tcPr>
          <w:p w14:paraId="165EE25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1.1.3</w:t>
            </w:r>
          </w:p>
        </w:tc>
        <w:tc>
          <w:tcPr>
            <w:tcW w:w="3939" w:type="dxa"/>
          </w:tcPr>
          <w:p w14:paraId="511DA21B"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в гидравлический связанных </w:t>
            </w:r>
          </w:p>
          <w:p w14:paraId="78E0CDBB" w14:textId="1CC9FF3C" w:rsidR="007B1076" w:rsidRPr="00D44849" w:rsidRDefault="007B1076" w:rsidP="007B1076">
            <w:pPr>
              <w:spacing w:after="0" w:line="240" w:lineRule="auto"/>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i/>
                <w:iCs/>
                <w:sz w:val="24"/>
                <w:szCs w:val="24"/>
                <w:lang w:eastAsia="en-US"/>
              </w:rPr>
              <w:t>Kal</w:t>
            </w:r>
            <w:proofErr w:type="spellEnd"/>
            <w:r w:rsidRPr="00D44849">
              <w:rPr>
                <w:rFonts w:ascii="Times New Roman" w:eastAsia="Calibri" w:hAnsi="Times New Roman" w:cs="Times New Roman"/>
                <w:i/>
                <w:iCs/>
                <w:sz w:val="24"/>
                <w:szCs w:val="24"/>
                <w:lang w:eastAsia="en-US"/>
              </w:rPr>
              <w:t>-s</w:t>
            </w:r>
            <w:r w:rsidRPr="00D44849">
              <w:rPr>
                <w:rFonts w:ascii="Times New Roman" w:eastAsia="Calibri" w:hAnsi="Times New Roman" w:cs="Times New Roman"/>
                <w:sz w:val="24"/>
                <w:szCs w:val="24"/>
                <w:lang w:eastAsia="en-US"/>
              </w:rPr>
              <w:t xml:space="preserve"> + </w:t>
            </w:r>
            <w:proofErr w:type="spellStart"/>
            <w:r w:rsidR="00E3740B">
              <w:rPr>
                <w:rFonts w:ascii="Times New Roman" w:eastAsia="Calibri" w:hAnsi="Times New Roman" w:cs="Times New Roman"/>
                <w:sz w:val="24"/>
                <w:szCs w:val="24"/>
                <w:lang w:eastAsia="en-US"/>
              </w:rPr>
              <w:t>а</w:t>
            </w:r>
            <w:r w:rsidRPr="00D44849">
              <w:rPr>
                <w:rFonts w:ascii="Times New Roman" w:eastAsia="Calibri" w:hAnsi="Times New Roman" w:cs="Times New Roman"/>
                <w:i/>
                <w:iCs/>
                <w:sz w:val="24"/>
                <w:szCs w:val="24"/>
                <w:lang w:eastAsia="en-US"/>
              </w:rPr>
              <w:t>Q</w:t>
            </w:r>
            <w:proofErr w:type="spellEnd"/>
          </w:p>
        </w:tc>
        <w:tc>
          <w:tcPr>
            <w:tcW w:w="2181" w:type="dxa"/>
          </w:tcPr>
          <w:p w14:paraId="63417CA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w:t>
            </w:r>
          </w:p>
        </w:tc>
        <w:tc>
          <w:tcPr>
            <w:tcW w:w="1079" w:type="dxa"/>
          </w:tcPr>
          <w:p w14:paraId="625857C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9,32</w:t>
            </w:r>
          </w:p>
        </w:tc>
        <w:tc>
          <w:tcPr>
            <w:tcW w:w="1134" w:type="dxa"/>
          </w:tcPr>
          <w:p w14:paraId="722D4FB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6,46</w:t>
            </w:r>
          </w:p>
        </w:tc>
        <w:tc>
          <w:tcPr>
            <w:tcW w:w="1134" w:type="dxa"/>
          </w:tcPr>
          <w:p w14:paraId="4F578C6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3,55</w:t>
            </w:r>
          </w:p>
        </w:tc>
        <w:tc>
          <w:tcPr>
            <w:tcW w:w="1134" w:type="dxa"/>
          </w:tcPr>
          <w:p w14:paraId="6CB10C9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16,20</w:t>
            </w:r>
          </w:p>
        </w:tc>
        <w:tc>
          <w:tcPr>
            <w:tcW w:w="1559" w:type="dxa"/>
          </w:tcPr>
          <w:p w14:paraId="5F3C4B1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35,53</w:t>
            </w:r>
          </w:p>
        </w:tc>
        <w:tc>
          <w:tcPr>
            <w:tcW w:w="1634" w:type="dxa"/>
          </w:tcPr>
          <w:p w14:paraId="271A0D4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w:t>
            </w:r>
          </w:p>
        </w:tc>
      </w:tr>
      <w:tr w:rsidR="007B1076" w:rsidRPr="00D44849" w14:paraId="17D4634F" w14:textId="77777777" w:rsidTr="00BE250C">
        <w:tc>
          <w:tcPr>
            <w:tcW w:w="876" w:type="dxa"/>
          </w:tcPr>
          <w:p w14:paraId="0672D35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1.2</w:t>
            </w:r>
          </w:p>
        </w:tc>
        <w:tc>
          <w:tcPr>
            <w:tcW w:w="3939" w:type="dxa"/>
          </w:tcPr>
          <w:p w14:paraId="7E21E393" w14:textId="77777777" w:rsidR="007B1076" w:rsidRPr="00D44849" w:rsidRDefault="007B1076" w:rsidP="007B1076">
            <w:pPr>
              <w:spacing w:after="0" w:line="240" w:lineRule="auto"/>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 остальных отложениях, в т.ч.:</w:t>
            </w:r>
          </w:p>
        </w:tc>
        <w:tc>
          <w:tcPr>
            <w:tcW w:w="2181" w:type="dxa"/>
          </w:tcPr>
          <w:p w14:paraId="7524891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36</w:t>
            </w:r>
          </w:p>
        </w:tc>
        <w:tc>
          <w:tcPr>
            <w:tcW w:w="1079" w:type="dxa"/>
          </w:tcPr>
          <w:p w14:paraId="15AC3FF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1,3</w:t>
            </w:r>
          </w:p>
        </w:tc>
        <w:tc>
          <w:tcPr>
            <w:tcW w:w="1134" w:type="dxa"/>
          </w:tcPr>
          <w:p w14:paraId="0C1E2C3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6,16</w:t>
            </w:r>
          </w:p>
        </w:tc>
        <w:tc>
          <w:tcPr>
            <w:tcW w:w="1134" w:type="dxa"/>
          </w:tcPr>
          <w:p w14:paraId="7C92F2C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9,05</w:t>
            </w:r>
          </w:p>
        </w:tc>
        <w:tc>
          <w:tcPr>
            <w:tcW w:w="1134" w:type="dxa"/>
          </w:tcPr>
          <w:p w14:paraId="2C7889F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30,30</w:t>
            </w:r>
          </w:p>
        </w:tc>
        <w:tc>
          <w:tcPr>
            <w:tcW w:w="1559" w:type="dxa"/>
          </w:tcPr>
          <w:p w14:paraId="2752BD0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46,8</w:t>
            </w:r>
          </w:p>
        </w:tc>
        <w:tc>
          <w:tcPr>
            <w:tcW w:w="1634" w:type="dxa"/>
          </w:tcPr>
          <w:p w14:paraId="2C2B652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4,88</w:t>
            </w:r>
          </w:p>
        </w:tc>
      </w:tr>
      <w:tr w:rsidR="007B1076" w:rsidRPr="00D44849" w14:paraId="591E7396" w14:textId="77777777" w:rsidTr="00BE250C">
        <w:tc>
          <w:tcPr>
            <w:tcW w:w="876" w:type="dxa"/>
          </w:tcPr>
          <w:p w14:paraId="49F294E1"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1.2.1</w:t>
            </w:r>
          </w:p>
        </w:tc>
        <w:tc>
          <w:tcPr>
            <w:tcW w:w="3939" w:type="dxa"/>
          </w:tcPr>
          <w:p w14:paraId="7A466B01"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Q</w:t>
            </w:r>
          </w:p>
        </w:tc>
        <w:tc>
          <w:tcPr>
            <w:tcW w:w="2181" w:type="dxa"/>
          </w:tcPr>
          <w:p w14:paraId="7A83FB7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29</w:t>
            </w:r>
          </w:p>
        </w:tc>
        <w:tc>
          <w:tcPr>
            <w:tcW w:w="1079" w:type="dxa"/>
          </w:tcPr>
          <w:p w14:paraId="34524EC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1,3</w:t>
            </w:r>
          </w:p>
        </w:tc>
        <w:tc>
          <w:tcPr>
            <w:tcW w:w="1134" w:type="dxa"/>
          </w:tcPr>
          <w:p w14:paraId="54A6218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4,37</w:t>
            </w:r>
          </w:p>
        </w:tc>
        <w:tc>
          <w:tcPr>
            <w:tcW w:w="1134" w:type="dxa"/>
          </w:tcPr>
          <w:p w14:paraId="046233E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6,05</w:t>
            </w:r>
          </w:p>
        </w:tc>
        <w:tc>
          <w:tcPr>
            <w:tcW w:w="1134" w:type="dxa"/>
          </w:tcPr>
          <w:p w14:paraId="466F082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30,30</w:t>
            </w:r>
          </w:p>
        </w:tc>
        <w:tc>
          <w:tcPr>
            <w:tcW w:w="1559" w:type="dxa"/>
          </w:tcPr>
          <w:p w14:paraId="2C98A01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42,02</w:t>
            </w:r>
          </w:p>
        </w:tc>
        <w:tc>
          <w:tcPr>
            <w:tcW w:w="1634" w:type="dxa"/>
          </w:tcPr>
          <w:p w14:paraId="7641E5EC"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4,88</w:t>
            </w:r>
          </w:p>
        </w:tc>
      </w:tr>
      <w:tr w:rsidR="007B1076" w:rsidRPr="00D44849" w14:paraId="650FFE72" w14:textId="77777777" w:rsidTr="00BE250C">
        <w:tc>
          <w:tcPr>
            <w:tcW w:w="876" w:type="dxa"/>
          </w:tcPr>
          <w:p w14:paraId="00452E3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1.2.2</w:t>
            </w:r>
          </w:p>
        </w:tc>
        <w:tc>
          <w:tcPr>
            <w:tcW w:w="3939" w:type="dxa"/>
          </w:tcPr>
          <w:p w14:paraId="790ABCF5"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N</w:t>
            </w:r>
          </w:p>
        </w:tc>
        <w:tc>
          <w:tcPr>
            <w:tcW w:w="2181" w:type="dxa"/>
          </w:tcPr>
          <w:p w14:paraId="2C000010"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w:t>
            </w:r>
          </w:p>
        </w:tc>
        <w:tc>
          <w:tcPr>
            <w:tcW w:w="1079" w:type="dxa"/>
          </w:tcPr>
          <w:p w14:paraId="170F2DD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3C5D9A1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6DEE600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0,05</w:t>
            </w:r>
          </w:p>
        </w:tc>
        <w:tc>
          <w:tcPr>
            <w:tcW w:w="1134" w:type="dxa"/>
          </w:tcPr>
          <w:p w14:paraId="6CE6619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5D3B3D5D"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0,05</w:t>
            </w:r>
          </w:p>
        </w:tc>
        <w:tc>
          <w:tcPr>
            <w:tcW w:w="1634" w:type="dxa"/>
          </w:tcPr>
          <w:p w14:paraId="44AE12B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2C25B858" w14:textId="77777777" w:rsidTr="00BE250C">
        <w:tc>
          <w:tcPr>
            <w:tcW w:w="876" w:type="dxa"/>
          </w:tcPr>
          <w:p w14:paraId="31A135B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1.2.3</w:t>
            </w:r>
          </w:p>
        </w:tc>
        <w:tc>
          <w:tcPr>
            <w:tcW w:w="3939" w:type="dxa"/>
          </w:tcPr>
          <w:p w14:paraId="10960F83"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P</w:t>
            </w:r>
          </w:p>
        </w:tc>
        <w:tc>
          <w:tcPr>
            <w:tcW w:w="2181" w:type="dxa"/>
          </w:tcPr>
          <w:p w14:paraId="67DDD540"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3</w:t>
            </w:r>
          </w:p>
        </w:tc>
        <w:tc>
          <w:tcPr>
            <w:tcW w:w="1079" w:type="dxa"/>
          </w:tcPr>
          <w:p w14:paraId="444AEF1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09C2FBFB"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0,17</w:t>
            </w:r>
          </w:p>
        </w:tc>
        <w:tc>
          <w:tcPr>
            <w:tcW w:w="1134" w:type="dxa"/>
          </w:tcPr>
          <w:p w14:paraId="18498F9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2,22</w:t>
            </w:r>
          </w:p>
        </w:tc>
        <w:tc>
          <w:tcPr>
            <w:tcW w:w="1134" w:type="dxa"/>
          </w:tcPr>
          <w:p w14:paraId="59178C85"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7776A84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2,39</w:t>
            </w:r>
          </w:p>
        </w:tc>
        <w:tc>
          <w:tcPr>
            <w:tcW w:w="1634" w:type="dxa"/>
          </w:tcPr>
          <w:p w14:paraId="1E227D1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0535AC9B" w14:textId="77777777" w:rsidTr="00BE250C">
        <w:tc>
          <w:tcPr>
            <w:tcW w:w="876" w:type="dxa"/>
          </w:tcPr>
          <w:p w14:paraId="3E1DCB6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1.2.4</w:t>
            </w:r>
          </w:p>
        </w:tc>
        <w:tc>
          <w:tcPr>
            <w:tcW w:w="3939" w:type="dxa"/>
          </w:tcPr>
          <w:p w14:paraId="18111A8B"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T</w:t>
            </w:r>
          </w:p>
        </w:tc>
        <w:tc>
          <w:tcPr>
            <w:tcW w:w="2181" w:type="dxa"/>
          </w:tcPr>
          <w:p w14:paraId="6333FE17"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w:t>
            </w:r>
          </w:p>
        </w:tc>
        <w:tc>
          <w:tcPr>
            <w:tcW w:w="1079" w:type="dxa"/>
          </w:tcPr>
          <w:p w14:paraId="5CA7B004"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2818665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4B1BE09D"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0,69</w:t>
            </w:r>
          </w:p>
        </w:tc>
        <w:tc>
          <w:tcPr>
            <w:tcW w:w="1134" w:type="dxa"/>
          </w:tcPr>
          <w:p w14:paraId="0784D74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0E439C62"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0,69</w:t>
            </w:r>
          </w:p>
        </w:tc>
        <w:tc>
          <w:tcPr>
            <w:tcW w:w="1634" w:type="dxa"/>
          </w:tcPr>
          <w:p w14:paraId="52D30A0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r w:rsidR="007B1076" w:rsidRPr="00D44849" w14:paraId="6223E1E8" w14:textId="77777777" w:rsidTr="00BE250C">
        <w:tc>
          <w:tcPr>
            <w:tcW w:w="876" w:type="dxa"/>
          </w:tcPr>
          <w:p w14:paraId="772B70E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1.2/5</w:t>
            </w:r>
          </w:p>
        </w:tc>
        <w:tc>
          <w:tcPr>
            <w:tcW w:w="3939" w:type="dxa"/>
          </w:tcPr>
          <w:p w14:paraId="58972967" w14:textId="77777777" w:rsidR="007B1076" w:rsidRPr="00D44849" w:rsidRDefault="007B1076" w:rsidP="007B1076">
            <w:pPr>
              <w:spacing w:after="0" w:line="240" w:lineRule="auto"/>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J</w:t>
            </w:r>
          </w:p>
        </w:tc>
        <w:tc>
          <w:tcPr>
            <w:tcW w:w="2181" w:type="dxa"/>
          </w:tcPr>
          <w:p w14:paraId="3A1C4C61"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2</w:t>
            </w:r>
          </w:p>
        </w:tc>
        <w:tc>
          <w:tcPr>
            <w:tcW w:w="1079" w:type="dxa"/>
          </w:tcPr>
          <w:p w14:paraId="6AAAF7A8"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134" w:type="dxa"/>
          </w:tcPr>
          <w:p w14:paraId="3BEBE0BE"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1,62</w:t>
            </w:r>
          </w:p>
        </w:tc>
        <w:tc>
          <w:tcPr>
            <w:tcW w:w="1134" w:type="dxa"/>
          </w:tcPr>
          <w:p w14:paraId="6319A466"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0,04</w:t>
            </w:r>
          </w:p>
        </w:tc>
        <w:tc>
          <w:tcPr>
            <w:tcW w:w="1134" w:type="dxa"/>
          </w:tcPr>
          <w:p w14:paraId="69C4D2EA"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c>
          <w:tcPr>
            <w:tcW w:w="1559" w:type="dxa"/>
          </w:tcPr>
          <w:p w14:paraId="3EDC507F"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1,66</w:t>
            </w:r>
          </w:p>
        </w:tc>
        <w:tc>
          <w:tcPr>
            <w:tcW w:w="1634" w:type="dxa"/>
          </w:tcPr>
          <w:p w14:paraId="2508EAC9" w14:textId="77777777" w:rsidR="007B1076" w:rsidRPr="00D44849" w:rsidRDefault="007B1076" w:rsidP="007B1076">
            <w:pPr>
              <w:spacing w:after="0" w:line="240" w:lineRule="auto"/>
              <w:jc w:val="center"/>
              <w:rPr>
                <w:rFonts w:ascii="Times New Roman" w:eastAsia="Calibri" w:hAnsi="Times New Roman" w:cs="Times New Roman"/>
                <w:i/>
                <w:iCs/>
                <w:sz w:val="24"/>
                <w:szCs w:val="24"/>
                <w:lang w:eastAsia="en-US"/>
              </w:rPr>
            </w:pPr>
            <w:r w:rsidRPr="00D44849">
              <w:rPr>
                <w:rFonts w:ascii="Times New Roman" w:eastAsia="Calibri" w:hAnsi="Times New Roman" w:cs="Times New Roman"/>
                <w:i/>
                <w:iCs/>
                <w:sz w:val="24"/>
                <w:szCs w:val="24"/>
                <w:lang w:eastAsia="en-US"/>
              </w:rPr>
              <w:t>-</w:t>
            </w:r>
          </w:p>
        </w:tc>
      </w:tr>
    </w:tbl>
    <w:p w14:paraId="159E66AA"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78D53204" w14:textId="77777777" w:rsidR="007B1076" w:rsidRPr="00D44849" w:rsidRDefault="007B1076" w:rsidP="007B1076">
      <w:pPr>
        <w:pStyle w:val="af4"/>
        <w:shd w:val="clear" w:color="auto" w:fill="FFFFFF"/>
        <w:spacing w:before="0" w:beforeAutospacing="0" w:after="0" w:afterAutospacing="0"/>
        <w:ind w:firstLine="851"/>
        <w:jc w:val="both"/>
        <w:rPr>
          <w:sz w:val="28"/>
          <w:szCs w:val="28"/>
        </w:rPr>
        <w:sectPr w:rsidR="007B1076" w:rsidRPr="00D44849" w:rsidSect="007B1076">
          <w:pgSz w:w="16838" w:h="11906" w:orient="landscape"/>
          <w:pgMar w:top="1701" w:right="1134" w:bottom="567" w:left="1134" w:header="709" w:footer="709" w:gutter="0"/>
          <w:cols w:space="708"/>
          <w:docGrid w:linePitch="360"/>
        </w:sectPr>
      </w:pPr>
    </w:p>
    <w:p w14:paraId="25ECAE6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Эксплуатационные запасы подземных вод меловых отложений включают запасы, приуроченные к </w:t>
      </w:r>
      <w:proofErr w:type="spellStart"/>
      <w:r w:rsidRPr="00D44849">
        <w:rPr>
          <w:sz w:val="28"/>
          <w:szCs w:val="28"/>
        </w:rPr>
        <w:t>альб</w:t>
      </w:r>
      <w:proofErr w:type="spellEnd"/>
      <w:r w:rsidRPr="00D44849">
        <w:rPr>
          <w:sz w:val="28"/>
          <w:szCs w:val="28"/>
        </w:rPr>
        <w:t xml:space="preserve">-сеноманскому (от суммарных запасов бассейна: 88,3 %) и гидравлический взаимосвязанные с ними аллювиальным четвертичным (4,8 %), неокомскому (0,33 %), аптскому (0,27 %) и маастрихтскому (0,04 %) возрастам. Следовательно, значительная часть разведанных запасов подземных вод </w:t>
      </w:r>
      <w:proofErr w:type="spellStart"/>
      <w:r w:rsidRPr="00D44849">
        <w:rPr>
          <w:sz w:val="28"/>
          <w:szCs w:val="28"/>
        </w:rPr>
        <w:t>Жемского</w:t>
      </w:r>
      <w:proofErr w:type="spellEnd"/>
      <w:r w:rsidRPr="00D44849">
        <w:rPr>
          <w:sz w:val="28"/>
          <w:szCs w:val="28"/>
        </w:rPr>
        <w:t xml:space="preserve"> бассейна содержится в </w:t>
      </w:r>
      <w:proofErr w:type="spellStart"/>
      <w:r w:rsidRPr="00D44849">
        <w:rPr>
          <w:sz w:val="28"/>
          <w:szCs w:val="28"/>
        </w:rPr>
        <w:t>альб</w:t>
      </w:r>
      <w:proofErr w:type="spellEnd"/>
      <w:r w:rsidRPr="00D44849">
        <w:rPr>
          <w:sz w:val="28"/>
          <w:szCs w:val="28"/>
        </w:rPr>
        <w:t>-сеноманских отложениях, которые являются наиболее перспективными в описываемом регионе.</w:t>
      </w:r>
    </w:p>
    <w:p w14:paraId="03EA7A8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Изученность месторождений и участков подземных вод </w:t>
      </w:r>
      <w:proofErr w:type="spellStart"/>
      <w:r w:rsidRPr="00D44849">
        <w:rPr>
          <w:sz w:val="28"/>
          <w:szCs w:val="28"/>
        </w:rPr>
        <w:t>Жемского</w:t>
      </w:r>
      <w:proofErr w:type="spellEnd"/>
      <w:r w:rsidRPr="00D44849">
        <w:rPr>
          <w:sz w:val="28"/>
          <w:szCs w:val="28"/>
        </w:rPr>
        <w:t xml:space="preserve"> бассейна в пределах Актюбинской области довольно высокая: по промышленным категориям (А+В) она составляет 400,25 тыс. м</w:t>
      </w:r>
      <w:r w:rsidRPr="00D44849">
        <w:rPr>
          <w:sz w:val="28"/>
          <w:szCs w:val="28"/>
          <w:vertAlign w:val="superscript"/>
        </w:rPr>
        <w:t>3</w:t>
      </w:r>
      <w:r w:rsidRPr="00D44849">
        <w:rPr>
          <w:sz w:val="28"/>
          <w:szCs w:val="28"/>
        </w:rPr>
        <w:t xml:space="preserve">/сут или 54 % от суммарных запасов бассейна (рисунок 3.5). </w:t>
      </w:r>
    </w:p>
    <w:p w14:paraId="556A9AB4"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75BDBE2F"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noProof/>
        </w:rPr>
        <w:drawing>
          <wp:inline distT="0" distB="0" distL="0" distR="0" wp14:anchorId="4927F791" wp14:editId="1D51531D">
            <wp:extent cx="4076700" cy="2266950"/>
            <wp:effectExtent l="0" t="0" r="0" b="0"/>
            <wp:docPr id="1877351729" name="Диаграмма 1">
              <a:extLst xmlns:a="http://schemas.openxmlformats.org/drawingml/2006/main">
                <a:ext uri="{FF2B5EF4-FFF2-40B4-BE49-F238E27FC236}">
                  <a16:creationId xmlns:a16="http://schemas.microsoft.com/office/drawing/2014/main" id="{00000000-0008-0000-0000-000009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B360644"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p>
    <w:p w14:paraId="329B157A"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3.5 – Распределение эксплуатационных запасов подземных вод </w:t>
      </w:r>
      <w:proofErr w:type="spellStart"/>
      <w:r w:rsidRPr="00D44849">
        <w:rPr>
          <w:sz w:val="28"/>
          <w:szCs w:val="28"/>
        </w:rPr>
        <w:t>Жемского</w:t>
      </w:r>
      <w:proofErr w:type="spellEnd"/>
      <w:r w:rsidRPr="00D44849">
        <w:rPr>
          <w:sz w:val="28"/>
          <w:szCs w:val="28"/>
        </w:rPr>
        <w:t xml:space="preserve"> бассейна в пределах Актюбинской области по категориям изученности </w:t>
      </w:r>
    </w:p>
    <w:p w14:paraId="0293BAB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86DFC2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При этом, согласно Классификации эксплуатационных запасов и прогнозных ресурсов подземных вод, запасы категории С</w:t>
      </w:r>
      <w:r w:rsidRPr="00D44849">
        <w:rPr>
          <w:sz w:val="28"/>
          <w:szCs w:val="28"/>
          <w:vertAlign w:val="subscript"/>
        </w:rPr>
        <w:t>1</w:t>
      </w:r>
      <w:r w:rsidRPr="00D44849">
        <w:rPr>
          <w:sz w:val="28"/>
          <w:szCs w:val="28"/>
        </w:rPr>
        <w:t>, которые составляют 254,26 тыс. м</w:t>
      </w:r>
      <w:r w:rsidRPr="00D44849">
        <w:rPr>
          <w:sz w:val="28"/>
          <w:szCs w:val="28"/>
          <w:vertAlign w:val="superscript"/>
        </w:rPr>
        <w:t>3</w:t>
      </w:r>
      <w:r w:rsidRPr="00D44849">
        <w:rPr>
          <w:sz w:val="28"/>
          <w:szCs w:val="28"/>
        </w:rPr>
        <w:t>/сут или 34 % от суммарных запасов, служат основанием для вовлечения их в эксплуатацию для объектов с небольшой потребностью (до 1 тыс. м</w:t>
      </w:r>
      <w:r w:rsidRPr="00D44849">
        <w:rPr>
          <w:sz w:val="28"/>
          <w:szCs w:val="28"/>
          <w:vertAlign w:val="superscript"/>
        </w:rPr>
        <w:t>3</w:t>
      </w:r>
      <w:r w:rsidRPr="00D44849">
        <w:rPr>
          <w:sz w:val="28"/>
          <w:szCs w:val="28"/>
        </w:rPr>
        <w:t>/сут) [40].</w:t>
      </w:r>
    </w:p>
    <w:p w14:paraId="2E704F6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пределах </w:t>
      </w:r>
      <w:proofErr w:type="spellStart"/>
      <w:r w:rsidRPr="00D44849">
        <w:rPr>
          <w:sz w:val="28"/>
          <w:szCs w:val="28"/>
        </w:rPr>
        <w:t>Жемского</w:t>
      </w:r>
      <w:proofErr w:type="spellEnd"/>
      <w:r w:rsidRPr="00D44849">
        <w:rPr>
          <w:sz w:val="28"/>
          <w:szCs w:val="28"/>
        </w:rPr>
        <w:t xml:space="preserve"> бассейна ряд месторождений и участков разведаны и в пределах Атырауской, и на крайней северо-восточной части Мангистауской области. Суммарные запасы их незначительны и равны, соответственно, 14,53 тыс. м</w:t>
      </w:r>
      <w:r w:rsidRPr="00D44849">
        <w:rPr>
          <w:sz w:val="28"/>
          <w:szCs w:val="28"/>
          <w:vertAlign w:val="superscript"/>
        </w:rPr>
        <w:t>3</w:t>
      </w:r>
      <w:r w:rsidRPr="00D44849">
        <w:rPr>
          <w:sz w:val="28"/>
          <w:szCs w:val="28"/>
        </w:rPr>
        <w:t>/сут (12 участков) и 3,89 тыс. м</w:t>
      </w:r>
      <w:r w:rsidRPr="00D44849">
        <w:rPr>
          <w:sz w:val="28"/>
          <w:szCs w:val="28"/>
          <w:vertAlign w:val="superscript"/>
        </w:rPr>
        <w:t>3</w:t>
      </w:r>
      <w:r w:rsidRPr="00D44849">
        <w:rPr>
          <w:sz w:val="28"/>
          <w:szCs w:val="28"/>
        </w:rPr>
        <w:t xml:space="preserve">/сут (2 участка), что составляет 5 % и 1% от общих запасов указанных областей. Практически все эти запасы (97 %) приурочены к </w:t>
      </w:r>
      <w:proofErr w:type="spellStart"/>
      <w:r w:rsidRPr="00D44849">
        <w:rPr>
          <w:sz w:val="28"/>
          <w:szCs w:val="28"/>
        </w:rPr>
        <w:t>альб</w:t>
      </w:r>
      <w:proofErr w:type="spellEnd"/>
      <w:r w:rsidRPr="00D44849">
        <w:rPr>
          <w:sz w:val="28"/>
          <w:szCs w:val="28"/>
        </w:rPr>
        <w:t>-сеноманским отложениях, минерализация которых достигает от 2,2-4,4 (в Атырауской области) до 6,5-10,7 г/л (в Мангистауской области).</w:t>
      </w:r>
    </w:p>
    <w:p w14:paraId="25A3C391" w14:textId="742C21DD"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Для характеристики изученности подземных вод, приуроченных к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-сеноманскому водоносному комплексу</w:t>
      </w:r>
      <w:r w:rsidRPr="00D44849">
        <w:rPr>
          <w:sz w:val="28"/>
          <w:szCs w:val="28"/>
        </w:rPr>
        <w:t xml:space="preserve">, были проанализированы 77 </w:t>
      </w:r>
      <w:r w:rsidRPr="00D44849">
        <w:rPr>
          <w:sz w:val="28"/>
          <w:szCs w:val="28"/>
        </w:rPr>
        <w:lastRenderedPageBreak/>
        <w:t>месторождении и участков, срок утверждения запасов которых еще не истек, и оценка эксплуатационных запасов производилась в 2006-2022 годы [6]. Данные месторождения и участки подземных вод были сгруппированы в зависимости от величины утвержденных запасов. Их общая характеристика показана в таблице 3.3.</w:t>
      </w:r>
    </w:p>
    <w:p w14:paraId="169269A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целом, месторождения и участки расположены преимущественно в северо-восточной, восточной и юго-восточной частях </w:t>
      </w:r>
      <w:proofErr w:type="spellStart"/>
      <w:r w:rsidRPr="00D44849">
        <w:rPr>
          <w:sz w:val="28"/>
          <w:szCs w:val="28"/>
        </w:rPr>
        <w:t>Жемского</w:t>
      </w:r>
      <w:proofErr w:type="spellEnd"/>
      <w:r w:rsidRPr="00D44849">
        <w:rPr>
          <w:sz w:val="28"/>
          <w:szCs w:val="28"/>
        </w:rPr>
        <w:t xml:space="preserve"> артезианского бассейна, в основном, вблизи населенных пунктов и промышленных объектов нефтегазовой отрасли. Административно, это восточная часть Хобдинского, Алгинский, Темирский юго-западная часть Мугалжарского и северная часть Байганинского районов Актюбинской области.</w:t>
      </w:r>
    </w:p>
    <w:p w14:paraId="09EB9BD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Менее изучены южная и северо-западная части </w:t>
      </w:r>
      <w:proofErr w:type="spellStart"/>
      <w:r w:rsidRPr="00D44849">
        <w:rPr>
          <w:sz w:val="28"/>
          <w:szCs w:val="28"/>
        </w:rPr>
        <w:t>Жемского</w:t>
      </w:r>
      <w:proofErr w:type="spellEnd"/>
      <w:r w:rsidRPr="00D44849">
        <w:rPr>
          <w:sz w:val="28"/>
          <w:szCs w:val="28"/>
        </w:rPr>
        <w:t xml:space="preserve"> бассейна, что обусловлено слабой населенностью и освоенностью этих территории и развитием там преимущественно солоноватых подземных вод с минерализацией 1-10 г/л.</w:t>
      </w:r>
    </w:p>
    <w:p w14:paraId="2EC7144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Из таблицы 3.3 следует, что большинство участков подземных вод, состоящих из одной скважины, разведаны с запасами не более 1 000 м</w:t>
      </w:r>
      <w:r w:rsidRPr="00D44849">
        <w:rPr>
          <w:sz w:val="28"/>
          <w:szCs w:val="28"/>
          <w:vertAlign w:val="superscript"/>
        </w:rPr>
        <w:t>3</w:t>
      </w:r>
      <w:r w:rsidRPr="00D44849">
        <w:rPr>
          <w:sz w:val="28"/>
          <w:szCs w:val="28"/>
        </w:rPr>
        <w:t xml:space="preserve">/сут. Это говорит о том, что основными водопользователями являются сельские населенные пункты или различные организации с небольшой потребностью в воде, которые могут эксплуатировать водозаборы согласно вышеупомянутой Классификации эксплуатационных запасов и прогнозных ресурсов подземных вод [40]. </w:t>
      </w:r>
    </w:p>
    <w:p w14:paraId="2660A01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Потребность от 1 000 до 10 000 м</w:t>
      </w:r>
      <w:r w:rsidRPr="00D44849">
        <w:rPr>
          <w:sz w:val="28"/>
          <w:szCs w:val="28"/>
          <w:vertAlign w:val="superscript"/>
        </w:rPr>
        <w:t>3</w:t>
      </w:r>
      <w:r w:rsidRPr="00D44849">
        <w:rPr>
          <w:sz w:val="28"/>
          <w:szCs w:val="28"/>
        </w:rPr>
        <w:t>/сут, в основном, заявлена для водообеспечения районных центров и небольших городов. Месторождения с запасами от 10 000 до 50 000 м</w:t>
      </w:r>
      <w:r w:rsidRPr="00D44849">
        <w:rPr>
          <w:sz w:val="28"/>
          <w:szCs w:val="28"/>
          <w:vertAlign w:val="superscript"/>
        </w:rPr>
        <w:t>3</w:t>
      </w:r>
      <w:r w:rsidRPr="00D44849">
        <w:rPr>
          <w:sz w:val="28"/>
          <w:szCs w:val="28"/>
        </w:rPr>
        <w:t xml:space="preserve">/сут разведаны для областного центра – города Актобе, города Кандыагаш, либо для крупных водопользователей с целью хозяйственно-питьевого водоснабжения вахтовых поселков или производственно-технического водоснабжения нефтяных месторождений. </w:t>
      </w:r>
    </w:p>
    <w:p w14:paraId="63EB293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Средние глубины эксплуатационных скважин хорошо коррелируются с производительностью водозаборов. Так, при незначительной потребности в воде средние глубины скважин составляют менее 100 м. При более высоких потребностях глубины скважин варьируют от 140 до 200 м. При этом, небольшую потребность в воде, до 1 000 м</w:t>
      </w:r>
      <w:r w:rsidRPr="00D44849">
        <w:rPr>
          <w:sz w:val="28"/>
          <w:szCs w:val="28"/>
          <w:vertAlign w:val="superscript"/>
        </w:rPr>
        <w:t>3</w:t>
      </w:r>
      <w:r w:rsidRPr="00D44849">
        <w:rPr>
          <w:sz w:val="28"/>
          <w:szCs w:val="28"/>
        </w:rPr>
        <w:t>/сут, можно обеспечить за счет одиночных скважин, тогда как для водоотбора свыше 1 000 м</w:t>
      </w:r>
      <w:r w:rsidRPr="00D44849">
        <w:rPr>
          <w:sz w:val="28"/>
          <w:szCs w:val="28"/>
          <w:vertAlign w:val="superscript"/>
        </w:rPr>
        <w:t>3</w:t>
      </w:r>
      <w:r w:rsidRPr="00D44849">
        <w:rPr>
          <w:sz w:val="28"/>
          <w:szCs w:val="28"/>
        </w:rPr>
        <w:t>/сут чаще используется линейная схема водозабора [6].</w:t>
      </w:r>
    </w:p>
    <w:p w14:paraId="4F99E58C" w14:textId="6838897C"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Из 77 месторождений и участков одно месторождение подземных вод вскрывает </w:t>
      </w:r>
      <w:proofErr w:type="spellStart"/>
      <w:r w:rsidRPr="00D44849">
        <w:rPr>
          <w:sz w:val="28"/>
          <w:szCs w:val="28"/>
        </w:rPr>
        <w:t>альб</w:t>
      </w:r>
      <w:proofErr w:type="spellEnd"/>
      <w:r w:rsidRPr="00D44849">
        <w:rPr>
          <w:sz w:val="28"/>
          <w:szCs w:val="28"/>
        </w:rPr>
        <w:t xml:space="preserve">-сеноманские и аллювиальные четвертичные отложения долины реки </w:t>
      </w:r>
      <w:proofErr w:type="spellStart"/>
      <w:r w:rsidR="00AE05C1">
        <w:rPr>
          <w:sz w:val="28"/>
          <w:szCs w:val="28"/>
        </w:rPr>
        <w:t>Е</w:t>
      </w:r>
      <w:r w:rsidRPr="00D44849">
        <w:rPr>
          <w:sz w:val="28"/>
          <w:szCs w:val="28"/>
        </w:rPr>
        <w:t>лек</w:t>
      </w:r>
      <w:proofErr w:type="spellEnd"/>
      <w:r w:rsidRPr="00D44849">
        <w:rPr>
          <w:sz w:val="28"/>
          <w:szCs w:val="28"/>
        </w:rPr>
        <w:t xml:space="preserve"> (Алгинское месторождение), которые гидравлически взаимосвязаны. </w:t>
      </w:r>
    </w:p>
    <w:p w14:paraId="5E080446" w14:textId="503C1715"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Характерные значения гидрогеологических параметров, которые были приняты при оценках эксплуатационных запасов месторождений и участков подземных вод, приуроченных к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-сеноманскому водоносному комплексу</w:t>
      </w:r>
      <w:r w:rsidRPr="00D44849">
        <w:rPr>
          <w:sz w:val="28"/>
          <w:szCs w:val="28"/>
        </w:rPr>
        <w:t>, сведены представлены в таблице 2.1 главы 2.</w:t>
      </w:r>
    </w:p>
    <w:p w14:paraId="7498D82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6A9517F" w14:textId="77777777" w:rsidR="007B1076" w:rsidRPr="00D44849" w:rsidRDefault="007B1076" w:rsidP="007B1076">
      <w:pPr>
        <w:pStyle w:val="af4"/>
        <w:shd w:val="clear" w:color="auto" w:fill="FFFFFF"/>
        <w:spacing w:before="0" w:beforeAutospacing="0" w:after="0" w:afterAutospacing="0"/>
        <w:ind w:firstLine="851"/>
        <w:jc w:val="both"/>
        <w:rPr>
          <w:sz w:val="28"/>
          <w:szCs w:val="28"/>
        </w:rPr>
        <w:sectPr w:rsidR="007B1076" w:rsidRPr="00D44849" w:rsidSect="007B1076">
          <w:pgSz w:w="11906" w:h="16838"/>
          <w:pgMar w:top="1134" w:right="567" w:bottom="1134" w:left="1701" w:header="709" w:footer="709" w:gutter="0"/>
          <w:cols w:space="708"/>
          <w:docGrid w:linePitch="360"/>
        </w:sectPr>
      </w:pPr>
    </w:p>
    <w:p w14:paraId="48A83C65" w14:textId="582A859D"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 xml:space="preserve">Таблица 3.3 – Общие сведения о месторождениях и участках подземных вод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sz w:val="28"/>
          <w:szCs w:val="28"/>
        </w:rPr>
        <w:t xml:space="preserve">в </w:t>
      </w:r>
      <w:proofErr w:type="spellStart"/>
      <w:r w:rsidRPr="00D44849">
        <w:rPr>
          <w:sz w:val="28"/>
          <w:szCs w:val="28"/>
        </w:rPr>
        <w:t>Жемском</w:t>
      </w:r>
      <w:proofErr w:type="spellEnd"/>
      <w:r w:rsidRPr="00D44849">
        <w:rPr>
          <w:sz w:val="28"/>
          <w:szCs w:val="28"/>
        </w:rPr>
        <w:t xml:space="preserve"> бассейне</w:t>
      </w:r>
    </w:p>
    <w:p w14:paraId="7921BE90"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Look w:val="04A0" w:firstRow="1" w:lastRow="0" w:firstColumn="1" w:lastColumn="0" w:noHBand="0" w:noVBand="1"/>
      </w:tblPr>
      <w:tblGrid>
        <w:gridCol w:w="674"/>
        <w:gridCol w:w="2298"/>
        <w:gridCol w:w="2391"/>
        <w:gridCol w:w="2833"/>
        <w:gridCol w:w="1722"/>
        <w:gridCol w:w="1417"/>
        <w:gridCol w:w="1591"/>
        <w:gridCol w:w="1489"/>
      </w:tblGrid>
      <w:tr w:rsidR="007B1076" w:rsidRPr="00D44849" w14:paraId="0BD904B3" w14:textId="77777777" w:rsidTr="00BE250C">
        <w:tc>
          <w:tcPr>
            <w:tcW w:w="674" w:type="dxa"/>
            <w:vMerge w:val="restart"/>
          </w:tcPr>
          <w:p w14:paraId="1E988C4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2298" w:type="dxa"/>
            <w:vMerge w:val="restart"/>
          </w:tcPr>
          <w:p w14:paraId="5D4A644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Утвержденные запасы, м</w:t>
            </w:r>
            <w:r w:rsidRPr="00D44849">
              <w:rPr>
                <w:rFonts w:ascii="Times New Roman" w:hAnsi="Times New Roman"/>
                <w:sz w:val="24"/>
                <w:szCs w:val="24"/>
                <w:vertAlign w:val="superscript"/>
                <w:lang w:val="ru-RU"/>
              </w:rPr>
              <w:t>3</w:t>
            </w:r>
            <w:r w:rsidRPr="00D44849">
              <w:rPr>
                <w:rFonts w:ascii="Times New Roman" w:hAnsi="Times New Roman"/>
                <w:sz w:val="24"/>
                <w:szCs w:val="24"/>
                <w:lang w:val="ru-RU"/>
              </w:rPr>
              <w:t>/сут</w:t>
            </w:r>
          </w:p>
        </w:tc>
        <w:tc>
          <w:tcPr>
            <w:tcW w:w="2391" w:type="dxa"/>
            <w:vMerge w:val="restart"/>
          </w:tcPr>
          <w:p w14:paraId="09F59B2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Количество месторождений и участков, </w:t>
            </w:r>
            <w:proofErr w:type="spellStart"/>
            <w:r w:rsidRPr="00D44849">
              <w:rPr>
                <w:rFonts w:ascii="Times New Roman" w:hAnsi="Times New Roman"/>
                <w:sz w:val="24"/>
                <w:szCs w:val="24"/>
                <w:lang w:val="ru-RU"/>
              </w:rPr>
              <w:t>ед</w:t>
            </w:r>
            <w:proofErr w:type="spellEnd"/>
          </w:p>
        </w:tc>
        <w:tc>
          <w:tcPr>
            <w:tcW w:w="2833" w:type="dxa"/>
            <w:vMerge w:val="restart"/>
          </w:tcPr>
          <w:p w14:paraId="2E4E438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Суммарное количество утвержденных запасов, тыс. м</w:t>
            </w:r>
            <w:r w:rsidRPr="00D44849">
              <w:rPr>
                <w:rFonts w:ascii="Times New Roman" w:hAnsi="Times New Roman"/>
                <w:sz w:val="24"/>
                <w:szCs w:val="24"/>
                <w:vertAlign w:val="superscript"/>
                <w:lang w:val="ru-RU"/>
              </w:rPr>
              <w:t>3</w:t>
            </w:r>
            <w:r w:rsidRPr="00D44849">
              <w:rPr>
                <w:rFonts w:ascii="Times New Roman" w:hAnsi="Times New Roman"/>
                <w:sz w:val="24"/>
                <w:szCs w:val="24"/>
                <w:lang w:val="ru-RU"/>
              </w:rPr>
              <w:t>/сут</w:t>
            </w:r>
          </w:p>
        </w:tc>
        <w:tc>
          <w:tcPr>
            <w:tcW w:w="4730" w:type="dxa"/>
            <w:gridSpan w:val="3"/>
          </w:tcPr>
          <w:p w14:paraId="0B82089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Тип водозабора, </w:t>
            </w:r>
            <w:proofErr w:type="spellStart"/>
            <w:r w:rsidRPr="00D44849">
              <w:rPr>
                <w:rFonts w:ascii="Times New Roman" w:hAnsi="Times New Roman"/>
                <w:sz w:val="24"/>
                <w:szCs w:val="24"/>
                <w:lang w:val="ru-RU"/>
              </w:rPr>
              <w:t>ед</w:t>
            </w:r>
            <w:proofErr w:type="spellEnd"/>
          </w:p>
        </w:tc>
        <w:tc>
          <w:tcPr>
            <w:tcW w:w="1489" w:type="dxa"/>
            <w:vMerge w:val="restart"/>
          </w:tcPr>
          <w:p w14:paraId="168F205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Средняя глубина скважин, м</w:t>
            </w:r>
          </w:p>
        </w:tc>
      </w:tr>
      <w:tr w:rsidR="007B1076" w:rsidRPr="00D44849" w14:paraId="1EE5D735" w14:textId="77777777" w:rsidTr="00BE250C">
        <w:tc>
          <w:tcPr>
            <w:tcW w:w="674" w:type="dxa"/>
            <w:vMerge/>
          </w:tcPr>
          <w:p w14:paraId="1F95FF00" w14:textId="77777777" w:rsidR="007B1076" w:rsidRPr="00D44849" w:rsidRDefault="007B1076" w:rsidP="007B1076">
            <w:pPr>
              <w:spacing w:after="0" w:line="240" w:lineRule="auto"/>
              <w:jc w:val="center"/>
              <w:rPr>
                <w:rFonts w:ascii="Times New Roman" w:hAnsi="Times New Roman"/>
                <w:sz w:val="24"/>
                <w:szCs w:val="24"/>
                <w:lang w:val="ru-RU"/>
              </w:rPr>
            </w:pPr>
          </w:p>
        </w:tc>
        <w:tc>
          <w:tcPr>
            <w:tcW w:w="2298" w:type="dxa"/>
            <w:vMerge/>
          </w:tcPr>
          <w:p w14:paraId="586470C6" w14:textId="77777777" w:rsidR="007B1076" w:rsidRPr="00D44849" w:rsidRDefault="007B1076" w:rsidP="007B1076">
            <w:pPr>
              <w:spacing w:after="0" w:line="240" w:lineRule="auto"/>
              <w:jc w:val="center"/>
              <w:rPr>
                <w:rFonts w:ascii="Times New Roman" w:hAnsi="Times New Roman"/>
                <w:sz w:val="24"/>
                <w:szCs w:val="24"/>
                <w:lang w:val="ru-RU"/>
              </w:rPr>
            </w:pPr>
          </w:p>
        </w:tc>
        <w:tc>
          <w:tcPr>
            <w:tcW w:w="2391" w:type="dxa"/>
            <w:vMerge/>
          </w:tcPr>
          <w:p w14:paraId="20474A9A" w14:textId="77777777" w:rsidR="007B1076" w:rsidRPr="00D44849" w:rsidRDefault="007B1076" w:rsidP="007B1076">
            <w:pPr>
              <w:spacing w:after="0" w:line="240" w:lineRule="auto"/>
              <w:jc w:val="center"/>
              <w:rPr>
                <w:rFonts w:ascii="Times New Roman" w:hAnsi="Times New Roman"/>
                <w:sz w:val="24"/>
                <w:szCs w:val="24"/>
                <w:lang w:val="ru-RU"/>
              </w:rPr>
            </w:pPr>
          </w:p>
        </w:tc>
        <w:tc>
          <w:tcPr>
            <w:tcW w:w="2833" w:type="dxa"/>
            <w:vMerge/>
          </w:tcPr>
          <w:p w14:paraId="6A05B449" w14:textId="77777777" w:rsidR="007B1076" w:rsidRPr="00D44849" w:rsidRDefault="007B1076" w:rsidP="007B1076">
            <w:pPr>
              <w:spacing w:after="0" w:line="240" w:lineRule="auto"/>
              <w:jc w:val="center"/>
              <w:rPr>
                <w:rFonts w:ascii="Times New Roman" w:hAnsi="Times New Roman"/>
                <w:sz w:val="24"/>
                <w:szCs w:val="24"/>
                <w:lang w:val="ru-RU"/>
              </w:rPr>
            </w:pPr>
          </w:p>
        </w:tc>
        <w:tc>
          <w:tcPr>
            <w:tcW w:w="1722" w:type="dxa"/>
          </w:tcPr>
          <w:p w14:paraId="77E2332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одиночная скважина</w:t>
            </w:r>
          </w:p>
        </w:tc>
        <w:tc>
          <w:tcPr>
            <w:tcW w:w="1417" w:type="dxa"/>
          </w:tcPr>
          <w:p w14:paraId="3BD148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линейный ряд</w:t>
            </w:r>
          </w:p>
        </w:tc>
        <w:tc>
          <w:tcPr>
            <w:tcW w:w="1589" w:type="dxa"/>
          </w:tcPr>
          <w:p w14:paraId="66E3584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xml:space="preserve">площадной </w:t>
            </w:r>
          </w:p>
        </w:tc>
        <w:tc>
          <w:tcPr>
            <w:tcW w:w="1489" w:type="dxa"/>
            <w:vMerge/>
          </w:tcPr>
          <w:p w14:paraId="3ABDD01E" w14:textId="77777777" w:rsidR="007B1076" w:rsidRPr="00D44849" w:rsidRDefault="007B1076" w:rsidP="007B1076">
            <w:pPr>
              <w:spacing w:after="0" w:line="240" w:lineRule="auto"/>
              <w:jc w:val="center"/>
              <w:rPr>
                <w:rFonts w:ascii="Times New Roman" w:hAnsi="Times New Roman"/>
                <w:sz w:val="24"/>
                <w:szCs w:val="24"/>
                <w:lang w:val="ru-RU"/>
              </w:rPr>
            </w:pPr>
          </w:p>
        </w:tc>
      </w:tr>
      <w:tr w:rsidR="007B1076" w:rsidRPr="00D44849" w14:paraId="20E85A13" w14:textId="77777777" w:rsidTr="00BE250C">
        <w:tc>
          <w:tcPr>
            <w:tcW w:w="674" w:type="dxa"/>
          </w:tcPr>
          <w:p w14:paraId="727DCA9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2298" w:type="dxa"/>
          </w:tcPr>
          <w:p w14:paraId="5ED207D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0-1 000</w:t>
            </w:r>
          </w:p>
        </w:tc>
        <w:tc>
          <w:tcPr>
            <w:tcW w:w="2391" w:type="dxa"/>
          </w:tcPr>
          <w:p w14:paraId="3A841FE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60</w:t>
            </w:r>
          </w:p>
        </w:tc>
        <w:tc>
          <w:tcPr>
            <w:tcW w:w="2833" w:type="dxa"/>
          </w:tcPr>
          <w:p w14:paraId="79C95F8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11,597</w:t>
            </w:r>
          </w:p>
        </w:tc>
        <w:tc>
          <w:tcPr>
            <w:tcW w:w="1722" w:type="dxa"/>
          </w:tcPr>
          <w:p w14:paraId="3D6279C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52</w:t>
            </w:r>
          </w:p>
        </w:tc>
        <w:tc>
          <w:tcPr>
            <w:tcW w:w="1417" w:type="dxa"/>
          </w:tcPr>
          <w:p w14:paraId="05E5FED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1589" w:type="dxa"/>
          </w:tcPr>
          <w:p w14:paraId="636E3F2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89" w:type="dxa"/>
          </w:tcPr>
          <w:p w14:paraId="17793B6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85</w:t>
            </w:r>
          </w:p>
        </w:tc>
      </w:tr>
      <w:tr w:rsidR="007B1076" w:rsidRPr="00D44849" w14:paraId="2C8ACB84" w14:textId="77777777" w:rsidTr="00BE250C">
        <w:tc>
          <w:tcPr>
            <w:tcW w:w="674" w:type="dxa"/>
          </w:tcPr>
          <w:p w14:paraId="0CD4503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w:t>
            </w:r>
          </w:p>
        </w:tc>
        <w:tc>
          <w:tcPr>
            <w:tcW w:w="2298" w:type="dxa"/>
          </w:tcPr>
          <w:p w14:paraId="4816022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1 000-10 000</w:t>
            </w:r>
          </w:p>
        </w:tc>
        <w:tc>
          <w:tcPr>
            <w:tcW w:w="2391" w:type="dxa"/>
          </w:tcPr>
          <w:p w14:paraId="0F5C960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2833" w:type="dxa"/>
          </w:tcPr>
          <w:p w14:paraId="6DF3CBC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24,395</w:t>
            </w:r>
          </w:p>
        </w:tc>
        <w:tc>
          <w:tcPr>
            <w:tcW w:w="1722" w:type="dxa"/>
          </w:tcPr>
          <w:p w14:paraId="3CDC7CB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17" w:type="dxa"/>
          </w:tcPr>
          <w:p w14:paraId="71A9249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1589" w:type="dxa"/>
          </w:tcPr>
          <w:p w14:paraId="00EE745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89" w:type="dxa"/>
          </w:tcPr>
          <w:p w14:paraId="56F267F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140</w:t>
            </w:r>
          </w:p>
        </w:tc>
      </w:tr>
      <w:tr w:rsidR="007B1076" w:rsidRPr="00D44849" w14:paraId="7686B592" w14:textId="77777777" w:rsidTr="00BE250C">
        <w:tc>
          <w:tcPr>
            <w:tcW w:w="674" w:type="dxa"/>
          </w:tcPr>
          <w:p w14:paraId="63AE5E0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3</w:t>
            </w:r>
          </w:p>
        </w:tc>
        <w:tc>
          <w:tcPr>
            <w:tcW w:w="2298" w:type="dxa"/>
          </w:tcPr>
          <w:p w14:paraId="3359C23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10 000-50 000</w:t>
            </w:r>
          </w:p>
        </w:tc>
        <w:tc>
          <w:tcPr>
            <w:tcW w:w="2391" w:type="dxa"/>
          </w:tcPr>
          <w:p w14:paraId="157C1D4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2833" w:type="dxa"/>
          </w:tcPr>
          <w:p w14:paraId="557D2010"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241,466</w:t>
            </w:r>
          </w:p>
        </w:tc>
        <w:tc>
          <w:tcPr>
            <w:tcW w:w="1722" w:type="dxa"/>
          </w:tcPr>
          <w:p w14:paraId="3C43E0C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17" w:type="dxa"/>
          </w:tcPr>
          <w:p w14:paraId="1312F96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1589" w:type="dxa"/>
          </w:tcPr>
          <w:p w14:paraId="59F6A65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1489" w:type="dxa"/>
          </w:tcPr>
          <w:p w14:paraId="6658C4E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175</w:t>
            </w:r>
          </w:p>
        </w:tc>
      </w:tr>
      <w:tr w:rsidR="007B1076" w:rsidRPr="00D44849" w14:paraId="13D35D7A" w14:textId="77777777" w:rsidTr="00BE250C">
        <w:tc>
          <w:tcPr>
            <w:tcW w:w="674" w:type="dxa"/>
          </w:tcPr>
          <w:p w14:paraId="28F0923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2298" w:type="dxa"/>
          </w:tcPr>
          <w:p w14:paraId="3025D1F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Более 100 000</w:t>
            </w:r>
          </w:p>
        </w:tc>
        <w:tc>
          <w:tcPr>
            <w:tcW w:w="2391" w:type="dxa"/>
          </w:tcPr>
          <w:p w14:paraId="35F410D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2833" w:type="dxa"/>
          </w:tcPr>
          <w:p w14:paraId="6F36354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173,4</w:t>
            </w:r>
          </w:p>
        </w:tc>
        <w:tc>
          <w:tcPr>
            <w:tcW w:w="1722" w:type="dxa"/>
          </w:tcPr>
          <w:p w14:paraId="0DA7FC8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17" w:type="dxa"/>
          </w:tcPr>
          <w:p w14:paraId="009099F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1589" w:type="dxa"/>
          </w:tcPr>
          <w:p w14:paraId="466EA1E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w:t>
            </w:r>
          </w:p>
        </w:tc>
        <w:tc>
          <w:tcPr>
            <w:tcW w:w="1489" w:type="dxa"/>
          </w:tcPr>
          <w:p w14:paraId="1D45A4E3"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200</w:t>
            </w:r>
          </w:p>
        </w:tc>
      </w:tr>
      <w:tr w:rsidR="007B1076" w:rsidRPr="00D44849" w14:paraId="79656898" w14:textId="77777777" w:rsidTr="00BE250C">
        <w:tc>
          <w:tcPr>
            <w:tcW w:w="674" w:type="dxa"/>
          </w:tcPr>
          <w:p w14:paraId="2EB5CFF6" w14:textId="77777777" w:rsidR="007B1076" w:rsidRPr="00D44849" w:rsidRDefault="007B1076" w:rsidP="007B1076">
            <w:pPr>
              <w:spacing w:after="0" w:line="240" w:lineRule="auto"/>
              <w:jc w:val="center"/>
              <w:rPr>
                <w:rFonts w:ascii="Times New Roman" w:hAnsi="Times New Roman"/>
                <w:sz w:val="24"/>
                <w:szCs w:val="24"/>
                <w:lang w:val="ru-RU"/>
              </w:rPr>
            </w:pPr>
          </w:p>
        </w:tc>
        <w:tc>
          <w:tcPr>
            <w:tcW w:w="2298" w:type="dxa"/>
          </w:tcPr>
          <w:p w14:paraId="0FF7E48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ИТОГО:</w:t>
            </w:r>
          </w:p>
        </w:tc>
        <w:tc>
          <w:tcPr>
            <w:tcW w:w="2391" w:type="dxa"/>
          </w:tcPr>
          <w:p w14:paraId="34064EC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77</w:t>
            </w:r>
          </w:p>
        </w:tc>
        <w:tc>
          <w:tcPr>
            <w:tcW w:w="2833" w:type="dxa"/>
          </w:tcPr>
          <w:p w14:paraId="710821CB"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450,858</w:t>
            </w:r>
          </w:p>
        </w:tc>
        <w:tc>
          <w:tcPr>
            <w:tcW w:w="1722" w:type="dxa"/>
          </w:tcPr>
          <w:p w14:paraId="6005673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52</w:t>
            </w:r>
          </w:p>
        </w:tc>
        <w:tc>
          <w:tcPr>
            <w:tcW w:w="1417" w:type="dxa"/>
          </w:tcPr>
          <w:p w14:paraId="4A55E6EC"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24</w:t>
            </w:r>
          </w:p>
        </w:tc>
        <w:tc>
          <w:tcPr>
            <w:tcW w:w="1589" w:type="dxa"/>
          </w:tcPr>
          <w:p w14:paraId="5C88D72E"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1489" w:type="dxa"/>
          </w:tcPr>
          <w:p w14:paraId="08B3EBB0" w14:textId="77777777" w:rsidR="007B1076" w:rsidRPr="00D44849" w:rsidRDefault="007B1076" w:rsidP="007B1076">
            <w:pPr>
              <w:spacing w:after="0" w:line="240" w:lineRule="auto"/>
              <w:jc w:val="center"/>
              <w:rPr>
                <w:rFonts w:ascii="Times New Roman" w:hAnsi="Times New Roman"/>
                <w:sz w:val="24"/>
                <w:szCs w:val="24"/>
                <w:lang w:val="ru-RU"/>
              </w:rPr>
            </w:pPr>
          </w:p>
        </w:tc>
      </w:tr>
    </w:tbl>
    <w:p w14:paraId="426A8F1F"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0D017480" w14:textId="77777777" w:rsidR="007B1076" w:rsidRPr="00D44849" w:rsidRDefault="007B1076" w:rsidP="007B1076">
      <w:pPr>
        <w:spacing w:after="160" w:line="240" w:lineRule="auto"/>
        <w:rPr>
          <w:rFonts w:ascii="Times New Roman" w:hAnsi="Times New Roman" w:cs="Times New Roman"/>
          <w:sz w:val="28"/>
          <w:szCs w:val="28"/>
        </w:rPr>
        <w:sectPr w:rsidR="007B1076" w:rsidRPr="00D44849" w:rsidSect="007B1076">
          <w:pgSz w:w="16838" w:h="11906" w:orient="landscape"/>
          <w:pgMar w:top="1701" w:right="1134" w:bottom="567" w:left="1134" w:header="709" w:footer="709" w:gutter="0"/>
          <w:cols w:space="708"/>
          <w:docGrid w:linePitch="360"/>
        </w:sectPr>
      </w:pPr>
    </w:p>
    <w:p w14:paraId="0BDF1CFB"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rPr>
      </w:pPr>
      <w:r w:rsidRPr="00D44849">
        <w:rPr>
          <w:sz w:val="28"/>
          <w:szCs w:val="28"/>
        </w:rPr>
        <w:lastRenderedPageBreak/>
        <w:t xml:space="preserve">Наиболее крупные месторождения, разведанные для крупных населенных пунктов и промышленных объектов приурочены к одноименным мульдам: </w:t>
      </w:r>
      <w:proofErr w:type="spellStart"/>
      <w:r w:rsidRPr="00D44849">
        <w:rPr>
          <w:rFonts w:eastAsiaTheme="minorHAnsi"/>
          <w:color w:val="000000" w:themeColor="text1"/>
          <w:sz w:val="28"/>
          <w:szCs w:val="28"/>
        </w:rPr>
        <w:t>Сарыбулакское</w:t>
      </w:r>
      <w:proofErr w:type="spellEnd"/>
      <w:r w:rsidRPr="00D44849">
        <w:rPr>
          <w:rFonts w:eastAsiaTheme="minorHAnsi"/>
          <w:color w:val="000000" w:themeColor="text1"/>
          <w:sz w:val="28"/>
          <w:szCs w:val="28"/>
        </w:rPr>
        <w:t xml:space="preserve">, Моисеевское, </w:t>
      </w:r>
      <w:proofErr w:type="spellStart"/>
      <w:r w:rsidRPr="00D44849">
        <w:rPr>
          <w:rFonts w:eastAsiaTheme="minorHAnsi"/>
          <w:color w:val="000000" w:themeColor="text1"/>
          <w:sz w:val="28"/>
          <w:szCs w:val="28"/>
        </w:rPr>
        <w:t>Кундактыкырское</w:t>
      </w:r>
      <w:proofErr w:type="spellEnd"/>
      <w:r w:rsidRPr="00D44849">
        <w:rPr>
          <w:rFonts w:eastAsiaTheme="minorHAnsi"/>
          <w:color w:val="000000" w:themeColor="text1"/>
          <w:sz w:val="28"/>
          <w:szCs w:val="28"/>
        </w:rPr>
        <w:t xml:space="preserve">, </w:t>
      </w:r>
      <w:proofErr w:type="spellStart"/>
      <w:r w:rsidRPr="00D44849">
        <w:rPr>
          <w:rFonts w:eastAsiaTheme="minorHAnsi"/>
          <w:color w:val="000000" w:themeColor="text1"/>
          <w:sz w:val="28"/>
          <w:szCs w:val="28"/>
        </w:rPr>
        <w:t>Кандагачское</w:t>
      </w:r>
      <w:proofErr w:type="spellEnd"/>
      <w:r w:rsidRPr="00D44849">
        <w:rPr>
          <w:rFonts w:eastAsiaTheme="minorHAnsi"/>
          <w:color w:val="000000" w:themeColor="text1"/>
          <w:sz w:val="28"/>
          <w:szCs w:val="28"/>
        </w:rPr>
        <w:t xml:space="preserve">, </w:t>
      </w:r>
      <w:proofErr w:type="spellStart"/>
      <w:r w:rsidRPr="00D44849">
        <w:rPr>
          <w:rFonts w:eastAsiaTheme="minorHAnsi"/>
          <w:color w:val="000000" w:themeColor="text1"/>
          <w:sz w:val="28"/>
          <w:szCs w:val="28"/>
        </w:rPr>
        <w:t>Кокжиде</w:t>
      </w:r>
      <w:proofErr w:type="spellEnd"/>
      <w:r w:rsidRPr="00D44849">
        <w:rPr>
          <w:rFonts w:eastAsiaTheme="minorHAnsi"/>
          <w:color w:val="000000" w:themeColor="text1"/>
          <w:sz w:val="28"/>
          <w:szCs w:val="28"/>
        </w:rPr>
        <w:t xml:space="preserve"> и расположены в северо-восточной и восточной частях </w:t>
      </w:r>
      <w:proofErr w:type="spellStart"/>
      <w:r w:rsidRPr="00D44849">
        <w:rPr>
          <w:rFonts w:eastAsiaTheme="minorHAnsi"/>
          <w:color w:val="000000" w:themeColor="text1"/>
          <w:sz w:val="28"/>
          <w:szCs w:val="28"/>
        </w:rPr>
        <w:t>Жемского</w:t>
      </w:r>
      <w:proofErr w:type="spellEnd"/>
      <w:r w:rsidRPr="00D44849">
        <w:rPr>
          <w:rFonts w:eastAsiaTheme="minorHAnsi"/>
          <w:color w:val="000000" w:themeColor="text1"/>
          <w:sz w:val="28"/>
          <w:szCs w:val="28"/>
        </w:rPr>
        <w:t xml:space="preserve"> артезианского бассейна.</w:t>
      </w:r>
    </w:p>
    <w:p w14:paraId="096791CB" w14:textId="3236372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Самым крупным месторождением подземных вод в пределах </w:t>
      </w:r>
      <w:proofErr w:type="spellStart"/>
      <w:r w:rsidRPr="00D44849">
        <w:rPr>
          <w:sz w:val="28"/>
          <w:szCs w:val="28"/>
        </w:rPr>
        <w:t>Жемского</w:t>
      </w:r>
      <w:proofErr w:type="spellEnd"/>
      <w:r w:rsidRPr="00D44849">
        <w:rPr>
          <w:sz w:val="28"/>
          <w:szCs w:val="28"/>
        </w:rPr>
        <w:t xml:space="preserve"> бассейна является месторождение </w:t>
      </w:r>
      <w:proofErr w:type="spellStart"/>
      <w:r w:rsidRPr="00D44849">
        <w:rPr>
          <w:sz w:val="28"/>
          <w:szCs w:val="28"/>
        </w:rPr>
        <w:t>Кокжиде</w:t>
      </w:r>
      <w:proofErr w:type="spellEnd"/>
      <w:r w:rsidRPr="00D44849">
        <w:rPr>
          <w:sz w:val="28"/>
          <w:szCs w:val="28"/>
        </w:rPr>
        <w:t>, которое разведано Актюбинской гидрогеологической экспедицией в 1981-1983 гг. для хозяйственно-питьевого водоснабжения нефтепромыслов «</w:t>
      </w:r>
      <w:proofErr w:type="spellStart"/>
      <w:r w:rsidRPr="00D44849">
        <w:rPr>
          <w:sz w:val="28"/>
          <w:szCs w:val="28"/>
        </w:rPr>
        <w:t>Актюбинскнефть</w:t>
      </w:r>
      <w:proofErr w:type="spellEnd"/>
      <w:r w:rsidRPr="00D44849">
        <w:rPr>
          <w:sz w:val="28"/>
          <w:szCs w:val="28"/>
        </w:rPr>
        <w:t>» и «</w:t>
      </w:r>
      <w:proofErr w:type="spellStart"/>
      <w:r w:rsidRPr="00D44849">
        <w:rPr>
          <w:sz w:val="28"/>
          <w:szCs w:val="28"/>
        </w:rPr>
        <w:t>Эмбанефть</w:t>
      </w:r>
      <w:proofErr w:type="spellEnd"/>
      <w:r w:rsidRPr="00D44849">
        <w:rPr>
          <w:sz w:val="28"/>
          <w:szCs w:val="28"/>
        </w:rPr>
        <w:t>» (</w:t>
      </w:r>
      <w:proofErr w:type="spellStart"/>
      <w:r w:rsidRPr="00D44849">
        <w:rPr>
          <w:sz w:val="28"/>
          <w:szCs w:val="28"/>
        </w:rPr>
        <w:t>Недюжин</w:t>
      </w:r>
      <w:proofErr w:type="spellEnd"/>
      <w:r w:rsidRPr="00D44849">
        <w:rPr>
          <w:sz w:val="28"/>
          <w:szCs w:val="28"/>
        </w:rPr>
        <w:t xml:space="preserve"> В.В., 1983). Приурочено оно к альбским пескам, а </w:t>
      </w:r>
      <w:proofErr w:type="spellStart"/>
      <w:r w:rsidRPr="00D44849">
        <w:rPr>
          <w:sz w:val="28"/>
          <w:szCs w:val="28"/>
        </w:rPr>
        <w:t>пространственно</w:t>
      </w:r>
      <w:proofErr w:type="spellEnd"/>
      <w:r w:rsidRPr="00D44849">
        <w:rPr>
          <w:sz w:val="28"/>
          <w:szCs w:val="28"/>
        </w:rPr>
        <w:t xml:space="preserve"> расположено в восточной части одноименного массива развеиваемых песков в среднем течении реки </w:t>
      </w:r>
      <w:proofErr w:type="spellStart"/>
      <w:r w:rsidR="00793EEA">
        <w:rPr>
          <w:rFonts w:eastAsiaTheme="minorHAnsi"/>
          <w:color w:val="000000" w:themeColor="text1"/>
          <w:sz w:val="28"/>
          <w:szCs w:val="28"/>
          <w:lang w:eastAsia="en-US"/>
        </w:rPr>
        <w:t>Жем</w:t>
      </w:r>
      <w:proofErr w:type="spellEnd"/>
      <w:r w:rsidRPr="00D44849">
        <w:rPr>
          <w:sz w:val="28"/>
          <w:szCs w:val="28"/>
        </w:rPr>
        <w:t xml:space="preserve"> по ее правобережью [41]. </w:t>
      </w:r>
    </w:p>
    <w:p w14:paraId="6550CC9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Балансовые эксплуатационные запасы питьевых подземных вод месторождения </w:t>
      </w:r>
      <w:proofErr w:type="spellStart"/>
      <w:r w:rsidRPr="00D44849">
        <w:rPr>
          <w:sz w:val="28"/>
          <w:szCs w:val="28"/>
        </w:rPr>
        <w:t>Кокжиде</w:t>
      </w:r>
      <w:proofErr w:type="spellEnd"/>
      <w:r w:rsidRPr="00D44849">
        <w:rPr>
          <w:sz w:val="28"/>
          <w:szCs w:val="28"/>
        </w:rPr>
        <w:t>, подсчитанные на 25 летний срок эксплуатации по состоянию на 01.07.1983 г. впервые были утверждены ГКЗ СССР (Протокол № 9320 от 19.10.1983 г.) в количестве 196,5 тыс. м</w:t>
      </w:r>
      <w:r w:rsidRPr="00D44849">
        <w:rPr>
          <w:sz w:val="28"/>
          <w:szCs w:val="28"/>
          <w:vertAlign w:val="superscript"/>
        </w:rPr>
        <w:t>3</w:t>
      </w:r>
      <w:r w:rsidRPr="00D44849">
        <w:rPr>
          <w:sz w:val="28"/>
          <w:szCs w:val="28"/>
        </w:rPr>
        <w:t>/сут по сумме категорий A+B+C</w:t>
      </w:r>
      <w:r w:rsidRPr="00D44849">
        <w:rPr>
          <w:sz w:val="28"/>
          <w:szCs w:val="28"/>
          <w:vertAlign w:val="subscript"/>
        </w:rPr>
        <w:t>1</w:t>
      </w:r>
      <w:r w:rsidRPr="00D44849">
        <w:rPr>
          <w:sz w:val="28"/>
          <w:szCs w:val="28"/>
        </w:rPr>
        <w:t>, в том числе, по категориям (тыс. м</w:t>
      </w:r>
      <w:r w:rsidRPr="00D44849">
        <w:rPr>
          <w:sz w:val="28"/>
          <w:szCs w:val="28"/>
          <w:vertAlign w:val="superscript"/>
        </w:rPr>
        <w:t>3</w:t>
      </w:r>
      <w:r w:rsidRPr="00D44849">
        <w:rPr>
          <w:sz w:val="28"/>
          <w:szCs w:val="28"/>
        </w:rPr>
        <w:t>/сут): A – 58,3; B – 73,4; C</w:t>
      </w:r>
      <w:r w:rsidRPr="00D44849">
        <w:rPr>
          <w:sz w:val="28"/>
          <w:szCs w:val="28"/>
          <w:vertAlign w:val="subscript"/>
        </w:rPr>
        <w:t>1</w:t>
      </w:r>
      <w:r w:rsidRPr="00D44849">
        <w:rPr>
          <w:sz w:val="28"/>
          <w:szCs w:val="28"/>
        </w:rPr>
        <w:t xml:space="preserve"> – 64,8. </w:t>
      </w:r>
    </w:p>
    <w:p w14:paraId="67C5D7BB" w14:textId="70D05B26"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Оценка эксплуатационных запасов была выполнена гидродинамическим методом применительно к линейному ряду скважин в неограниченном в плане безнапорном водоносном пласте, расположенному в 1-5 км от русла </w:t>
      </w:r>
      <w:proofErr w:type="spellStart"/>
      <w:r w:rsidRPr="00D44849">
        <w:rPr>
          <w:sz w:val="28"/>
          <w:szCs w:val="28"/>
        </w:rPr>
        <w:t>р.</w:t>
      </w:r>
      <w:r w:rsidR="00793EEA">
        <w:rPr>
          <w:rFonts w:eastAsiaTheme="minorHAnsi"/>
          <w:color w:val="000000" w:themeColor="text1"/>
          <w:sz w:val="28"/>
          <w:szCs w:val="28"/>
          <w:lang w:eastAsia="en-US"/>
        </w:rPr>
        <w:t>Жем</w:t>
      </w:r>
      <w:proofErr w:type="spellEnd"/>
      <w:r w:rsidRPr="00D44849">
        <w:rPr>
          <w:sz w:val="28"/>
          <w:szCs w:val="28"/>
        </w:rPr>
        <w:t xml:space="preserve">, на правом её берегу, вдоль юго-восточной окраины песчаного массива </w:t>
      </w:r>
      <w:proofErr w:type="spellStart"/>
      <w:r w:rsidRPr="00D44849">
        <w:rPr>
          <w:sz w:val="28"/>
          <w:szCs w:val="28"/>
        </w:rPr>
        <w:t>Кокжиде</w:t>
      </w:r>
      <w:proofErr w:type="spellEnd"/>
      <w:r w:rsidRPr="00D44849">
        <w:rPr>
          <w:sz w:val="28"/>
          <w:szCs w:val="28"/>
        </w:rPr>
        <w:t xml:space="preserve">. Общая длина водозабора 32000 м, количество скважин – 91, расстояние между скважинами 314-521 м, нагрузка на каждую скважину 25 л/с. </w:t>
      </w:r>
    </w:p>
    <w:p w14:paraId="2BF20C1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Однако, разведанные запасы подземных вод стали не востребованы и только на северо-восточном фланге месторождения с 1983 г. была начата эксплуатация водозабором Эмба. </w:t>
      </w:r>
    </w:p>
    <w:p w14:paraId="7FC651B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2007-2008 гг. в связи с истечением срока утверждения эксплуатационных запасов подземных вод месторождения </w:t>
      </w:r>
      <w:proofErr w:type="spellStart"/>
      <w:r w:rsidRPr="00D44849">
        <w:rPr>
          <w:sz w:val="28"/>
          <w:szCs w:val="28"/>
        </w:rPr>
        <w:t>Кокжиде</w:t>
      </w:r>
      <w:proofErr w:type="spellEnd"/>
      <w:r w:rsidRPr="00D44849">
        <w:rPr>
          <w:sz w:val="28"/>
          <w:szCs w:val="28"/>
        </w:rPr>
        <w:t xml:space="preserve"> ТОО «</w:t>
      </w:r>
      <w:proofErr w:type="spellStart"/>
      <w:r w:rsidRPr="00D44849">
        <w:rPr>
          <w:sz w:val="28"/>
          <w:szCs w:val="28"/>
        </w:rPr>
        <w:t>Акпан</w:t>
      </w:r>
      <w:proofErr w:type="spellEnd"/>
      <w:r w:rsidRPr="00D44849">
        <w:rPr>
          <w:sz w:val="28"/>
          <w:szCs w:val="28"/>
        </w:rPr>
        <w:t>» совместно с ТОО НППФ «</w:t>
      </w:r>
      <w:proofErr w:type="spellStart"/>
      <w:r w:rsidRPr="00D44849">
        <w:rPr>
          <w:sz w:val="28"/>
          <w:szCs w:val="28"/>
        </w:rPr>
        <w:t>КазГИДЭК</w:t>
      </w:r>
      <w:proofErr w:type="spellEnd"/>
      <w:r w:rsidRPr="00D44849">
        <w:rPr>
          <w:sz w:val="28"/>
          <w:szCs w:val="28"/>
        </w:rPr>
        <w:t>» (</w:t>
      </w:r>
      <w:proofErr w:type="spellStart"/>
      <w:r w:rsidRPr="00D44849">
        <w:rPr>
          <w:bCs/>
          <w:color w:val="000000" w:themeColor="text1"/>
          <w:sz w:val="28"/>
          <w:szCs w:val="28"/>
        </w:rPr>
        <w:t>Жексембаев</w:t>
      </w:r>
      <w:proofErr w:type="spellEnd"/>
      <w:r w:rsidRPr="00D44849">
        <w:rPr>
          <w:bCs/>
          <w:color w:val="000000" w:themeColor="text1"/>
          <w:sz w:val="28"/>
          <w:szCs w:val="28"/>
        </w:rPr>
        <w:t xml:space="preserve"> Ю.М., 2008</w:t>
      </w:r>
      <w:r w:rsidRPr="00D44849">
        <w:rPr>
          <w:sz w:val="28"/>
          <w:szCs w:val="28"/>
        </w:rPr>
        <w:t xml:space="preserve">) произвела переоценку эксплуатационных запасов подземных вод месторождения </w:t>
      </w:r>
      <w:proofErr w:type="spellStart"/>
      <w:r w:rsidRPr="00D44849">
        <w:rPr>
          <w:sz w:val="28"/>
          <w:szCs w:val="28"/>
        </w:rPr>
        <w:t>Кокжиде</w:t>
      </w:r>
      <w:proofErr w:type="spellEnd"/>
      <w:r w:rsidRPr="00D44849">
        <w:rPr>
          <w:sz w:val="28"/>
          <w:szCs w:val="28"/>
        </w:rPr>
        <w:t xml:space="preserve"> на участке водозабора Эмба [42]. По результатам переоценки ГКЗ РК (Протокол № 764-08-У от 20.11.2008 г.) утвердила балансовые запасы подземных вод альбского водоносного комплекса на северо-восточном фланге ранее разведанного месторождения </w:t>
      </w:r>
      <w:proofErr w:type="spellStart"/>
      <w:r w:rsidRPr="00D44849">
        <w:rPr>
          <w:sz w:val="28"/>
          <w:szCs w:val="28"/>
        </w:rPr>
        <w:t>Кокжиде</w:t>
      </w:r>
      <w:proofErr w:type="spellEnd"/>
      <w:r w:rsidRPr="00D44849">
        <w:rPr>
          <w:sz w:val="28"/>
          <w:szCs w:val="28"/>
        </w:rPr>
        <w:t xml:space="preserve"> для хозяйственно-питьевого водоснабжения объектов АО «СНПС-</w:t>
      </w:r>
      <w:proofErr w:type="spellStart"/>
      <w:r w:rsidRPr="00D44849">
        <w:rPr>
          <w:sz w:val="28"/>
          <w:szCs w:val="28"/>
        </w:rPr>
        <w:t>Актобемунайгаз</w:t>
      </w:r>
      <w:proofErr w:type="spellEnd"/>
      <w:r w:rsidRPr="00D44849">
        <w:rPr>
          <w:sz w:val="28"/>
          <w:szCs w:val="28"/>
        </w:rPr>
        <w:t>» на 19 летний срок эксплуатации применительно к схеме водозабора «Эмба» из 21 скважины в количестве 27,0 тыс. м</w:t>
      </w:r>
      <w:r w:rsidRPr="00D44849">
        <w:rPr>
          <w:sz w:val="28"/>
          <w:szCs w:val="28"/>
          <w:vertAlign w:val="superscript"/>
        </w:rPr>
        <w:t>3</w:t>
      </w:r>
      <w:r w:rsidRPr="00D44849">
        <w:rPr>
          <w:sz w:val="28"/>
          <w:szCs w:val="28"/>
        </w:rPr>
        <w:t>/сут, в том числе, по категориям (тыс. м</w:t>
      </w:r>
      <w:r w:rsidRPr="00D44849">
        <w:rPr>
          <w:sz w:val="28"/>
          <w:szCs w:val="28"/>
          <w:vertAlign w:val="superscript"/>
        </w:rPr>
        <w:t>3</w:t>
      </w:r>
      <w:r w:rsidRPr="00D44849">
        <w:rPr>
          <w:sz w:val="28"/>
          <w:szCs w:val="28"/>
        </w:rPr>
        <w:t xml:space="preserve">/сут): A – 5,3; B – 21,7. </w:t>
      </w:r>
    </w:p>
    <w:p w14:paraId="763A2D1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Ранее утвержденные балансовые запасы центральной части и юго-западного фланга месторождения в количестве 169,5 тыс. м</w:t>
      </w:r>
      <w:r w:rsidRPr="00D44849">
        <w:rPr>
          <w:sz w:val="28"/>
          <w:szCs w:val="28"/>
          <w:vertAlign w:val="superscript"/>
        </w:rPr>
        <w:t>3</w:t>
      </w:r>
      <w:r w:rsidRPr="00D44849">
        <w:rPr>
          <w:sz w:val="28"/>
          <w:szCs w:val="28"/>
        </w:rPr>
        <w:t>/сут отнесены к категории С</w:t>
      </w:r>
      <w:r w:rsidRPr="00D44849">
        <w:rPr>
          <w:sz w:val="28"/>
          <w:szCs w:val="28"/>
          <w:vertAlign w:val="subscript"/>
        </w:rPr>
        <w:t>1</w:t>
      </w:r>
      <w:r w:rsidRPr="00D44849">
        <w:rPr>
          <w:sz w:val="28"/>
          <w:szCs w:val="28"/>
        </w:rPr>
        <w:t xml:space="preserve"> без права промышленного освоения. </w:t>
      </w:r>
    </w:p>
    <w:p w14:paraId="30E0304F" w14:textId="77777777" w:rsidR="007B1076" w:rsidRPr="00D44849" w:rsidRDefault="007B1076" w:rsidP="007B1076">
      <w:pPr>
        <w:spacing w:after="0" w:line="240" w:lineRule="auto"/>
        <w:ind w:firstLine="709"/>
        <w:jc w:val="both"/>
        <w:rPr>
          <w:rFonts w:ascii="Times New Roman" w:eastAsia="Times New Roman" w:hAnsi="Times New Roman" w:cs="Times New Roman"/>
          <w:sz w:val="28"/>
          <w:szCs w:val="28"/>
        </w:rPr>
      </w:pPr>
      <w:r w:rsidRPr="00D44849">
        <w:rPr>
          <w:rFonts w:ascii="Times New Roman" w:eastAsia="Times New Roman" w:hAnsi="Times New Roman" w:cs="Times New Roman"/>
          <w:sz w:val="28"/>
          <w:szCs w:val="28"/>
        </w:rPr>
        <w:t xml:space="preserve">Эксплуатация месторождения </w:t>
      </w:r>
      <w:proofErr w:type="spellStart"/>
      <w:r w:rsidRPr="00D44849">
        <w:rPr>
          <w:rFonts w:ascii="Times New Roman" w:eastAsia="Times New Roman" w:hAnsi="Times New Roman" w:cs="Times New Roman"/>
          <w:sz w:val="28"/>
          <w:szCs w:val="28"/>
        </w:rPr>
        <w:t>Кокжиде</w:t>
      </w:r>
      <w:proofErr w:type="spellEnd"/>
      <w:r w:rsidRPr="00D44849">
        <w:rPr>
          <w:rFonts w:ascii="Times New Roman" w:eastAsia="Times New Roman" w:hAnsi="Times New Roman" w:cs="Times New Roman"/>
          <w:sz w:val="28"/>
          <w:szCs w:val="28"/>
        </w:rPr>
        <w:t xml:space="preserve"> позволяет решить не только вопрос водоснабжения </w:t>
      </w:r>
      <w:proofErr w:type="spellStart"/>
      <w:r w:rsidRPr="00D44849">
        <w:rPr>
          <w:rFonts w:ascii="Times New Roman" w:eastAsia="Times New Roman" w:hAnsi="Times New Roman" w:cs="Times New Roman"/>
          <w:sz w:val="28"/>
          <w:szCs w:val="28"/>
        </w:rPr>
        <w:t>г.Атырау</w:t>
      </w:r>
      <w:proofErr w:type="spellEnd"/>
      <w:r w:rsidRPr="00D44849">
        <w:rPr>
          <w:rFonts w:ascii="Times New Roman" w:eastAsia="Times New Roman" w:hAnsi="Times New Roman" w:cs="Times New Roman"/>
          <w:sz w:val="28"/>
          <w:szCs w:val="28"/>
        </w:rPr>
        <w:t xml:space="preserve">, но и всех населенных пунктов и объектов, расположенных вдоль предполагаемого водопровода </w:t>
      </w:r>
      <w:proofErr w:type="spellStart"/>
      <w:r w:rsidRPr="00D44849">
        <w:rPr>
          <w:rFonts w:ascii="Times New Roman" w:eastAsia="Times New Roman" w:hAnsi="Times New Roman" w:cs="Times New Roman"/>
          <w:sz w:val="28"/>
          <w:szCs w:val="28"/>
        </w:rPr>
        <w:t>Кокжиде</w:t>
      </w:r>
      <w:proofErr w:type="spellEnd"/>
      <w:r w:rsidRPr="00D44849">
        <w:rPr>
          <w:rFonts w:ascii="Times New Roman" w:eastAsia="Times New Roman" w:hAnsi="Times New Roman" w:cs="Times New Roman"/>
          <w:sz w:val="28"/>
          <w:szCs w:val="28"/>
        </w:rPr>
        <w:t>-Кульсары-</w:t>
      </w:r>
      <w:r w:rsidRPr="00D44849">
        <w:rPr>
          <w:rFonts w:ascii="Times New Roman" w:eastAsia="Times New Roman" w:hAnsi="Times New Roman" w:cs="Times New Roman"/>
          <w:sz w:val="28"/>
          <w:szCs w:val="28"/>
        </w:rPr>
        <w:lastRenderedPageBreak/>
        <w:t xml:space="preserve">Атырау, испытывающих острый дефицит в качественной питьевой воде. С этой целью ГУ «Управление природных ресурсов и регулирования природопользования Актюбинской области» в 2017 году инициировало проведение переоценки запасов подземных вод данного месторождения. Работы по доразведке с целью переоценки эксплуатационных запасов месторождения </w:t>
      </w:r>
      <w:proofErr w:type="spellStart"/>
      <w:r w:rsidRPr="00D44849">
        <w:rPr>
          <w:rFonts w:ascii="Times New Roman" w:eastAsia="Times New Roman" w:hAnsi="Times New Roman" w:cs="Times New Roman"/>
          <w:sz w:val="28"/>
          <w:szCs w:val="28"/>
        </w:rPr>
        <w:t>Кокжиде</w:t>
      </w:r>
      <w:proofErr w:type="spellEnd"/>
      <w:r w:rsidRPr="00D44849">
        <w:rPr>
          <w:rFonts w:ascii="Times New Roman" w:eastAsia="Times New Roman" w:hAnsi="Times New Roman" w:cs="Times New Roman"/>
          <w:sz w:val="28"/>
          <w:szCs w:val="28"/>
        </w:rPr>
        <w:t xml:space="preserve"> выполнены в 2019-2021 годах. Исполнителями работ по переоценке являлись ТОО «</w:t>
      </w:r>
      <w:proofErr w:type="spellStart"/>
      <w:r w:rsidRPr="00D44849">
        <w:rPr>
          <w:rFonts w:ascii="Times New Roman" w:eastAsia="Times New Roman" w:hAnsi="Times New Roman" w:cs="Times New Roman"/>
          <w:sz w:val="28"/>
          <w:szCs w:val="28"/>
        </w:rPr>
        <w:t>Акпан</w:t>
      </w:r>
      <w:proofErr w:type="spellEnd"/>
      <w:r w:rsidRPr="00D44849">
        <w:rPr>
          <w:rFonts w:ascii="Times New Roman" w:eastAsia="Times New Roman" w:hAnsi="Times New Roman" w:cs="Times New Roman"/>
          <w:sz w:val="28"/>
          <w:szCs w:val="28"/>
        </w:rPr>
        <w:t xml:space="preserve">» и </w:t>
      </w:r>
      <w:r w:rsidRPr="00D44849">
        <w:rPr>
          <w:rFonts w:ascii="Times New Roman" w:hAnsi="Times New Roman" w:cs="Times New Roman"/>
          <w:sz w:val="28"/>
          <w:szCs w:val="28"/>
        </w:rPr>
        <w:t>ТОО НППФ «</w:t>
      </w:r>
      <w:proofErr w:type="spellStart"/>
      <w:r w:rsidRPr="00D44849">
        <w:rPr>
          <w:rFonts w:ascii="Times New Roman" w:hAnsi="Times New Roman" w:cs="Times New Roman"/>
          <w:sz w:val="28"/>
          <w:szCs w:val="28"/>
        </w:rPr>
        <w:t>КазГИДЭК</w:t>
      </w:r>
      <w:proofErr w:type="spellEnd"/>
      <w:r w:rsidRPr="00D44849">
        <w:rPr>
          <w:rFonts w:ascii="Times New Roman" w:hAnsi="Times New Roman" w:cs="Times New Roman"/>
          <w:sz w:val="28"/>
          <w:szCs w:val="28"/>
        </w:rPr>
        <w:t>»</w:t>
      </w:r>
      <w:r w:rsidRPr="00D44849">
        <w:rPr>
          <w:rFonts w:ascii="Times New Roman" w:eastAsia="Times New Roman" w:hAnsi="Times New Roman" w:cs="Times New Roman"/>
          <w:sz w:val="28"/>
          <w:szCs w:val="28"/>
        </w:rPr>
        <w:t>.</w:t>
      </w:r>
    </w:p>
    <w:p w14:paraId="23AA0AA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Переоценка эксплуатационных запасов подземных вод продуктивного альбского водоносного комплекса выполнена методом математического моделирования работы перспективного проектного водозабора во взаимодействии с другими уже действующими водозаборами района на базе программного обеспечения Visual </w:t>
      </w:r>
      <w:proofErr w:type="spellStart"/>
      <w:r w:rsidRPr="00D44849">
        <w:rPr>
          <w:sz w:val="28"/>
          <w:szCs w:val="28"/>
        </w:rPr>
        <w:t>ModFLOW</w:t>
      </w:r>
      <w:proofErr w:type="spellEnd"/>
      <w:r w:rsidRPr="00D44849">
        <w:rPr>
          <w:sz w:val="28"/>
          <w:szCs w:val="28"/>
        </w:rPr>
        <w:t xml:space="preserve"> </w:t>
      </w:r>
      <w:proofErr w:type="spellStart"/>
      <w:r w:rsidRPr="00D44849">
        <w:rPr>
          <w:sz w:val="28"/>
          <w:szCs w:val="28"/>
        </w:rPr>
        <w:t>Flax</w:t>
      </w:r>
      <w:proofErr w:type="spellEnd"/>
      <w:r w:rsidRPr="00D44849">
        <w:rPr>
          <w:sz w:val="28"/>
          <w:szCs w:val="28"/>
        </w:rPr>
        <w:t>.</w:t>
      </w:r>
    </w:p>
    <w:p w14:paraId="4D67C591" w14:textId="073B09F0"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По результатам работ Протоколом Государственной комиссии по экспертизе недр Комитета геологии Министерства экологии, геологии и природных ресурсов Республики Казахстан</w:t>
      </w:r>
      <w:r w:rsidR="00633D3D" w:rsidRPr="00D44849">
        <w:rPr>
          <w:rFonts w:ascii="Times New Roman" w:hAnsi="Times New Roman" w:cs="Times New Roman"/>
          <w:sz w:val="28"/>
          <w:szCs w:val="28"/>
        </w:rPr>
        <w:t xml:space="preserve"> (ГКЭН)</w:t>
      </w:r>
      <w:r w:rsidRPr="00D44849">
        <w:rPr>
          <w:rFonts w:ascii="Times New Roman" w:hAnsi="Times New Roman" w:cs="Times New Roman"/>
          <w:sz w:val="28"/>
          <w:szCs w:val="28"/>
        </w:rPr>
        <w:t xml:space="preserve"> от 23.12.2021 года за № 2393-21-У запасы пресных подземных вод </w:t>
      </w:r>
      <w:r w:rsidRPr="00D44849">
        <w:rPr>
          <w:rFonts w:ascii="Times New Roman" w:hAnsi="Times New Roman" w:cs="Times New Roman"/>
          <w:color w:val="000000"/>
          <w:sz w:val="28"/>
          <w:szCs w:val="28"/>
        </w:rPr>
        <w:t xml:space="preserve">центральной части и юго-западного фланга </w:t>
      </w:r>
      <w:r w:rsidRPr="00D44849">
        <w:rPr>
          <w:rFonts w:ascii="Times New Roman" w:hAnsi="Times New Roman" w:cs="Times New Roman"/>
          <w:sz w:val="28"/>
          <w:szCs w:val="28"/>
        </w:rPr>
        <w:t xml:space="preserve">месторождения </w:t>
      </w:r>
      <w:proofErr w:type="spellStart"/>
      <w:r w:rsidRPr="00D44849">
        <w:rPr>
          <w:rFonts w:ascii="Times New Roman" w:hAnsi="Times New Roman" w:cs="Times New Roman"/>
          <w:sz w:val="28"/>
          <w:szCs w:val="28"/>
        </w:rPr>
        <w:t>Кокжиде</w:t>
      </w:r>
      <w:proofErr w:type="spellEnd"/>
      <w:r w:rsidRPr="00D44849">
        <w:rPr>
          <w:rFonts w:ascii="Times New Roman" w:hAnsi="Times New Roman" w:cs="Times New Roman"/>
          <w:sz w:val="28"/>
          <w:szCs w:val="28"/>
        </w:rPr>
        <w:t xml:space="preserve"> были переутверждены для хозяйственно-питьевого водоснабжения населенных пунктов Прикаспийского региона в количестве 173,4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 по категории В на 27-летний срок эксплуатации применительно к схеме проектного водозабора из 102 эксплуатационных скважин [17].</w:t>
      </w:r>
    </w:p>
    <w:p w14:paraId="2113332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настоящее время добыча пресных подземных вод водозабором Эмба продолжается, тогда как остальная часть месторождения </w:t>
      </w:r>
      <w:proofErr w:type="spellStart"/>
      <w:r w:rsidRPr="00D44849">
        <w:rPr>
          <w:sz w:val="28"/>
          <w:szCs w:val="28"/>
        </w:rPr>
        <w:t>Кокжиде</w:t>
      </w:r>
      <w:proofErr w:type="spellEnd"/>
      <w:r w:rsidRPr="00D44849">
        <w:rPr>
          <w:sz w:val="28"/>
          <w:szCs w:val="28"/>
        </w:rPr>
        <w:t xml:space="preserve"> не эксплуатируется (таблица 3.4). </w:t>
      </w:r>
    </w:p>
    <w:p w14:paraId="789E331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Не введены в эксплуатацию и месторождения Моисеевское, </w:t>
      </w:r>
      <w:proofErr w:type="spellStart"/>
      <w:r w:rsidRPr="00D44849">
        <w:rPr>
          <w:sz w:val="28"/>
          <w:szCs w:val="28"/>
        </w:rPr>
        <w:t>Жаркамысское</w:t>
      </w:r>
      <w:proofErr w:type="spellEnd"/>
      <w:r w:rsidRPr="00D44849">
        <w:rPr>
          <w:sz w:val="28"/>
          <w:szCs w:val="28"/>
        </w:rPr>
        <w:t xml:space="preserve">, </w:t>
      </w:r>
      <w:proofErr w:type="spellStart"/>
      <w:r w:rsidRPr="00D44849">
        <w:rPr>
          <w:sz w:val="28"/>
          <w:szCs w:val="28"/>
        </w:rPr>
        <w:t>Шубарсайское</w:t>
      </w:r>
      <w:proofErr w:type="spellEnd"/>
      <w:r w:rsidRPr="00D44849">
        <w:rPr>
          <w:sz w:val="28"/>
          <w:szCs w:val="28"/>
        </w:rPr>
        <w:t xml:space="preserve">, </w:t>
      </w:r>
      <w:proofErr w:type="spellStart"/>
      <w:r w:rsidRPr="00D44849">
        <w:rPr>
          <w:sz w:val="28"/>
          <w:szCs w:val="28"/>
        </w:rPr>
        <w:t>Сарыбулакское</w:t>
      </w:r>
      <w:proofErr w:type="spellEnd"/>
      <w:r w:rsidRPr="00D44849">
        <w:rPr>
          <w:sz w:val="28"/>
          <w:szCs w:val="28"/>
        </w:rPr>
        <w:t>, суммарные запасы которых составляют 135,9 тыс. м</w:t>
      </w:r>
      <w:r w:rsidRPr="00D44849">
        <w:rPr>
          <w:sz w:val="28"/>
          <w:szCs w:val="28"/>
          <w:vertAlign w:val="superscript"/>
        </w:rPr>
        <w:t>3</w:t>
      </w:r>
      <w:r w:rsidRPr="00D44849">
        <w:rPr>
          <w:sz w:val="28"/>
          <w:szCs w:val="28"/>
        </w:rPr>
        <w:t>/сут (таблица 3.4) [6, 43, 44].</w:t>
      </w:r>
    </w:p>
    <w:p w14:paraId="681ABD9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Среднемноголетний водоотбор по эксплуатируемым месторождениям варьирует от 20 до 58 % от утвержденных запасов. Максимальный от утвержденных запасов водоотбор производиться по водозабору </w:t>
      </w:r>
      <w:proofErr w:type="spellStart"/>
      <w:r w:rsidRPr="00D44849">
        <w:rPr>
          <w:sz w:val="28"/>
          <w:szCs w:val="28"/>
        </w:rPr>
        <w:t>Кенкиякского</w:t>
      </w:r>
      <w:proofErr w:type="spellEnd"/>
      <w:r w:rsidRPr="00D44849">
        <w:rPr>
          <w:sz w:val="28"/>
          <w:szCs w:val="28"/>
        </w:rPr>
        <w:t xml:space="preserve"> месторождения (58 %) [6, 45]. Лишь по этому месторождению достигалась проектная нагрузка (100 % в 2003-2004 гг.). Максимальный водоотбор достигнут на водозаборе </w:t>
      </w:r>
      <w:proofErr w:type="spellStart"/>
      <w:r w:rsidRPr="00D44849">
        <w:rPr>
          <w:sz w:val="28"/>
          <w:szCs w:val="28"/>
        </w:rPr>
        <w:t>Атжаксы</w:t>
      </w:r>
      <w:proofErr w:type="spellEnd"/>
      <w:r w:rsidRPr="00D44849">
        <w:rPr>
          <w:sz w:val="28"/>
          <w:szCs w:val="28"/>
        </w:rPr>
        <w:t xml:space="preserve"> - 30,5 тыс. м</w:t>
      </w:r>
      <w:r w:rsidRPr="00D44849">
        <w:rPr>
          <w:sz w:val="28"/>
          <w:szCs w:val="28"/>
          <w:vertAlign w:val="superscript"/>
        </w:rPr>
        <w:t>3</w:t>
      </w:r>
      <w:r w:rsidRPr="00D44849">
        <w:rPr>
          <w:sz w:val="28"/>
          <w:szCs w:val="28"/>
        </w:rPr>
        <w:t>/сут в 2005 году, что составляет 75 % от утвержденных запасов. В последние годы водоотбор здесь установился на объеме 10,6-14,7 тыс. м</w:t>
      </w:r>
      <w:r w:rsidRPr="00D44849">
        <w:rPr>
          <w:sz w:val="28"/>
          <w:szCs w:val="28"/>
          <w:vertAlign w:val="superscript"/>
        </w:rPr>
        <w:t>3</w:t>
      </w:r>
      <w:r w:rsidRPr="00D44849">
        <w:rPr>
          <w:sz w:val="28"/>
          <w:szCs w:val="28"/>
        </w:rPr>
        <w:t>/сут [6, 46].</w:t>
      </w:r>
    </w:p>
    <w:p w14:paraId="64E91C2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Сработка уровней от первоначальных наблюдается в ряде месторождений и составляет 2,1-13,3 м (таблица 3.4). При существующем водоотборе 20-34 % от утвержденных запасов сработки уровней не наблюдается на месторождениях </w:t>
      </w:r>
      <w:proofErr w:type="spellStart"/>
      <w:r w:rsidRPr="00D44849">
        <w:rPr>
          <w:sz w:val="28"/>
          <w:szCs w:val="28"/>
        </w:rPr>
        <w:t>Ащиколь</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и </w:t>
      </w:r>
      <w:proofErr w:type="spellStart"/>
      <w:r w:rsidRPr="00D44849">
        <w:rPr>
          <w:sz w:val="28"/>
          <w:szCs w:val="28"/>
        </w:rPr>
        <w:t>Шубаркудыкское</w:t>
      </w:r>
      <w:proofErr w:type="spellEnd"/>
      <w:r w:rsidRPr="00D44849">
        <w:rPr>
          <w:sz w:val="28"/>
          <w:szCs w:val="28"/>
        </w:rPr>
        <w:t xml:space="preserve">, что свидетельствует о более высокой обеспеченности запасами данных объектов [6]. </w:t>
      </w:r>
    </w:p>
    <w:p w14:paraId="5DEA087D" w14:textId="63A9B6BC"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6549B11" w14:textId="77777777" w:rsidR="007B1076" w:rsidRPr="00D44849" w:rsidRDefault="007B1076" w:rsidP="007B1076">
      <w:pPr>
        <w:spacing w:after="160" w:line="240" w:lineRule="auto"/>
        <w:rPr>
          <w:rFonts w:ascii="Times New Roman" w:hAnsi="Times New Roman" w:cs="Times New Roman"/>
          <w:sz w:val="28"/>
          <w:szCs w:val="28"/>
        </w:rPr>
        <w:sectPr w:rsidR="007B1076" w:rsidRPr="00D44849" w:rsidSect="007B1076">
          <w:pgSz w:w="11906" w:h="16838"/>
          <w:pgMar w:top="1134" w:right="567" w:bottom="1134" w:left="1701" w:header="709" w:footer="709" w:gutter="0"/>
          <w:cols w:space="708"/>
          <w:docGrid w:linePitch="360"/>
        </w:sectPr>
      </w:pPr>
    </w:p>
    <w:p w14:paraId="26CDDE74" w14:textId="656AA7A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 xml:space="preserve">Таблица 3.4 – Степень освоенности наиболее крупных месторождении подземных вод </w:t>
      </w:r>
      <w:proofErr w:type="spellStart"/>
      <w:r w:rsidRPr="00D44849">
        <w:rPr>
          <w:sz w:val="28"/>
          <w:szCs w:val="28"/>
        </w:rPr>
        <w:t>Жемского</w:t>
      </w:r>
      <w:proofErr w:type="spellEnd"/>
      <w:r w:rsidRPr="00D44849">
        <w:rPr>
          <w:sz w:val="28"/>
          <w:szCs w:val="28"/>
        </w:rPr>
        <w:t xml:space="preserve"> бассейна, приуроченных к </w:t>
      </w:r>
      <w:proofErr w:type="spellStart"/>
      <w:r w:rsidRPr="00D44849">
        <w:rPr>
          <w:sz w:val="28"/>
          <w:szCs w:val="28"/>
        </w:rPr>
        <w:t>альб</w:t>
      </w:r>
      <w:proofErr w:type="spellEnd"/>
      <w:r w:rsidRPr="00D44849">
        <w:rPr>
          <w:sz w:val="28"/>
          <w:szCs w:val="28"/>
        </w:rPr>
        <w:t>-сеноманск</w:t>
      </w:r>
      <w:r w:rsidR="00A53AEB" w:rsidRPr="00D44849">
        <w:rPr>
          <w:sz w:val="28"/>
          <w:szCs w:val="28"/>
        </w:rPr>
        <w:t>ому водоносному комплексу</w:t>
      </w:r>
      <w:r w:rsidRPr="00D44849">
        <w:rPr>
          <w:sz w:val="28"/>
          <w:szCs w:val="28"/>
        </w:rPr>
        <w:t xml:space="preserve"> (по данным за 1995-2022 годы)</w:t>
      </w:r>
    </w:p>
    <w:p w14:paraId="42DBC49C"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150"/>
        <w:tblW w:w="15038" w:type="dxa"/>
        <w:tblLayout w:type="fixed"/>
        <w:tblLook w:val="04A0" w:firstRow="1" w:lastRow="0" w:firstColumn="1" w:lastColumn="0" w:noHBand="0" w:noVBand="1"/>
      </w:tblPr>
      <w:tblGrid>
        <w:gridCol w:w="676"/>
        <w:gridCol w:w="2126"/>
        <w:gridCol w:w="1237"/>
        <w:gridCol w:w="2207"/>
        <w:gridCol w:w="1337"/>
        <w:gridCol w:w="1417"/>
        <w:gridCol w:w="1137"/>
        <w:gridCol w:w="709"/>
        <w:gridCol w:w="709"/>
        <w:gridCol w:w="1169"/>
        <w:gridCol w:w="2306"/>
        <w:gridCol w:w="8"/>
      </w:tblGrid>
      <w:tr w:rsidR="007B1076" w:rsidRPr="00D44849" w14:paraId="0E2099F4" w14:textId="77777777" w:rsidTr="003F5DF0">
        <w:trPr>
          <w:gridAfter w:val="1"/>
          <w:wAfter w:w="8" w:type="dxa"/>
          <w:trHeight w:val="690"/>
        </w:trPr>
        <w:tc>
          <w:tcPr>
            <w:tcW w:w="676" w:type="dxa"/>
            <w:vMerge w:val="restart"/>
          </w:tcPr>
          <w:p w14:paraId="04125E8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п/п</w:t>
            </w:r>
          </w:p>
        </w:tc>
        <w:tc>
          <w:tcPr>
            <w:tcW w:w="2126" w:type="dxa"/>
            <w:vMerge w:val="restart"/>
          </w:tcPr>
          <w:p w14:paraId="4FC224C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Наименование месторождения</w:t>
            </w:r>
          </w:p>
        </w:tc>
        <w:tc>
          <w:tcPr>
            <w:tcW w:w="1237" w:type="dxa"/>
            <w:vMerge w:val="restart"/>
          </w:tcPr>
          <w:p w14:paraId="660AEE0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Целевое </w:t>
            </w:r>
            <w:proofErr w:type="spellStart"/>
            <w:r w:rsidRPr="00D44849">
              <w:rPr>
                <w:rFonts w:ascii="Times New Roman" w:eastAsia="Calibri" w:hAnsi="Times New Roman" w:cs="Times New Roman"/>
                <w:sz w:val="24"/>
                <w:szCs w:val="24"/>
                <w:lang w:eastAsia="en-US"/>
              </w:rPr>
              <w:t>назна-чение</w:t>
            </w:r>
            <w:proofErr w:type="spellEnd"/>
          </w:p>
        </w:tc>
        <w:tc>
          <w:tcPr>
            <w:tcW w:w="2207" w:type="dxa"/>
            <w:vMerge w:val="restart"/>
          </w:tcPr>
          <w:p w14:paraId="4C5A00F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Эксплуатационные запасы,</w:t>
            </w:r>
          </w:p>
          <w:p w14:paraId="33E40B0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тыс. м</w:t>
            </w:r>
            <w:r w:rsidRPr="00D44849">
              <w:rPr>
                <w:rFonts w:ascii="Times New Roman" w:eastAsia="Calibri" w:hAnsi="Times New Roman" w:cs="Times New Roman"/>
                <w:sz w:val="24"/>
                <w:szCs w:val="24"/>
                <w:vertAlign w:val="superscript"/>
                <w:lang w:eastAsia="en-US"/>
              </w:rPr>
              <w:t>3</w:t>
            </w:r>
            <w:r w:rsidRPr="00D44849">
              <w:rPr>
                <w:rFonts w:ascii="Times New Roman" w:eastAsia="Calibri" w:hAnsi="Times New Roman" w:cs="Times New Roman"/>
                <w:sz w:val="24"/>
                <w:szCs w:val="24"/>
                <w:lang w:eastAsia="en-US"/>
              </w:rPr>
              <w:t>/сут</w:t>
            </w:r>
          </w:p>
        </w:tc>
        <w:tc>
          <w:tcPr>
            <w:tcW w:w="3891" w:type="dxa"/>
            <w:gridSpan w:val="3"/>
          </w:tcPr>
          <w:p w14:paraId="4E88CD3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Водоотбор, тыс. м</w:t>
            </w:r>
            <w:r w:rsidRPr="00D44849">
              <w:rPr>
                <w:rFonts w:ascii="Times New Roman" w:eastAsia="Calibri" w:hAnsi="Times New Roman" w:cs="Times New Roman"/>
                <w:sz w:val="24"/>
                <w:szCs w:val="24"/>
                <w:vertAlign w:val="superscript"/>
                <w:lang w:eastAsia="en-US"/>
              </w:rPr>
              <w:t>3</w:t>
            </w:r>
            <w:r w:rsidRPr="00D44849">
              <w:rPr>
                <w:rFonts w:ascii="Times New Roman" w:eastAsia="Calibri" w:hAnsi="Times New Roman" w:cs="Times New Roman"/>
                <w:sz w:val="24"/>
                <w:szCs w:val="24"/>
                <w:lang w:eastAsia="en-US"/>
              </w:rPr>
              <w:t>/сут</w:t>
            </w:r>
          </w:p>
        </w:tc>
        <w:tc>
          <w:tcPr>
            <w:tcW w:w="2587" w:type="dxa"/>
            <w:gridSpan w:val="3"/>
          </w:tcPr>
          <w:p w14:paraId="7135622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водоотбора от утвержденных запасов</w:t>
            </w:r>
          </w:p>
        </w:tc>
        <w:tc>
          <w:tcPr>
            <w:tcW w:w="2306" w:type="dxa"/>
            <w:vMerge w:val="restart"/>
          </w:tcPr>
          <w:p w14:paraId="2802CA8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Сработка уровня от первоначального, м</w:t>
            </w:r>
          </w:p>
        </w:tc>
      </w:tr>
      <w:tr w:rsidR="007B1076" w:rsidRPr="00D44849" w14:paraId="4726A806" w14:textId="77777777" w:rsidTr="003F5DF0">
        <w:trPr>
          <w:gridAfter w:val="1"/>
          <w:wAfter w:w="8" w:type="dxa"/>
          <w:trHeight w:val="690"/>
        </w:trPr>
        <w:tc>
          <w:tcPr>
            <w:tcW w:w="676" w:type="dxa"/>
            <w:vMerge/>
          </w:tcPr>
          <w:p w14:paraId="13BED14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2126" w:type="dxa"/>
            <w:vMerge/>
          </w:tcPr>
          <w:p w14:paraId="1A6E532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237" w:type="dxa"/>
            <w:vMerge/>
          </w:tcPr>
          <w:p w14:paraId="1578BCE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2207" w:type="dxa"/>
            <w:vMerge/>
          </w:tcPr>
          <w:p w14:paraId="53F403E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c>
          <w:tcPr>
            <w:tcW w:w="1337" w:type="dxa"/>
          </w:tcPr>
          <w:p w14:paraId="53464C7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min</w:t>
            </w:r>
            <w:proofErr w:type="spellEnd"/>
            <w:r w:rsidRPr="00D44849">
              <w:rPr>
                <w:rFonts w:ascii="Times New Roman" w:eastAsia="Calibri" w:hAnsi="Times New Roman" w:cs="Times New Roman"/>
                <w:sz w:val="24"/>
                <w:szCs w:val="24"/>
                <w:lang w:eastAsia="en-US"/>
              </w:rPr>
              <w:t xml:space="preserve"> (год)</w:t>
            </w:r>
          </w:p>
        </w:tc>
        <w:tc>
          <w:tcPr>
            <w:tcW w:w="1417" w:type="dxa"/>
          </w:tcPr>
          <w:p w14:paraId="4AEF8C9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max</w:t>
            </w:r>
            <w:proofErr w:type="spellEnd"/>
            <w:r w:rsidRPr="00D44849">
              <w:rPr>
                <w:rFonts w:ascii="Times New Roman" w:eastAsia="Calibri" w:hAnsi="Times New Roman" w:cs="Times New Roman"/>
                <w:sz w:val="24"/>
                <w:szCs w:val="24"/>
                <w:lang w:eastAsia="en-US"/>
              </w:rPr>
              <w:t xml:space="preserve"> (год)</w:t>
            </w:r>
          </w:p>
        </w:tc>
        <w:tc>
          <w:tcPr>
            <w:tcW w:w="1137" w:type="dxa"/>
          </w:tcPr>
          <w:p w14:paraId="62F1CBF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среднее значение</w:t>
            </w:r>
          </w:p>
        </w:tc>
        <w:tc>
          <w:tcPr>
            <w:tcW w:w="709" w:type="dxa"/>
          </w:tcPr>
          <w:p w14:paraId="712A51F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min</w:t>
            </w:r>
            <w:proofErr w:type="spellEnd"/>
            <w:r w:rsidRPr="00D44849">
              <w:rPr>
                <w:rFonts w:ascii="Times New Roman" w:eastAsia="Calibri" w:hAnsi="Times New Roman" w:cs="Times New Roman"/>
                <w:sz w:val="24"/>
                <w:szCs w:val="24"/>
                <w:lang w:eastAsia="en-US"/>
              </w:rPr>
              <w:t xml:space="preserve"> </w:t>
            </w:r>
          </w:p>
        </w:tc>
        <w:tc>
          <w:tcPr>
            <w:tcW w:w="709" w:type="dxa"/>
          </w:tcPr>
          <w:p w14:paraId="7F965F8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max</w:t>
            </w:r>
            <w:proofErr w:type="spellEnd"/>
          </w:p>
        </w:tc>
        <w:tc>
          <w:tcPr>
            <w:tcW w:w="1169" w:type="dxa"/>
          </w:tcPr>
          <w:p w14:paraId="46DB4A8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среднее значение</w:t>
            </w:r>
          </w:p>
        </w:tc>
        <w:tc>
          <w:tcPr>
            <w:tcW w:w="2306" w:type="dxa"/>
            <w:vMerge/>
          </w:tcPr>
          <w:p w14:paraId="65C8105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
        </w:tc>
      </w:tr>
      <w:tr w:rsidR="007B1076" w:rsidRPr="00D44849" w14:paraId="066F5E21" w14:textId="77777777" w:rsidTr="003F5DF0">
        <w:tc>
          <w:tcPr>
            <w:tcW w:w="676" w:type="dxa"/>
          </w:tcPr>
          <w:p w14:paraId="3108DBA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w:t>
            </w:r>
          </w:p>
        </w:tc>
        <w:tc>
          <w:tcPr>
            <w:tcW w:w="2126" w:type="dxa"/>
          </w:tcPr>
          <w:p w14:paraId="3BDF579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Кокжиде</w:t>
            </w:r>
            <w:proofErr w:type="spellEnd"/>
          </w:p>
        </w:tc>
        <w:tc>
          <w:tcPr>
            <w:tcW w:w="1237" w:type="dxa"/>
          </w:tcPr>
          <w:p w14:paraId="0230A92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1FD620D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173,4</w:t>
            </w:r>
          </w:p>
        </w:tc>
        <w:tc>
          <w:tcPr>
            <w:tcW w:w="8792" w:type="dxa"/>
            <w:gridSpan w:val="8"/>
          </w:tcPr>
          <w:p w14:paraId="74B6087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Не эксплуатируется</w:t>
            </w:r>
          </w:p>
        </w:tc>
      </w:tr>
      <w:tr w:rsidR="007B1076" w:rsidRPr="00D44849" w14:paraId="27967454" w14:textId="77777777" w:rsidTr="003F5DF0">
        <w:trPr>
          <w:gridAfter w:val="1"/>
          <w:wAfter w:w="8" w:type="dxa"/>
        </w:trPr>
        <w:tc>
          <w:tcPr>
            <w:tcW w:w="676" w:type="dxa"/>
          </w:tcPr>
          <w:p w14:paraId="797AC19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w:t>
            </w:r>
          </w:p>
        </w:tc>
        <w:tc>
          <w:tcPr>
            <w:tcW w:w="2126" w:type="dxa"/>
          </w:tcPr>
          <w:p w14:paraId="7560F6F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 xml:space="preserve">в т.ч. </w:t>
            </w:r>
            <w:proofErr w:type="spellStart"/>
            <w:r w:rsidRPr="00D44849">
              <w:rPr>
                <w:rFonts w:ascii="Times New Roman" w:eastAsia="Calibri" w:hAnsi="Times New Roman" w:cs="Times New Roman"/>
                <w:sz w:val="24"/>
                <w:szCs w:val="24"/>
                <w:lang w:eastAsia="en-US"/>
              </w:rPr>
              <w:t>вдзбр</w:t>
            </w:r>
            <w:proofErr w:type="spellEnd"/>
            <w:r w:rsidRPr="00D44849">
              <w:rPr>
                <w:rFonts w:ascii="Times New Roman" w:eastAsia="Calibri" w:hAnsi="Times New Roman" w:cs="Times New Roman"/>
                <w:sz w:val="24"/>
                <w:szCs w:val="24"/>
                <w:lang w:eastAsia="en-US"/>
              </w:rPr>
              <w:t xml:space="preserve"> Эмба</w:t>
            </w:r>
          </w:p>
        </w:tc>
        <w:tc>
          <w:tcPr>
            <w:tcW w:w="1237" w:type="dxa"/>
          </w:tcPr>
          <w:p w14:paraId="23EF8EE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384991F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27,0</w:t>
            </w:r>
          </w:p>
        </w:tc>
        <w:tc>
          <w:tcPr>
            <w:tcW w:w="1337" w:type="dxa"/>
          </w:tcPr>
          <w:p w14:paraId="7971F2C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0,7 (1996)</w:t>
            </w:r>
          </w:p>
        </w:tc>
        <w:tc>
          <w:tcPr>
            <w:tcW w:w="1417" w:type="dxa"/>
          </w:tcPr>
          <w:p w14:paraId="237C40D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18,2 (2013)</w:t>
            </w:r>
          </w:p>
        </w:tc>
        <w:tc>
          <w:tcPr>
            <w:tcW w:w="1137" w:type="dxa"/>
          </w:tcPr>
          <w:p w14:paraId="70CF817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7,2</w:t>
            </w:r>
          </w:p>
        </w:tc>
        <w:tc>
          <w:tcPr>
            <w:tcW w:w="709" w:type="dxa"/>
          </w:tcPr>
          <w:p w14:paraId="63A7AA5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w:t>
            </w:r>
          </w:p>
        </w:tc>
        <w:tc>
          <w:tcPr>
            <w:tcW w:w="709" w:type="dxa"/>
          </w:tcPr>
          <w:p w14:paraId="323FD20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67</w:t>
            </w:r>
          </w:p>
        </w:tc>
        <w:tc>
          <w:tcPr>
            <w:tcW w:w="1169" w:type="dxa"/>
          </w:tcPr>
          <w:p w14:paraId="556A513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27</w:t>
            </w:r>
          </w:p>
        </w:tc>
        <w:tc>
          <w:tcPr>
            <w:tcW w:w="2306" w:type="dxa"/>
          </w:tcPr>
          <w:p w14:paraId="6ABB1EB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8,7</w:t>
            </w:r>
          </w:p>
        </w:tc>
      </w:tr>
      <w:tr w:rsidR="007B1076" w:rsidRPr="00D44849" w14:paraId="64216091" w14:textId="77777777" w:rsidTr="003F5DF0">
        <w:trPr>
          <w:gridAfter w:val="1"/>
          <w:wAfter w:w="8" w:type="dxa"/>
        </w:trPr>
        <w:tc>
          <w:tcPr>
            <w:tcW w:w="676" w:type="dxa"/>
          </w:tcPr>
          <w:p w14:paraId="51F97B2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w:t>
            </w:r>
          </w:p>
        </w:tc>
        <w:tc>
          <w:tcPr>
            <w:tcW w:w="2126" w:type="dxa"/>
          </w:tcPr>
          <w:p w14:paraId="6AF7642E" w14:textId="0FEAB904"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Кундакт</w:t>
            </w:r>
            <w:r w:rsidR="003F5DF0" w:rsidRPr="00D44849">
              <w:rPr>
                <w:rFonts w:ascii="Times New Roman" w:eastAsia="Calibri" w:hAnsi="Times New Roman" w:cs="Times New Roman"/>
                <w:sz w:val="24"/>
                <w:szCs w:val="24"/>
                <w:lang w:eastAsia="en-US"/>
              </w:rPr>
              <w:t>ы</w:t>
            </w:r>
            <w:r w:rsidRPr="00D44849">
              <w:rPr>
                <w:rFonts w:ascii="Times New Roman" w:eastAsia="Calibri" w:hAnsi="Times New Roman" w:cs="Times New Roman"/>
                <w:sz w:val="24"/>
                <w:szCs w:val="24"/>
                <w:lang w:eastAsia="en-US"/>
              </w:rPr>
              <w:t>кырское</w:t>
            </w:r>
            <w:proofErr w:type="spellEnd"/>
          </w:p>
        </w:tc>
        <w:tc>
          <w:tcPr>
            <w:tcW w:w="1237" w:type="dxa"/>
          </w:tcPr>
          <w:p w14:paraId="2FCB3C1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22CBF55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46,65</w:t>
            </w:r>
          </w:p>
        </w:tc>
        <w:tc>
          <w:tcPr>
            <w:tcW w:w="1337" w:type="dxa"/>
          </w:tcPr>
          <w:p w14:paraId="058F3DE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9,9 (2020)</w:t>
            </w:r>
          </w:p>
        </w:tc>
        <w:tc>
          <w:tcPr>
            <w:tcW w:w="1417" w:type="dxa"/>
          </w:tcPr>
          <w:p w14:paraId="6345BA9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24,9 (1995)</w:t>
            </w:r>
          </w:p>
        </w:tc>
        <w:tc>
          <w:tcPr>
            <w:tcW w:w="1137" w:type="dxa"/>
          </w:tcPr>
          <w:p w14:paraId="0513917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16,4</w:t>
            </w:r>
          </w:p>
        </w:tc>
        <w:tc>
          <w:tcPr>
            <w:tcW w:w="709" w:type="dxa"/>
          </w:tcPr>
          <w:p w14:paraId="5ABF4F1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21</w:t>
            </w:r>
          </w:p>
        </w:tc>
        <w:tc>
          <w:tcPr>
            <w:tcW w:w="709" w:type="dxa"/>
          </w:tcPr>
          <w:p w14:paraId="7849807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53</w:t>
            </w:r>
          </w:p>
        </w:tc>
        <w:tc>
          <w:tcPr>
            <w:tcW w:w="1169" w:type="dxa"/>
          </w:tcPr>
          <w:p w14:paraId="36D32D8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35</w:t>
            </w:r>
          </w:p>
        </w:tc>
        <w:tc>
          <w:tcPr>
            <w:tcW w:w="2306" w:type="dxa"/>
          </w:tcPr>
          <w:p w14:paraId="5E86601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13,3</w:t>
            </w:r>
          </w:p>
        </w:tc>
      </w:tr>
      <w:tr w:rsidR="007B1076" w:rsidRPr="00D44849" w14:paraId="34E4EEDB" w14:textId="77777777" w:rsidTr="003F5DF0">
        <w:tc>
          <w:tcPr>
            <w:tcW w:w="676" w:type="dxa"/>
          </w:tcPr>
          <w:p w14:paraId="6F82916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w:t>
            </w:r>
          </w:p>
        </w:tc>
        <w:tc>
          <w:tcPr>
            <w:tcW w:w="2126" w:type="dxa"/>
          </w:tcPr>
          <w:p w14:paraId="7F124BB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Моисеевское</w:t>
            </w:r>
          </w:p>
        </w:tc>
        <w:tc>
          <w:tcPr>
            <w:tcW w:w="1237" w:type="dxa"/>
          </w:tcPr>
          <w:p w14:paraId="7BEF264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209D908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45,0</w:t>
            </w:r>
          </w:p>
        </w:tc>
        <w:tc>
          <w:tcPr>
            <w:tcW w:w="8792" w:type="dxa"/>
            <w:gridSpan w:val="8"/>
          </w:tcPr>
          <w:p w14:paraId="57BE26D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Не эксплуатируется</w:t>
            </w:r>
          </w:p>
        </w:tc>
      </w:tr>
      <w:tr w:rsidR="007B1076" w:rsidRPr="00D44849" w14:paraId="453E8C4E" w14:textId="77777777" w:rsidTr="003F5DF0">
        <w:trPr>
          <w:gridAfter w:val="1"/>
          <w:wAfter w:w="8" w:type="dxa"/>
        </w:trPr>
        <w:tc>
          <w:tcPr>
            <w:tcW w:w="676" w:type="dxa"/>
          </w:tcPr>
          <w:p w14:paraId="4DAC1ED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w:t>
            </w:r>
          </w:p>
        </w:tc>
        <w:tc>
          <w:tcPr>
            <w:tcW w:w="2126" w:type="dxa"/>
          </w:tcPr>
          <w:p w14:paraId="5F285C1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Атжаксы</w:t>
            </w:r>
            <w:proofErr w:type="spellEnd"/>
          </w:p>
        </w:tc>
        <w:tc>
          <w:tcPr>
            <w:tcW w:w="1237" w:type="dxa"/>
          </w:tcPr>
          <w:p w14:paraId="2A6303A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ПТВ</w:t>
            </w:r>
          </w:p>
        </w:tc>
        <w:tc>
          <w:tcPr>
            <w:tcW w:w="2207" w:type="dxa"/>
          </w:tcPr>
          <w:p w14:paraId="3390EBB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40,45</w:t>
            </w:r>
          </w:p>
        </w:tc>
        <w:tc>
          <w:tcPr>
            <w:tcW w:w="1337" w:type="dxa"/>
          </w:tcPr>
          <w:p w14:paraId="59AF026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8,9 (1995)</w:t>
            </w:r>
          </w:p>
        </w:tc>
        <w:tc>
          <w:tcPr>
            <w:tcW w:w="1417" w:type="dxa"/>
          </w:tcPr>
          <w:p w14:paraId="29FCE59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30,5 (2005)</w:t>
            </w:r>
          </w:p>
        </w:tc>
        <w:tc>
          <w:tcPr>
            <w:tcW w:w="1137" w:type="dxa"/>
          </w:tcPr>
          <w:p w14:paraId="6601A5F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18,2</w:t>
            </w:r>
          </w:p>
        </w:tc>
        <w:tc>
          <w:tcPr>
            <w:tcW w:w="709" w:type="dxa"/>
          </w:tcPr>
          <w:p w14:paraId="68486D6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22</w:t>
            </w:r>
          </w:p>
        </w:tc>
        <w:tc>
          <w:tcPr>
            <w:tcW w:w="709" w:type="dxa"/>
          </w:tcPr>
          <w:p w14:paraId="3D99507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75</w:t>
            </w:r>
          </w:p>
        </w:tc>
        <w:tc>
          <w:tcPr>
            <w:tcW w:w="1169" w:type="dxa"/>
          </w:tcPr>
          <w:p w14:paraId="3DB00B5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45</w:t>
            </w:r>
          </w:p>
        </w:tc>
        <w:tc>
          <w:tcPr>
            <w:tcW w:w="2306" w:type="dxa"/>
          </w:tcPr>
          <w:p w14:paraId="25AEFD7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8,4</w:t>
            </w:r>
          </w:p>
        </w:tc>
      </w:tr>
      <w:tr w:rsidR="007B1076" w:rsidRPr="00D44849" w14:paraId="281EA9C2" w14:textId="77777777" w:rsidTr="003F5DF0">
        <w:tc>
          <w:tcPr>
            <w:tcW w:w="676" w:type="dxa"/>
          </w:tcPr>
          <w:p w14:paraId="0B99708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w:t>
            </w:r>
          </w:p>
        </w:tc>
        <w:tc>
          <w:tcPr>
            <w:tcW w:w="2126" w:type="dxa"/>
          </w:tcPr>
          <w:p w14:paraId="187E4C2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bookmarkStart w:id="19" w:name="_Hlk206001097"/>
            <w:proofErr w:type="spellStart"/>
            <w:r w:rsidRPr="00D44849">
              <w:rPr>
                <w:rFonts w:ascii="Times New Roman" w:eastAsia="Calibri" w:hAnsi="Times New Roman" w:cs="Times New Roman"/>
                <w:sz w:val="24"/>
                <w:szCs w:val="24"/>
                <w:lang w:eastAsia="en-US"/>
              </w:rPr>
              <w:t>Жаркамысское</w:t>
            </w:r>
            <w:bookmarkEnd w:id="19"/>
            <w:proofErr w:type="spellEnd"/>
          </w:p>
        </w:tc>
        <w:tc>
          <w:tcPr>
            <w:tcW w:w="1237" w:type="dxa"/>
          </w:tcPr>
          <w:p w14:paraId="403D141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02399E7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37,0</w:t>
            </w:r>
          </w:p>
        </w:tc>
        <w:tc>
          <w:tcPr>
            <w:tcW w:w="8792" w:type="dxa"/>
            <w:gridSpan w:val="8"/>
          </w:tcPr>
          <w:p w14:paraId="7780ED5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Не эксплуатируется</w:t>
            </w:r>
          </w:p>
        </w:tc>
      </w:tr>
      <w:tr w:rsidR="007B1076" w:rsidRPr="00D44849" w14:paraId="7A364F7A" w14:textId="77777777" w:rsidTr="003F5DF0">
        <w:trPr>
          <w:gridAfter w:val="1"/>
          <w:wAfter w:w="8" w:type="dxa"/>
        </w:trPr>
        <w:tc>
          <w:tcPr>
            <w:tcW w:w="676" w:type="dxa"/>
          </w:tcPr>
          <w:p w14:paraId="3B633F0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w:t>
            </w:r>
          </w:p>
        </w:tc>
        <w:tc>
          <w:tcPr>
            <w:tcW w:w="2126" w:type="dxa"/>
          </w:tcPr>
          <w:p w14:paraId="697601A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Ащиколь</w:t>
            </w:r>
            <w:proofErr w:type="spellEnd"/>
          </w:p>
        </w:tc>
        <w:tc>
          <w:tcPr>
            <w:tcW w:w="1237" w:type="dxa"/>
          </w:tcPr>
          <w:p w14:paraId="6F2A452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ПТВ</w:t>
            </w:r>
          </w:p>
        </w:tc>
        <w:tc>
          <w:tcPr>
            <w:tcW w:w="2207" w:type="dxa"/>
          </w:tcPr>
          <w:p w14:paraId="43ABA8B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30,0</w:t>
            </w:r>
          </w:p>
        </w:tc>
        <w:tc>
          <w:tcPr>
            <w:tcW w:w="1337" w:type="dxa"/>
          </w:tcPr>
          <w:p w14:paraId="2B7402C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2,2 (2013)</w:t>
            </w:r>
          </w:p>
        </w:tc>
        <w:tc>
          <w:tcPr>
            <w:tcW w:w="1417" w:type="dxa"/>
          </w:tcPr>
          <w:p w14:paraId="1C9BF3D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15,1 (2016)</w:t>
            </w:r>
          </w:p>
        </w:tc>
        <w:tc>
          <w:tcPr>
            <w:tcW w:w="1137" w:type="dxa"/>
          </w:tcPr>
          <w:p w14:paraId="25E5A37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10,2</w:t>
            </w:r>
          </w:p>
        </w:tc>
        <w:tc>
          <w:tcPr>
            <w:tcW w:w="709" w:type="dxa"/>
          </w:tcPr>
          <w:p w14:paraId="75BD06C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w:t>
            </w:r>
          </w:p>
        </w:tc>
        <w:tc>
          <w:tcPr>
            <w:tcW w:w="709" w:type="dxa"/>
          </w:tcPr>
          <w:p w14:paraId="6FBB39B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50</w:t>
            </w:r>
          </w:p>
        </w:tc>
        <w:tc>
          <w:tcPr>
            <w:tcW w:w="1169" w:type="dxa"/>
          </w:tcPr>
          <w:p w14:paraId="7CA13D4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34</w:t>
            </w:r>
          </w:p>
        </w:tc>
        <w:tc>
          <w:tcPr>
            <w:tcW w:w="2306" w:type="dxa"/>
          </w:tcPr>
          <w:p w14:paraId="50B9928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w:t>
            </w:r>
          </w:p>
        </w:tc>
      </w:tr>
      <w:tr w:rsidR="007B1076" w:rsidRPr="00D44849" w14:paraId="449AAF84" w14:textId="77777777" w:rsidTr="003F5DF0">
        <w:tc>
          <w:tcPr>
            <w:tcW w:w="676" w:type="dxa"/>
          </w:tcPr>
          <w:p w14:paraId="1093FBC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7</w:t>
            </w:r>
          </w:p>
        </w:tc>
        <w:tc>
          <w:tcPr>
            <w:tcW w:w="2126" w:type="dxa"/>
          </w:tcPr>
          <w:p w14:paraId="182DB51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bookmarkStart w:id="20" w:name="_Hlk206001225"/>
            <w:proofErr w:type="spellStart"/>
            <w:r w:rsidRPr="00D44849">
              <w:rPr>
                <w:rFonts w:ascii="Times New Roman" w:eastAsia="Calibri" w:hAnsi="Times New Roman" w:cs="Times New Roman"/>
                <w:sz w:val="24"/>
                <w:szCs w:val="24"/>
                <w:lang w:eastAsia="en-US"/>
              </w:rPr>
              <w:t>Шубарсайское</w:t>
            </w:r>
            <w:bookmarkEnd w:id="20"/>
            <w:proofErr w:type="spellEnd"/>
          </w:p>
        </w:tc>
        <w:tc>
          <w:tcPr>
            <w:tcW w:w="1237" w:type="dxa"/>
          </w:tcPr>
          <w:p w14:paraId="2C89F48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4375999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28,9</w:t>
            </w:r>
          </w:p>
        </w:tc>
        <w:tc>
          <w:tcPr>
            <w:tcW w:w="8792" w:type="dxa"/>
            <w:gridSpan w:val="8"/>
          </w:tcPr>
          <w:p w14:paraId="1192B79D"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Не эксплуатируется</w:t>
            </w:r>
          </w:p>
        </w:tc>
      </w:tr>
      <w:tr w:rsidR="007B1076" w:rsidRPr="00D44849" w14:paraId="3E8EDFC7" w14:textId="77777777" w:rsidTr="003F5DF0">
        <w:tc>
          <w:tcPr>
            <w:tcW w:w="676" w:type="dxa"/>
          </w:tcPr>
          <w:p w14:paraId="7D4C3E9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w:t>
            </w:r>
          </w:p>
        </w:tc>
        <w:tc>
          <w:tcPr>
            <w:tcW w:w="2126" w:type="dxa"/>
          </w:tcPr>
          <w:p w14:paraId="710AB07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Сарыбулакское</w:t>
            </w:r>
            <w:proofErr w:type="spellEnd"/>
          </w:p>
        </w:tc>
        <w:tc>
          <w:tcPr>
            <w:tcW w:w="1237" w:type="dxa"/>
          </w:tcPr>
          <w:p w14:paraId="42210F0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0949C61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25,0</w:t>
            </w:r>
          </w:p>
        </w:tc>
        <w:tc>
          <w:tcPr>
            <w:tcW w:w="8792" w:type="dxa"/>
            <w:gridSpan w:val="8"/>
          </w:tcPr>
          <w:p w14:paraId="6E40948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Не эксплуатируется</w:t>
            </w:r>
          </w:p>
        </w:tc>
      </w:tr>
      <w:tr w:rsidR="007B1076" w:rsidRPr="00D44849" w14:paraId="6EEB380B" w14:textId="77777777" w:rsidTr="003F5DF0">
        <w:trPr>
          <w:gridAfter w:val="1"/>
          <w:wAfter w:w="8" w:type="dxa"/>
        </w:trPr>
        <w:tc>
          <w:tcPr>
            <w:tcW w:w="676" w:type="dxa"/>
          </w:tcPr>
          <w:p w14:paraId="0A2B9BF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9</w:t>
            </w:r>
          </w:p>
        </w:tc>
        <w:tc>
          <w:tcPr>
            <w:tcW w:w="2126" w:type="dxa"/>
          </w:tcPr>
          <w:p w14:paraId="460A9E2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Кандагачское</w:t>
            </w:r>
            <w:proofErr w:type="spellEnd"/>
          </w:p>
        </w:tc>
        <w:tc>
          <w:tcPr>
            <w:tcW w:w="1237" w:type="dxa"/>
          </w:tcPr>
          <w:p w14:paraId="2061449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4E90035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23,76</w:t>
            </w:r>
          </w:p>
        </w:tc>
        <w:tc>
          <w:tcPr>
            <w:tcW w:w="1337" w:type="dxa"/>
          </w:tcPr>
          <w:p w14:paraId="05DD98F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3,1 (2006)</w:t>
            </w:r>
          </w:p>
        </w:tc>
        <w:tc>
          <w:tcPr>
            <w:tcW w:w="1417" w:type="dxa"/>
          </w:tcPr>
          <w:p w14:paraId="2143276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4,6 (2019)</w:t>
            </w:r>
          </w:p>
        </w:tc>
        <w:tc>
          <w:tcPr>
            <w:tcW w:w="1137" w:type="dxa"/>
          </w:tcPr>
          <w:p w14:paraId="284C9B0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3,4</w:t>
            </w:r>
          </w:p>
        </w:tc>
        <w:tc>
          <w:tcPr>
            <w:tcW w:w="709" w:type="dxa"/>
          </w:tcPr>
          <w:p w14:paraId="1DE41CE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13</w:t>
            </w:r>
          </w:p>
        </w:tc>
        <w:tc>
          <w:tcPr>
            <w:tcW w:w="709" w:type="dxa"/>
          </w:tcPr>
          <w:p w14:paraId="5334CC9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19</w:t>
            </w:r>
          </w:p>
        </w:tc>
        <w:tc>
          <w:tcPr>
            <w:tcW w:w="1169" w:type="dxa"/>
          </w:tcPr>
          <w:p w14:paraId="2B988E9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14</w:t>
            </w:r>
          </w:p>
        </w:tc>
        <w:tc>
          <w:tcPr>
            <w:tcW w:w="2306" w:type="dxa"/>
          </w:tcPr>
          <w:p w14:paraId="16A2643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6</w:t>
            </w:r>
          </w:p>
        </w:tc>
      </w:tr>
      <w:tr w:rsidR="007B1076" w:rsidRPr="00D44849" w14:paraId="544FDB39" w14:textId="77777777" w:rsidTr="003F5DF0">
        <w:trPr>
          <w:gridAfter w:val="1"/>
          <w:wAfter w:w="8" w:type="dxa"/>
        </w:trPr>
        <w:tc>
          <w:tcPr>
            <w:tcW w:w="676" w:type="dxa"/>
          </w:tcPr>
          <w:p w14:paraId="50D1E25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w:t>
            </w:r>
          </w:p>
        </w:tc>
        <w:tc>
          <w:tcPr>
            <w:tcW w:w="2126" w:type="dxa"/>
          </w:tcPr>
          <w:p w14:paraId="1EE46C63"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Алибекмола</w:t>
            </w:r>
            <w:proofErr w:type="spellEnd"/>
          </w:p>
        </w:tc>
        <w:tc>
          <w:tcPr>
            <w:tcW w:w="1237" w:type="dxa"/>
          </w:tcPr>
          <w:p w14:paraId="3C1ECA7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ПТВ</w:t>
            </w:r>
          </w:p>
        </w:tc>
        <w:tc>
          <w:tcPr>
            <w:tcW w:w="2207" w:type="dxa"/>
          </w:tcPr>
          <w:p w14:paraId="0449E910"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12,0</w:t>
            </w:r>
          </w:p>
        </w:tc>
        <w:tc>
          <w:tcPr>
            <w:tcW w:w="1337" w:type="dxa"/>
          </w:tcPr>
          <w:p w14:paraId="227EB646"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 (2022)</w:t>
            </w:r>
          </w:p>
        </w:tc>
        <w:tc>
          <w:tcPr>
            <w:tcW w:w="1417" w:type="dxa"/>
          </w:tcPr>
          <w:p w14:paraId="72235C6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4,8 (2007)</w:t>
            </w:r>
          </w:p>
        </w:tc>
        <w:tc>
          <w:tcPr>
            <w:tcW w:w="1137" w:type="dxa"/>
          </w:tcPr>
          <w:p w14:paraId="519C54A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2,3</w:t>
            </w:r>
          </w:p>
        </w:tc>
        <w:tc>
          <w:tcPr>
            <w:tcW w:w="709" w:type="dxa"/>
          </w:tcPr>
          <w:p w14:paraId="75693D7F"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8</w:t>
            </w:r>
          </w:p>
        </w:tc>
        <w:tc>
          <w:tcPr>
            <w:tcW w:w="709" w:type="dxa"/>
          </w:tcPr>
          <w:p w14:paraId="61692A5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40</w:t>
            </w:r>
          </w:p>
        </w:tc>
        <w:tc>
          <w:tcPr>
            <w:tcW w:w="1169" w:type="dxa"/>
          </w:tcPr>
          <w:p w14:paraId="1A8B547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20</w:t>
            </w:r>
          </w:p>
        </w:tc>
        <w:tc>
          <w:tcPr>
            <w:tcW w:w="2306" w:type="dxa"/>
          </w:tcPr>
          <w:p w14:paraId="6E33CD1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w:t>
            </w:r>
          </w:p>
        </w:tc>
      </w:tr>
      <w:tr w:rsidR="007B1076" w:rsidRPr="00D44849" w14:paraId="3DBF4BAE" w14:textId="77777777" w:rsidTr="003F5DF0">
        <w:trPr>
          <w:gridAfter w:val="1"/>
          <w:wAfter w:w="8" w:type="dxa"/>
        </w:trPr>
        <w:tc>
          <w:tcPr>
            <w:tcW w:w="676" w:type="dxa"/>
          </w:tcPr>
          <w:p w14:paraId="1699FAE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w:t>
            </w:r>
          </w:p>
        </w:tc>
        <w:tc>
          <w:tcPr>
            <w:tcW w:w="2126" w:type="dxa"/>
          </w:tcPr>
          <w:p w14:paraId="2C3AC6D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Кенкиякский</w:t>
            </w:r>
            <w:proofErr w:type="spellEnd"/>
          </w:p>
        </w:tc>
        <w:tc>
          <w:tcPr>
            <w:tcW w:w="1237" w:type="dxa"/>
          </w:tcPr>
          <w:p w14:paraId="65EBAB14"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 ПТВ</w:t>
            </w:r>
          </w:p>
        </w:tc>
        <w:tc>
          <w:tcPr>
            <w:tcW w:w="2207" w:type="dxa"/>
          </w:tcPr>
          <w:p w14:paraId="1D0F113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5,0</w:t>
            </w:r>
          </w:p>
        </w:tc>
        <w:tc>
          <w:tcPr>
            <w:tcW w:w="1337" w:type="dxa"/>
          </w:tcPr>
          <w:p w14:paraId="6613EA27"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0,5 (2000)</w:t>
            </w:r>
          </w:p>
        </w:tc>
        <w:tc>
          <w:tcPr>
            <w:tcW w:w="1417" w:type="dxa"/>
          </w:tcPr>
          <w:p w14:paraId="250ADA7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5,0 (2004)</w:t>
            </w:r>
          </w:p>
        </w:tc>
        <w:tc>
          <w:tcPr>
            <w:tcW w:w="1137" w:type="dxa"/>
          </w:tcPr>
          <w:p w14:paraId="2C6B200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2,9</w:t>
            </w:r>
          </w:p>
        </w:tc>
        <w:tc>
          <w:tcPr>
            <w:tcW w:w="709" w:type="dxa"/>
          </w:tcPr>
          <w:p w14:paraId="24B98E5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11</w:t>
            </w:r>
          </w:p>
        </w:tc>
        <w:tc>
          <w:tcPr>
            <w:tcW w:w="709" w:type="dxa"/>
          </w:tcPr>
          <w:p w14:paraId="7D9707A8"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100</w:t>
            </w:r>
          </w:p>
        </w:tc>
        <w:tc>
          <w:tcPr>
            <w:tcW w:w="1169" w:type="dxa"/>
          </w:tcPr>
          <w:p w14:paraId="260DA6A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58</w:t>
            </w:r>
          </w:p>
        </w:tc>
        <w:tc>
          <w:tcPr>
            <w:tcW w:w="2306" w:type="dxa"/>
          </w:tcPr>
          <w:p w14:paraId="74BE25DB"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2,1</w:t>
            </w:r>
          </w:p>
        </w:tc>
      </w:tr>
      <w:tr w:rsidR="007B1076" w:rsidRPr="00D44849" w14:paraId="1FA0F232" w14:textId="77777777" w:rsidTr="003F5DF0">
        <w:trPr>
          <w:gridAfter w:val="1"/>
          <w:wAfter w:w="8" w:type="dxa"/>
        </w:trPr>
        <w:tc>
          <w:tcPr>
            <w:tcW w:w="676" w:type="dxa"/>
          </w:tcPr>
          <w:p w14:paraId="6EC7154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12</w:t>
            </w:r>
          </w:p>
        </w:tc>
        <w:tc>
          <w:tcPr>
            <w:tcW w:w="2126" w:type="dxa"/>
          </w:tcPr>
          <w:p w14:paraId="6687E7B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proofErr w:type="spellStart"/>
            <w:r w:rsidRPr="00D44849">
              <w:rPr>
                <w:rFonts w:ascii="Times New Roman" w:eastAsia="Calibri" w:hAnsi="Times New Roman" w:cs="Times New Roman"/>
                <w:sz w:val="24"/>
                <w:szCs w:val="24"/>
                <w:lang w:eastAsia="en-US"/>
              </w:rPr>
              <w:t>Шубаркудыкское</w:t>
            </w:r>
            <w:proofErr w:type="spellEnd"/>
          </w:p>
        </w:tc>
        <w:tc>
          <w:tcPr>
            <w:tcW w:w="1237" w:type="dxa"/>
          </w:tcPr>
          <w:p w14:paraId="06D0FD79"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ХПВ</w:t>
            </w:r>
          </w:p>
        </w:tc>
        <w:tc>
          <w:tcPr>
            <w:tcW w:w="2207" w:type="dxa"/>
          </w:tcPr>
          <w:p w14:paraId="1A98C1F5"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2,82</w:t>
            </w:r>
          </w:p>
        </w:tc>
        <w:tc>
          <w:tcPr>
            <w:tcW w:w="1337" w:type="dxa"/>
          </w:tcPr>
          <w:p w14:paraId="715593EA"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0,8 (2021)</w:t>
            </w:r>
          </w:p>
        </w:tc>
        <w:tc>
          <w:tcPr>
            <w:tcW w:w="1417" w:type="dxa"/>
          </w:tcPr>
          <w:p w14:paraId="7B1875E2"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1,0 (2022)</w:t>
            </w:r>
          </w:p>
        </w:tc>
        <w:tc>
          <w:tcPr>
            <w:tcW w:w="1137" w:type="dxa"/>
          </w:tcPr>
          <w:p w14:paraId="746F654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0,9</w:t>
            </w:r>
          </w:p>
        </w:tc>
        <w:tc>
          <w:tcPr>
            <w:tcW w:w="709" w:type="dxa"/>
          </w:tcPr>
          <w:p w14:paraId="708DFAB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30</w:t>
            </w:r>
          </w:p>
        </w:tc>
        <w:tc>
          <w:tcPr>
            <w:tcW w:w="709" w:type="dxa"/>
          </w:tcPr>
          <w:p w14:paraId="11D8EE51"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35</w:t>
            </w:r>
          </w:p>
        </w:tc>
        <w:tc>
          <w:tcPr>
            <w:tcW w:w="1169" w:type="dxa"/>
          </w:tcPr>
          <w:p w14:paraId="4A3B622E"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32</w:t>
            </w:r>
          </w:p>
        </w:tc>
        <w:tc>
          <w:tcPr>
            <w:tcW w:w="2306" w:type="dxa"/>
          </w:tcPr>
          <w:p w14:paraId="633266DC" w14:textId="77777777" w:rsidR="007B1076" w:rsidRPr="00D44849" w:rsidRDefault="007B1076" w:rsidP="007B1076">
            <w:pPr>
              <w:spacing w:after="0" w:line="240" w:lineRule="auto"/>
              <w:jc w:val="center"/>
              <w:rPr>
                <w:rFonts w:ascii="Times New Roman" w:eastAsia="Calibri" w:hAnsi="Times New Roman" w:cs="Times New Roman"/>
                <w:sz w:val="24"/>
                <w:szCs w:val="24"/>
                <w:lang w:eastAsia="en-US"/>
              </w:rPr>
            </w:pPr>
            <w:r w:rsidRPr="00D44849">
              <w:rPr>
                <w:rFonts w:ascii="Times New Roman" w:eastAsia="Calibri" w:hAnsi="Times New Roman" w:cs="Times New Roman"/>
                <w:sz w:val="24"/>
                <w:szCs w:val="24"/>
                <w:lang w:eastAsia="en-US"/>
              </w:rPr>
              <w:t>0</w:t>
            </w:r>
          </w:p>
        </w:tc>
      </w:tr>
    </w:tbl>
    <w:p w14:paraId="7C782DB2"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297DF516"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6030045D" w14:textId="77777777" w:rsidR="007B1076" w:rsidRPr="00D44849" w:rsidRDefault="007B1076" w:rsidP="007B1076">
      <w:pPr>
        <w:pStyle w:val="af4"/>
        <w:shd w:val="clear" w:color="auto" w:fill="FFFFFF"/>
        <w:spacing w:before="0" w:beforeAutospacing="0" w:after="0" w:afterAutospacing="0"/>
        <w:ind w:firstLine="851"/>
        <w:jc w:val="both"/>
        <w:rPr>
          <w:sz w:val="28"/>
          <w:szCs w:val="28"/>
        </w:rPr>
        <w:sectPr w:rsidR="007B1076" w:rsidRPr="00D44849" w:rsidSect="007B1076">
          <w:pgSz w:w="16838" w:h="11906" w:orient="landscape"/>
          <w:pgMar w:top="1701" w:right="1134" w:bottom="567" w:left="1134" w:header="709" w:footer="709" w:gutter="0"/>
          <w:cols w:space="708"/>
          <w:docGrid w:linePitch="360"/>
        </w:sectPr>
      </w:pPr>
    </w:p>
    <w:p w14:paraId="2D24468B" w14:textId="4C3B86ED" w:rsidR="007B1076" w:rsidRPr="00D44849" w:rsidRDefault="00A4078E" w:rsidP="00A4078E">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Для целей водоснабжения населенных пунктов и объектов промышленности, обводнения и оазисного орошения в пределах </w:t>
      </w:r>
      <w:proofErr w:type="spellStart"/>
      <w:r w:rsidRPr="00D44849">
        <w:rPr>
          <w:sz w:val="28"/>
          <w:szCs w:val="28"/>
        </w:rPr>
        <w:t>Жемского</w:t>
      </w:r>
      <w:proofErr w:type="spellEnd"/>
      <w:r w:rsidRPr="00D44849">
        <w:rPr>
          <w:sz w:val="28"/>
          <w:szCs w:val="28"/>
        </w:rPr>
        <w:t xml:space="preserve"> бассейна в разные годы </w:t>
      </w:r>
      <w:r w:rsidR="00ED166B">
        <w:rPr>
          <w:sz w:val="28"/>
          <w:szCs w:val="28"/>
        </w:rPr>
        <w:t>проводили гидрогеологические исследования следующие гидрогеологи:</w:t>
      </w:r>
      <w:r w:rsidRPr="00D44849">
        <w:rPr>
          <w:sz w:val="28"/>
          <w:szCs w:val="28"/>
        </w:rPr>
        <w:t xml:space="preserve"> Алимхан Н.О., </w:t>
      </w:r>
      <w:proofErr w:type="spellStart"/>
      <w:r w:rsidRPr="00D44849">
        <w:rPr>
          <w:sz w:val="28"/>
          <w:szCs w:val="28"/>
        </w:rPr>
        <w:t>Балмагамбетов</w:t>
      </w:r>
      <w:proofErr w:type="spellEnd"/>
      <w:r w:rsidRPr="00D44849">
        <w:rPr>
          <w:sz w:val="28"/>
          <w:szCs w:val="28"/>
        </w:rPr>
        <w:t xml:space="preserve"> Н.К., Бурак Г.И., Бурак С.Г., Бурак А.С., Бураков М.М., Васин А.А., Горбунова Э.А., Давидович Г.Т., </w:t>
      </w:r>
      <w:proofErr w:type="spellStart"/>
      <w:r w:rsidRPr="00D44849">
        <w:rPr>
          <w:sz w:val="28"/>
          <w:szCs w:val="28"/>
        </w:rPr>
        <w:t>Жексембаев</w:t>
      </w:r>
      <w:proofErr w:type="spellEnd"/>
      <w:r w:rsidRPr="00D44849">
        <w:rPr>
          <w:sz w:val="28"/>
          <w:szCs w:val="28"/>
        </w:rPr>
        <w:t xml:space="preserve"> Ю.М., Капуста Н.С., </w:t>
      </w:r>
      <w:proofErr w:type="spellStart"/>
      <w:r w:rsidRPr="00D44849">
        <w:rPr>
          <w:sz w:val="28"/>
          <w:szCs w:val="28"/>
        </w:rPr>
        <w:t>Клеменкова</w:t>
      </w:r>
      <w:proofErr w:type="spellEnd"/>
      <w:r w:rsidRPr="00D44849">
        <w:rPr>
          <w:sz w:val="28"/>
          <w:szCs w:val="28"/>
        </w:rPr>
        <w:t xml:space="preserve"> В.А., </w:t>
      </w:r>
      <w:proofErr w:type="spellStart"/>
      <w:r w:rsidRPr="00D44849">
        <w:rPr>
          <w:sz w:val="28"/>
          <w:szCs w:val="28"/>
        </w:rPr>
        <w:t>Коноплянников</w:t>
      </w:r>
      <w:proofErr w:type="spellEnd"/>
      <w:r w:rsidRPr="00D44849">
        <w:rPr>
          <w:sz w:val="28"/>
          <w:szCs w:val="28"/>
        </w:rPr>
        <w:t xml:space="preserve"> Ю.В., </w:t>
      </w:r>
      <w:r w:rsidR="007B1076" w:rsidRPr="00D44849">
        <w:rPr>
          <w:sz w:val="28"/>
          <w:szCs w:val="28"/>
        </w:rPr>
        <w:t xml:space="preserve">Лукьянченко Г.И., </w:t>
      </w:r>
      <w:proofErr w:type="spellStart"/>
      <w:r w:rsidR="007B1076" w:rsidRPr="00D44849">
        <w:rPr>
          <w:sz w:val="28"/>
          <w:szCs w:val="28"/>
        </w:rPr>
        <w:t>Муковнина</w:t>
      </w:r>
      <w:proofErr w:type="spellEnd"/>
      <w:r w:rsidR="007B1076" w:rsidRPr="00D44849">
        <w:rPr>
          <w:sz w:val="28"/>
          <w:szCs w:val="28"/>
        </w:rPr>
        <w:t xml:space="preserve"> С.С., Муртазин Е.Ж., </w:t>
      </w:r>
      <w:proofErr w:type="spellStart"/>
      <w:r w:rsidR="007B1076" w:rsidRPr="00D44849">
        <w:rPr>
          <w:sz w:val="28"/>
          <w:szCs w:val="28"/>
        </w:rPr>
        <w:t>Недюжин</w:t>
      </w:r>
      <w:proofErr w:type="spellEnd"/>
      <w:r w:rsidR="007B1076" w:rsidRPr="00D44849">
        <w:rPr>
          <w:sz w:val="28"/>
          <w:szCs w:val="28"/>
        </w:rPr>
        <w:t xml:space="preserve"> В.В., Нурпеисов Р.А., Пирогов Г.Ф., </w:t>
      </w:r>
      <w:proofErr w:type="spellStart"/>
      <w:r w:rsidR="007B1076" w:rsidRPr="00D44849">
        <w:rPr>
          <w:sz w:val="28"/>
          <w:szCs w:val="28"/>
        </w:rPr>
        <w:t>Подольный</w:t>
      </w:r>
      <w:proofErr w:type="spellEnd"/>
      <w:r w:rsidR="007B1076" w:rsidRPr="00D44849">
        <w:rPr>
          <w:sz w:val="28"/>
          <w:szCs w:val="28"/>
        </w:rPr>
        <w:t xml:space="preserve"> О.В., Рачков С.И., </w:t>
      </w:r>
      <w:proofErr w:type="spellStart"/>
      <w:r w:rsidR="007B1076" w:rsidRPr="00D44849">
        <w:rPr>
          <w:sz w:val="28"/>
          <w:szCs w:val="28"/>
        </w:rPr>
        <w:t>Рыхлюк</w:t>
      </w:r>
      <w:proofErr w:type="spellEnd"/>
      <w:r w:rsidR="007B1076" w:rsidRPr="00D44849">
        <w:rPr>
          <w:sz w:val="28"/>
          <w:szCs w:val="28"/>
        </w:rPr>
        <w:t xml:space="preserve"> Т.Н., Рябчикова И.В., Сапаргалиев Д.С., </w:t>
      </w:r>
      <w:proofErr w:type="spellStart"/>
      <w:r w:rsidR="007B1076" w:rsidRPr="00D44849">
        <w:rPr>
          <w:sz w:val="28"/>
          <w:szCs w:val="28"/>
        </w:rPr>
        <w:t>Тектигулова</w:t>
      </w:r>
      <w:proofErr w:type="spellEnd"/>
      <w:r w:rsidR="007B1076" w:rsidRPr="00D44849">
        <w:rPr>
          <w:sz w:val="28"/>
          <w:szCs w:val="28"/>
        </w:rPr>
        <w:t xml:space="preserve"> А.К., </w:t>
      </w:r>
      <w:proofErr w:type="spellStart"/>
      <w:r w:rsidR="007B1076" w:rsidRPr="00D44849">
        <w:rPr>
          <w:sz w:val="28"/>
          <w:szCs w:val="28"/>
        </w:rPr>
        <w:t>Токсанбаева</w:t>
      </w:r>
      <w:proofErr w:type="spellEnd"/>
      <w:r w:rsidR="007B1076" w:rsidRPr="00D44849">
        <w:rPr>
          <w:sz w:val="28"/>
          <w:szCs w:val="28"/>
        </w:rPr>
        <w:t xml:space="preserve"> С.Т., Флеров И.А. и многие другие.</w:t>
      </w:r>
    </w:p>
    <w:p w14:paraId="63B3056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Автор настоящей работы в период с 2006 по 2014 годы активно принимал участие в проведении гидрогеологических исследований Актюбинской области в качестве инженера гидрогеолога (2006-2007 гг.), ведущего гидрогеолога (2007-2011 гг.) и главного гидрогеолога (2011-2014 гг.) ТОО «</w:t>
      </w:r>
      <w:proofErr w:type="spellStart"/>
      <w:r w:rsidRPr="00D44849">
        <w:rPr>
          <w:sz w:val="28"/>
          <w:szCs w:val="28"/>
        </w:rPr>
        <w:t>Акпан</w:t>
      </w:r>
      <w:proofErr w:type="spellEnd"/>
      <w:r w:rsidRPr="00D44849">
        <w:rPr>
          <w:sz w:val="28"/>
          <w:szCs w:val="28"/>
        </w:rPr>
        <w:t xml:space="preserve">» (ранее - </w:t>
      </w:r>
      <w:proofErr w:type="spellStart"/>
      <w:r w:rsidRPr="00D44849">
        <w:rPr>
          <w:sz w:val="28"/>
          <w:szCs w:val="28"/>
        </w:rPr>
        <w:t>Актобегидрогеология</w:t>
      </w:r>
      <w:proofErr w:type="spellEnd"/>
      <w:r w:rsidRPr="00D44849">
        <w:rPr>
          <w:sz w:val="28"/>
          <w:szCs w:val="28"/>
        </w:rPr>
        <w:t xml:space="preserve">). </w:t>
      </w:r>
    </w:p>
    <w:p w14:paraId="65E3487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этот период активно велись поисково-разведочные работы и переоценка месторождений подземных вод для водообеспечения населенных пунктов, в том числе расположенных в пределах </w:t>
      </w:r>
      <w:proofErr w:type="spellStart"/>
      <w:r w:rsidRPr="00D44849">
        <w:rPr>
          <w:sz w:val="28"/>
          <w:szCs w:val="28"/>
        </w:rPr>
        <w:t>Жемского</w:t>
      </w:r>
      <w:proofErr w:type="spellEnd"/>
      <w:r w:rsidRPr="00D44849">
        <w:rPr>
          <w:sz w:val="28"/>
          <w:szCs w:val="28"/>
        </w:rPr>
        <w:t xml:space="preserve"> артезианского бассейна. Автор принимал участие практически во всех работах, выполненных в этот период: подготовка, организация и проведение проектных, </w:t>
      </w:r>
      <w:proofErr w:type="spellStart"/>
      <w:r w:rsidRPr="00D44849">
        <w:rPr>
          <w:sz w:val="28"/>
          <w:szCs w:val="28"/>
        </w:rPr>
        <w:t>предполевых</w:t>
      </w:r>
      <w:proofErr w:type="spellEnd"/>
      <w:r w:rsidRPr="00D44849">
        <w:rPr>
          <w:sz w:val="28"/>
          <w:szCs w:val="28"/>
        </w:rPr>
        <w:t>, полевых и камеральных работ, обследование участков, сопровождение буровых, опытно-фильтрационных и мониторинговых работ, опробование и т.д.</w:t>
      </w:r>
    </w:p>
    <w:p w14:paraId="5B60B7D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указанный период только в пределах </w:t>
      </w:r>
      <w:proofErr w:type="spellStart"/>
      <w:r w:rsidRPr="00D44849">
        <w:rPr>
          <w:sz w:val="28"/>
          <w:szCs w:val="28"/>
        </w:rPr>
        <w:t>Жемского</w:t>
      </w:r>
      <w:proofErr w:type="spellEnd"/>
      <w:r w:rsidRPr="00D44849">
        <w:rPr>
          <w:sz w:val="28"/>
          <w:szCs w:val="28"/>
        </w:rPr>
        <w:t xml:space="preserve"> бассейна автор участвовал в выполнений 20 объектов (таблица 3.5):</w:t>
      </w:r>
    </w:p>
    <w:p w14:paraId="287A1B3C"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автор 6-ти проектов; </w:t>
      </w:r>
    </w:p>
    <w:p w14:paraId="6F739BFE"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автор 3-х проектов зон санитарной охраны водозаборов;</w:t>
      </w:r>
    </w:p>
    <w:p w14:paraId="41345F40"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ответственный исполнитель по 10-ти объектам, в т.ч. геологоразведочных работ (разведка, переоценка, доразведка) на месторождениях: </w:t>
      </w:r>
      <w:proofErr w:type="spellStart"/>
      <w:r w:rsidRPr="00D44849">
        <w:rPr>
          <w:sz w:val="28"/>
          <w:szCs w:val="28"/>
        </w:rPr>
        <w:t>Ащиколь</w:t>
      </w:r>
      <w:proofErr w:type="spellEnd"/>
      <w:r w:rsidRPr="00D44849">
        <w:rPr>
          <w:sz w:val="28"/>
          <w:szCs w:val="28"/>
        </w:rPr>
        <w:t xml:space="preserve"> (Северная </w:t>
      </w:r>
      <w:proofErr w:type="spellStart"/>
      <w:r w:rsidRPr="00D44849">
        <w:rPr>
          <w:sz w:val="28"/>
          <w:szCs w:val="28"/>
        </w:rPr>
        <w:t>Трува</w:t>
      </w:r>
      <w:proofErr w:type="spellEnd"/>
      <w:r w:rsidRPr="00D44849">
        <w:rPr>
          <w:sz w:val="28"/>
          <w:szCs w:val="28"/>
        </w:rPr>
        <w:t xml:space="preserve">), </w:t>
      </w:r>
      <w:proofErr w:type="spellStart"/>
      <w:r w:rsidRPr="00D44849">
        <w:rPr>
          <w:sz w:val="28"/>
          <w:szCs w:val="28"/>
        </w:rPr>
        <w:t>Урихтау</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ХПВ, </w:t>
      </w:r>
      <w:proofErr w:type="spellStart"/>
      <w:r w:rsidRPr="00D44849">
        <w:rPr>
          <w:sz w:val="28"/>
          <w:szCs w:val="28"/>
        </w:rPr>
        <w:t>Кандагачское</w:t>
      </w:r>
      <w:proofErr w:type="spellEnd"/>
      <w:r w:rsidRPr="00D44849">
        <w:rPr>
          <w:sz w:val="28"/>
          <w:szCs w:val="28"/>
        </w:rPr>
        <w:t xml:space="preserve">, Темирское, </w:t>
      </w:r>
      <w:proofErr w:type="spellStart"/>
      <w:r w:rsidRPr="00D44849">
        <w:rPr>
          <w:sz w:val="28"/>
          <w:szCs w:val="28"/>
        </w:rPr>
        <w:t>Кундактыкырское</w:t>
      </w:r>
      <w:proofErr w:type="spellEnd"/>
      <w:r w:rsidRPr="00D44849">
        <w:rPr>
          <w:sz w:val="28"/>
          <w:szCs w:val="28"/>
        </w:rPr>
        <w:t xml:space="preserve">, </w:t>
      </w:r>
      <w:proofErr w:type="spellStart"/>
      <w:r w:rsidRPr="00D44849">
        <w:rPr>
          <w:sz w:val="28"/>
          <w:szCs w:val="28"/>
        </w:rPr>
        <w:t>Шубаркудыкское</w:t>
      </w:r>
      <w:proofErr w:type="spellEnd"/>
      <w:r w:rsidRPr="00D44849">
        <w:rPr>
          <w:sz w:val="28"/>
          <w:szCs w:val="28"/>
        </w:rPr>
        <w:t xml:space="preserve">, </w:t>
      </w:r>
      <w:proofErr w:type="spellStart"/>
      <w:r w:rsidRPr="00D44849">
        <w:rPr>
          <w:sz w:val="28"/>
          <w:szCs w:val="28"/>
        </w:rPr>
        <w:t>Новоалексеевское</w:t>
      </w:r>
      <w:proofErr w:type="spellEnd"/>
      <w:r w:rsidRPr="00D44849">
        <w:rPr>
          <w:sz w:val="28"/>
          <w:szCs w:val="28"/>
        </w:rPr>
        <w:t xml:space="preserve">, </w:t>
      </w:r>
      <w:proofErr w:type="spellStart"/>
      <w:r w:rsidRPr="00D44849">
        <w:rPr>
          <w:sz w:val="28"/>
          <w:szCs w:val="28"/>
        </w:rPr>
        <w:t>Кумсайское</w:t>
      </w:r>
      <w:proofErr w:type="spellEnd"/>
      <w:r w:rsidRPr="00D44849">
        <w:rPr>
          <w:sz w:val="28"/>
          <w:szCs w:val="28"/>
        </w:rPr>
        <w:t>;</w:t>
      </w:r>
    </w:p>
    <w:p w14:paraId="1136FD62"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автор отчетов с подсчетом запасов 6-ти месторождений: </w:t>
      </w:r>
      <w:proofErr w:type="spellStart"/>
      <w:r w:rsidRPr="00D44849">
        <w:rPr>
          <w:sz w:val="28"/>
          <w:szCs w:val="28"/>
        </w:rPr>
        <w:t>Ащиколь</w:t>
      </w:r>
      <w:proofErr w:type="spellEnd"/>
      <w:r w:rsidRPr="00D44849">
        <w:rPr>
          <w:sz w:val="28"/>
          <w:szCs w:val="28"/>
        </w:rPr>
        <w:t xml:space="preserve"> (Северная </w:t>
      </w:r>
      <w:proofErr w:type="spellStart"/>
      <w:r w:rsidRPr="00D44849">
        <w:rPr>
          <w:sz w:val="28"/>
          <w:szCs w:val="28"/>
        </w:rPr>
        <w:t>Трува</w:t>
      </w:r>
      <w:proofErr w:type="spellEnd"/>
      <w:r w:rsidRPr="00D44849">
        <w:rPr>
          <w:sz w:val="28"/>
          <w:szCs w:val="28"/>
        </w:rPr>
        <w:t xml:space="preserve">), </w:t>
      </w:r>
      <w:proofErr w:type="spellStart"/>
      <w:r w:rsidRPr="00D44849">
        <w:rPr>
          <w:sz w:val="28"/>
          <w:szCs w:val="28"/>
        </w:rPr>
        <w:t>Урихтау</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ХПВ, Темирское, </w:t>
      </w:r>
      <w:proofErr w:type="spellStart"/>
      <w:r w:rsidRPr="00D44849">
        <w:rPr>
          <w:sz w:val="28"/>
          <w:szCs w:val="28"/>
        </w:rPr>
        <w:t>Шубаркудыкское</w:t>
      </w:r>
      <w:proofErr w:type="spellEnd"/>
      <w:r w:rsidRPr="00D44849">
        <w:rPr>
          <w:sz w:val="28"/>
          <w:szCs w:val="28"/>
        </w:rPr>
        <w:t xml:space="preserve">, </w:t>
      </w:r>
      <w:proofErr w:type="spellStart"/>
      <w:r w:rsidRPr="00D44849">
        <w:rPr>
          <w:sz w:val="28"/>
          <w:szCs w:val="28"/>
        </w:rPr>
        <w:t>Новоалексеевское</w:t>
      </w:r>
      <w:proofErr w:type="spellEnd"/>
      <w:r w:rsidRPr="00D44849">
        <w:rPr>
          <w:sz w:val="28"/>
          <w:szCs w:val="28"/>
        </w:rPr>
        <w:t>;</w:t>
      </w:r>
    </w:p>
    <w:p w14:paraId="05A357FF"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автор отчетов с подсчетом запасов 6-ти участков: </w:t>
      </w:r>
      <w:proofErr w:type="spellStart"/>
      <w:r w:rsidRPr="00D44849">
        <w:rPr>
          <w:sz w:val="28"/>
          <w:szCs w:val="28"/>
        </w:rPr>
        <w:t>Тамды</w:t>
      </w:r>
      <w:proofErr w:type="spellEnd"/>
      <w:r w:rsidRPr="00D44849">
        <w:rPr>
          <w:sz w:val="28"/>
          <w:szCs w:val="28"/>
        </w:rPr>
        <w:t xml:space="preserve">, Карабулак, Казахстан, </w:t>
      </w:r>
      <w:proofErr w:type="spellStart"/>
      <w:r w:rsidRPr="00D44849">
        <w:rPr>
          <w:sz w:val="28"/>
          <w:szCs w:val="28"/>
        </w:rPr>
        <w:t>Аккемир</w:t>
      </w:r>
      <w:proofErr w:type="spellEnd"/>
      <w:r w:rsidRPr="00D44849">
        <w:rPr>
          <w:sz w:val="28"/>
          <w:szCs w:val="28"/>
        </w:rPr>
        <w:t xml:space="preserve">, </w:t>
      </w:r>
      <w:proofErr w:type="spellStart"/>
      <w:r w:rsidRPr="00D44849">
        <w:rPr>
          <w:sz w:val="28"/>
          <w:szCs w:val="28"/>
        </w:rPr>
        <w:t>Маржанбулак</w:t>
      </w:r>
      <w:proofErr w:type="spellEnd"/>
      <w:r w:rsidRPr="00D44849">
        <w:rPr>
          <w:sz w:val="28"/>
          <w:szCs w:val="28"/>
        </w:rPr>
        <w:t xml:space="preserve">, </w:t>
      </w:r>
      <w:proofErr w:type="spellStart"/>
      <w:r w:rsidRPr="00D44849">
        <w:rPr>
          <w:sz w:val="28"/>
          <w:szCs w:val="28"/>
        </w:rPr>
        <w:t>Жарлы</w:t>
      </w:r>
      <w:proofErr w:type="spellEnd"/>
      <w:r w:rsidRPr="00D44849">
        <w:rPr>
          <w:sz w:val="28"/>
          <w:szCs w:val="28"/>
        </w:rPr>
        <w:t>;</w:t>
      </w:r>
    </w:p>
    <w:p w14:paraId="6673785F"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соавтор отчетов с подсчетом запасов 2-х месторождении: Моисеевское, </w:t>
      </w:r>
      <w:proofErr w:type="spellStart"/>
      <w:r w:rsidRPr="00D44849">
        <w:rPr>
          <w:sz w:val="28"/>
          <w:szCs w:val="28"/>
        </w:rPr>
        <w:t>Кандагачское</w:t>
      </w:r>
      <w:proofErr w:type="spellEnd"/>
      <w:r w:rsidRPr="00D44849">
        <w:rPr>
          <w:sz w:val="28"/>
          <w:szCs w:val="28"/>
        </w:rPr>
        <w:t xml:space="preserve">; </w:t>
      </w:r>
    </w:p>
    <w:p w14:paraId="76DDD130"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соавтор отчетов с подсчетом запасов 2-х участков: Новомихайловка, </w:t>
      </w:r>
      <w:proofErr w:type="spellStart"/>
      <w:r w:rsidRPr="00D44849">
        <w:rPr>
          <w:sz w:val="28"/>
          <w:szCs w:val="28"/>
        </w:rPr>
        <w:t>Сарбулак</w:t>
      </w:r>
      <w:proofErr w:type="spellEnd"/>
      <w:r w:rsidRPr="00D44849">
        <w:rPr>
          <w:sz w:val="28"/>
          <w:szCs w:val="28"/>
        </w:rPr>
        <w:t xml:space="preserve">; </w:t>
      </w:r>
    </w:p>
    <w:p w14:paraId="36AF283B" w14:textId="77777777" w:rsidR="007B1076" w:rsidRPr="00D44849" w:rsidRDefault="007B1076" w:rsidP="007B1076">
      <w:pPr>
        <w:pStyle w:val="af4"/>
        <w:numPr>
          <w:ilvl w:val="0"/>
          <w:numId w:val="45"/>
        </w:numPr>
        <w:shd w:val="clear" w:color="auto" w:fill="FFFFFF"/>
        <w:tabs>
          <w:tab w:val="left" w:pos="1276"/>
        </w:tabs>
        <w:spacing w:before="0" w:beforeAutospacing="0" w:after="0" w:afterAutospacing="0"/>
        <w:ind w:left="0" w:firstLine="709"/>
        <w:jc w:val="both"/>
        <w:rPr>
          <w:sz w:val="28"/>
          <w:szCs w:val="28"/>
        </w:rPr>
      </w:pPr>
      <w:r w:rsidRPr="00D44849">
        <w:rPr>
          <w:sz w:val="28"/>
          <w:szCs w:val="28"/>
        </w:rPr>
        <w:t xml:space="preserve">соавтор отчета по Программе мониторинга подземных и поверхностных вод объекта «Пески </w:t>
      </w:r>
      <w:proofErr w:type="spellStart"/>
      <w:r w:rsidRPr="00D44849">
        <w:rPr>
          <w:sz w:val="28"/>
          <w:szCs w:val="28"/>
        </w:rPr>
        <w:t>Кокжиде</w:t>
      </w:r>
      <w:proofErr w:type="spellEnd"/>
      <w:r w:rsidRPr="00D44849">
        <w:rPr>
          <w:sz w:val="28"/>
          <w:szCs w:val="28"/>
        </w:rPr>
        <w:t>» за 2022 год.</w:t>
      </w:r>
    </w:p>
    <w:p w14:paraId="78A73AC5" w14:textId="4B20074F"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286818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br w:type="page"/>
      </w:r>
    </w:p>
    <w:p w14:paraId="3D2378CC"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Таблица 3.5 – Перечень объектов</w:t>
      </w:r>
    </w:p>
    <w:p w14:paraId="14DE0DC4"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9639" w:type="dxa"/>
        <w:tblInd w:w="-5" w:type="dxa"/>
        <w:tblLayout w:type="fixed"/>
        <w:tblLook w:val="04A0" w:firstRow="1" w:lastRow="0" w:firstColumn="1" w:lastColumn="0" w:noHBand="0" w:noVBand="1"/>
      </w:tblPr>
      <w:tblGrid>
        <w:gridCol w:w="567"/>
        <w:gridCol w:w="1560"/>
        <w:gridCol w:w="2160"/>
        <w:gridCol w:w="5352"/>
      </w:tblGrid>
      <w:tr w:rsidR="007B1076" w:rsidRPr="00D44849" w14:paraId="284A4DB7" w14:textId="77777777" w:rsidTr="00BE250C">
        <w:tc>
          <w:tcPr>
            <w:tcW w:w="567" w:type="dxa"/>
          </w:tcPr>
          <w:p w14:paraId="25C2E20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 п/п</w:t>
            </w:r>
          </w:p>
        </w:tc>
        <w:tc>
          <w:tcPr>
            <w:tcW w:w="1560" w:type="dxa"/>
          </w:tcPr>
          <w:p w14:paraId="40653D5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Годы выполнения работ</w:t>
            </w:r>
          </w:p>
        </w:tc>
        <w:tc>
          <w:tcPr>
            <w:tcW w:w="2160" w:type="dxa"/>
          </w:tcPr>
          <w:p w14:paraId="06EF31EA"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Исполняемые обязанности</w:t>
            </w:r>
          </w:p>
        </w:tc>
        <w:tc>
          <w:tcPr>
            <w:tcW w:w="5352" w:type="dxa"/>
          </w:tcPr>
          <w:p w14:paraId="215A826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Наименование объекта</w:t>
            </w:r>
          </w:p>
        </w:tc>
      </w:tr>
      <w:tr w:rsidR="00A00440" w:rsidRPr="00D44849" w14:paraId="7680E79E" w14:textId="77777777" w:rsidTr="00BE250C">
        <w:tc>
          <w:tcPr>
            <w:tcW w:w="567" w:type="dxa"/>
          </w:tcPr>
          <w:p w14:paraId="47BEB6ED" w14:textId="4A4288B7" w:rsidR="00A00440" w:rsidRPr="00A00440" w:rsidRDefault="00A00440" w:rsidP="007B1076">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1560" w:type="dxa"/>
          </w:tcPr>
          <w:p w14:paraId="7A7C8DD7" w14:textId="7583B91B" w:rsidR="00A00440" w:rsidRPr="00A00440" w:rsidRDefault="00A00440" w:rsidP="007B1076">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2160" w:type="dxa"/>
          </w:tcPr>
          <w:p w14:paraId="175A78F4" w14:textId="59613ED6" w:rsidR="00A00440" w:rsidRPr="00A00440" w:rsidRDefault="00A00440" w:rsidP="007B1076">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c>
          <w:tcPr>
            <w:tcW w:w="5352" w:type="dxa"/>
          </w:tcPr>
          <w:p w14:paraId="04DEE842" w14:textId="02B485AB" w:rsidR="00A00440" w:rsidRPr="00A00440" w:rsidRDefault="00A00440" w:rsidP="007B1076">
            <w:pPr>
              <w:spacing w:after="0" w:line="240" w:lineRule="auto"/>
              <w:jc w:val="center"/>
              <w:rPr>
                <w:rFonts w:ascii="Times New Roman" w:hAnsi="Times New Roman"/>
                <w:sz w:val="24"/>
                <w:szCs w:val="24"/>
                <w:lang w:val="ru-RU"/>
              </w:rPr>
            </w:pPr>
            <w:r>
              <w:rPr>
                <w:rFonts w:ascii="Times New Roman" w:hAnsi="Times New Roman"/>
                <w:sz w:val="24"/>
                <w:szCs w:val="24"/>
                <w:lang w:val="ru-RU"/>
              </w:rPr>
              <w:t>4</w:t>
            </w:r>
          </w:p>
        </w:tc>
      </w:tr>
      <w:tr w:rsidR="007B1076" w:rsidRPr="00D44849" w14:paraId="46011E4F" w14:textId="77777777" w:rsidTr="00BE250C">
        <w:tc>
          <w:tcPr>
            <w:tcW w:w="567" w:type="dxa"/>
          </w:tcPr>
          <w:p w14:paraId="45942F36"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w:t>
            </w:r>
          </w:p>
        </w:tc>
        <w:tc>
          <w:tcPr>
            <w:tcW w:w="1560" w:type="dxa"/>
          </w:tcPr>
          <w:p w14:paraId="60E3FA44"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2006-07</w:t>
            </w:r>
          </w:p>
        </w:tc>
        <w:tc>
          <w:tcPr>
            <w:tcW w:w="2160" w:type="dxa"/>
          </w:tcPr>
          <w:p w14:paraId="2504DFC4"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Соавтор отчета (автор 5 из 11 разделов), участие в полевых работах</w:t>
            </w:r>
          </w:p>
        </w:tc>
        <w:tc>
          <w:tcPr>
            <w:tcW w:w="5352" w:type="dxa"/>
          </w:tcPr>
          <w:p w14:paraId="47092C9B" w14:textId="62789024" w:rsidR="007B1076" w:rsidRPr="00D44849" w:rsidRDefault="007B1076" w:rsidP="007B1076">
            <w:pPr>
              <w:spacing w:after="0" w:line="240" w:lineRule="auto"/>
              <w:rPr>
                <w:rFonts w:ascii="Times New Roman" w:hAnsi="Times New Roman"/>
                <w:sz w:val="24"/>
                <w:szCs w:val="24"/>
                <w:lang w:val="ru-RU"/>
              </w:rPr>
            </w:pPr>
            <w:r w:rsidRPr="00D44849">
              <w:rPr>
                <w:rFonts w:ascii="Times New Roman" w:eastAsia="Times New Roman" w:hAnsi="Times New Roman"/>
                <w:sz w:val="24"/>
                <w:szCs w:val="24"/>
                <w:lang w:val="ru-RU"/>
              </w:rPr>
              <w:t>Отчет о результатах работ по объекту: «Поисково-разведочные работы для выявления месторождений подземных вод с целью водообеспечения 11 сельских населенных пунктов Актюбинской области (</w:t>
            </w:r>
            <w:proofErr w:type="spellStart"/>
            <w:r w:rsidRPr="00D44849">
              <w:rPr>
                <w:rFonts w:ascii="Times New Roman" w:eastAsia="Times New Roman" w:hAnsi="Times New Roman"/>
                <w:sz w:val="24"/>
                <w:szCs w:val="24"/>
                <w:lang w:val="ru-RU"/>
              </w:rPr>
              <w:t>пп.Нагорное</w:t>
            </w:r>
            <w:proofErr w:type="spellEnd"/>
            <w:r w:rsidRPr="00D44849">
              <w:rPr>
                <w:rFonts w:ascii="Times New Roman" w:eastAsia="Times New Roman" w:hAnsi="Times New Roman"/>
                <w:sz w:val="24"/>
                <w:szCs w:val="24"/>
                <w:lang w:val="ru-RU"/>
              </w:rPr>
              <w:t xml:space="preserve">, </w:t>
            </w:r>
            <w:r w:rsidRPr="00D44849">
              <w:rPr>
                <w:rFonts w:ascii="Times New Roman" w:eastAsia="Times New Roman" w:hAnsi="Times New Roman"/>
                <w:sz w:val="24"/>
                <w:szCs w:val="24"/>
                <w:u w:val="single"/>
                <w:lang w:val="ru-RU"/>
              </w:rPr>
              <w:t>Новомихайловка</w:t>
            </w:r>
            <w:r w:rsidRPr="00D44849">
              <w:rPr>
                <w:rFonts w:ascii="Times New Roman" w:eastAsia="Times New Roman" w:hAnsi="Times New Roman"/>
                <w:sz w:val="24"/>
                <w:szCs w:val="24"/>
                <w:lang w:val="ru-RU"/>
              </w:rPr>
              <w:t xml:space="preserve">, Полтавка, Студенческое, Шевченко, Яйсан, Мартукского района, Александровка, </w:t>
            </w:r>
            <w:proofErr w:type="spellStart"/>
            <w:r w:rsidRPr="00D44849">
              <w:rPr>
                <w:rFonts w:ascii="Times New Roman" w:eastAsia="Times New Roman" w:hAnsi="Times New Roman"/>
                <w:sz w:val="24"/>
                <w:szCs w:val="24"/>
                <w:lang w:val="ru-RU"/>
              </w:rPr>
              <w:t>Бородиновка</w:t>
            </w:r>
            <w:proofErr w:type="spellEnd"/>
            <w:r w:rsidRPr="00D44849">
              <w:rPr>
                <w:rFonts w:ascii="Times New Roman" w:eastAsia="Times New Roman" w:hAnsi="Times New Roman"/>
                <w:sz w:val="24"/>
                <w:szCs w:val="24"/>
                <w:lang w:val="ru-RU"/>
              </w:rPr>
              <w:t xml:space="preserve">, Петропавловка, Степное Каргалинского района, </w:t>
            </w:r>
            <w:proofErr w:type="spellStart"/>
            <w:r w:rsidRPr="00D44849">
              <w:rPr>
                <w:rFonts w:ascii="Times New Roman" w:eastAsia="Times New Roman" w:hAnsi="Times New Roman"/>
                <w:sz w:val="24"/>
                <w:szCs w:val="24"/>
                <w:u w:val="single"/>
                <w:lang w:val="ru-RU"/>
              </w:rPr>
              <w:t>Сарбулак</w:t>
            </w:r>
            <w:proofErr w:type="spellEnd"/>
            <w:r w:rsidRPr="00D44849">
              <w:rPr>
                <w:rFonts w:ascii="Times New Roman" w:eastAsia="Times New Roman" w:hAnsi="Times New Roman"/>
                <w:sz w:val="24"/>
                <w:szCs w:val="24"/>
                <w:lang w:val="ru-RU"/>
              </w:rPr>
              <w:t xml:space="preserve"> Хобдинского района Актюбинской области)», выполненных в 2006-2007гг. </w:t>
            </w:r>
          </w:p>
        </w:tc>
      </w:tr>
      <w:tr w:rsidR="007B1076" w:rsidRPr="00D44849" w14:paraId="07873581" w14:textId="77777777" w:rsidTr="00BE250C">
        <w:tc>
          <w:tcPr>
            <w:tcW w:w="567" w:type="dxa"/>
          </w:tcPr>
          <w:p w14:paraId="33F49B09" w14:textId="77777777" w:rsidR="007B1076" w:rsidRPr="00D44849" w:rsidRDefault="007B1076" w:rsidP="007B1076">
            <w:pPr>
              <w:spacing w:after="0" w:line="240" w:lineRule="auto"/>
              <w:jc w:val="center"/>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2</w:t>
            </w:r>
          </w:p>
        </w:tc>
        <w:tc>
          <w:tcPr>
            <w:tcW w:w="1560" w:type="dxa"/>
          </w:tcPr>
          <w:p w14:paraId="49EC760B" w14:textId="77777777" w:rsidR="007B1076" w:rsidRPr="00D44849" w:rsidRDefault="007B1076" w:rsidP="007B1076">
            <w:pPr>
              <w:spacing w:after="0" w:line="240" w:lineRule="auto"/>
              <w:jc w:val="center"/>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2008</w:t>
            </w:r>
          </w:p>
        </w:tc>
        <w:tc>
          <w:tcPr>
            <w:tcW w:w="2160" w:type="dxa"/>
          </w:tcPr>
          <w:p w14:paraId="0F7972AB" w14:textId="77777777" w:rsidR="007B1076" w:rsidRPr="00D44849" w:rsidRDefault="007B1076" w:rsidP="007B1076">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Ответственный исполнитель, автор проекта</w:t>
            </w:r>
          </w:p>
        </w:tc>
        <w:tc>
          <w:tcPr>
            <w:tcW w:w="5352" w:type="dxa"/>
          </w:tcPr>
          <w:p w14:paraId="4130C876" w14:textId="77777777" w:rsidR="007B1076" w:rsidRPr="00D44849" w:rsidRDefault="007B1076" w:rsidP="007B1076">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Проект на бурение четырех наблюдательных скважин на полигоне твердых бытовых отходов ТОО «ЖЕС», </w:t>
            </w:r>
            <w:proofErr w:type="spellStart"/>
            <w:r w:rsidRPr="00D44849">
              <w:rPr>
                <w:rFonts w:ascii="Times New Roman" w:eastAsia="Times New Roman" w:hAnsi="Times New Roman"/>
                <w:sz w:val="24"/>
                <w:szCs w:val="24"/>
                <w:lang w:val="ru-RU"/>
              </w:rPr>
              <w:t>г.Кандыагаш</w:t>
            </w:r>
            <w:proofErr w:type="spellEnd"/>
            <w:r w:rsidRPr="00D44849">
              <w:rPr>
                <w:rFonts w:ascii="Times New Roman" w:eastAsia="Times New Roman" w:hAnsi="Times New Roman"/>
                <w:sz w:val="24"/>
                <w:szCs w:val="24"/>
                <w:lang w:val="ru-RU"/>
              </w:rPr>
              <w:t>, Актюбинская область</w:t>
            </w:r>
          </w:p>
        </w:tc>
      </w:tr>
      <w:tr w:rsidR="007B1076" w:rsidRPr="00D44849" w14:paraId="46DFB295" w14:textId="77777777" w:rsidTr="00BE250C">
        <w:tc>
          <w:tcPr>
            <w:tcW w:w="567" w:type="dxa"/>
          </w:tcPr>
          <w:p w14:paraId="691C5926" w14:textId="77777777" w:rsidR="007B1076" w:rsidRPr="00D44849" w:rsidRDefault="007B1076" w:rsidP="007B1076">
            <w:pPr>
              <w:spacing w:after="0" w:line="240" w:lineRule="auto"/>
              <w:jc w:val="center"/>
              <w:rPr>
                <w:rFonts w:ascii="Times New Roman" w:eastAsia="Times New Roman" w:hAnsi="Times New Roman"/>
                <w:sz w:val="24"/>
                <w:szCs w:val="24"/>
                <w:lang w:val="ru-RU"/>
              </w:rPr>
            </w:pPr>
            <w:r w:rsidRPr="00D44849">
              <w:rPr>
                <w:rFonts w:ascii="Times New Roman" w:hAnsi="Times New Roman"/>
                <w:sz w:val="24"/>
                <w:szCs w:val="24"/>
                <w:lang w:val="ru-RU"/>
              </w:rPr>
              <w:t>3</w:t>
            </w:r>
          </w:p>
        </w:tc>
        <w:tc>
          <w:tcPr>
            <w:tcW w:w="1560" w:type="dxa"/>
          </w:tcPr>
          <w:p w14:paraId="7F94E4FC" w14:textId="77777777" w:rsidR="007B1076" w:rsidRPr="00D44849" w:rsidRDefault="007B1076" w:rsidP="007B1076">
            <w:pPr>
              <w:spacing w:after="0" w:line="240" w:lineRule="auto"/>
              <w:jc w:val="center"/>
              <w:rPr>
                <w:rFonts w:ascii="Times New Roman" w:eastAsia="Times New Roman" w:hAnsi="Times New Roman"/>
                <w:sz w:val="24"/>
                <w:szCs w:val="24"/>
                <w:lang w:val="ru-RU"/>
              </w:rPr>
            </w:pPr>
            <w:r w:rsidRPr="00D44849">
              <w:rPr>
                <w:rFonts w:ascii="Times New Roman" w:hAnsi="Times New Roman"/>
                <w:sz w:val="24"/>
                <w:szCs w:val="24"/>
                <w:lang w:val="ru-RU"/>
              </w:rPr>
              <w:t>2008-09</w:t>
            </w:r>
          </w:p>
        </w:tc>
        <w:tc>
          <w:tcPr>
            <w:tcW w:w="2160" w:type="dxa"/>
          </w:tcPr>
          <w:p w14:paraId="0E21A41E" w14:textId="77777777" w:rsidR="007B1076" w:rsidRPr="00D44849" w:rsidRDefault="007B1076" w:rsidP="007B1076">
            <w:pPr>
              <w:spacing w:after="0" w:line="240" w:lineRule="auto"/>
              <w:rPr>
                <w:rFonts w:ascii="Times New Roman" w:eastAsia="Times New Roman" w:hAnsi="Times New Roman"/>
                <w:bCs/>
                <w:sz w:val="24"/>
                <w:szCs w:val="24"/>
                <w:lang w:val="ru-RU"/>
              </w:rPr>
            </w:pPr>
            <w:r w:rsidRPr="00D44849">
              <w:rPr>
                <w:rFonts w:ascii="Times New Roman" w:hAnsi="Times New Roman"/>
                <w:bCs/>
                <w:sz w:val="24"/>
                <w:szCs w:val="24"/>
                <w:lang w:val="ru-RU"/>
              </w:rPr>
              <w:t>Ответственный исполнитель, автор отчета</w:t>
            </w:r>
          </w:p>
        </w:tc>
        <w:tc>
          <w:tcPr>
            <w:tcW w:w="5352" w:type="dxa"/>
          </w:tcPr>
          <w:p w14:paraId="3BA1BD15" w14:textId="77777777" w:rsidR="007B1076" w:rsidRPr="00D44849" w:rsidRDefault="007B1076" w:rsidP="007B1076">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Отчет о результатах работ по объекту: «Поисково-разведочные работы для выявления месторождений подземных вод с целью водообеспечения 9 сельских населенных пунктов Актюбинской области», выполненных в 2008-2009гг. с подсчетом эксплуатационных запасов по состоянию на 01.11.2009г. (</w:t>
            </w:r>
            <w:r w:rsidRPr="00D44849">
              <w:rPr>
                <w:rFonts w:ascii="Times New Roman" w:eastAsia="Times New Roman" w:hAnsi="Times New Roman"/>
                <w:sz w:val="24"/>
                <w:szCs w:val="24"/>
                <w:u w:val="single"/>
                <w:lang w:val="ru-RU"/>
              </w:rPr>
              <w:t xml:space="preserve">уч. </w:t>
            </w:r>
            <w:proofErr w:type="spellStart"/>
            <w:r w:rsidRPr="00D44849">
              <w:rPr>
                <w:rFonts w:ascii="Times New Roman" w:eastAsia="Times New Roman" w:hAnsi="Times New Roman"/>
                <w:sz w:val="24"/>
                <w:szCs w:val="24"/>
                <w:u w:val="single"/>
                <w:lang w:val="ru-RU"/>
              </w:rPr>
              <w:t>Тамды</w:t>
            </w:r>
            <w:proofErr w:type="spellEnd"/>
            <w:r w:rsidRPr="00D44849">
              <w:rPr>
                <w:rFonts w:ascii="Times New Roman" w:eastAsia="Times New Roman" w:hAnsi="Times New Roman"/>
                <w:sz w:val="24"/>
                <w:szCs w:val="24"/>
                <w:u w:val="single"/>
                <w:lang w:val="ru-RU"/>
              </w:rPr>
              <w:t xml:space="preserve">, Карабулак, Казахстан, </w:t>
            </w:r>
            <w:proofErr w:type="spellStart"/>
            <w:r w:rsidRPr="00D44849">
              <w:rPr>
                <w:rFonts w:ascii="Times New Roman" w:eastAsia="Times New Roman" w:hAnsi="Times New Roman"/>
                <w:sz w:val="24"/>
                <w:szCs w:val="24"/>
                <w:u w:val="single"/>
                <w:lang w:val="ru-RU"/>
              </w:rPr>
              <w:t>Аккемир</w:t>
            </w:r>
            <w:proofErr w:type="spellEnd"/>
            <w:r w:rsidRPr="00D44849">
              <w:rPr>
                <w:rFonts w:ascii="Times New Roman" w:eastAsia="Times New Roman" w:hAnsi="Times New Roman"/>
                <w:sz w:val="24"/>
                <w:szCs w:val="24"/>
                <w:lang w:val="ru-RU"/>
              </w:rPr>
              <w:t>)</w:t>
            </w:r>
          </w:p>
        </w:tc>
      </w:tr>
      <w:tr w:rsidR="007B1076" w:rsidRPr="00D44849" w14:paraId="61A05477" w14:textId="77777777" w:rsidTr="00BE250C">
        <w:tc>
          <w:tcPr>
            <w:tcW w:w="567" w:type="dxa"/>
          </w:tcPr>
          <w:p w14:paraId="0ED2E3C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4</w:t>
            </w:r>
          </w:p>
        </w:tc>
        <w:tc>
          <w:tcPr>
            <w:tcW w:w="1560" w:type="dxa"/>
          </w:tcPr>
          <w:p w14:paraId="4B7A425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2009</w:t>
            </w:r>
          </w:p>
        </w:tc>
        <w:tc>
          <w:tcPr>
            <w:tcW w:w="2160" w:type="dxa"/>
          </w:tcPr>
          <w:p w14:paraId="2C4F9152"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проекта</w:t>
            </w:r>
          </w:p>
        </w:tc>
        <w:tc>
          <w:tcPr>
            <w:tcW w:w="5352" w:type="dxa"/>
          </w:tcPr>
          <w:p w14:paraId="0386B37C"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eastAsia="Times New Roman" w:hAnsi="Times New Roman"/>
                <w:sz w:val="24"/>
                <w:szCs w:val="24"/>
                <w:lang w:val="ru-RU"/>
              </w:rPr>
              <w:t>Проект на бурение одной разведочно-эксплуатационной скважины №12-В для технического водоснабжения нефтяной буровой БСК-12х месторождения «</w:t>
            </w:r>
            <w:proofErr w:type="spellStart"/>
            <w:r w:rsidRPr="00D44849">
              <w:rPr>
                <w:rFonts w:ascii="Times New Roman" w:eastAsia="Times New Roman" w:hAnsi="Times New Roman"/>
                <w:sz w:val="24"/>
                <w:szCs w:val="24"/>
                <w:lang w:val="ru-RU"/>
              </w:rPr>
              <w:t>Башенколь</w:t>
            </w:r>
            <w:proofErr w:type="spellEnd"/>
            <w:r w:rsidRPr="00D44849">
              <w:rPr>
                <w:rFonts w:ascii="Times New Roman" w:eastAsia="Times New Roman" w:hAnsi="Times New Roman"/>
                <w:sz w:val="24"/>
                <w:szCs w:val="24"/>
                <w:lang w:val="ru-RU"/>
              </w:rPr>
              <w:t>»</w:t>
            </w:r>
          </w:p>
        </w:tc>
      </w:tr>
      <w:tr w:rsidR="007B1076" w:rsidRPr="00D44849" w14:paraId="369D3BE3" w14:textId="77777777" w:rsidTr="00BE250C">
        <w:tc>
          <w:tcPr>
            <w:tcW w:w="567" w:type="dxa"/>
          </w:tcPr>
          <w:p w14:paraId="5ED550D1"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5</w:t>
            </w:r>
          </w:p>
        </w:tc>
        <w:tc>
          <w:tcPr>
            <w:tcW w:w="1560" w:type="dxa"/>
          </w:tcPr>
          <w:p w14:paraId="388A37DF"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2009</w:t>
            </w:r>
          </w:p>
        </w:tc>
        <w:tc>
          <w:tcPr>
            <w:tcW w:w="2160" w:type="dxa"/>
          </w:tcPr>
          <w:p w14:paraId="298E269A"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проекта</w:t>
            </w:r>
          </w:p>
        </w:tc>
        <w:tc>
          <w:tcPr>
            <w:tcW w:w="5352" w:type="dxa"/>
          </w:tcPr>
          <w:p w14:paraId="4D6BAB73"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eastAsia="Times New Roman" w:hAnsi="Times New Roman"/>
                <w:sz w:val="24"/>
                <w:szCs w:val="24"/>
                <w:lang w:val="ru-RU"/>
              </w:rPr>
              <w:t>Проект на бурение одной разведочно-эксплуатационной скважины №106-В для технического водоснабжения нефтяной буровой на месторождении «</w:t>
            </w:r>
            <w:proofErr w:type="spellStart"/>
            <w:r w:rsidRPr="00D44849">
              <w:rPr>
                <w:rFonts w:ascii="Times New Roman" w:eastAsia="Times New Roman" w:hAnsi="Times New Roman"/>
                <w:sz w:val="24"/>
                <w:szCs w:val="24"/>
                <w:lang w:val="ru-RU"/>
              </w:rPr>
              <w:t>Каратюбе</w:t>
            </w:r>
            <w:proofErr w:type="spellEnd"/>
            <w:r w:rsidRPr="00D44849">
              <w:rPr>
                <w:rFonts w:ascii="Times New Roman" w:eastAsia="Times New Roman" w:hAnsi="Times New Roman"/>
                <w:sz w:val="24"/>
                <w:szCs w:val="24"/>
                <w:lang w:val="ru-RU"/>
              </w:rPr>
              <w:t xml:space="preserve"> Южный» с последующей ликвидацией</w:t>
            </w:r>
          </w:p>
        </w:tc>
      </w:tr>
      <w:tr w:rsidR="007B1076" w:rsidRPr="00D44849" w14:paraId="2FAD0D34" w14:textId="77777777" w:rsidTr="00BE250C">
        <w:tc>
          <w:tcPr>
            <w:tcW w:w="567" w:type="dxa"/>
          </w:tcPr>
          <w:p w14:paraId="490F3687"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6</w:t>
            </w:r>
          </w:p>
        </w:tc>
        <w:tc>
          <w:tcPr>
            <w:tcW w:w="1560" w:type="dxa"/>
          </w:tcPr>
          <w:p w14:paraId="67ABA252"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2010</w:t>
            </w:r>
          </w:p>
        </w:tc>
        <w:tc>
          <w:tcPr>
            <w:tcW w:w="2160" w:type="dxa"/>
          </w:tcPr>
          <w:p w14:paraId="3E7F165B"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проекта</w:t>
            </w:r>
          </w:p>
        </w:tc>
        <w:tc>
          <w:tcPr>
            <w:tcW w:w="5352" w:type="dxa"/>
          </w:tcPr>
          <w:p w14:paraId="2C89707C"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eastAsia="Times New Roman" w:hAnsi="Times New Roman"/>
                <w:sz w:val="24"/>
                <w:szCs w:val="24"/>
                <w:lang w:val="ru-RU"/>
              </w:rPr>
              <w:t xml:space="preserve">Проект на бурение одной разведочно-эксплуатационной скважины для технического водоснабжения строящихся объектов ТОО «Арман-Курылыс» на месторождении Северная </w:t>
            </w:r>
            <w:proofErr w:type="spellStart"/>
            <w:r w:rsidRPr="00D44849">
              <w:rPr>
                <w:rFonts w:ascii="Times New Roman" w:eastAsia="Times New Roman" w:hAnsi="Times New Roman"/>
                <w:sz w:val="24"/>
                <w:szCs w:val="24"/>
                <w:lang w:val="ru-RU"/>
              </w:rPr>
              <w:t>Трува</w:t>
            </w:r>
            <w:proofErr w:type="spellEnd"/>
            <w:r w:rsidRPr="00D44849">
              <w:rPr>
                <w:rFonts w:ascii="Times New Roman" w:eastAsia="Times New Roman" w:hAnsi="Times New Roman"/>
                <w:sz w:val="24"/>
                <w:szCs w:val="24"/>
                <w:lang w:val="ru-RU"/>
              </w:rPr>
              <w:t xml:space="preserve"> (</w:t>
            </w:r>
            <w:proofErr w:type="spellStart"/>
            <w:r w:rsidRPr="00D44849">
              <w:rPr>
                <w:rFonts w:ascii="Times New Roman" w:eastAsia="Times New Roman" w:hAnsi="Times New Roman"/>
                <w:sz w:val="24"/>
                <w:szCs w:val="24"/>
                <w:lang w:val="ru-RU"/>
              </w:rPr>
              <w:t>скв</w:t>
            </w:r>
            <w:proofErr w:type="spellEnd"/>
            <w:r w:rsidRPr="00D44849">
              <w:rPr>
                <w:rFonts w:ascii="Times New Roman" w:eastAsia="Times New Roman" w:hAnsi="Times New Roman"/>
                <w:sz w:val="24"/>
                <w:szCs w:val="24"/>
                <w:lang w:val="ru-RU"/>
              </w:rPr>
              <w:t>. №1)</w:t>
            </w:r>
          </w:p>
        </w:tc>
      </w:tr>
      <w:tr w:rsidR="007B1076" w:rsidRPr="00D44849" w14:paraId="0654933E" w14:textId="77777777" w:rsidTr="00A00440">
        <w:tc>
          <w:tcPr>
            <w:tcW w:w="567" w:type="dxa"/>
            <w:tcBorders>
              <w:bottom w:val="single" w:sz="4" w:space="0" w:color="000000"/>
            </w:tcBorders>
          </w:tcPr>
          <w:p w14:paraId="1CE05AA9"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7</w:t>
            </w:r>
          </w:p>
        </w:tc>
        <w:tc>
          <w:tcPr>
            <w:tcW w:w="1560" w:type="dxa"/>
            <w:tcBorders>
              <w:bottom w:val="single" w:sz="4" w:space="0" w:color="000000"/>
            </w:tcBorders>
          </w:tcPr>
          <w:p w14:paraId="6602C5E8"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2010</w:t>
            </w:r>
          </w:p>
        </w:tc>
        <w:tc>
          <w:tcPr>
            <w:tcW w:w="2160" w:type="dxa"/>
            <w:tcBorders>
              <w:bottom w:val="single" w:sz="4" w:space="0" w:color="000000"/>
            </w:tcBorders>
          </w:tcPr>
          <w:p w14:paraId="136F3E2F"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проекта</w:t>
            </w:r>
          </w:p>
        </w:tc>
        <w:tc>
          <w:tcPr>
            <w:tcW w:w="5352" w:type="dxa"/>
            <w:tcBorders>
              <w:bottom w:val="single" w:sz="4" w:space="0" w:color="000000"/>
            </w:tcBorders>
          </w:tcPr>
          <w:p w14:paraId="2DB14FF1" w14:textId="77777777" w:rsidR="007B1076" w:rsidRPr="00D44849" w:rsidRDefault="007B1076" w:rsidP="007B1076">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Проект на бурение одной разведочно-эксплуатационной скважины для технического водоснабжения объектов ТОО «Арман-Курылыс» (</w:t>
            </w:r>
            <w:proofErr w:type="spellStart"/>
            <w:r w:rsidRPr="00D44849">
              <w:rPr>
                <w:rFonts w:ascii="Times New Roman" w:eastAsia="Times New Roman" w:hAnsi="Times New Roman"/>
                <w:sz w:val="24"/>
                <w:szCs w:val="24"/>
                <w:lang w:val="ru-RU"/>
              </w:rPr>
              <w:t>скв</w:t>
            </w:r>
            <w:proofErr w:type="spellEnd"/>
            <w:r w:rsidRPr="00D44849">
              <w:rPr>
                <w:rFonts w:ascii="Times New Roman" w:eastAsia="Times New Roman" w:hAnsi="Times New Roman"/>
                <w:sz w:val="24"/>
                <w:szCs w:val="24"/>
                <w:lang w:val="ru-RU"/>
              </w:rPr>
              <w:t>. №2)</w:t>
            </w:r>
          </w:p>
        </w:tc>
      </w:tr>
      <w:tr w:rsidR="007B1076" w:rsidRPr="00D44849" w14:paraId="3768617E" w14:textId="77777777" w:rsidTr="00A00440">
        <w:tc>
          <w:tcPr>
            <w:tcW w:w="567" w:type="dxa"/>
            <w:tcBorders>
              <w:bottom w:val="nil"/>
            </w:tcBorders>
          </w:tcPr>
          <w:p w14:paraId="75A157F5"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8</w:t>
            </w:r>
          </w:p>
        </w:tc>
        <w:tc>
          <w:tcPr>
            <w:tcW w:w="1560" w:type="dxa"/>
            <w:tcBorders>
              <w:bottom w:val="nil"/>
            </w:tcBorders>
          </w:tcPr>
          <w:p w14:paraId="49B8592D" w14:textId="77777777" w:rsidR="007B1076" w:rsidRPr="00D44849" w:rsidRDefault="007B1076" w:rsidP="007B1076">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2010</w:t>
            </w:r>
          </w:p>
        </w:tc>
        <w:tc>
          <w:tcPr>
            <w:tcW w:w="2160" w:type="dxa"/>
            <w:tcBorders>
              <w:bottom w:val="nil"/>
            </w:tcBorders>
          </w:tcPr>
          <w:p w14:paraId="4041E0E6" w14:textId="77777777" w:rsidR="007B1076" w:rsidRPr="00D44849" w:rsidRDefault="007B1076" w:rsidP="007B1076">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расчета</w:t>
            </w:r>
          </w:p>
        </w:tc>
        <w:tc>
          <w:tcPr>
            <w:tcW w:w="5352" w:type="dxa"/>
            <w:tcBorders>
              <w:bottom w:val="nil"/>
            </w:tcBorders>
          </w:tcPr>
          <w:p w14:paraId="3A5DB152" w14:textId="77777777" w:rsidR="007B1076" w:rsidRPr="00D44849" w:rsidRDefault="007B1076" w:rsidP="007B1076">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Расчет трех поясов зоны санитарной охраны водозабора строящейся основной школы на 100 учащихся в </w:t>
            </w:r>
            <w:proofErr w:type="spellStart"/>
            <w:r w:rsidRPr="00D44849">
              <w:rPr>
                <w:rFonts w:ascii="Times New Roman" w:eastAsia="Times New Roman" w:hAnsi="Times New Roman"/>
                <w:sz w:val="24"/>
                <w:szCs w:val="24"/>
                <w:lang w:val="ru-RU"/>
              </w:rPr>
              <w:t>с.Кайндысай</w:t>
            </w:r>
            <w:proofErr w:type="spellEnd"/>
            <w:r w:rsidRPr="00D44849">
              <w:rPr>
                <w:rFonts w:ascii="Times New Roman" w:eastAsia="Times New Roman" w:hAnsi="Times New Roman"/>
                <w:sz w:val="24"/>
                <w:szCs w:val="24"/>
                <w:lang w:val="ru-RU"/>
              </w:rPr>
              <w:t xml:space="preserve"> Алгинского района Актюбинской области</w:t>
            </w:r>
          </w:p>
        </w:tc>
      </w:tr>
    </w:tbl>
    <w:p w14:paraId="6A22E8DA" w14:textId="77777777" w:rsidR="00A00440" w:rsidRDefault="00A00440" w:rsidP="00C24642">
      <w:pPr>
        <w:pStyle w:val="af4"/>
        <w:shd w:val="clear" w:color="auto" w:fill="FFFFFF"/>
        <w:spacing w:before="0" w:beforeAutospacing="0" w:after="0" w:afterAutospacing="0"/>
        <w:jc w:val="both"/>
        <w:rPr>
          <w:sz w:val="28"/>
          <w:szCs w:val="28"/>
        </w:rPr>
      </w:pPr>
    </w:p>
    <w:p w14:paraId="5D692CD5" w14:textId="463E9690" w:rsidR="00C24642" w:rsidRDefault="00C24642" w:rsidP="00C24642">
      <w:pPr>
        <w:pStyle w:val="af4"/>
        <w:shd w:val="clear" w:color="auto" w:fill="FFFFFF"/>
        <w:spacing w:before="0" w:beforeAutospacing="0" w:after="0" w:afterAutospacing="0"/>
        <w:jc w:val="both"/>
        <w:rPr>
          <w:sz w:val="28"/>
          <w:szCs w:val="28"/>
        </w:rPr>
      </w:pPr>
      <w:r>
        <w:rPr>
          <w:sz w:val="28"/>
          <w:szCs w:val="28"/>
        </w:rPr>
        <w:lastRenderedPageBreak/>
        <w:t>Продолжение т</w:t>
      </w:r>
      <w:r w:rsidRPr="00D44849">
        <w:rPr>
          <w:sz w:val="28"/>
          <w:szCs w:val="28"/>
        </w:rPr>
        <w:t>аблиц</w:t>
      </w:r>
      <w:r>
        <w:rPr>
          <w:sz w:val="28"/>
          <w:szCs w:val="28"/>
        </w:rPr>
        <w:t>ы</w:t>
      </w:r>
      <w:r w:rsidRPr="00D44849">
        <w:rPr>
          <w:sz w:val="28"/>
          <w:szCs w:val="28"/>
        </w:rPr>
        <w:t xml:space="preserve"> 3.5</w:t>
      </w:r>
    </w:p>
    <w:p w14:paraId="043C46DC" w14:textId="77777777" w:rsidR="00C24642" w:rsidRPr="00C24642" w:rsidRDefault="00C24642" w:rsidP="00C24642">
      <w:pPr>
        <w:pStyle w:val="af4"/>
        <w:shd w:val="clear" w:color="auto" w:fill="FFFFFF"/>
        <w:spacing w:before="0" w:beforeAutospacing="0" w:after="0" w:afterAutospacing="0"/>
        <w:jc w:val="both"/>
        <w:rPr>
          <w:sz w:val="28"/>
          <w:szCs w:val="28"/>
        </w:rPr>
      </w:pPr>
    </w:p>
    <w:tbl>
      <w:tblPr>
        <w:tblStyle w:val="ad"/>
        <w:tblW w:w="9639" w:type="dxa"/>
        <w:tblInd w:w="-5" w:type="dxa"/>
        <w:tblLayout w:type="fixed"/>
        <w:tblLook w:val="04A0" w:firstRow="1" w:lastRow="0" w:firstColumn="1" w:lastColumn="0" w:noHBand="0" w:noVBand="1"/>
      </w:tblPr>
      <w:tblGrid>
        <w:gridCol w:w="567"/>
        <w:gridCol w:w="1560"/>
        <w:gridCol w:w="2160"/>
        <w:gridCol w:w="5352"/>
      </w:tblGrid>
      <w:tr w:rsidR="007B1076" w:rsidRPr="00D44849" w14:paraId="297FAAF5" w14:textId="77777777" w:rsidTr="00BE250C">
        <w:tc>
          <w:tcPr>
            <w:tcW w:w="567" w:type="dxa"/>
          </w:tcPr>
          <w:p w14:paraId="3A70FC49" w14:textId="517BB10B"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1560" w:type="dxa"/>
          </w:tcPr>
          <w:p w14:paraId="1B8B4A5F" w14:textId="1143E138"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2160" w:type="dxa"/>
          </w:tcPr>
          <w:p w14:paraId="49B0EDC9" w14:textId="7423DC3C"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c>
          <w:tcPr>
            <w:tcW w:w="5352" w:type="dxa"/>
          </w:tcPr>
          <w:p w14:paraId="239F189B" w14:textId="1EC4E129" w:rsidR="007B1076" w:rsidRPr="00D44849" w:rsidRDefault="00A00440" w:rsidP="00A00440">
            <w:pPr>
              <w:spacing w:after="0" w:line="240" w:lineRule="auto"/>
              <w:jc w:val="center"/>
              <w:rPr>
                <w:rFonts w:ascii="Times New Roman" w:eastAsia="Times New Roman" w:hAnsi="Times New Roman"/>
                <w:sz w:val="24"/>
                <w:szCs w:val="24"/>
                <w:lang w:val="ru-RU"/>
              </w:rPr>
            </w:pPr>
            <w:r>
              <w:rPr>
                <w:rFonts w:ascii="Times New Roman" w:eastAsia="Times New Roman" w:hAnsi="Times New Roman"/>
                <w:sz w:val="24"/>
                <w:szCs w:val="24"/>
                <w:lang w:val="ru-RU"/>
              </w:rPr>
              <w:t>4</w:t>
            </w:r>
          </w:p>
        </w:tc>
      </w:tr>
      <w:tr w:rsidR="00A00440" w:rsidRPr="00D44849" w14:paraId="0C214736" w14:textId="77777777" w:rsidTr="00BE250C">
        <w:tc>
          <w:tcPr>
            <w:tcW w:w="567" w:type="dxa"/>
          </w:tcPr>
          <w:p w14:paraId="3D0BB93A" w14:textId="22969F28" w:rsidR="00A00440" w:rsidRPr="00D44849" w:rsidRDefault="00A00440" w:rsidP="00A00440">
            <w:pPr>
              <w:spacing w:after="0" w:line="240" w:lineRule="auto"/>
              <w:jc w:val="center"/>
              <w:rPr>
                <w:rFonts w:ascii="Times New Roman" w:hAnsi="Times New Roman"/>
                <w:sz w:val="24"/>
                <w:szCs w:val="24"/>
              </w:rPr>
            </w:pPr>
            <w:r w:rsidRPr="00D44849">
              <w:rPr>
                <w:rFonts w:ascii="Times New Roman" w:hAnsi="Times New Roman"/>
                <w:sz w:val="24"/>
                <w:szCs w:val="24"/>
                <w:lang w:val="ru-RU"/>
              </w:rPr>
              <w:t>9</w:t>
            </w:r>
          </w:p>
        </w:tc>
        <w:tc>
          <w:tcPr>
            <w:tcW w:w="1560" w:type="dxa"/>
          </w:tcPr>
          <w:p w14:paraId="05CDC169" w14:textId="0764856C" w:rsidR="00A00440" w:rsidRPr="00D44849" w:rsidRDefault="00A00440" w:rsidP="00A00440">
            <w:pPr>
              <w:spacing w:after="0" w:line="240" w:lineRule="auto"/>
              <w:jc w:val="center"/>
              <w:rPr>
                <w:rFonts w:ascii="Times New Roman" w:hAnsi="Times New Roman"/>
                <w:sz w:val="24"/>
                <w:szCs w:val="24"/>
              </w:rPr>
            </w:pPr>
            <w:r w:rsidRPr="00D44849">
              <w:rPr>
                <w:rFonts w:ascii="Times New Roman" w:hAnsi="Times New Roman"/>
                <w:sz w:val="24"/>
                <w:szCs w:val="24"/>
                <w:lang w:val="ru-RU"/>
              </w:rPr>
              <w:t>2010</w:t>
            </w:r>
          </w:p>
        </w:tc>
        <w:tc>
          <w:tcPr>
            <w:tcW w:w="2160" w:type="dxa"/>
          </w:tcPr>
          <w:p w14:paraId="41819CBB" w14:textId="365F2314" w:rsidR="00A00440" w:rsidRPr="00D44849" w:rsidRDefault="00A00440" w:rsidP="00A00440">
            <w:pPr>
              <w:spacing w:after="0" w:line="240" w:lineRule="auto"/>
              <w:rPr>
                <w:rFonts w:ascii="Times New Roman" w:hAnsi="Times New Roman"/>
                <w:sz w:val="24"/>
                <w:szCs w:val="24"/>
              </w:rPr>
            </w:pPr>
            <w:r w:rsidRPr="00D44849">
              <w:rPr>
                <w:rFonts w:ascii="Times New Roman" w:hAnsi="Times New Roman"/>
                <w:sz w:val="24"/>
                <w:szCs w:val="24"/>
                <w:lang w:val="ru-RU"/>
              </w:rPr>
              <w:t>Автор расчета</w:t>
            </w:r>
          </w:p>
        </w:tc>
        <w:tc>
          <w:tcPr>
            <w:tcW w:w="5352" w:type="dxa"/>
          </w:tcPr>
          <w:p w14:paraId="246685A1" w14:textId="7AD17B7F" w:rsidR="00A00440" w:rsidRPr="00693998"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Расчет трех поясов зоны санитарной охраны водозабора строящейся основной школы на 100 учащихся в </w:t>
            </w:r>
            <w:proofErr w:type="spellStart"/>
            <w:r w:rsidRPr="00D44849">
              <w:rPr>
                <w:rFonts w:ascii="Times New Roman" w:eastAsia="Times New Roman" w:hAnsi="Times New Roman"/>
                <w:sz w:val="24"/>
                <w:szCs w:val="24"/>
                <w:lang w:val="ru-RU"/>
              </w:rPr>
              <w:t>с.Кумжарган</w:t>
            </w:r>
            <w:proofErr w:type="spellEnd"/>
            <w:r w:rsidRPr="00D44849">
              <w:rPr>
                <w:rFonts w:ascii="Times New Roman" w:eastAsia="Times New Roman" w:hAnsi="Times New Roman"/>
                <w:sz w:val="24"/>
                <w:szCs w:val="24"/>
                <w:lang w:val="ru-RU"/>
              </w:rPr>
              <w:t xml:space="preserve"> Уилского района Актюбинской области</w:t>
            </w:r>
          </w:p>
        </w:tc>
      </w:tr>
      <w:tr w:rsidR="00A00440" w:rsidRPr="00D44849" w14:paraId="4178F481" w14:textId="77777777" w:rsidTr="00BE250C">
        <w:tc>
          <w:tcPr>
            <w:tcW w:w="567" w:type="dxa"/>
          </w:tcPr>
          <w:p w14:paraId="21CE38C5"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10</w:t>
            </w:r>
          </w:p>
        </w:tc>
        <w:tc>
          <w:tcPr>
            <w:tcW w:w="1560" w:type="dxa"/>
          </w:tcPr>
          <w:p w14:paraId="7F64A724"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2010-11</w:t>
            </w:r>
          </w:p>
        </w:tc>
        <w:tc>
          <w:tcPr>
            <w:tcW w:w="2160" w:type="dxa"/>
          </w:tcPr>
          <w:p w14:paraId="536D1E84" w14:textId="77777777" w:rsidR="00A00440" w:rsidRPr="00D44849" w:rsidRDefault="00A00440" w:rsidP="00A00440">
            <w:pPr>
              <w:spacing w:after="0" w:line="240" w:lineRule="auto"/>
              <w:rPr>
                <w:rFonts w:ascii="Times New Roman" w:hAnsi="Times New Roman"/>
                <w:bCs/>
                <w:sz w:val="24"/>
                <w:szCs w:val="24"/>
                <w:lang w:val="ru-RU"/>
              </w:rPr>
            </w:pPr>
            <w:r w:rsidRPr="00D44849">
              <w:rPr>
                <w:rFonts w:ascii="Times New Roman" w:hAnsi="Times New Roman"/>
                <w:bCs/>
                <w:sz w:val="24"/>
                <w:szCs w:val="24"/>
                <w:lang w:val="ru-RU"/>
              </w:rPr>
              <w:t>Ответственный исполнитель, автор проекта / отчета</w:t>
            </w:r>
          </w:p>
        </w:tc>
        <w:tc>
          <w:tcPr>
            <w:tcW w:w="5352" w:type="dxa"/>
          </w:tcPr>
          <w:p w14:paraId="1C389355" w14:textId="593B22D5"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Проект / отчет о результатах работ по объекту: «Поисково-разведочные работы для обеспечения запасами подземных вод 4 сел Актюбинской области» (</w:t>
            </w:r>
            <w:proofErr w:type="spellStart"/>
            <w:r w:rsidRPr="00D44849">
              <w:rPr>
                <w:rFonts w:ascii="Times New Roman" w:eastAsia="Times New Roman" w:hAnsi="Times New Roman"/>
                <w:sz w:val="24"/>
                <w:szCs w:val="24"/>
                <w:u w:val="single"/>
                <w:lang w:val="ru-RU"/>
              </w:rPr>
              <w:t>уч.Маржанбулак</w:t>
            </w:r>
            <w:proofErr w:type="spellEnd"/>
            <w:r w:rsidRPr="00D44849">
              <w:rPr>
                <w:rFonts w:ascii="Times New Roman" w:eastAsia="Times New Roman" w:hAnsi="Times New Roman"/>
                <w:sz w:val="24"/>
                <w:szCs w:val="24"/>
                <w:u w:val="single"/>
                <w:lang w:val="ru-RU"/>
              </w:rPr>
              <w:t xml:space="preserve">, </w:t>
            </w:r>
            <w:proofErr w:type="spellStart"/>
            <w:r w:rsidRPr="00D44849">
              <w:rPr>
                <w:rFonts w:ascii="Times New Roman" w:eastAsia="Times New Roman" w:hAnsi="Times New Roman"/>
                <w:sz w:val="24"/>
                <w:szCs w:val="24"/>
                <w:u w:val="single"/>
                <w:lang w:val="ru-RU"/>
              </w:rPr>
              <w:t>Жарлы</w:t>
            </w:r>
            <w:proofErr w:type="spellEnd"/>
            <w:r w:rsidRPr="00D44849">
              <w:rPr>
                <w:rFonts w:ascii="Times New Roman" w:eastAsia="Times New Roman" w:hAnsi="Times New Roman"/>
                <w:sz w:val="24"/>
                <w:szCs w:val="24"/>
                <w:lang w:val="ru-RU"/>
              </w:rPr>
              <w:t>)</w:t>
            </w:r>
          </w:p>
        </w:tc>
      </w:tr>
      <w:tr w:rsidR="00A00440" w:rsidRPr="00D44849" w14:paraId="36A2B2BA" w14:textId="77777777" w:rsidTr="00BE250C">
        <w:tc>
          <w:tcPr>
            <w:tcW w:w="567" w:type="dxa"/>
          </w:tcPr>
          <w:p w14:paraId="5848BD6C"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11</w:t>
            </w:r>
          </w:p>
        </w:tc>
        <w:tc>
          <w:tcPr>
            <w:tcW w:w="1560" w:type="dxa"/>
          </w:tcPr>
          <w:p w14:paraId="7997B9CA"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2010-11</w:t>
            </w:r>
          </w:p>
        </w:tc>
        <w:tc>
          <w:tcPr>
            <w:tcW w:w="2160" w:type="dxa"/>
          </w:tcPr>
          <w:p w14:paraId="4CBF6741"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Ответственный исполнитель, автор отчета (первооткрыватель месторождения)</w:t>
            </w:r>
          </w:p>
        </w:tc>
        <w:tc>
          <w:tcPr>
            <w:tcW w:w="5352" w:type="dxa"/>
          </w:tcPr>
          <w:p w14:paraId="65E8FF9A" w14:textId="20C057A6"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о результатах работ по объекту: «Проведение совмещенных поисков и разведки производственно-технических подземных вод в отложениях нижнего мела для их закачки в пласт на месторождении Северная </w:t>
            </w:r>
            <w:proofErr w:type="spellStart"/>
            <w:r w:rsidRPr="00D44849">
              <w:rPr>
                <w:rFonts w:ascii="Times New Roman" w:eastAsia="Times New Roman" w:hAnsi="Times New Roman"/>
                <w:sz w:val="24"/>
                <w:szCs w:val="24"/>
                <w:lang w:val="ru-RU"/>
              </w:rPr>
              <w:t>Трува</w:t>
            </w:r>
            <w:proofErr w:type="spellEnd"/>
            <w:r w:rsidRPr="00D44849">
              <w:rPr>
                <w:rFonts w:ascii="Times New Roman" w:eastAsia="Times New Roman" w:hAnsi="Times New Roman"/>
                <w:sz w:val="24"/>
                <w:szCs w:val="24"/>
                <w:lang w:val="ru-RU"/>
              </w:rPr>
              <w:t xml:space="preserve"> центральной территории восточной части Прикаспийской впадины»</w:t>
            </w:r>
          </w:p>
        </w:tc>
      </w:tr>
      <w:tr w:rsidR="00A00440" w:rsidRPr="00D44849" w14:paraId="62C1FFB4" w14:textId="77777777" w:rsidTr="00BE250C">
        <w:tc>
          <w:tcPr>
            <w:tcW w:w="567" w:type="dxa"/>
          </w:tcPr>
          <w:p w14:paraId="1AAF661C"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12</w:t>
            </w:r>
          </w:p>
        </w:tc>
        <w:tc>
          <w:tcPr>
            <w:tcW w:w="1560" w:type="dxa"/>
          </w:tcPr>
          <w:p w14:paraId="55ED0029"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2012</w:t>
            </w:r>
          </w:p>
        </w:tc>
        <w:tc>
          <w:tcPr>
            <w:tcW w:w="2160" w:type="dxa"/>
          </w:tcPr>
          <w:p w14:paraId="002C0362"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Ответственный исполнитель, автор отчета</w:t>
            </w:r>
          </w:p>
        </w:tc>
        <w:tc>
          <w:tcPr>
            <w:tcW w:w="5352" w:type="dxa"/>
          </w:tcPr>
          <w:p w14:paraId="338A7BF4"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о результатах работ по объекту «Поисково-разведочные работы на подземные воды в пределах горного отвода месторождения </w:t>
            </w:r>
            <w:proofErr w:type="spellStart"/>
            <w:r w:rsidRPr="00D44849">
              <w:rPr>
                <w:rFonts w:ascii="Times New Roman" w:eastAsia="Times New Roman" w:hAnsi="Times New Roman"/>
                <w:sz w:val="24"/>
                <w:szCs w:val="24"/>
                <w:lang w:val="ru-RU"/>
              </w:rPr>
              <w:t>Урихтау</w:t>
            </w:r>
            <w:proofErr w:type="spellEnd"/>
            <w:r w:rsidRPr="00D44849">
              <w:rPr>
                <w:rFonts w:ascii="Times New Roman" w:eastAsia="Times New Roman" w:hAnsi="Times New Roman"/>
                <w:sz w:val="24"/>
                <w:szCs w:val="24"/>
                <w:lang w:val="ru-RU"/>
              </w:rPr>
              <w:t xml:space="preserve"> для хозяйственно-питьевого водоснабжения объектов ТОО «</w:t>
            </w:r>
            <w:proofErr w:type="spellStart"/>
            <w:r w:rsidRPr="00D44849">
              <w:rPr>
                <w:rFonts w:ascii="Times New Roman" w:eastAsia="Times New Roman" w:hAnsi="Times New Roman"/>
                <w:sz w:val="24"/>
                <w:szCs w:val="24"/>
                <w:lang w:val="ru-RU"/>
              </w:rPr>
              <w:t>Урихтау</w:t>
            </w:r>
            <w:proofErr w:type="spellEnd"/>
            <w:r w:rsidRPr="00D44849">
              <w:rPr>
                <w:rFonts w:ascii="Times New Roman" w:eastAsia="Times New Roman" w:hAnsi="Times New Roman"/>
                <w:sz w:val="24"/>
                <w:szCs w:val="24"/>
                <w:lang w:val="ru-RU"/>
              </w:rPr>
              <w:t xml:space="preserve"> Оперейтинг» с подсчетом эксплуатационных запасов по состоянию на 01.11.2012г.</w:t>
            </w:r>
          </w:p>
        </w:tc>
      </w:tr>
      <w:tr w:rsidR="00A00440" w:rsidRPr="00D44849" w14:paraId="11957EFC" w14:textId="77777777" w:rsidTr="00BE250C">
        <w:tc>
          <w:tcPr>
            <w:tcW w:w="567" w:type="dxa"/>
          </w:tcPr>
          <w:p w14:paraId="477B903B"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13</w:t>
            </w:r>
          </w:p>
        </w:tc>
        <w:tc>
          <w:tcPr>
            <w:tcW w:w="1560" w:type="dxa"/>
          </w:tcPr>
          <w:p w14:paraId="6A58FA3A"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2011</w:t>
            </w:r>
          </w:p>
        </w:tc>
        <w:tc>
          <w:tcPr>
            <w:tcW w:w="2160" w:type="dxa"/>
          </w:tcPr>
          <w:p w14:paraId="72847841"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Автор проекта</w:t>
            </w:r>
          </w:p>
        </w:tc>
        <w:tc>
          <w:tcPr>
            <w:tcW w:w="5352" w:type="dxa"/>
          </w:tcPr>
          <w:p w14:paraId="5F06591C"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Проект зоны санитарной охраны питьевого водозабора вахтового поселка, расположенного в Центральной территории Восточной части Прикаспийской впадины (Разведочный блок)</w:t>
            </w:r>
          </w:p>
        </w:tc>
      </w:tr>
      <w:tr w:rsidR="00A00440" w:rsidRPr="00D44849" w14:paraId="2AB7835C" w14:textId="77777777" w:rsidTr="00BE250C">
        <w:tc>
          <w:tcPr>
            <w:tcW w:w="567" w:type="dxa"/>
          </w:tcPr>
          <w:p w14:paraId="2F354E08"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14</w:t>
            </w:r>
          </w:p>
        </w:tc>
        <w:tc>
          <w:tcPr>
            <w:tcW w:w="1560" w:type="dxa"/>
          </w:tcPr>
          <w:p w14:paraId="2AFF637F"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2012-13</w:t>
            </w:r>
          </w:p>
        </w:tc>
        <w:tc>
          <w:tcPr>
            <w:tcW w:w="2160" w:type="dxa"/>
          </w:tcPr>
          <w:p w14:paraId="2298C9C4"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Ответственный исполнитель, автор отчета</w:t>
            </w:r>
          </w:p>
        </w:tc>
        <w:tc>
          <w:tcPr>
            <w:tcW w:w="5352" w:type="dxa"/>
          </w:tcPr>
          <w:p w14:paraId="5A813ABE"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о результатах работ по объекту: «Доразведка с целью переоценки эксплуатационных запасов подземных вод участка </w:t>
            </w:r>
            <w:proofErr w:type="spellStart"/>
            <w:r w:rsidRPr="00D44849">
              <w:rPr>
                <w:rFonts w:ascii="Times New Roman" w:eastAsia="Times New Roman" w:hAnsi="Times New Roman"/>
                <w:sz w:val="24"/>
                <w:szCs w:val="24"/>
                <w:lang w:val="ru-RU"/>
              </w:rPr>
              <w:t>Алибекмола</w:t>
            </w:r>
            <w:proofErr w:type="spellEnd"/>
            <w:r w:rsidRPr="00D44849">
              <w:rPr>
                <w:rFonts w:ascii="Times New Roman" w:eastAsia="Times New Roman" w:hAnsi="Times New Roman"/>
                <w:sz w:val="24"/>
                <w:szCs w:val="24"/>
                <w:lang w:val="ru-RU"/>
              </w:rPr>
              <w:t xml:space="preserve"> для хозпитьевого водоснабжения объектов ТОО «Казахойл Актобе» по состоянию на 01.04.2013г.</w:t>
            </w:r>
          </w:p>
        </w:tc>
      </w:tr>
      <w:tr w:rsidR="00A00440" w:rsidRPr="00D44849" w14:paraId="5D010086" w14:textId="77777777" w:rsidTr="00A00440">
        <w:tc>
          <w:tcPr>
            <w:tcW w:w="567" w:type="dxa"/>
            <w:tcBorders>
              <w:bottom w:val="single" w:sz="4" w:space="0" w:color="000000"/>
            </w:tcBorders>
          </w:tcPr>
          <w:p w14:paraId="5D372F52"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15</w:t>
            </w:r>
          </w:p>
        </w:tc>
        <w:tc>
          <w:tcPr>
            <w:tcW w:w="1560" w:type="dxa"/>
            <w:tcBorders>
              <w:bottom w:val="single" w:sz="4" w:space="0" w:color="000000"/>
            </w:tcBorders>
          </w:tcPr>
          <w:p w14:paraId="291F40E5"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2012-13</w:t>
            </w:r>
          </w:p>
        </w:tc>
        <w:tc>
          <w:tcPr>
            <w:tcW w:w="2160" w:type="dxa"/>
            <w:tcBorders>
              <w:bottom w:val="single" w:sz="4" w:space="0" w:color="000000"/>
            </w:tcBorders>
          </w:tcPr>
          <w:p w14:paraId="2F095E72"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 xml:space="preserve">Ответственный исполнитель, автор двух томов отчета (Кн.1- </w:t>
            </w:r>
            <w:r w:rsidRPr="00D44849">
              <w:rPr>
                <w:rFonts w:ascii="Times New Roman" w:eastAsia="Times New Roman" w:hAnsi="Times New Roman"/>
                <w:sz w:val="24"/>
                <w:szCs w:val="24"/>
                <w:lang w:val="ru-RU"/>
              </w:rPr>
              <w:t>Эмбинское-1, Кн.3- Темирское</w:t>
            </w:r>
            <w:r w:rsidRPr="00D44849">
              <w:rPr>
                <w:rFonts w:ascii="Times New Roman" w:hAnsi="Times New Roman"/>
                <w:sz w:val="24"/>
                <w:szCs w:val="24"/>
                <w:lang w:val="ru-RU"/>
              </w:rPr>
              <w:t xml:space="preserve">), соавтор: </w:t>
            </w:r>
            <w:proofErr w:type="spellStart"/>
            <w:proofErr w:type="gramStart"/>
            <w:r w:rsidRPr="00D44849">
              <w:rPr>
                <w:rFonts w:ascii="Times New Roman" w:hAnsi="Times New Roman"/>
                <w:sz w:val="24"/>
                <w:szCs w:val="24"/>
                <w:lang w:val="ru-RU"/>
              </w:rPr>
              <w:t>к.г</w:t>
            </w:r>
            <w:proofErr w:type="gramEnd"/>
            <w:r w:rsidRPr="00D44849">
              <w:rPr>
                <w:rFonts w:ascii="Times New Roman" w:hAnsi="Times New Roman"/>
                <w:sz w:val="24"/>
                <w:szCs w:val="24"/>
                <w:lang w:val="ru-RU"/>
              </w:rPr>
              <w:t>-м.н</w:t>
            </w:r>
            <w:proofErr w:type="spellEnd"/>
            <w:r w:rsidRPr="00D44849">
              <w:rPr>
                <w:rFonts w:ascii="Times New Roman" w:hAnsi="Times New Roman"/>
                <w:sz w:val="24"/>
                <w:szCs w:val="24"/>
                <w:lang w:val="ru-RU"/>
              </w:rPr>
              <w:t xml:space="preserve">. </w:t>
            </w:r>
            <w:proofErr w:type="spellStart"/>
            <w:r w:rsidRPr="00D44849">
              <w:rPr>
                <w:rFonts w:ascii="Times New Roman" w:hAnsi="Times New Roman"/>
                <w:sz w:val="24"/>
                <w:szCs w:val="24"/>
                <w:lang w:val="ru-RU"/>
              </w:rPr>
              <w:t>Ю.М.Жексембаев</w:t>
            </w:r>
            <w:proofErr w:type="spellEnd"/>
            <w:r w:rsidRPr="00D44849">
              <w:rPr>
                <w:rFonts w:ascii="Times New Roman" w:hAnsi="Times New Roman"/>
                <w:sz w:val="24"/>
                <w:szCs w:val="24"/>
                <w:lang w:val="ru-RU"/>
              </w:rPr>
              <w:t xml:space="preserve"> (Кн.2-Кандагачское)</w:t>
            </w:r>
          </w:p>
        </w:tc>
        <w:tc>
          <w:tcPr>
            <w:tcW w:w="5352" w:type="dxa"/>
            <w:tcBorders>
              <w:bottom w:val="single" w:sz="4" w:space="0" w:color="000000"/>
            </w:tcBorders>
          </w:tcPr>
          <w:p w14:paraId="1578F94F"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о результатах работ по объекту: «Доразведка с целью переоценки запасов подземных вод </w:t>
            </w:r>
            <w:proofErr w:type="spellStart"/>
            <w:r w:rsidRPr="00D44849">
              <w:rPr>
                <w:rFonts w:ascii="Times New Roman" w:eastAsia="Times New Roman" w:hAnsi="Times New Roman"/>
                <w:sz w:val="24"/>
                <w:szCs w:val="24"/>
                <w:lang w:val="ru-RU"/>
              </w:rPr>
              <w:t>Кандагачского</w:t>
            </w:r>
            <w:proofErr w:type="spellEnd"/>
            <w:r w:rsidRPr="00D44849">
              <w:rPr>
                <w:rFonts w:ascii="Times New Roman" w:eastAsia="Times New Roman" w:hAnsi="Times New Roman"/>
                <w:sz w:val="24"/>
                <w:szCs w:val="24"/>
                <w:lang w:val="ru-RU"/>
              </w:rPr>
              <w:t xml:space="preserve">, Эмбинское-1 и Темирского месторождений в Актюбинской области» выполненных в 2012-2013гг. с подсчетом эксплуатационных запасов по состоянию на 01.10.2013г. </w:t>
            </w:r>
          </w:p>
        </w:tc>
      </w:tr>
      <w:tr w:rsidR="00A00440" w:rsidRPr="00D44849" w14:paraId="2773F1FC" w14:textId="77777777" w:rsidTr="00A00440">
        <w:tc>
          <w:tcPr>
            <w:tcW w:w="567" w:type="dxa"/>
            <w:tcBorders>
              <w:bottom w:val="nil"/>
            </w:tcBorders>
          </w:tcPr>
          <w:p w14:paraId="0A7DF0B2"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16</w:t>
            </w:r>
          </w:p>
        </w:tc>
        <w:tc>
          <w:tcPr>
            <w:tcW w:w="1560" w:type="dxa"/>
            <w:tcBorders>
              <w:bottom w:val="nil"/>
            </w:tcBorders>
          </w:tcPr>
          <w:p w14:paraId="1C87923E"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2012-13</w:t>
            </w:r>
          </w:p>
        </w:tc>
        <w:tc>
          <w:tcPr>
            <w:tcW w:w="2160" w:type="dxa"/>
            <w:tcBorders>
              <w:bottom w:val="nil"/>
            </w:tcBorders>
          </w:tcPr>
          <w:p w14:paraId="18020322"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Ответственный исполнитель</w:t>
            </w:r>
          </w:p>
        </w:tc>
        <w:tc>
          <w:tcPr>
            <w:tcW w:w="5352" w:type="dxa"/>
            <w:tcBorders>
              <w:bottom w:val="nil"/>
            </w:tcBorders>
          </w:tcPr>
          <w:p w14:paraId="203EE215"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«Доразведка с целью переоценки запасов подземных вод </w:t>
            </w:r>
            <w:proofErr w:type="spellStart"/>
            <w:r w:rsidRPr="00D44849">
              <w:rPr>
                <w:rFonts w:ascii="Times New Roman" w:eastAsia="Times New Roman" w:hAnsi="Times New Roman"/>
                <w:sz w:val="24"/>
                <w:szCs w:val="24"/>
                <w:lang w:val="ru-RU"/>
              </w:rPr>
              <w:t>Кундактыкырского</w:t>
            </w:r>
            <w:proofErr w:type="spellEnd"/>
            <w:r w:rsidRPr="00D44849">
              <w:rPr>
                <w:rFonts w:ascii="Times New Roman" w:eastAsia="Times New Roman" w:hAnsi="Times New Roman"/>
                <w:sz w:val="24"/>
                <w:szCs w:val="24"/>
                <w:lang w:val="ru-RU"/>
              </w:rPr>
              <w:t>, Большие Барсуки и Илекского месторождений в Актюбинской области», выполненных в 2012-2013гг. с подсчетом эксплуатационных запасов по состоянию на 01.10.2013г.</w:t>
            </w:r>
          </w:p>
        </w:tc>
      </w:tr>
    </w:tbl>
    <w:p w14:paraId="4CB42284" w14:textId="0BC903DC" w:rsidR="00C24642" w:rsidRPr="00A00440" w:rsidRDefault="00C24642" w:rsidP="00C24642">
      <w:pPr>
        <w:pStyle w:val="af4"/>
        <w:shd w:val="clear" w:color="auto" w:fill="FFFFFF"/>
        <w:spacing w:before="0" w:beforeAutospacing="0" w:after="0" w:afterAutospacing="0"/>
        <w:jc w:val="both"/>
        <w:rPr>
          <w:sz w:val="28"/>
          <w:szCs w:val="28"/>
        </w:rPr>
      </w:pPr>
      <w:r w:rsidRPr="00A00440">
        <w:rPr>
          <w:sz w:val="28"/>
          <w:szCs w:val="28"/>
        </w:rPr>
        <w:lastRenderedPageBreak/>
        <w:t>Продолжение таблицы 3.5</w:t>
      </w:r>
    </w:p>
    <w:p w14:paraId="4DFF5C45" w14:textId="77777777" w:rsidR="00C24642" w:rsidRPr="00A00440" w:rsidRDefault="00C24642" w:rsidP="00C24642">
      <w:pPr>
        <w:pStyle w:val="af4"/>
        <w:shd w:val="clear" w:color="auto" w:fill="FFFFFF"/>
        <w:spacing w:before="0" w:beforeAutospacing="0" w:after="0" w:afterAutospacing="0"/>
        <w:jc w:val="both"/>
        <w:rPr>
          <w:sz w:val="28"/>
          <w:szCs w:val="28"/>
        </w:rPr>
      </w:pPr>
    </w:p>
    <w:tbl>
      <w:tblPr>
        <w:tblStyle w:val="ad"/>
        <w:tblW w:w="9639" w:type="dxa"/>
        <w:tblInd w:w="-5" w:type="dxa"/>
        <w:tblLayout w:type="fixed"/>
        <w:tblLook w:val="04A0" w:firstRow="1" w:lastRow="0" w:firstColumn="1" w:lastColumn="0" w:noHBand="0" w:noVBand="1"/>
      </w:tblPr>
      <w:tblGrid>
        <w:gridCol w:w="567"/>
        <w:gridCol w:w="1560"/>
        <w:gridCol w:w="2160"/>
        <w:gridCol w:w="5352"/>
      </w:tblGrid>
      <w:tr w:rsidR="007B1076" w:rsidRPr="00D44849" w14:paraId="6397ED67" w14:textId="77777777" w:rsidTr="00BE250C">
        <w:tc>
          <w:tcPr>
            <w:tcW w:w="567" w:type="dxa"/>
          </w:tcPr>
          <w:p w14:paraId="2617066C" w14:textId="750A4EBA"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1</w:t>
            </w:r>
          </w:p>
        </w:tc>
        <w:tc>
          <w:tcPr>
            <w:tcW w:w="1560" w:type="dxa"/>
          </w:tcPr>
          <w:p w14:paraId="5C5E27B6" w14:textId="277B2F68"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2</w:t>
            </w:r>
          </w:p>
        </w:tc>
        <w:tc>
          <w:tcPr>
            <w:tcW w:w="2160" w:type="dxa"/>
          </w:tcPr>
          <w:p w14:paraId="23266017" w14:textId="3BD669BF" w:rsidR="007B1076" w:rsidRPr="00D44849" w:rsidRDefault="00A00440" w:rsidP="00A00440">
            <w:pPr>
              <w:spacing w:after="0" w:line="240" w:lineRule="auto"/>
              <w:jc w:val="center"/>
              <w:rPr>
                <w:rFonts w:ascii="Times New Roman" w:hAnsi="Times New Roman"/>
                <w:sz w:val="24"/>
                <w:szCs w:val="24"/>
                <w:lang w:val="ru-RU"/>
              </w:rPr>
            </w:pPr>
            <w:r>
              <w:rPr>
                <w:rFonts w:ascii="Times New Roman" w:hAnsi="Times New Roman"/>
                <w:sz w:val="24"/>
                <w:szCs w:val="24"/>
                <w:lang w:val="ru-RU"/>
              </w:rPr>
              <w:t>3</w:t>
            </w:r>
          </w:p>
        </w:tc>
        <w:tc>
          <w:tcPr>
            <w:tcW w:w="5352" w:type="dxa"/>
          </w:tcPr>
          <w:p w14:paraId="12410635" w14:textId="2BA38A5F" w:rsidR="007B1076" w:rsidRPr="00D44849" w:rsidRDefault="00A00440" w:rsidP="00A00440">
            <w:pPr>
              <w:spacing w:after="0" w:line="240" w:lineRule="auto"/>
              <w:jc w:val="center"/>
              <w:rPr>
                <w:rFonts w:ascii="Times New Roman" w:eastAsia="Times New Roman" w:hAnsi="Times New Roman"/>
                <w:sz w:val="24"/>
                <w:szCs w:val="24"/>
                <w:lang w:val="ru-RU"/>
              </w:rPr>
            </w:pPr>
            <w:r>
              <w:rPr>
                <w:rFonts w:ascii="Times New Roman" w:eastAsia="Times New Roman" w:hAnsi="Times New Roman"/>
                <w:sz w:val="24"/>
                <w:szCs w:val="24"/>
                <w:lang w:val="ru-RU"/>
              </w:rPr>
              <w:t>4</w:t>
            </w:r>
          </w:p>
        </w:tc>
      </w:tr>
      <w:tr w:rsidR="00A00440" w:rsidRPr="00D44849" w14:paraId="3FD3CC34" w14:textId="77777777" w:rsidTr="00BE250C">
        <w:tc>
          <w:tcPr>
            <w:tcW w:w="567" w:type="dxa"/>
          </w:tcPr>
          <w:p w14:paraId="7AAC98E1" w14:textId="37232F64" w:rsidR="00A00440" w:rsidRPr="00D44849" w:rsidRDefault="00A00440" w:rsidP="00A00440">
            <w:pPr>
              <w:spacing w:after="0" w:line="240" w:lineRule="auto"/>
              <w:jc w:val="center"/>
              <w:rPr>
                <w:rFonts w:ascii="Times New Roman" w:hAnsi="Times New Roman"/>
                <w:sz w:val="24"/>
                <w:szCs w:val="24"/>
              </w:rPr>
            </w:pPr>
            <w:r w:rsidRPr="00D44849">
              <w:rPr>
                <w:rFonts w:ascii="Times New Roman" w:hAnsi="Times New Roman"/>
                <w:sz w:val="24"/>
                <w:szCs w:val="24"/>
                <w:lang w:val="ru-RU"/>
              </w:rPr>
              <w:t>17</w:t>
            </w:r>
          </w:p>
        </w:tc>
        <w:tc>
          <w:tcPr>
            <w:tcW w:w="1560" w:type="dxa"/>
          </w:tcPr>
          <w:p w14:paraId="4A71F57C" w14:textId="5BDDD084" w:rsidR="00A00440" w:rsidRPr="00D44849" w:rsidRDefault="00A00440" w:rsidP="00A00440">
            <w:pPr>
              <w:spacing w:after="0" w:line="240" w:lineRule="auto"/>
              <w:jc w:val="center"/>
              <w:rPr>
                <w:rFonts w:ascii="Times New Roman" w:hAnsi="Times New Roman"/>
                <w:sz w:val="24"/>
                <w:szCs w:val="24"/>
              </w:rPr>
            </w:pPr>
            <w:r w:rsidRPr="00D44849">
              <w:rPr>
                <w:rFonts w:ascii="Times New Roman" w:hAnsi="Times New Roman"/>
                <w:sz w:val="24"/>
                <w:szCs w:val="24"/>
                <w:lang w:val="ru-RU"/>
              </w:rPr>
              <w:t>2013-14</w:t>
            </w:r>
          </w:p>
        </w:tc>
        <w:tc>
          <w:tcPr>
            <w:tcW w:w="2160" w:type="dxa"/>
          </w:tcPr>
          <w:p w14:paraId="10E378BB" w14:textId="679532D7" w:rsidR="00A00440" w:rsidRPr="00D44849" w:rsidRDefault="00A00440" w:rsidP="00A00440">
            <w:pPr>
              <w:spacing w:after="0" w:line="240" w:lineRule="auto"/>
              <w:rPr>
                <w:rFonts w:ascii="Times New Roman" w:hAnsi="Times New Roman"/>
                <w:sz w:val="24"/>
                <w:szCs w:val="24"/>
              </w:rPr>
            </w:pPr>
            <w:r w:rsidRPr="00D44849">
              <w:rPr>
                <w:rFonts w:ascii="Times New Roman" w:hAnsi="Times New Roman"/>
                <w:sz w:val="24"/>
                <w:szCs w:val="24"/>
                <w:lang w:val="ru-RU"/>
              </w:rPr>
              <w:t>Ответственный исполнитель, автор отчета</w:t>
            </w:r>
          </w:p>
        </w:tc>
        <w:tc>
          <w:tcPr>
            <w:tcW w:w="5352" w:type="dxa"/>
          </w:tcPr>
          <w:p w14:paraId="019B59E1" w14:textId="3C002B04" w:rsidR="00A00440" w:rsidRPr="00693998"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о результатах работ по объекту: «Доразведка с целью переоценки запасов подземных вод </w:t>
            </w:r>
            <w:proofErr w:type="spellStart"/>
            <w:r w:rsidRPr="00D44849">
              <w:rPr>
                <w:rFonts w:ascii="Times New Roman" w:eastAsia="Times New Roman" w:hAnsi="Times New Roman"/>
                <w:sz w:val="24"/>
                <w:szCs w:val="24"/>
                <w:lang w:val="ru-RU"/>
              </w:rPr>
              <w:t>Шубаркудыкского</w:t>
            </w:r>
            <w:proofErr w:type="spellEnd"/>
            <w:r w:rsidRPr="00D44849">
              <w:rPr>
                <w:rFonts w:ascii="Times New Roman" w:eastAsia="Times New Roman" w:hAnsi="Times New Roman"/>
                <w:sz w:val="24"/>
                <w:szCs w:val="24"/>
                <w:lang w:val="ru-RU"/>
              </w:rPr>
              <w:t xml:space="preserve"> и </w:t>
            </w:r>
            <w:proofErr w:type="spellStart"/>
            <w:r w:rsidRPr="00D44849">
              <w:rPr>
                <w:rFonts w:ascii="Times New Roman" w:eastAsia="Times New Roman" w:hAnsi="Times New Roman"/>
                <w:sz w:val="24"/>
                <w:szCs w:val="24"/>
                <w:lang w:val="ru-RU"/>
              </w:rPr>
              <w:t>Новоалексеевского</w:t>
            </w:r>
            <w:proofErr w:type="spellEnd"/>
            <w:r w:rsidRPr="00D44849">
              <w:rPr>
                <w:rFonts w:ascii="Times New Roman" w:eastAsia="Times New Roman" w:hAnsi="Times New Roman"/>
                <w:sz w:val="24"/>
                <w:szCs w:val="24"/>
                <w:lang w:val="ru-RU"/>
              </w:rPr>
              <w:t xml:space="preserve"> месторождений в Актюбинской области» </w:t>
            </w:r>
          </w:p>
        </w:tc>
      </w:tr>
      <w:tr w:rsidR="00A00440" w:rsidRPr="00D44849" w14:paraId="68E3A370" w14:textId="77777777" w:rsidTr="00BE250C">
        <w:tc>
          <w:tcPr>
            <w:tcW w:w="567" w:type="dxa"/>
          </w:tcPr>
          <w:p w14:paraId="567B7390"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18</w:t>
            </w:r>
          </w:p>
        </w:tc>
        <w:tc>
          <w:tcPr>
            <w:tcW w:w="1560" w:type="dxa"/>
          </w:tcPr>
          <w:p w14:paraId="590D51C6"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2014</w:t>
            </w:r>
          </w:p>
        </w:tc>
        <w:tc>
          <w:tcPr>
            <w:tcW w:w="2160" w:type="dxa"/>
          </w:tcPr>
          <w:p w14:paraId="6F06F96F"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Ответственный исполнитель</w:t>
            </w:r>
          </w:p>
        </w:tc>
        <w:tc>
          <w:tcPr>
            <w:tcW w:w="5352" w:type="dxa"/>
          </w:tcPr>
          <w:p w14:paraId="799C15BA"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Проект на проведение работ по объекту:</w:t>
            </w:r>
          </w:p>
          <w:p w14:paraId="73FA6AE4"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«Доразведка с целью переоценки запасов подземных вод </w:t>
            </w:r>
            <w:proofErr w:type="spellStart"/>
            <w:r w:rsidRPr="00D44849">
              <w:rPr>
                <w:rFonts w:ascii="Times New Roman" w:eastAsia="Times New Roman" w:hAnsi="Times New Roman"/>
                <w:sz w:val="24"/>
                <w:szCs w:val="24"/>
                <w:lang w:val="ru-RU"/>
              </w:rPr>
              <w:t>Кумсайского</w:t>
            </w:r>
            <w:proofErr w:type="spellEnd"/>
            <w:r w:rsidRPr="00D44849">
              <w:rPr>
                <w:rFonts w:ascii="Times New Roman" w:eastAsia="Times New Roman" w:hAnsi="Times New Roman"/>
                <w:sz w:val="24"/>
                <w:szCs w:val="24"/>
                <w:lang w:val="ru-RU"/>
              </w:rPr>
              <w:t xml:space="preserve"> месторождения в Актюбинской области»</w:t>
            </w:r>
          </w:p>
        </w:tc>
      </w:tr>
      <w:tr w:rsidR="00A00440" w:rsidRPr="00D44849" w14:paraId="243830D5" w14:textId="77777777" w:rsidTr="00BE250C">
        <w:tc>
          <w:tcPr>
            <w:tcW w:w="567" w:type="dxa"/>
          </w:tcPr>
          <w:p w14:paraId="0001EE36"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19</w:t>
            </w:r>
          </w:p>
        </w:tc>
        <w:tc>
          <w:tcPr>
            <w:tcW w:w="1560" w:type="dxa"/>
          </w:tcPr>
          <w:p w14:paraId="651C3E05"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2021</w:t>
            </w:r>
          </w:p>
        </w:tc>
        <w:tc>
          <w:tcPr>
            <w:tcW w:w="2160" w:type="dxa"/>
          </w:tcPr>
          <w:p w14:paraId="07842CB3"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Соавтор отчета</w:t>
            </w:r>
          </w:p>
        </w:tc>
        <w:tc>
          <w:tcPr>
            <w:tcW w:w="5352" w:type="dxa"/>
          </w:tcPr>
          <w:p w14:paraId="74B3790F" w14:textId="1238943A"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Отчет о результатах работ по объекту: «Доразведка с целью переоценки эксплуатационных запасов подземных вод Моисеевского месторождения в Алгинском районе Актюбинской области», выполненных в 2020-2021 гг.</w:t>
            </w:r>
          </w:p>
        </w:tc>
      </w:tr>
      <w:tr w:rsidR="00A00440" w:rsidRPr="00D44849" w14:paraId="70320361" w14:textId="77777777" w:rsidTr="00BE250C">
        <w:tc>
          <w:tcPr>
            <w:tcW w:w="567" w:type="dxa"/>
          </w:tcPr>
          <w:p w14:paraId="1AB622F0"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w:t>
            </w:r>
          </w:p>
        </w:tc>
        <w:tc>
          <w:tcPr>
            <w:tcW w:w="1560" w:type="dxa"/>
          </w:tcPr>
          <w:p w14:paraId="58671692" w14:textId="77777777" w:rsidR="00A00440" w:rsidRPr="00D44849" w:rsidRDefault="00A00440" w:rsidP="00A00440">
            <w:pPr>
              <w:spacing w:after="0" w:line="240" w:lineRule="auto"/>
              <w:jc w:val="center"/>
              <w:rPr>
                <w:rFonts w:ascii="Times New Roman" w:hAnsi="Times New Roman"/>
                <w:sz w:val="24"/>
                <w:szCs w:val="24"/>
                <w:lang w:val="ru-RU"/>
              </w:rPr>
            </w:pPr>
            <w:r w:rsidRPr="00D44849">
              <w:rPr>
                <w:rFonts w:ascii="Times New Roman" w:hAnsi="Times New Roman"/>
                <w:sz w:val="24"/>
                <w:szCs w:val="24"/>
                <w:lang w:val="ru-RU"/>
              </w:rPr>
              <w:t>2022</w:t>
            </w:r>
          </w:p>
        </w:tc>
        <w:tc>
          <w:tcPr>
            <w:tcW w:w="2160" w:type="dxa"/>
          </w:tcPr>
          <w:p w14:paraId="05D9C086" w14:textId="77777777" w:rsidR="00A00440" w:rsidRPr="00D44849" w:rsidRDefault="00A00440" w:rsidP="00A00440">
            <w:pPr>
              <w:spacing w:after="0" w:line="240" w:lineRule="auto"/>
              <w:rPr>
                <w:rFonts w:ascii="Times New Roman" w:hAnsi="Times New Roman"/>
                <w:sz w:val="24"/>
                <w:szCs w:val="24"/>
                <w:lang w:val="ru-RU"/>
              </w:rPr>
            </w:pPr>
            <w:r w:rsidRPr="00D44849">
              <w:rPr>
                <w:rFonts w:ascii="Times New Roman" w:hAnsi="Times New Roman"/>
                <w:sz w:val="24"/>
                <w:szCs w:val="24"/>
                <w:lang w:val="ru-RU"/>
              </w:rPr>
              <w:t>Соавтор отчета</w:t>
            </w:r>
          </w:p>
        </w:tc>
        <w:tc>
          <w:tcPr>
            <w:tcW w:w="5352" w:type="dxa"/>
          </w:tcPr>
          <w:p w14:paraId="0DBB9439" w14:textId="77777777" w:rsidR="00A00440" w:rsidRPr="00D44849" w:rsidRDefault="00A00440" w:rsidP="00A00440">
            <w:pPr>
              <w:spacing w:after="0" w:line="240" w:lineRule="auto"/>
              <w:rPr>
                <w:rFonts w:ascii="Times New Roman" w:eastAsia="Times New Roman" w:hAnsi="Times New Roman"/>
                <w:sz w:val="24"/>
                <w:szCs w:val="24"/>
                <w:lang w:val="ru-RU"/>
              </w:rPr>
            </w:pPr>
            <w:r w:rsidRPr="00D44849">
              <w:rPr>
                <w:rFonts w:ascii="Times New Roman" w:eastAsia="Times New Roman" w:hAnsi="Times New Roman"/>
                <w:sz w:val="24"/>
                <w:szCs w:val="24"/>
                <w:lang w:val="ru-RU"/>
              </w:rPr>
              <w:t xml:space="preserve">Отчет по Программе мониторинга подземных и поверхностных вод объекта «Пески </w:t>
            </w:r>
            <w:proofErr w:type="spellStart"/>
            <w:r w:rsidRPr="00D44849">
              <w:rPr>
                <w:rFonts w:ascii="Times New Roman" w:eastAsia="Times New Roman" w:hAnsi="Times New Roman"/>
                <w:sz w:val="24"/>
                <w:szCs w:val="24"/>
                <w:lang w:val="ru-RU"/>
              </w:rPr>
              <w:t>Кокжиде</w:t>
            </w:r>
            <w:proofErr w:type="spellEnd"/>
            <w:r w:rsidRPr="00D44849">
              <w:rPr>
                <w:rFonts w:ascii="Times New Roman" w:eastAsia="Times New Roman" w:hAnsi="Times New Roman"/>
                <w:sz w:val="24"/>
                <w:szCs w:val="24"/>
                <w:lang w:val="ru-RU"/>
              </w:rPr>
              <w:t>» за 2022 год</w:t>
            </w:r>
          </w:p>
        </w:tc>
      </w:tr>
    </w:tbl>
    <w:p w14:paraId="49B894A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102581B" w14:textId="77777777" w:rsidR="00A4078E" w:rsidRPr="00D44849" w:rsidRDefault="00A4078E"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По результатам геологоразведочных работ в 2010-2011 гг. впервые в Государственный баланс включены эксплуатационные запасы подземных вод месторождения </w:t>
      </w:r>
      <w:proofErr w:type="spellStart"/>
      <w:r w:rsidRPr="00D44849">
        <w:rPr>
          <w:sz w:val="28"/>
          <w:szCs w:val="28"/>
        </w:rPr>
        <w:t>Ащиколь</w:t>
      </w:r>
      <w:proofErr w:type="spellEnd"/>
      <w:r w:rsidRPr="00D44849">
        <w:rPr>
          <w:sz w:val="28"/>
          <w:szCs w:val="28"/>
        </w:rPr>
        <w:t>, за что автору настоящей работы присуждена награда «Первооткрыватель месторождения подземных вод в РК».</w:t>
      </w:r>
    </w:p>
    <w:p w14:paraId="492C952D" w14:textId="782AE78F"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Результаты работ проанализированы и опубликованы в ряде сборников международных научно-практических конференции, журналах и легли в основу магистерской диссертации на тему «Особенности разведки месторождений подземных вод в условиях низких значений фильтрационных свойств водоносного горизонта (На примере участка </w:t>
      </w:r>
      <w:proofErr w:type="spellStart"/>
      <w:r w:rsidRPr="00D44849">
        <w:rPr>
          <w:sz w:val="28"/>
          <w:szCs w:val="28"/>
        </w:rPr>
        <w:t>Ащиколь</w:t>
      </w:r>
      <w:proofErr w:type="spellEnd"/>
      <w:r w:rsidRPr="00D44849">
        <w:rPr>
          <w:sz w:val="28"/>
          <w:szCs w:val="28"/>
        </w:rPr>
        <w:t xml:space="preserve"> в Актюбинской области)» в 2020 году и уже настоящей работы [3, 4, 6, 38, 39, 47, 48, 49, 50, 51, 52].</w:t>
      </w:r>
    </w:p>
    <w:p w14:paraId="4E63C18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Помимо этого, автором настоящей работы, в качестве независимого эксперта ГКЗ РК, рассмотрены отчеты с подсчетом запасов месторождений </w:t>
      </w:r>
      <w:proofErr w:type="spellStart"/>
      <w:r w:rsidRPr="00D44849">
        <w:rPr>
          <w:sz w:val="28"/>
          <w:szCs w:val="28"/>
        </w:rPr>
        <w:t>Кокжиде</w:t>
      </w:r>
      <w:proofErr w:type="spellEnd"/>
      <w:r w:rsidRPr="00D44849">
        <w:rPr>
          <w:sz w:val="28"/>
          <w:szCs w:val="28"/>
        </w:rPr>
        <w:t xml:space="preserve"> (Бураков М.М., </w:t>
      </w:r>
      <w:proofErr w:type="spellStart"/>
      <w:r w:rsidRPr="00D44849">
        <w:rPr>
          <w:sz w:val="28"/>
          <w:szCs w:val="28"/>
        </w:rPr>
        <w:t>Недюжин</w:t>
      </w:r>
      <w:proofErr w:type="spellEnd"/>
      <w:r w:rsidRPr="00D44849">
        <w:rPr>
          <w:sz w:val="28"/>
          <w:szCs w:val="28"/>
        </w:rPr>
        <w:t xml:space="preserve"> В.В., </w:t>
      </w:r>
      <w:proofErr w:type="spellStart"/>
      <w:r w:rsidRPr="00D44849">
        <w:rPr>
          <w:sz w:val="28"/>
          <w:szCs w:val="28"/>
        </w:rPr>
        <w:t>Подольный</w:t>
      </w:r>
      <w:proofErr w:type="spellEnd"/>
      <w:r w:rsidRPr="00D44849">
        <w:rPr>
          <w:sz w:val="28"/>
          <w:szCs w:val="28"/>
        </w:rPr>
        <w:t xml:space="preserve"> О.В., Рачков С.И. и др., 2021) и Западный Кумсай (</w:t>
      </w:r>
      <w:proofErr w:type="spellStart"/>
      <w:r w:rsidRPr="00D44849">
        <w:rPr>
          <w:sz w:val="28"/>
          <w:szCs w:val="28"/>
        </w:rPr>
        <w:t>Тектигулова</w:t>
      </w:r>
      <w:proofErr w:type="spellEnd"/>
      <w:r w:rsidRPr="00D44849">
        <w:rPr>
          <w:sz w:val="28"/>
          <w:szCs w:val="28"/>
        </w:rPr>
        <w:t xml:space="preserve"> А.К., 2021), а также участков водозаборов ТОО «Силикат-А» (</w:t>
      </w:r>
      <w:proofErr w:type="spellStart"/>
      <w:r w:rsidRPr="00D44849">
        <w:rPr>
          <w:sz w:val="28"/>
          <w:szCs w:val="28"/>
        </w:rPr>
        <w:t>Муковнина</w:t>
      </w:r>
      <w:proofErr w:type="spellEnd"/>
      <w:r w:rsidRPr="00D44849">
        <w:rPr>
          <w:sz w:val="28"/>
          <w:szCs w:val="28"/>
        </w:rPr>
        <w:t xml:space="preserve"> С.С., 2012) и ТОО «Кентавр» (</w:t>
      </w:r>
      <w:proofErr w:type="spellStart"/>
      <w:r w:rsidRPr="00D44849">
        <w:rPr>
          <w:sz w:val="28"/>
          <w:szCs w:val="28"/>
        </w:rPr>
        <w:t>Коноплянников</w:t>
      </w:r>
      <w:proofErr w:type="spellEnd"/>
      <w:r w:rsidRPr="00D44849">
        <w:rPr>
          <w:sz w:val="28"/>
          <w:szCs w:val="28"/>
        </w:rPr>
        <w:t xml:space="preserve"> Ю.В., 2013) на </w:t>
      </w:r>
      <w:proofErr w:type="spellStart"/>
      <w:r w:rsidRPr="00D44849">
        <w:rPr>
          <w:sz w:val="28"/>
          <w:szCs w:val="28"/>
        </w:rPr>
        <w:t>Кандагачском</w:t>
      </w:r>
      <w:proofErr w:type="spellEnd"/>
      <w:r w:rsidRPr="00D44849">
        <w:rPr>
          <w:sz w:val="28"/>
          <w:szCs w:val="28"/>
        </w:rPr>
        <w:t xml:space="preserve"> месторождении, участка </w:t>
      </w:r>
      <w:proofErr w:type="spellStart"/>
      <w:r w:rsidRPr="00D44849">
        <w:rPr>
          <w:sz w:val="28"/>
          <w:szCs w:val="28"/>
        </w:rPr>
        <w:t>Карахобда</w:t>
      </w:r>
      <w:proofErr w:type="spellEnd"/>
      <w:r w:rsidRPr="00D44849">
        <w:rPr>
          <w:sz w:val="28"/>
          <w:szCs w:val="28"/>
        </w:rPr>
        <w:t xml:space="preserve"> (Алимхан Н.О., 2023).</w:t>
      </w:r>
    </w:p>
    <w:p w14:paraId="640349C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D314D6C"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3.2 Региональные гидрогеологические исследования</w:t>
      </w:r>
    </w:p>
    <w:p w14:paraId="1774200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CFE30EB"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3.2.1 Гидрогеологические съемки</w:t>
      </w:r>
    </w:p>
    <w:p w14:paraId="1EA788E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C3CD8F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Региональные гидрогеологические исследования предшествуют поисково-оценочным и разведочным работам с целью анализа условий и </w:t>
      </w:r>
      <w:r w:rsidRPr="00D44849">
        <w:rPr>
          <w:sz w:val="28"/>
          <w:szCs w:val="28"/>
        </w:rPr>
        <w:lastRenderedPageBreak/>
        <w:t>закономерностей формирования прогнозных ресурсов подземных вод, оценки перспектив различных по масштабу гидрогеологических регионов, выделение перспективных гидрогеологических подразделений (комплексы, горизонты, зоны трещиноватости), а также выделения площадей их распространения. Результаты исследований ложатся основой для дальнейшей постановки на выделенных перспективных участках поисково-разведочных работ [53].</w:t>
      </w:r>
    </w:p>
    <w:p w14:paraId="655C7902" w14:textId="2F2540A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Как указывалось выше, территория </w:t>
      </w:r>
      <w:proofErr w:type="spellStart"/>
      <w:r w:rsidRPr="00D44849">
        <w:rPr>
          <w:sz w:val="28"/>
          <w:szCs w:val="28"/>
        </w:rPr>
        <w:t>Жемского</w:t>
      </w:r>
      <w:proofErr w:type="spellEnd"/>
      <w:r w:rsidRPr="00D44849">
        <w:rPr>
          <w:sz w:val="28"/>
          <w:szCs w:val="28"/>
        </w:rPr>
        <w:t xml:space="preserve"> артезианского бассейна практически полностью покрыта гидрогеологическими съемками, полностью или частично расположена на площади 34 листов масштаба 1:200 000 (рисунок 3.6 и таблица 3.</w:t>
      </w:r>
      <w:r w:rsidR="00983BAD" w:rsidRPr="00D44849">
        <w:rPr>
          <w:sz w:val="28"/>
          <w:szCs w:val="28"/>
        </w:rPr>
        <w:t>6</w:t>
      </w:r>
      <w:r w:rsidRPr="00D44849">
        <w:rPr>
          <w:sz w:val="28"/>
          <w:szCs w:val="28"/>
        </w:rPr>
        <w:t xml:space="preserve">). Исключение составляет лист М-40-VIII, которая расположена на северо-западной части бассейна и охватывает территорию Казахстана лишь юго-западным краем. На территории этого приграничного листа съемка не производилась. </w:t>
      </w:r>
    </w:p>
    <w:p w14:paraId="279B368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По оставшимся листам международной разграфки изданы (22 листа), подготовлены, но не изданы (7 листа), либо проведены гидрогеологические исследования, по результатам которых составлены карты, но до подготовки их к изданию дело не дошло (4 листа).</w:t>
      </w:r>
    </w:p>
    <w:p w14:paraId="08882CC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Таким образом, гидрогеологическими съемками масштаба 1:200 000 покрыта практически вся площадь </w:t>
      </w:r>
      <w:proofErr w:type="spellStart"/>
      <w:r w:rsidRPr="00D44849">
        <w:rPr>
          <w:sz w:val="28"/>
          <w:szCs w:val="28"/>
        </w:rPr>
        <w:t>Жемского</w:t>
      </w:r>
      <w:proofErr w:type="spellEnd"/>
      <w:r w:rsidRPr="00D44849">
        <w:rPr>
          <w:sz w:val="28"/>
          <w:szCs w:val="28"/>
        </w:rPr>
        <w:t xml:space="preserve"> артезианского бассейна, степень изученности которых представлена на рисунке 3.7.</w:t>
      </w:r>
    </w:p>
    <w:p w14:paraId="6B2B275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К изданию гидрогеологических карт дошли преимущественно работы, завершенные в период 1975-1980 годов. Более ранее составленные карты, в 1951-1964 гг., были подготовлены, но по различным причинам так и не были изданы.</w:t>
      </w:r>
    </w:p>
    <w:p w14:paraId="7191D66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 приобретением независимости гидрогеологические съемки масштаба 1:200 000 продолжились, и по их результатам на площади </w:t>
      </w:r>
      <w:proofErr w:type="spellStart"/>
      <w:r w:rsidRPr="00D44849">
        <w:rPr>
          <w:sz w:val="28"/>
          <w:szCs w:val="28"/>
        </w:rPr>
        <w:t>Жемского</w:t>
      </w:r>
      <w:proofErr w:type="spellEnd"/>
      <w:r w:rsidRPr="00D44849">
        <w:rPr>
          <w:sz w:val="28"/>
          <w:szCs w:val="28"/>
        </w:rPr>
        <w:t xml:space="preserve"> бассейна составлены гидрогеологические карты 5-ти листов. При этом, по листу М-40-XXXIV А.П. Никитиным в 1951 году подготовлена к изданию гидрогеологическая карта, но на западной ее половине в 2008 году автором настоящей работы, Д.С. </w:t>
      </w:r>
      <w:proofErr w:type="spellStart"/>
      <w:r w:rsidRPr="00D44849">
        <w:rPr>
          <w:sz w:val="28"/>
          <w:szCs w:val="28"/>
        </w:rPr>
        <w:t>Сапаргалиевым</w:t>
      </w:r>
      <w:proofErr w:type="spellEnd"/>
      <w:r w:rsidRPr="00D44849">
        <w:rPr>
          <w:sz w:val="28"/>
          <w:szCs w:val="28"/>
        </w:rPr>
        <w:t xml:space="preserve"> произведена </w:t>
      </w:r>
      <w:r w:rsidRPr="00D44849">
        <w:rPr>
          <w:bCs/>
          <w:color w:val="000000" w:themeColor="text1"/>
          <w:sz w:val="28"/>
          <w:szCs w:val="28"/>
        </w:rPr>
        <w:t xml:space="preserve">комплексная геологическая, гидрогеологическая и инженерно-геологическая съемки масштаба 1:200 000 с </w:t>
      </w:r>
      <w:proofErr w:type="spellStart"/>
      <w:r w:rsidRPr="00D44849">
        <w:rPr>
          <w:sz w:val="28"/>
          <w:szCs w:val="28"/>
        </w:rPr>
        <w:t>геоэкологическими</w:t>
      </w:r>
      <w:proofErr w:type="spellEnd"/>
      <w:r w:rsidRPr="00D44849">
        <w:rPr>
          <w:sz w:val="28"/>
          <w:szCs w:val="28"/>
        </w:rPr>
        <w:t xml:space="preserve"> исследованиями и составлена гидрогеологическая карта листов М-40-XXXIV (вост. часть) и М-40-XXXV [54].</w:t>
      </w:r>
    </w:p>
    <w:p w14:paraId="02DC03E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Также, в 2021 году Д.С. </w:t>
      </w:r>
      <w:proofErr w:type="spellStart"/>
      <w:r w:rsidRPr="00D44849">
        <w:rPr>
          <w:sz w:val="28"/>
          <w:szCs w:val="28"/>
        </w:rPr>
        <w:t>Сапаргалиевым</w:t>
      </w:r>
      <w:proofErr w:type="spellEnd"/>
      <w:r w:rsidRPr="00D44849">
        <w:rPr>
          <w:sz w:val="28"/>
          <w:szCs w:val="28"/>
        </w:rPr>
        <w:t xml:space="preserve"> составлен проект на гидрогеологическое доизучение масштаба 1:200 000 листа М-40-XVI [55]. Полевые работы по состоянию на 15.08.2025 г. не завершены.</w:t>
      </w:r>
    </w:p>
    <w:p w14:paraId="4D8F0CA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целом, гидрогеологические карты масштаба</w:t>
      </w:r>
      <w:r w:rsidRPr="00D44849">
        <w:rPr>
          <w:bCs/>
          <w:color w:val="000000" w:themeColor="text1"/>
          <w:sz w:val="28"/>
          <w:szCs w:val="28"/>
        </w:rPr>
        <w:t xml:space="preserve"> 1:200 000 </w:t>
      </w:r>
      <w:r w:rsidRPr="00D44849">
        <w:rPr>
          <w:sz w:val="28"/>
          <w:szCs w:val="28"/>
        </w:rPr>
        <w:t xml:space="preserve">совместно с пояснительными записками или отчетами о результатах съемочных работ являются высокоинформативными источниками. </w:t>
      </w:r>
    </w:p>
    <w:p w14:paraId="74FCDC82" w14:textId="77777777" w:rsidR="007B1076" w:rsidRPr="00D44849" w:rsidRDefault="007B1076" w:rsidP="007B1076">
      <w:pPr>
        <w:spacing w:after="0" w:line="240" w:lineRule="auto"/>
        <w:ind w:firstLine="709"/>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23A46256" w14:textId="703274AA" w:rsidR="007B1076" w:rsidRPr="00D44849" w:rsidRDefault="00A4078E" w:rsidP="007B1076">
      <w:pPr>
        <w:pStyle w:val="af4"/>
        <w:shd w:val="clear" w:color="auto" w:fill="FFFFFF"/>
        <w:spacing w:before="0" w:beforeAutospacing="0" w:after="0" w:afterAutospacing="0"/>
        <w:jc w:val="center"/>
        <w:rPr>
          <w:sz w:val="28"/>
          <w:szCs w:val="28"/>
        </w:rPr>
      </w:pPr>
      <w:r w:rsidRPr="00D44849">
        <w:rPr>
          <w:noProof/>
        </w:rPr>
        <w:lastRenderedPageBreak/>
        <w:drawing>
          <wp:inline distT="0" distB="0" distL="0" distR="0" wp14:anchorId="30196C5B" wp14:editId="0A979262">
            <wp:extent cx="4829175" cy="8252533"/>
            <wp:effectExtent l="0" t="0" r="0" b="0"/>
            <wp:docPr id="140967249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840984" cy="8272713"/>
                    </a:xfrm>
                    <a:prstGeom prst="rect">
                      <a:avLst/>
                    </a:prstGeom>
                    <a:noFill/>
                    <a:ln>
                      <a:noFill/>
                    </a:ln>
                  </pic:spPr>
                </pic:pic>
              </a:graphicData>
            </a:graphic>
          </wp:inline>
        </w:drawing>
      </w:r>
    </w:p>
    <w:p w14:paraId="6EDC4D00"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p>
    <w:p w14:paraId="1482DC5C"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3.6 – Гидрогеологическая изученность территории </w:t>
      </w:r>
      <w:proofErr w:type="spellStart"/>
      <w:r w:rsidRPr="00D44849">
        <w:rPr>
          <w:sz w:val="28"/>
          <w:szCs w:val="28"/>
        </w:rPr>
        <w:t>Жемского</w:t>
      </w:r>
      <w:proofErr w:type="spellEnd"/>
      <w:r w:rsidRPr="00D44849">
        <w:rPr>
          <w:sz w:val="28"/>
          <w:szCs w:val="28"/>
        </w:rPr>
        <w:t xml:space="preserve"> бассейна в масштабе 1:200 000 </w:t>
      </w:r>
    </w:p>
    <w:p w14:paraId="7B4C6380"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3C921A8A" w14:textId="6BEE37E1" w:rsidR="007B1076" w:rsidRPr="00D44849" w:rsidRDefault="007B1076" w:rsidP="007B1076">
      <w:pPr>
        <w:pStyle w:val="af4"/>
        <w:shd w:val="clear" w:color="auto" w:fill="FFFFFF"/>
        <w:spacing w:before="0" w:beforeAutospacing="0" w:after="0" w:afterAutospacing="0"/>
        <w:ind w:firstLine="851"/>
        <w:jc w:val="both"/>
        <w:rPr>
          <w:sz w:val="28"/>
          <w:szCs w:val="28"/>
        </w:rPr>
      </w:pPr>
      <w:r w:rsidRPr="00D44849">
        <w:rPr>
          <w:sz w:val="28"/>
          <w:szCs w:val="28"/>
        </w:rPr>
        <w:lastRenderedPageBreak/>
        <w:t>Таблица 3.</w:t>
      </w:r>
      <w:r w:rsidR="00983BAD" w:rsidRPr="00D44849">
        <w:rPr>
          <w:sz w:val="28"/>
          <w:szCs w:val="28"/>
        </w:rPr>
        <w:t>6</w:t>
      </w:r>
      <w:r w:rsidRPr="00D44849">
        <w:rPr>
          <w:sz w:val="28"/>
          <w:szCs w:val="28"/>
        </w:rPr>
        <w:t xml:space="preserve"> – Гидрогеологическая изученность территории </w:t>
      </w:r>
      <w:proofErr w:type="spellStart"/>
      <w:r w:rsidRPr="00D44849">
        <w:rPr>
          <w:sz w:val="28"/>
          <w:szCs w:val="28"/>
        </w:rPr>
        <w:t>Жемского</w:t>
      </w:r>
      <w:proofErr w:type="spellEnd"/>
      <w:r w:rsidRPr="00D44849">
        <w:rPr>
          <w:sz w:val="28"/>
          <w:szCs w:val="28"/>
        </w:rPr>
        <w:t xml:space="preserve"> бассейна в масштабе 1:200 000</w:t>
      </w:r>
    </w:p>
    <w:p w14:paraId="4C10EF7B"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Look w:val="04A0" w:firstRow="1" w:lastRow="0" w:firstColumn="1" w:lastColumn="0" w:noHBand="0" w:noVBand="1"/>
      </w:tblPr>
      <w:tblGrid>
        <w:gridCol w:w="704"/>
        <w:gridCol w:w="1925"/>
        <w:gridCol w:w="2328"/>
        <w:gridCol w:w="1926"/>
        <w:gridCol w:w="2610"/>
      </w:tblGrid>
      <w:tr w:rsidR="007B1076" w:rsidRPr="00D44849" w14:paraId="5F9C8BCF" w14:textId="77777777" w:rsidTr="00BE250C">
        <w:tc>
          <w:tcPr>
            <w:tcW w:w="704" w:type="dxa"/>
          </w:tcPr>
          <w:p w14:paraId="40C0293C" w14:textId="77777777" w:rsidR="007B1076" w:rsidRPr="00D44849" w:rsidRDefault="007B1076" w:rsidP="007B1076">
            <w:pPr>
              <w:pStyle w:val="af4"/>
              <w:spacing w:before="0" w:beforeAutospacing="0" w:after="0" w:afterAutospacing="0"/>
              <w:jc w:val="center"/>
              <w:rPr>
                <w:lang w:val="ru-RU"/>
              </w:rPr>
            </w:pPr>
            <w:r w:rsidRPr="00D44849">
              <w:rPr>
                <w:lang w:val="ru-RU"/>
              </w:rPr>
              <w:t>№№ п/п</w:t>
            </w:r>
          </w:p>
        </w:tc>
        <w:tc>
          <w:tcPr>
            <w:tcW w:w="1925" w:type="dxa"/>
          </w:tcPr>
          <w:p w14:paraId="26FABDB0" w14:textId="2CDDA6A5" w:rsidR="007B1076" w:rsidRPr="00D44849" w:rsidRDefault="007B1076" w:rsidP="007B1076">
            <w:pPr>
              <w:pStyle w:val="af4"/>
              <w:spacing w:before="0" w:beforeAutospacing="0" w:after="0" w:afterAutospacing="0"/>
              <w:jc w:val="center"/>
              <w:rPr>
                <w:lang w:val="ru-RU"/>
              </w:rPr>
            </w:pPr>
            <w:r w:rsidRPr="00D44849">
              <w:rPr>
                <w:lang w:val="ru-RU"/>
              </w:rPr>
              <w:t>№ листа международной раз</w:t>
            </w:r>
            <w:r w:rsidR="00633D3D" w:rsidRPr="00D44849">
              <w:rPr>
                <w:lang w:val="ru-RU"/>
              </w:rPr>
              <w:t>г</w:t>
            </w:r>
            <w:r w:rsidRPr="00D44849">
              <w:rPr>
                <w:lang w:val="ru-RU"/>
              </w:rPr>
              <w:t>рафки</w:t>
            </w:r>
          </w:p>
        </w:tc>
        <w:tc>
          <w:tcPr>
            <w:tcW w:w="2328" w:type="dxa"/>
          </w:tcPr>
          <w:p w14:paraId="7C4BC913" w14:textId="77777777" w:rsidR="007B1076" w:rsidRPr="00D44849" w:rsidRDefault="007B1076" w:rsidP="007B1076">
            <w:pPr>
              <w:pStyle w:val="af4"/>
              <w:spacing w:before="0" w:beforeAutospacing="0" w:after="0" w:afterAutospacing="0"/>
              <w:jc w:val="center"/>
              <w:rPr>
                <w:lang w:val="ru-RU"/>
              </w:rPr>
            </w:pPr>
            <w:r w:rsidRPr="00D44849">
              <w:rPr>
                <w:lang w:val="ru-RU"/>
              </w:rPr>
              <w:t>Автор карты или отчета</w:t>
            </w:r>
          </w:p>
        </w:tc>
        <w:tc>
          <w:tcPr>
            <w:tcW w:w="1926" w:type="dxa"/>
          </w:tcPr>
          <w:p w14:paraId="026DCA54" w14:textId="77777777" w:rsidR="007B1076" w:rsidRPr="00D44849" w:rsidRDefault="007B1076" w:rsidP="007B1076">
            <w:pPr>
              <w:pStyle w:val="af4"/>
              <w:spacing w:before="0" w:beforeAutospacing="0" w:after="0" w:afterAutospacing="0"/>
              <w:jc w:val="center"/>
              <w:rPr>
                <w:lang w:val="ru-RU"/>
              </w:rPr>
            </w:pPr>
            <w:r w:rsidRPr="00D44849">
              <w:rPr>
                <w:lang w:val="ru-RU"/>
              </w:rPr>
              <w:t>Год утверждения</w:t>
            </w:r>
          </w:p>
        </w:tc>
        <w:tc>
          <w:tcPr>
            <w:tcW w:w="2610" w:type="dxa"/>
          </w:tcPr>
          <w:p w14:paraId="48F7A5B2" w14:textId="77777777" w:rsidR="007B1076" w:rsidRPr="00D44849" w:rsidRDefault="007B1076" w:rsidP="007B1076">
            <w:pPr>
              <w:pStyle w:val="af4"/>
              <w:spacing w:before="0" w:beforeAutospacing="0" w:after="0" w:afterAutospacing="0"/>
              <w:jc w:val="center"/>
              <w:rPr>
                <w:lang w:val="ru-RU"/>
              </w:rPr>
            </w:pPr>
            <w:r w:rsidRPr="00D44849">
              <w:rPr>
                <w:lang w:val="ru-RU"/>
              </w:rPr>
              <w:t>Примечание</w:t>
            </w:r>
          </w:p>
        </w:tc>
      </w:tr>
      <w:tr w:rsidR="007B1076" w:rsidRPr="00D44849" w14:paraId="22D229FB" w14:textId="77777777" w:rsidTr="00BE250C">
        <w:tc>
          <w:tcPr>
            <w:tcW w:w="704" w:type="dxa"/>
          </w:tcPr>
          <w:p w14:paraId="13AC757E" w14:textId="77777777" w:rsidR="007B1076" w:rsidRPr="00D44849" w:rsidRDefault="007B1076" w:rsidP="007B1076">
            <w:pPr>
              <w:pStyle w:val="af4"/>
              <w:spacing w:before="0" w:beforeAutospacing="0" w:after="0" w:afterAutospacing="0"/>
              <w:jc w:val="center"/>
              <w:rPr>
                <w:lang w:val="ru-RU"/>
              </w:rPr>
            </w:pPr>
            <w:r w:rsidRPr="00D44849">
              <w:rPr>
                <w:lang w:val="ru-RU"/>
              </w:rPr>
              <w:t>1</w:t>
            </w:r>
          </w:p>
        </w:tc>
        <w:tc>
          <w:tcPr>
            <w:tcW w:w="1925" w:type="dxa"/>
          </w:tcPr>
          <w:p w14:paraId="5A242ED3" w14:textId="77777777" w:rsidR="007B1076" w:rsidRPr="00D44849" w:rsidRDefault="007B1076" w:rsidP="007B1076">
            <w:pPr>
              <w:pStyle w:val="af4"/>
              <w:spacing w:before="0" w:beforeAutospacing="0" w:after="0" w:afterAutospacing="0"/>
              <w:jc w:val="center"/>
              <w:rPr>
                <w:lang w:val="ru-RU"/>
              </w:rPr>
            </w:pPr>
            <w:r w:rsidRPr="00D44849">
              <w:rPr>
                <w:lang w:val="ru-RU"/>
              </w:rPr>
              <w:t>М-39-XVIII</w:t>
            </w:r>
          </w:p>
        </w:tc>
        <w:tc>
          <w:tcPr>
            <w:tcW w:w="2328" w:type="dxa"/>
          </w:tcPr>
          <w:p w14:paraId="39253C81" w14:textId="77777777" w:rsidR="007B1076" w:rsidRPr="00D44849" w:rsidRDefault="007B1076" w:rsidP="007B1076">
            <w:pPr>
              <w:pStyle w:val="af4"/>
              <w:spacing w:before="0" w:beforeAutospacing="0" w:after="0" w:afterAutospacing="0"/>
              <w:jc w:val="center"/>
              <w:rPr>
                <w:lang w:val="ru-RU"/>
              </w:rPr>
            </w:pPr>
            <w:r w:rsidRPr="00D44849">
              <w:rPr>
                <w:lang w:val="ru-RU"/>
              </w:rPr>
              <w:t>Байменов З.К.</w:t>
            </w:r>
          </w:p>
        </w:tc>
        <w:tc>
          <w:tcPr>
            <w:tcW w:w="1926" w:type="dxa"/>
          </w:tcPr>
          <w:p w14:paraId="648EF142"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5ACA6D5B" w14:textId="77777777" w:rsidR="007B1076" w:rsidRPr="00D44849" w:rsidRDefault="007B1076" w:rsidP="007B1076">
            <w:pPr>
              <w:pStyle w:val="af4"/>
              <w:spacing w:before="0" w:beforeAutospacing="0" w:after="0" w:afterAutospacing="0"/>
              <w:jc w:val="center"/>
              <w:rPr>
                <w:lang w:val="ru-RU"/>
              </w:rPr>
            </w:pPr>
            <w:r w:rsidRPr="00D44849">
              <w:rPr>
                <w:lang w:val="ru-RU"/>
              </w:rPr>
              <w:t xml:space="preserve">издана </w:t>
            </w:r>
          </w:p>
        </w:tc>
      </w:tr>
      <w:tr w:rsidR="007B1076" w:rsidRPr="00D44849" w14:paraId="49A5854E" w14:textId="77777777" w:rsidTr="00BE250C">
        <w:tc>
          <w:tcPr>
            <w:tcW w:w="704" w:type="dxa"/>
          </w:tcPr>
          <w:p w14:paraId="73A14790" w14:textId="77777777" w:rsidR="007B1076" w:rsidRPr="00D44849" w:rsidRDefault="007B1076" w:rsidP="007B1076">
            <w:pPr>
              <w:pStyle w:val="af4"/>
              <w:spacing w:before="0" w:beforeAutospacing="0" w:after="0" w:afterAutospacing="0"/>
              <w:jc w:val="center"/>
              <w:rPr>
                <w:lang w:val="ru-RU"/>
              </w:rPr>
            </w:pPr>
            <w:r w:rsidRPr="00D44849">
              <w:rPr>
                <w:lang w:val="ru-RU"/>
              </w:rPr>
              <w:t>2</w:t>
            </w:r>
          </w:p>
        </w:tc>
        <w:tc>
          <w:tcPr>
            <w:tcW w:w="1925" w:type="dxa"/>
          </w:tcPr>
          <w:p w14:paraId="0D436729" w14:textId="77777777" w:rsidR="007B1076" w:rsidRPr="00D44849" w:rsidRDefault="007B1076" w:rsidP="007B1076">
            <w:pPr>
              <w:pStyle w:val="af4"/>
              <w:spacing w:before="0" w:beforeAutospacing="0" w:after="0" w:afterAutospacing="0"/>
              <w:jc w:val="center"/>
              <w:rPr>
                <w:lang w:val="ru-RU"/>
              </w:rPr>
            </w:pPr>
            <w:r w:rsidRPr="00D44849">
              <w:rPr>
                <w:lang w:val="ru-RU"/>
              </w:rPr>
              <w:t>М-39-XXIV</w:t>
            </w:r>
          </w:p>
        </w:tc>
        <w:tc>
          <w:tcPr>
            <w:tcW w:w="2328" w:type="dxa"/>
          </w:tcPr>
          <w:p w14:paraId="6DD94F82"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Даумов</w:t>
            </w:r>
            <w:proofErr w:type="spellEnd"/>
            <w:r w:rsidRPr="00D44849">
              <w:rPr>
                <w:lang w:val="ru-RU"/>
              </w:rPr>
              <w:t xml:space="preserve"> Б.Г.</w:t>
            </w:r>
          </w:p>
        </w:tc>
        <w:tc>
          <w:tcPr>
            <w:tcW w:w="1926" w:type="dxa"/>
          </w:tcPr>
          <w:p w14:paraId="44CC103C" w14:textId="77777777" w:rsidR="007B1076" w:rsidRPr="00D44849" w:rsidRDefault="007B1076" w:rsidP="007B1076">
            <w:pPr>
              <w:pStyle w:val="af4"/>
              <w:spacing w:before="0" w:beforeAutospacing="0" w:after="0" w:afterAutospacing="0"/>
              <w:jc w:val="center"/>
              <w:rPr>
                <w:lang w:val="ru-RU"/>
              </w:rPr>
            </w:pPr>
            <w:r w:rsidRPr="00D44849">
              <w:rPr>
                <w:lang w:val="ru-RU"/>
              </w:rPr>
              <w:t>1978</w:t>
            </w:r>
          </w:p>
        </w:tc>
        <w:tc>
          <w:tcPr>
            <w:tcW w:w="2610" w:type="dxa"/>
          </w:tcPr>
          <w:p w14:paraId="639797C0"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15A10715" w14:textId="77777777" w:rsidTr="00BE250C">
        <w:tc>
          <w:tcPr>
            <w:tcW w:w="704" w:type="dxa"/>
          </w:tcPr>
          <w:p w14:paraId="6DF7D208" w14:textId="77777777" w:rsidR="007B1076" w:rsidRPr="00D44849" w:rsidRDefault="007B1076" w:rsidP="007B1076">
            <w:pPr>
              <w:pStyle w:val="af4"/>
              <w:spacing w:before="0" w:beforeAutospacing="0" w:after="0" w:afterAutospacing="0"/>
              <w:jc w:val="center"/>
              <w:rPr>
                <w:lang w:val="ru-RU"/>
              </w:rPr>
            </w:pPr>
            <w:r w:rsidRPr="00D44849">
              <w:rPr>
                <w:lang w:val="ru-RU"/>
              </w:rPr>
              <w:t>3</w:t>
            </w:r>
          </w:p>
        </w:tc>
        <w:tc>
          <w:tcPr>
            <w:tcW w:w="1925" w:type="dxa"/>
          </w:tcPr>
          <w:p w14:paraId="57416ECC" w14:textId="77777777" w:rsidR="007B1076" w:rsidRPr="00D44849" w:rsidRDefault="007B1076" w:rsidP="007B1076">
            <w:pPr>
              <w:pStyle w:val="af4"/>
              <w:spacing w:before="0" w:beforeAutospacing="0" w:after="0" w:afterAutospacing="0"/>
              <w:jc w:val="center"/>
              <w:rPr>
                <w:lang w:val="ru-RU"/>
              </w:rPr>
            </w:pPr>
            <w:r w:rsidRPr="00D44849">
              <w:rPr>
                <w:lang w:val="ru-RU"/>
              </w:rPr>
              <w:t>М-39-XXX</w:t>
            </w:r>
          </w:p>
        </w:tc>
        <w:tc>
          <w:tcPr>
            <w:tcW w:w="2328" w:type="dxa"/>
          </w:tcPr>
          <w:p w14:paraId="0444658D" w14:textId="77777777" w:rsidR="007B1076" w:rsidRPr="00D44849" w:rsidRDefault="007B1076" w:rsidP="007B1076">
            <w:pPr>
              <w:pStyle w:val="af4"/>
              <w:spacing w:before="0" w:beforeAutospacing="0" w:after="0" w:afterAutospacing="0"/>
              <w:jc w:val="center"/>
              <w:rPr>
                <w:lang w:val="ru-RU"/>
              </w:rPr>
            </w:pPr>
            <w:r w:rsidRPr="00D44849">
              <w:rPr>
                <w:lang w:val="ru-RU"/>
              </w:rPr>
              <w:t>Клименкова В.А.</w:t>
            </w:r>
          </w:p>
        </w:tc>
        <w:tc>
          <w:tcPr>
            <w:tcW w:w="1926" w:type="dxa"/>
          </w:tcPr>
          <w:p w14:paraId="4EF872BE" w14:textId="77777777" w:rsidR="007B1076" w:rsidRPr="00D44849" w:rsidRDefault="007B1076" w:rsidP="007B1076">
            <w:pPr>
              <w:pStyle w:val="af4"/>
              <w:spacing w:before="0" w:beforeAutospacing="0" w:after="0" w:afterAutospacing="0"/>
              <w:jc w:val="center"/>
              <w:rPr>
                <w:lang w:val="ru-RU"/>
              </w:rPr>
            </w:pPr>
            <w:r w:rsidRPr="00D44849">
              <w:rPr>
                <w:lang w:val="ru-RU"/>
              </w:rPr>
              <w:t>2016</w:t>
            </w:r>
          </w:p>
        </w:tc>
        <w:tc>
          <w:tcPr>
            <w:tcW w:w="2610" w:type="dxa"/>
          </w:tcPr>
          <w:p w14:paraId="2C56B66C" w14:textId="77777777" w:rsidR="007B1076" w:rsidRPr="00D44849" w:rsidRDefault="007B1076" w:rsidP="007B1076">
            <w:pPr>
              <w:pStyle w:val="af4"/>
              <w:spacing w:before="0" w:beforeAutospacing="0" w:after="0" w:afterAutospacing="0"/>
              <w:jc w:val="center"/>
              <w:rPr>
                <w:lang w:val="ru-RU"/>
              </w:rPr>
            </w:pPr>
            <w:r w:rsidRPr="00D44849">
              <w:rPr>
                <w:lang w:val="ru-RU"/>
              </w:rPr>
              <w:t>составлена</w:t>
            </w:r>
          </w:p>
        </w:tc>
      </w:tr>
      <w:tr w:rsidR="007B1076" w:rsidRPr="00D44849" w14:paraId="5D91C725" w14:textId="77777777" w:rsidTr="00BE250C">
        <w:tc>
          <w:tcPr>
            <w:tcW w:w="704" w:type="dxa"/>
          </w:tcPr>
          <w:p w14:paraId="5D996CCB" w14:textId="77777777" w:rsidR="007B1076" w:rsidRPr="00D44849" w:rsidRDefault="007B1076" w:rsidP="007B1076">
            <w:pPr>
              <w:pStyle w:val="af4"/>
              <w:spacing w:before="0" w:beforeAutospacing="0" w:after="0" w:afterAutospacing="0"/>
              <w:jc w:val="center"/>
              <w:rPr>
                <w:lang w:val="ru-RU"/>
              </w:rPr>
            </w:pPr>
            <w:r w:rsidRPr="00D44849">
              <w:rPr>
                <w:lang w:val="ru-RU"/>
              </w:rPr>
              <w:t>4</w:t>
            </w:r>
          </w:p>
        </w:tc>
        <w:tc>
          <w:tcPr>
            <w:tcW w:w="1925" w:type="dxa"/>
          </w:tcPr>
          <w:p w14:paraId="61EFA27A" w14:textId="77777777" w:rsidR="007B1076" w:rsidRPr="00D44849" w:rsidRDefault="007B1076" w:rsidP="007B1076">
            <w:pPr>
              <w:pStyle w:val="af4"/>
              <w:spacing w:before="0" w:beforeAutospacing="0" w:after="0" w:afterAutospacing="0"/>
              <w:jc w:val="center"/>
              <w:rPr>
                <w:lang w:val="ru-RU"/>
              </w:rPr>
            </w:pPr>
            <w:r w:rsidRPr="00D44849">
              <w:rPr>
                <w:lang w:val="ru-RU"/>
              </w:rPr>
              <w:t>М-39-XXXVI</w:t>
            </w:r>
          </w:p>
        </w:tc>
        <w:tc>
          <w:tcPr>
            <w:tcW w:w="2328" w:type="dxa"/>
          </w:tcPr>
          <w:p w14:paraId="41391064" w14:textId="77777777" w:rsidR="007B1076" w:rsidRPr="00D44849" w:rsidRDefault="007B1076" w:rsidP="007B1076">
            <w:pPr>
              <w:pStyle w:val="af4"/>
              <w:spacing w:before="0" w:beforeAutospacing="0" w:after="0" w:afterAutospacing="0"/>
              <w:jc w:val="center"/>
              <w:rPr>
                <w:lang w:val="ru-RU"/>
              </w:rPr>
            </w:pPr>
            <w:r w:rsidRPr="00D44849">
              <w:rPr>
                <w:lang w:val="ru-RU"/>
              </w:rPr>
              <w:t>Хусаинов Т.Н.</w:t>
            </w:r>
          </w:p>
        </w:tc>
        <w:tc>
          <w:tcPr>
            <w:tcW w:w="1926" w:type="dxa"/>
          </w:tcPr>
          <w:p w14:paraId="45369FA6" w14:textId="77777777" w:rsidR="007B1076" w:rsidRPr="00D44849" w:rsidRDefault="007B1076" w:rsidP="007B1076">
            <w:pPr>
              <w:pStyle w:val="af4"/>
              <w:spacing w:before="0" w:beforeAutospacing="0" w:after="0" w:afterAutospacing="0"/>
              <w:jc w:val="center"/>
              <w:rPr>
                <w:lang w:val="ru-RU"/>
              </w:rPr>
            </w:pPr>
            <w:r w:rsidRPr="00D44849">
              <w:rPr>
                <w:lang w:val="ru-RU"/>
              </w:rPr>
              <w:t>2023</w:t>
            </w:r>
          </w:p>
        </w:tc>
        <w:tc>
          <w:tcPr>
            <w:tcW w:w="2610" w:type="dxa"/>
          </w:tcPr>
          <w:p w14:paraId="5B977C8B" w14:textId="77777777" w:rsidR="007B1076" w:rsidRPr="00D44849" w:rsidRDefault="007B1076" w:rsidP="007B1076">
            <w:pPr>
              <w:pStyle w:val="af4"/>
              <w:spacing w:before="0" w:beforeAutospacing="0" w:after="0" w:afterAutospacing="0"/>
              <w:jc w:val="center"/>
              <w:rPr>
                <w:lang w:val="ru-RU"/>
              </w:rPr>
            </w:pPr>
            <w:r w:rsidRPr="00D44849">
              <w:rPr>
                <w:lang w:val="ru-RU"/>
              </w:rPr>
              <w:t>составлена</w:t>
            </w:r>
          </w:p>
        </w:tc>
      </w:tr>
      <w:tr w:rsidR="007B1076" w:rsidRPr="00D44849" w14:paraId="43FE750E" w14:textId="77777777" w:rsidTr="00BE250C">
        <w:tc>
          <w:tcPr>
            <w:tcW w:w="704" w:type="dxa"/>
          </w:tcPr>
          <w:p w14:paraId="3C91D0CD" w14:textId="77777777" w:rsidR="007B1076" w:rsidRPr="00D44849" w:rsidRDefault="007B1076" w:rsidP="007B1076">
            <w:pPr>
              <w:pStyle w:val="af4"/>
              <w:spacing w:before="0" w:beforeAutospacing="0" w:after="0" w:afterAutospacing="0"/>
              <w:jc w:val="center"/>
              <w:rPr>
                <w:lang w:val="ru-RU"/>
              </w:rPr>
            </w:pPr>
            <w:r w:rsidRPr="00D44849">
              <w:rPr>
                <w:lang w:val="ru-RU"/>
              </w:rPr>
              <w:t>5</w:t>
            </w:r>
          </w:p>
        </w:tc>
        <w:tc>
          <w:tcPr>
            <w:tcW w:w="1925" w:type="dxa"/>
          </w:tcPr>
          <w:p w14:paraId="410413B3" w14:textId="77777777" w:rsidR="007B1076" w:rsidRPr="00D44849" w:rsidRDefault="007B1076" w:rsidP="007B1076">
            <w:pPr>
              <w:pStyle w:val="af4"/>
              <w:spacing w:before="0" w:beforeAutospacing="0" w:after="0" w:afterAutospacing="0"/>
              <w:jc w:val="center"/>
              <w:rPr>
                <w:lang w:val="ru-RU"/>
              </w:rPr>
            </w:pPr>
            <w:r w:rsidRPr="00D44849">
              <w:rPr>
                <w:lang w:val="ru-RU"/>
              </w:rPr>
              <w:t>М-40-VII</w:t>
            </w:r>
          </w:p>
        </w:tc>
        <w:tc>
          <w:tcPr>
            <w:tcW w:w="2328" w:type="dxa"/>
          </w:tcPr>
          <w:p w14:paraId="5474A1F4" w14:textId="77777777" w:rsidR="007B1076" w:rsidRPr="00D44849" w:rsidRDefault="007B1076" w:rsidP="007B1076">
            <w:pPr>
              <w:pStyle w:val="af4"/>
              <w:spacing w:before="0" w:beforeAutospacing="0" w:after="0" w:afterAutospacing="0"/>
              <w:jc w:val="center"/>
              <w:rPr>
                <w:lang w:val="ru-RU"/>
              </w:rPr>
            </w:pPr>
            <w:r w:rsidRPr="00D44849">
              <w:rPr>
                <w:lang w:val="ru-RU"/>
              </w:rPr>
              <w:t>Хусаинов Т.Н.</w:t>
            </w:r>
          </w:p>
        </w:tc>
        <w:tc>
          <w:tcPr>
            <w:tcW w:w="1926" w:type="dxa"/>
          </w:tcPr>
          <w:p w14:paraId="1975E502" w14:textId="77777777" w:rsidR="007B1076" w:rsidRPr="00D44849" w:rsidRDefault="007B1076" w:rsidP="007B1076">
            <w:pPr>
              <w:pStyle w:val="af4"/>
              <w:spacing w:before="0" w:beforeAutospacing="0" w:after="0" w:afterAutospacing="0"/>
              <w:jc w:val="center"/>
              <w:rPr>
                <w:lang w:val="ru-RU"/>
              </w:rPr>
            </w:pPr>
            <w:r w:rsidRPr="00D44849">
              <w:rPr>
                <w:lang w:val="ru-RU"/>
              </w:rPr>
              <w:t>2023</w:t>
            </w:r>
          </w:p>
        </w:tc>
        <w:tc>
          <w:tcPr>
            <w:tcW w:w="2610" w:type="dxa"/>
          </w:tcPr>
          <w:p w14:paraId="5ADF4F9F" w14:textId="77777777" w:rsidR="007B1076" w:rsidRPr="00D44849" w:rsidRDefault="007B1076" w:rsidP="007B1076">
            <w:pPr>
              <w:pStyle w:val="af4"/>
              <w:spacing w:before="0" w:beforeAutospacing="0" w:after="0" w:afterAutospacing="0"/>
              <w:jc w:val="center"/>
              <w:rPr>
                <w:lang w:val="ru-RU"/>
              </w:rPr>
            </w:pPr>
            <w:r w:rsidRPr="00D44849">
              <w:rPr>
                <w:lang w:val="ru-RU"/>
              </w:rPr>
              <w:t>составлена</w:t>
            </w:r>
          </w:p>
        </w:tc>
      </w:tr>
      <w:tr w:rsidR="007B1076" w:rsidRPr="00D44849" w14:paraId="274A8174" w14:textId="77777777" w:rsidTr="00BE250C">
        <w:tc>
          <w:tcPr>
            <w:tcW w:w="704" w:type="dxa"/>
          </w:tcPr>
          <w:p w14:paraId="13DD8250" w14:textId="77777777" w:rsidR="007B1076" w:rsidRPr="00D44849" w:rsidRDefault="007B1076" w:rsidP="007B1076">
            <w:pPr>
              <w:pStyle w:val="af4"/>
              <w:spacing w:before="0" w:beforeAutospacing="0" w:after="0" w:afterAutospacing="0"/>
              <w:jc w:val="center"/>
              <w:rPr>
                <w:lang w:val="ru-RU"/>
              </w:rPr>
            </w:pPr>
            <w:r w:rsidRPr="00D44849">
              <w:rPr>
                <w:lang w:val="ru-RU"/>
              </w:rPr>
              <w:t>6</w:t>
            </w:r>
          </w:p>
        </w:tc>
        <w:tc>
          <w:tcPr>
            <w:tcW w:w="1925" w:type="dxa"/>
          </w:tcPr>
          <w:p w14:paraId="33DD03F1" w14:textId="77777777" w:rsidR="007B1076" w:rsidRPr="00D44849" w:rsidRDefault="007B1076" w:rsidP="007B1076">
            <w:pPr>
              <w:pStyle w:val="af4"/>
              <w:spacing w:before="0" w:beforeAutospacing="0" w:after="0" w:afterAutospacing="0"/>
              <w:jc w:val="center"/>
              <w:rPr>
                <w:lang w:val="ru-RU"/>
              </w:rPr>
            </w:pPr>
            <w:r w:rsidRPr="00D44849">
              <w:rPr>
                <w:lang w:val="ru-RU"/>
              </w:rPr>
              <w:t>М-40-IX</w:t>
            </w:r>
          </w:p>
        </w:tc>
        <w:tc>
          <w:tcPr>
            <w:tcW w:w="2328" w:type="dxa"/>
          </w:tcPr>
          <w:p w14:paraId="40ECF5F7" w14:textId="77777777" w:rsidR="007B1076" w:rsidRPr="00D44849" w:rsidRDefault="007B1076" w:rsidP="007B1076">
            <w:pPr>
              <w:pStyle w:val="af4"/>
              <w:spacing w:before="0" w:beforeAutospacing="0" w:after="0" w:afterAutospacing="0"/>
              <w:jc w:val="center"/>
              <w:rPr>
                <w:lang w:val="ru-RU"/>
              </w:rPr>
            </w:pPr>
            <w:r w:rsidRPr="00D44849">
              <w:rPr>
                <w:lang w:val="ru-RU"/>
              </w:rPr>
              <w:t>Севастьянов О.М.</w:t>
            </w:r>
          </w:p>
        </w:tc>
        <w:tc>
          <w:tcPr>
            <w:tcW w:w="1926" w:type="dxa"/>
          </w:tcPr>
          <w:p w14:paraId="5DA4CE29" w14:textId="77777777" w:rsidR="007B1076" w:rsidRPr="00D44849" w:rsidRDefault="007B1076" w:rsidP="007B1076">
            <w:pPr>
              <w:pStyle w:val="af4"/>
              <w:spacing w:before="0" w:beforeAutospacing="0" w:after="0" w:afterAutospacing="0"/>
              <w:jc w:val="center"/>
              <w:rPr>
                <w:lang w:val="ru-RU"/>
              </w:rPr>
            </w:pPr>
            <w:r w:rsidRPr="00D44849">
              <w:rPr>
                <w:lang w:val="ru-RU"/>
              </w:rPr>
              <w:t>1969</w:t>
            </w:r>
          </w:p>
        </w:tc>
        <w:tc>
          <w:tcPr>
            <w:tcW w:w="2610" w:type="dxa"/>
          </w:tcPr>
          <w:p w14:paraId="1685D509"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25CF5899" w14:textId="77777777" w:rsidTr="00BE250C">
        <w:tc>
          <w:tcPr>
            <w:tcW w:w="704" w:type="dxa"/>
          </w:tcPr>
          <w:p w14:paraId="7055080B" w14:textId="77777777" w:rsidR="007B1076" w:rsidRPr="00D44849" w:rsidRDefault="007B1076" w:rsidP="007B1076">
            <w:pPr>
              <w:pStyle w:val="af4"/>
              <w:spacing w:before="0" w:beforeAutospacing="0" w:after="0" w:afterAutospacing="0"/>
              <w:jc w:val="center"/>
              <w:rPr>
                <w:lang w:val="ru-RU"/>
              </w:rPr>
            </w:pPr>
            <w:r w:rsidRPr="00D44849">
              <w:rPr>
                <w:lang w:val="ru-RU"/>
              </w:rPr>
              <w:t>7</w:t>
            </w:r>
          </w:p>
        </w:tc>
        <w:tc>
          <w:tcPr>
            <w:tcW w:w="1925" w:type="dxa"/>
          </w:tcPr>
          <w:p w14:paraId="09228416" w14:textId="77777777" w:rsidR="007B1076" w:rsidRPr="00D44849" w:rsidRDefault="007B1076" w:rsidP="007B1076">
            <w:pPr>
              <w:pStyle w:val="af4"/>
              <w:spacing w:before="0" w:beforeAutospacing="0" w:after="0" w:afterAutospacing="0"/>
              <w:jc w:val="center"/>
              <w:rPr>
                <w:lang w:val="ru-RU"/>
              </w:rPr>
            </w:pPr>
            <w:r w:rsidRPr="00D44849">
              <w:rPr>
                <w:lang w:val="ru-RU"/>
              </w:rPr>
              <w:t>М-40-XIII</w:t>
            </w:r>
          </w:p>
        </w:tc>
        <w:tc>
          <w:tcPr>
            <w:tcW w:w="2328" w:type="dxa"/>
          </w:tcPr>
          <w:p w14:paraId="0C31FDA9" w14:textId="77777777" w:rsidR="007B1076" w:rsidRPr="00D44849" w:rsidRDefault="007B1076" w:rsidP="007B1076">
            <w:pPr>
              <w:pStyle w:val="af4"/>
              <w:spacing w:before="0" w:beforeAutospacing="0" w:after="0" w:afterAutospacing="0"/>
              <w:jc w:val="center"/>
              <w:rPr>
                <w:lang w:val="ru-RU"/>
              </w:rPr>
            </w:pPr>
            <w:r w:rsidRPr="00D44849">
              <w:rPr>
                <w:lang w:val="ru-RU"/>
              </w:rPr>
              <w:t>Капуста Н.С.</w:t>
            </w:r>
          </w:p>
        </w:tc>
        <w:tc>
          <w:tcPr>
            <w:tcW w:w="1926" w:type="dxa"/>
          </w:tcPr>
          <w:p w14:paraId="74DD02AD" w14:textId="77777777" w:rsidR="007B1076" w:rsidRPr="00D44849" w:rsidRDefault="007B1076" w:rsidP="007B1076">
            <w:pPr>
              <w:pStyle w:val="af4"/>
              <w:spacing w:before="0" w:beforeAutospacing="0" w:after="0" w:afterAutospacing="0"/>
              <w:jc w:val="center"/>
              <w:rPr>
                <w:lang w:val="ru-RU"/>
              </w:rPr>
            </w:pPr>
            <w:r w:rsidRPr="00D44849">
              <w:rPr>
                <w:lang w:val="ru-RU"/>
              </w:rPr>
              <w:t>1979</w:t>
            </w:r>
          </w:p>
        </w:tc>
        <w:tc>
          <w:tcPr>
            <w:tcW w:w="2610" w:type="dxa"/>
          </w:tcPr>
          <w:p w14:paraId="5DBC8F39"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1B15B6F4" w14:textId="77777777" w:rsidTr="00BE250C">
        <w:tc>
          <w:tcPr>
            <w:tcW w:w="704" w:type="dxa"/>
          </w:tcPr>
          <w:p w14:paraId="1E86A5B9" w14:textId="77777777" w:rsidR="007B1076" w:rsidRPr="00D44849" w:rsidRDefault="007B1076" w:rsidP="007B1076">
            <w:pPr>
              <w:pStyle w:val="af4"/>
              <w:spacing w:before="0" w:beforeAutospacing="0" w:after="0" w:afterAutospacing="0"/>
              <w:jc w:val="center"/>
              <w:rPr>
                <w:lang w:val="ru-RU"/>
              </w:rPr>
            </w:pPr>
            <w:r w:rsidRPr="00D44849">
              <w:rPr>
                <w:lang w:val="ru-RU"/>
              </w:rPr>
              <w:t>8</w:t>
            </w:r>
          </w:p>
        </w:tc>
        <w:tc>
          <w:tcPr>
            <w:tcW w:w="1925" w:type="dxa"/>
          </w:tcPr>
          <w:p w14:paraId="2E907044" w14:textId="77777777" w:rsidR="007B1076" w:rsidRPr="00D44849" w:rsidRDefault="007B1076" w:rsidP="007B1076">
            <w:pPr>
              <w:pStyle w:val="af4"/>
              <w:spacing w:before="0" w:beforeAutospacing="0" w:after="0" w:afterAutospacing="0"/>
              <w:jc w:val="center"/>
              <w:rPr>
                <w:lang w:val="ru-RU"/>
              </w:rPr>
            </w:pPr>
            <w:r w:rsidRPr="00D44849">
              <w:rPr>
                <w:lang w:val="ru-RU"/>
              </w:rPr>
              <w:t>М-40-XIV</w:t>
            </w:r>
          </w:p>
        </w:tc>
        <w:tc>
          <w:tcPr>
            <w:tcW w:w="2328" w:type="dxa"/>
          </w:tcPr>
          <w:p w14:paraId="762FB42C" w14:textId="77777777" w:rsidR="007B1076" w:rsidRPr="00D44849" w:rsidRDefault="007B1076" w:rsidP="007B1076">
            <w:pPr>
              <w:pStyle w:val="af4"/>
              <w:spacing w:before="0" w:beforeAutospacing="0" w:after="0" w:afterAutospacing="0"/>
              <w:jc w:val="center"/>
              <w:rPr>
                <w:lang w:val="ru-RU"/>
              </w:rPr>
            </w:pPr>
            <w:r w:rsidRPr="00D44849">
              <w:rPr>
                <w:lang w:val="ru-RU"/>
              </w:rPr>
              <w:t>Горбунова Э.А.</w:t>
            </w:r>
          </w:p>
        </w:tc>
        <w:tc>
          <w:tcPr>
            <w:tcW w:w="1926" w:type="dxa"/>
          </w:tcPr>
          <w:p w14:paraId="1F1FE32A" w14:textId="77777777" w:rsidR="007B1076" w:rsidRPr="00D44849" w:rsidRDefault="007B1076" w:rsidP="007B1076">
            <w:pPr>
              <w:pStyle w:val="af4"/>
              <w:spacing w:before="0" w:beforeAutospacing="0" w:after="0" w:afterAutospacing="0"/>
              <w:jc w:val="center"/>
              <w:rPr>
                <w:lang w:val="ru-RU"/>
              </w:rPr>
            </w:pPr>
            <w:r w:rsidRPr="00D44849">
              <w:rPr>
                <w:lang w:val="ru-RU"/>
              </w:rPr>
              <w:t>1980</w:t>
            </w:r>
          </w:p>
        </w:tc>
        <w:tc>
          <w:tcPr>
            <w:tcW w:w="2610" w:type="dxa"/>
          </w:tcPr>
          <w:p w14:paraId="255A7A62"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7C7CBB0F" w14:textId="77777777" w:rsidTr="00BE250C">
        <w:tc>
          <w:tcPr>
            <w:tcW w:w="704" w:type="dxa"/>
          </w:tcPr>
          <w:p w14:paraId="2B186EB5" w14:textId="77777777" w:rsidR="007B1076" w:rsidRPr="00D44849" w:rsidRDefault="007B1076" w:rsidP="007B1076">
            <w:pPr>
              <w:pStyle w:val="af4"/>
              <w:spacing w:before="0" w:beforeAutospacing="0" w:after="0" w:afterAutospacing="0"/>
              <w:jc w:val="center"/>
              <w:rPr>
                <w:lang w:val="ru-RU"/>
              </w:rPr>
            </w:pPr>
            <w:r w:rsidRPr="00D44849">
              <w:rPr>
                <w:lang w:val="ru-RU"/>
              </w:rPr>
              <w:t>9</w:t>
            </w:r>
          </w:p>
        </w:tc>
        <w:tc>
          <w:tcPr>
            <w:tcW w:w="1925" w:type="dxa"/>
          </w:tcPr>
          <w:p w14:paraId="635BD4D7" w14:textId="77777777" w:rsidR="007B1076" w:rsidRPr="00D44849" w:rsidRDefault="007B1076" w:rsidP="007B1076">
            <w:pPr>
              <w:pStyle w:val="af4"/>
              <w:spacing w:before="0" w:beforeAutospacing="0" w:after="0" w:afterAutospacing="0"/>
              <w:jc w:val="center"/>
              <w:rPr>
                <w:lang w:val="ru-RU"/>
              </w:rPr>
            </w:pPr>
            <w:r w:rsidRPr="00D44849">
              <w:rPr>
                <w:lang w:val="ru-RU"/>
              </w:rPr>
              <w:t>М-40-XV</w:t>
            </w:r>
          </w:p>
        </w:tc>
        <w:tc>
          <w:tcPr>
            <w:tcW w:w="2328" w:type="dxa"/>
          </w:tcPr>
          <w:p w14:paraId="55013A0F"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Патрихаличев</w:t>
            </w:r>
            <w:proofErr w:type="spellEnd"/>
            <w:r w:rsidRPr="00D44849">
              <w:rPr>
                <w:lang w:val="ru-RU"/>
              </w:rPr>
              <w:t xml:space="preserve"> М.Г.</w:t>
            </w:r>
          </w:p>
        </w:tc>
        <w:tc>
          <w:tcPr>
            <w:tcW w:w="1926" w:type="dxa"/>
          </w:tcPr>
          <w:p w14:paraId="2B1D3841"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1B03D12F"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280B905C" w14:textId="77777777" w:rsidTr="00BE250C">
        <w:tc>
          <w:tcPr>
            <w:tcW w:w="704" w:type="dxa"/>
          </w:tcPr>
          <w:p w14:paraId="5821171F" w14:textId="77777777" w:rsidR="007B1076" w:rsidRPr="00D44849" w:rsidRDefault="007B1076" w:rsidP="007B1076">
            <w:pPr>
              <w:pStyle w:val="af4"/>
              <w:spacing w:before="0" w:beforeAutospacing="0" w:after="0" w:afterAutospacing="0"/>
              <w:jc w:val="center"/>
              <w:rPr>
                <w:lang w:val="ru-RU"/>
              </w:rPr>
            </w:pPr>
            <w:r w:rsidRPr="00D44849">
              <w:rPr>
                <w:lang w:val="ru-RU"/>
              </w:rPr>
              <w:t>10</w:t>
            </w:r>
          </w:p>
        </w:tc>
        <w:tc>
          <w:tcPr>
            <w:tcW w:w="1925" w:type="dxa"/>
          </w:tcPr>
          <w:p w14:paraId="0880F707" w14:textId="77777777" w:rsidR="007B1076" w:rsidRPr="00D44849" w:rsidRDefault="007B1076" w:rsidP="007B1076">
            <w:pPr>
              <w:pStyle w:val="af4"/>
              <w:spacing w:before="0" w:beforeAutospacing="0" w:after="0" w:afterAutospacing="0"/>
              <w:jc w:val="center"/>
              <w:rPr>
                <w:lang w:val="ru-RU"/>
              </w:rPr>
            </w:pPr>
            <w:r w:rsidRPr="00D44849">
              <w:rPr>
                <w:lang w:val="ru-RU"/>
              </w:rPr>
              <w:t>М-40-XVI</w:t>
            </w:r>
          </w:p>
        </w:tc>
        <w:tc>
          <w:tcPr>
            <w:tcW w:w="2328" w:type="dxa"/>
          </w:tcPr>
          <w:p w14:paraId="56917732"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Патрихаличев</w:t>
            </w:r>
            <w:proofErr w:type="spellEnd"/>
            <w:r w:rsidRPr="00D44849">
              <w:rPr>
                <w:lang w:val="ru-RU"/>
              </w:rPr>
              <w:t xml:space="preserve"> М.Г.</w:t>
            </w:r>
          </w:p>
        </w:tc>
        <w:tc>
          <w:tcPr>
            <w:tcW w:w="1926" w:type="dxa"/>
          </w:tcPr>
          <w:p w14:paraId="2596A716" w14:textId="77777777" w:rsidR="007B1076" w:rsidRPr="00D44849" w:rsidRDefault="007B1076" w:rsidP="007B1076">
            <w:pPr>
              <w:pStyle w:val="af4"/>
              <w:spacing w:before="0" w:beforeAutospacing="0" w:after="0" w:afterAutospacing="0"/>
              <w:jc w:val="center"/>
              <w:rPr>
                <w:lang w:val="ru-RU"/>
              </w:rPr>
            </w:pPr>
            <w:r w:rsidRPr="00D44849">
              <w:rPr>
                <w:lang w:val="ru-RU"/>
              </w:rPr>
              <w:t>1961</w:t>
            </w:r>
          </w:p>
        </w:tc>
        <w:tc>
          <w:tcPr>
            <w:tcW w:w="2610" w:type="dxa"/>
          </w:tcPr>
          <w:p w14:paraId="1F94BC61"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595FA1DF" w14:textId="77777777" w:rsidTr="00BE250C">
        <w:tc>
          <w:tcPr>
            <w:tcW w:w="704" w:type="dxa"/>
          </w:tcPr>
          <w:p w14:paraId="5EADD8F6" w14:textId="77777777" w:rsidR="007B1076" w:rsidRPr="00D44849" w:rsidRDefault="007B1076" w:rsidP="007B1076">
            <w:pPr>
              <w:pStyle w:val="af4"/>
              <w:spacing w:before="0" w:beforeAutospacing="0" w:after="0" w:afterAutospacing="0"/>
              <w:jc w:val="center"/>
              <w:rPr>
                <w:lang w:val="ru-RU"/>
              </w:rPr>
            </w:pPr>
            <w:r w:rsidRPr="00D44849">
              <w:rPr>
                <w:lang w:val="ru-RU"/>
              </w:rPr>
              <w:t>11</w:t>
            </w:r>
          </w:p>
        </w:tc>
        <w:tc>
          <w:tcPr>
            <w:tcW w:w="1925" w:type="dxa"/>
          </w:tcPr>
          <w:p w14:paraId="4E693068" w14:textId="77777777" w:rsidR="007B1076" w:rsidRPr="00D44849" w:rsidRDefault="007B1076" w:rsidP="007B1076">
            <w:pPr>
              <w:pStyle w:val="af4"/>
              <w:spacing w:before="0" w:beforeAutospacing="0" w:after="0" w:afterAutospacing="0"/>
              <w:jc w:val="center"/>
              <w:rPr>
                <w:lang w:val="ru-RU"/>
              </w:rPr>
            </w:pPr>
            <w:r w:rsidRPr="00D44849">
              <w:rPr>
                <w:lang w:val="ru-RU"/>
              </w:rPr>
              <w:t>М-40-XVII</w:t>
            </w:r>
          </w:p>
        </w:tc>
        <w:tc>
          <w:tcPr>
            <w:tcW w:w="2328" w:type="dxa"/>
          </w:tcPr>
          <w:p w14:paraId="3472D3DC" w14:textId="77777777" w:rsidR="007B1076" w:rsidRPr="00D44849" w:rsidRDefault="007B1076" w:rsidP="007B1076">
            <w:pPr>
              <w:pStyle w:val="af4"/>
              <w:spacing w:before="0" w:beforeAutospacing="0" w:after="0" w:afterAutospacing="0"/>
              <w:jc w:val="center"/>
              <w:rPr>
                <w:lang w:val="ru-RU"/>
              </w:rPr>
            </w:pPr>
            <w:r w:rsidRPr="00D44849">
              <w:rPr>
                <w:lang w:val="ru-RU"/>
              </w:rPr>
              <w:t>Варламова Э.Л.</w:t>
            </w:r>
          </w:p>
        </w:tc>
        <w:tc>
          <w:tcPr>
            <w:tcW w:w="1926" w:type="dxa"/>
          </w:tcPr>
          <w:p w14:paraId="34365CBD" w14:textId="77777777" w:rsidR="007B1076" w:rsidRPr="00D44849" w:rsidRDefault="007B1076" w:rsidP="007B1076">
            <w:pPr>
              <w:pStyle w:val="af4"/>
              <w:spacing w:before="0" w:beforeAutospacing="0" w:after="0" w:afterAutospacing="0"/>
              <w:jc w:val="center"/>
              <w:rPr>
                <w:lang w:val="ru-RU"/>
              </w:rPr>
            </w:pPr>
            <w:r w:rsidRPr="00D44849">
              <w:rPr>
                <w:lang w:val="ru-RU"/>
              </w:rPr>
              <w:t>1975</w:t>
            </w:r>
          </w:p>
        </w:tc>
        <w:tc>
          <w:tcPr>
            <w:tcW w:w="2610" w:type="dxa"/>
          </w:tcPr>
          <w:p w14:paraId="249092E2"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3B4486AC" w14:textId="77777777" w:rsidTr="00BE250C">
        <w:tc>
          <w:tcPr>
            <w:tcW w:w="704" w:type="dxa"/>
          </w:tcPr>
          <w:p w14:paraId="44D1C393" w14:textId="77777777" w:rsidR="007B1076" w:rsidRPr="00D44849" w:rsidRDefault="007B1076" w:rsidP="007B1076">
            <w:pPr>
              <w:pStyle w:val="af4"/>
              <w:spacing w:before="0" w:beforeAutospacing="0" w:after="0" w:afterAutospacing="0"/>
              <w:jc w:val="center"/>
              <w:rPr>
                <w:lang w:val="ru-RU"/>
              </w:rPr>
            </w:pPr>
            <w:r w:rsidRPr="00D44849">
              <w:rPr>
                <w:lang w:val="ru-RU"/>
              </w:rPr>
              <w:t>12</w:t>
            </w:r>
          </w:p>
        </w:tc>
        <w:tc>
          <w:tcPr>
            <w:tcW w:w="1925" w:type="dxa"/>
          </w:tcPr>
          <w:p w14:paraId="3E48B6E5" w14:textId="77777777" w:rsidR="007B1076" w:rsidRPr="00D44849" w:rsidRDefault="007B1076" w:rsidP="007B1076">
            <w:pPr>
              <w:pStyle w:val="af4"/>
              <w:spacing w:before="0" w:beforeAutospacing="0" w:after="0" w:afterAutospacing="0"/>
              <w:jc w:val="center"/>
              <w:rPr>
                <w:lang w:val="ru-RU"/>
              </w:rPr>
            </w:pPr>
            <w:r w:rsidRPr="00D44849">
              <w:rPr>
                <w:lang w:val="ru-RU"/>
              </w:rPr>
              <w:t>М-40-XIX</w:t>
            </w:r>
          </w:p>
        </w:tc>
        <w:tc>
          <w:tcPr>
            <w:tcW w:w="2328" w:type="dxa"/>
          </w:tcPr>
          <w:p w14:paraId="069D3687" w14:textId="77777777" w:rsidR="007B1076" w:rsidRPr="00D44849" w:rsidRDefault="007B1076" w:rsidP="007B1076">
            <w:pPr>
              <w:pStyle w:val="af4"/>
              <w:spacing w:before="0" w:beforeAutospacing="0" w:after="0" w:afterAutospacing="0"/>
              <w:jc w:val="center"/>
              <w:rPr>
                <w:lang w:val="ru-RU"/>
              </w:rPr>
            </w:pPr>
            <w:r w:rsidRPr="00D44849">
              <w:rPr>
                <w:lang w:val="ru-RU"/>
              </w:rPr>
              <w:t>Третьяков П.А.</w:t>
            </w:r>
          </w:p>
        </w:tc>
        <w:tc>
          <w:tcPr>
            <w:tcW w:w="1926" w:type="dxa"/>
          </w:tcPr>
          <w:p w14:paraId="58418985" w14:textId="77777777" w:rsidR="007B1076" w:rsidRPr="00D44849" w:rsidRDefault="007B1076" w:rsidP="007B1076">
            <w:pPr>
              <w:pStyle w:val="af4"/>
              <w:spacing w:before="0" w:beforeAutospacing="0" w:after="0" w:afterAutospacing="0"/>
              <w:jc w:val="center"/>
              <w:rPr>
                <w:lang w:val="ru-RU"/>
              </w:rPr>
            </w:pPr>
            <w:r w:rsidRPr="00D44849">
              <w:rPr>
                <w:lang w:val="ru-RU"/>
              </w:rPr>
              <w:t>1964</w:t>
            </w:r>
          </w:p>
        </w:tc>
        <w:tc>
          <w:tcPr>
            <w:tcW w:w="2610" w:type="dxa"/>
          </w:tcPr>
          <w:p w14:paraId="6545A129"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648D7427" w14:textId="77777777" w:rsidTr="00BE250C">
        <w:tc>
          <w:tcPr>
            <w:tcW w:w="704" w:type="dxa"/>
          </w:tcPr>
          <w:p w14:paraId="4EEF5A16" w14:textId="77777777" w:rsidR="007B1076" w:rsidRPr="00D44849" w:rsidRDefault="007B1076" w:rsidP="007B1076">
            <w:pPr>
              <w:pStyle w:val="af4"/>
              <w:spacing w:before="0" w:beforeAutospacing="0" w:after="0" w:afterAutospacing="0"/>
              <w:jc w:val="center"/>
              <w:rPr>
                <w:lang w:val="ru-RU"/>
              </w:rPr>
            </w:pPr>
            <w:r w:rsidRPr="00D44849">
              <w:rPr>
                <w:lang w:val="ru-RU"/>
              </w:rPr>
              <w:t>13</w:t>
            </w:r>
          </w:p>
        </w:tc>
        <w:tc>
          <w:tcPr>
            <w:tcW w:w="1925" w:type="dxa"/>
          </w:tcPr>
          <w:p w14:paraId="4F5FE385" w14:textId="77777777" w:rsidR="007B1076" w:rsidRPr="00D44849" w:rsidRDefault="007B1076" w:rsidP="007B1076">
            <w:pPr>
              <w:pStyle w:val="af4"/>
              <w:spacing w:before="0" w:beforeAutospacing="0" w:after="0" w:afterAutospacing="0"/>
              <w:jc w:val="center"/>
              <w:rPr>
                <w:lang w:val="ru-RU"/>
              </w:rPr>
            </w:pPr>
            <w:r w:rsidRPr="00D44849">
              <w:rPr>
                <w:lang w:val="ru-RU"/>
              </w:rPr>
              <w:t>М-40-XX</w:t>
            </w:r>
          </w:p>
        </w:tc>
        <w:tc>
          <w:tcPr>
            <w:tcW w:w="2328" w:type="dxa"/>
          </w:tcPr>
          <w:p w14:paraId="2CA843E1"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Недюжин</w:t>
            </w:r>
            <w:proofErr w:type="spellEnd"/>
            <w:r w:rsidRPr="00D44849">
              <w:rPr>
                <w:lang w:val="ru-RU"/>
              </w:rPr>
              <w:t xml:space="preserve"> В.В.</w:t>
            </w:r>
          </w:p>
        </w:tc>
        <w:tc>
          <w:tcPr>
            <w:tcW w:w="1926" w:type="dxa"/>
          </w:tcPr>
          <w:p w14:paraId="4E40CB0E" w14:textId="77777777" w:rsidR="007B1076" w:rsidRPr="00D44849" w:rsidRDefault="007B1076" w:rsidP="007B1076">
            <w:pPr>
              <w:pStyle w:val="af4"/>
              <w:spacing w:before="0" w:beforeAutospacing="0" w:after="0" w:afterAutospacing="0"/>
              <w:jc w:val="center"/>
              <w:rPr>
                <w:lang w:val="ru-RU"/>
              </w:rPr>
            </w:pPr>
            <w:r w:rsidRPr="00D44849">
              <w:rPr>
                <w:lang w:val="ru-RU"/>
              </w:rPr>
              <w:t>1980</w:t>
            </w:r>
          </w:p>
        </w:tc>
        <w:tc>
          <w:tcPr>
            <w:tcW w:w="2610" w:type="dxa"/>
          </w:tcPr>
          <w:p w14:paraId="26BABA65"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31943D29" w14:textId="77777777" w:rsidTr="00BE250C">
        <w:tc>
          <w:tcPr>
            <w:tcW w:w="704" w:type="dxa"/>
          </w:tcPr>
          <w:p w14:paraId="21ADF69A" w14:textId="77777777" w:rsidR="007B1076" w:rsidRPr="00D44849" w:rsidRDefault="007B1076" w:rsidP="007B1076">
            <w:pPr>
              <w:pStyle w:val="af4"/>
              <w:spacing w:before="0" w:beforeAutospacing="0" w:after="0" w:afterAutospacing="0"/>
              <w:jc w:val="center"/>
              <w:rPr>
                <w:lang w:val="ru-RU"/>
              </w:rPr>
            </w:pPr>
            <w:r w:rsidRPr="00D44849">
              <w:rPr>
                <w:lang w:val="ru-RU"/>
              </w:rPr>
              <w:t>14</w:t>
            </w:r>
          </w:p>
        </w:tc>
        <w:tc>
          <w:tcPr>
            <w:tcW w:w="1925" w:type="dxa"/>
          </w:tcPr>
          <w:p w14:paraId="29DA4425" w14:textId="77777777" w:rsidR="007B1076" w:rsidRPr="00D44849" w:rsidRDefault="007B1076" w:rsidP="007B1076">
            <w:pPr>
              <w:pStyle w:val="af4"/>
              <w:spacing w:before="0" w:beforeAutospacing="0" w:after="0" w:afterAutospacing="0"/>
              <w:jc w:val="center"/>
              <w:rPr>
                <w:lang w:val="ru-RU"/>
              </w:rPr>
            </w:pPr>
            <w:r w:rsidRPr="00D44849">
              <w:rPr>
                <w:lang w:val="ru-RU"/>
              </w:rPr>
              <w:t>М-40-XXI</w:t>
            </w:r>
          </w:p>
        </w:tc>
        <w:tc>
          <w:tcPr>
            <w:tcW w:w="2328" w:type="dxa"/>
          </w:tcPr>
          <w:p w14:paraId="3574FCE2"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Недюжина</w:t>
            </w:r>
            <w:proofErr w:type="spellEnd"/>
            <w:r w:rsidRPr="00D44849">
              <w:rPr>
                <w:lang w:val="ru-RU"/>
              </w:rPr>
              <w:t xml:space="preserve"> Е.С.</w:t>
            </w:r>
          </w:p>
        </w:tc>
        <w:tc>
          <w:tcPr>
            <w:tcW w:w="1926" w:type="dxa"/>
          </w:tcPr>
          <w:p w14:paraId="641641D7" w14:textId="77777777" w:rsidR="007B1076" w:rsidRPr="00D44849" w:rsidRDefault="007B1076" w:rsidP="007B1076">
            <w:pPr>
              <w:pStyle w:val="af4"/>
              <w:spacing w:before="0" w:beforeAutospacing="0" w:after="0" w:afterAutospacing="0"/>
              <w:jc w:val="center"/>
              <w:rPr>
                <w:lang w:val="ru-RU"/>
              </w:rPr>
            </w:pPr>
            <w:r w:rsidRPr="00D44849">
              <w:rPr>
                <w:lang w:val="ru-RU"/>
              </w:rPr>
              <w:t>1979</w:t>
            </w:r>
          </w:p>
        </w:tc>
        <w:tc>
          <w:tcPr>
            <w:tcW w:w="2610" w:type="dxa"/>
          </w:tcPr>
          <w:p w14:paraId="44E8C9D8"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4CFEB4A7" w14:textId="77777777" w:rsidTr="00BE250C">
        <w:tc>
          <w:tcPr>
            <w:tcW w:w="704" w:type="dxa"/>
          </w:tcPr>
          <w:p w14:paraId="1EFB11A2" w14:textId="77777777" w:rsidR="007B1076" w:rsidRPr="00D44849" w:rsidRDefault="007B1076" w:rsidP="007B1076">
            <w:pPr>
              <w:pStyle w:val="af4"/>
              <w:spacing w:before="0" w:beforeAutospacing="0" w:after="0" w:afterAutospacing="0"/>
              <w:jc w:val="center"/>
              <w:rPr>
                <w:lang w:val="ru-RU"/>
              </w:rPr>
            </w:pPr>
            <w:r w:rsidRPr="00D44849">
              <w:rPr>
                <w:lang w:val="ru-RU"/>
              </w:rPr>
              <w:t>15</w:t>
            </w:r>
          </w:p>
        </w:tc>
        <w:tc>
          <w:tcPr>
            <w:tcW w:w="1925" w:type="dxa"/>
          </w:tcPr>
          <w:p w14:paraId="20E02F1F" w14:textId="77777777" w:rsidR="007B1076" w:rsidRPr="00D44849" w:rsidRDefault="007B1076" w:rsidP="007B1076">
            <w:pPr>
              <w:pStyle w:val="af4"/>
              <w:spacing w:before="0" w:beforeAutospacing="0" w:after="0" w:afterAutospacing="0"/>
              <w:jc w:val="center"/>
              <w:rPr>
                <w:lang w:val="ru-RU"/>
              </w:rPr>
            </w:pPr>
            <w:r w:rsidRPr="00D44849">
              <w:rPr>
                <w:lang w:val="ru-RU"/>
              </w:rPr>
              <w:t>М-40-XXII</w:t>
            </w:r>
          </w:p>
        </w:tc>
        <w:tc>
          <w:tcPr>
            <w:tcW w:w="2328" w:type="dxa"/>
          </w:tcPr>
          <w:p w14:paraId="537C85BD"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Власко</w:t>
            </w:r>
            <w:proofErr w:type="spellEnd"/>
            <w:r w:rsidRPr="00D44849">
              <w:rPr>
                <w:lang w:val="ru-RU"/>
              </w:rPr>
              <w:t xml:space="preserve"> Г.Н.</w:t>
            </w:r>
          </w:p>
        </w:tc>
        <w:tc>
          <w:tcPr>
            <w:tcW w:w="1926" w:type="dxa"/>
          </w:tcPr>
          <w:p w14:paraId="6B237674"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4A843554"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70A45113" w14:textId="77777777" w:rsidTr="00BE250C">
        <w:tc>
          <w:tcPr>
            <w:tcW w:w="704" w:type="dxa"/>
          </w:tcPr>
          <w:p w14:paraId="62653C0A" w14:textId="77777777" w:rsidR="007B1076" w:rsidRPr="00D44849" w:rsidRDefault="007B1076" w:rsidP="007B1076">
            <w:pPr>
              <w:pStyle w:val="af4"/>
              <w:spacing w:before="0" w:beforeAutospacing="0" w:after="0" w:afterAutospacing="0"/>
              <w:jc w:val="center"/>
              <w:rPr>
                <w:lang w:val="ru-RU"/>
              </w:rPr>
            </w:pPr>
            <w:r w:rsidRPr="00D44849">
              <w:rPr>
                <w:lang w:val="ru-RU"/>
              </w:rPr>
              <w:t>16</w:t>
            </w:r>
          </w:p>
        </w:tc>
        <w:tc>
          <w:tcPr>
            <w:tcW w:w="1925" w:type="dxa"/>
          </w:tcPr>
          <w:p w14:paraId="60BD2F83" w14:textId="77777777" w:rsidR="007B1076" w:rsidRPr="00D44849" w:rsidRDefault="007B1076" w:rsidP="007B1076">
            <w:pPr>
              <w:pStyle w:val="af4"/>
              <w:spacing w:before="0" w:beforeAutospacing="0" w:after="0" w:afterAutospacing="0"/>
              <w:jc w:val="center"/>
              <w:rPr>
                <w:lang w:val="ru-RU"/>
              </w:rPr>
            </w:pPr>
            <w:r w:rsidRPr="00D44849">
              <w:rPr>
                <w:lang w:val="ru-RU"/>
              </w:rPr>
              <w:t>М-40-XXIII</w:t>
            </w:r>
          </w:p>
        </w:tc>
        <w:tc>
          <w:tcPr>
            <w:tcW w:w="2328" w:type="dxa"/>
          </w:tcPr>
          <w:p w14:paraId="54D4934C"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Недюжин</w:t>
            </w:r>
            <w:proofErr w:type="spellEnd"/>
            <w:r w:rsidRPr="00D44849">
              <w:rPr>
                <w:lang w:val="ru-RU"/>
              </w:rPr>
              <w:t xml:space="preserve"> В.В.</w:t>
            </w:r>
          </w:p>
        </w:tc>
        <w:tc>
          <w:tcPr>
            <w:tcW w:w="1926" w:type="dxa"/>
          </w:tcPr>
          <w:p w14:paraId="7A23BB39"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47D27A22"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4D80046E" w14:textId="77777777" w:rsidTr="00BE250C">
        <w:tc>
          <w:tcPr>
            <w:tcW w:w="704" w:type="dxa"/>
          </w:tcPr>
          <w:p w14:paraId="6AC7473A" w14:textId="77777777" w:rsidR="007B1076" w:rsidRPr="00D44849" w:rsidRDefault="007B1076" w:rsidP="007B1076">
            <w:pPr>
              <w:pStyle w:val="af4"/>
              <w:spacing w:before="0" w:beforeAutospacing="0" w:after="0" w:afterAutospacing="0"/>
              <w:jc w:val="center"/>
              <w:rPr>
                <w:lang w:val="ru-RU"/>
              </w:rPr>
            </w:pPr>
            <w:r w:rsidRPr="00D44849">
              <w:rPr>
                <w:lang w:val="ru-RU"/>
              </w:rPr>
              <w:t>17</w:t>
            </w:r>
          </w:p>
        </w:tc>
        <w:tc>
          <w:tcPr>
            <w:tcW w:w="1925" w:type="dxa"/>
          </w:tcPr>
          <w:p w14:paraId="7A0469B0" w14:textId="77777777" w:rsidR="007B1076" w:rsidRPr="00D44849" w:rsidRDefault="007B1076" w:rsidP="007B1076">
            <w:pPr>
              <w:pStyle w:val="af4"/>
              <w:spacing w:before="0" w:beforeAutospacing="0" w:after="0" w:afterAutospacing="0"/>
              <w:jc w:val="center"/>
              <w:rPr>
                <w:lang w:val="ru-RU"/>
              </w:rPr>
            </w:pPr>
            <w:r w:rsidRPr="00D44849">
              <w:rPr>
                <w:lang w:val="ru-RU"/>
              </w:rPr>
              <w:t>М-40-XXV</w:t>
            </w:r>
          </w:p>
        </w:tc>
        <w:tc>
          <w:tcPr>
            <w:tcW w:w="2328" w:type="dxa"/>
          </w:tcPr>
          <w:p w14:paraId="16577B41" w14:textId="77777777" w:rsidR="007B1076" w:rsidRPr="00D44849" w:rsidRDefault="007B1076" w:rsidP="007B1076">
            <w:pPr>
              <w:pStyle w:val="af4"/>
              <w:spacing w:before="0" w:beforeAutospacing="0" w:after="0" w:afterAutospacing="0"/>
              <w:jc w:val="center"/>
              <w:rPr>
                <w:lang w:val="ru-RU"/>
              </w:rPr>
            </w:pPr>
            <w:r w:rsidRPr="00D44849">
              <w:rPr>
                <w:lang w:val="ru-RU"/>
              </w:rPr>
              <w:t>Третьяков В.В.</w:t>
            </w:r>
          </w:p>
        </w:tc>
        <w:tc>
          <w:tcPr>
            <w:tcW w:w="1926" w:type="dxa"/>
          </w:tcPr>
          <w:p w14:paraId="352018E6" w14:textId="77777777" w:rsidR="007B1076" w:rsidRPr="00D44849" w:rsidRDefault="007B1076" w:rsidP="007B1076">
            <w:pPr>
              <w:pStyle w:val="af4"/>
              <w:spacing w:before="0" w:beforeAutospacing="0" w:after="0" w:afterAutospacing="0"/>
              <w:jc w:val="center"/>
              <w:rPr>
                <w:lang w:val="ru-RU"/>
              </w:rPr>
            </w:pPr>
            <w:r w:rsidRPr="00D44849">
              <w:rPr>
                <w:lang w:val="ru-RU"/>
              </w:rPr>
              <w:t>1981</w:t>
            </w:r>
          </w:p>
        </w:tc>
        <w:tc>
          <w:tcPr>
            <w:tcW w:w="2610" w:type="dxa"/>
          </w:tcPr>
          <w:p w14:paraId="2B67F072"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407B2E4C" w14:textId="77777777" w:rsidTr="00BE250C">
        <w:tc>
          <w:tcPr>
            <w:tcW w:w="704" w:type="dxa"/>
          </w:tcPr>
          <w:p w14:paraId="4336C095" w14:textId="77777777" w:rsidR="007B1076" w:rsidRPr="00D44849" w:rsidRDefault="007B1076" w:rsidP="007B1076">
            <w:pPr>
              <w:pStyle w:val="af4"/>
              <w:spacing w:before="0" w:beforeAutospacing="0" w:after="0" w:afterAutospacing="0"/>
              <w:jc w:val="center"/>
              <w:rPr>
                <w:lang w:val="ru-RU"/>
              </w:rPr>
            </w:pPr>
            <w:r w:rsidRPr="00D44849">
              <w:rPr>
                <w:lang w:val="ru-RU"/>
              </w:rPr>
              <w:t>18</w:t>
            </w:r>
          </w:p>
        </w:tc>
        <w:tc>
          <w:tcPr>
            <w:tcW w:w="1925" w:type="dxa"/>
          </w:tcPr>
          <w:p w14:paraId="2686FF0E" w14:textId="77777777" w:rsidR="007B1076" w:rsidRPr="00D44849" w:rsidRDefault="007B1076" w:rsidP="007B1076">
            <w:pPr>
              <w:pStyle w:val="af4"/>
              <w:spacing w:before="0" w:beforeAutospacing="0" w:after="0" w:afterAutospacing="0"/>
              <w:jc w:val="center"/>
              <w:rPr>
                <w:lang w:val="ru-RU"/>
              </w:rPr>
            </w:pPr>
            <w:r w:rsidRPr="00D44849">
              <w:rPr>
                <w:lang w:val="ru-RU"/>
              </w:rPr>
              <w:t>М-40-XXVI</w:t>
            </w:r>
          </w:p>
        </w:tc>
        <w:tc>
          <w:tcPr>
            <w:tcW w:w="2328" w:type="dxa"/>
          </w:tcPr>
          <w:p w14:paraId="23F37748" w14:textId="77777777" w:rsidR="007B1076" w:rsidRPr="00D44849" w:rsidRDefault="007B1076" w:rsidP="007B1076">
            <w:pPr>
              <w:pStyle w:val="af4"/>
              <w:spacing w:before="0" w:beforeAutospacing="0" w:after="0" w:afterAutospacing="0"/>
              <w:jc w:val="center"/>
              <w:rPr>
                <w:lang w:val="ru-RU"/>
              </w:rPr>
            </w:pPr>
            <w:r w:rsidRPr="00D44849">
              <w:rPr>
                <w:lang w:val="ru-RU"/>
              </w:rPr>
              <w:t>Горбунова Э.А.</w:t>
            </w:r>
          </w:p>
        </w:tc>
        <w:tc>
          <w:tcPr>
            <w:tcW w:w="1926" w:type="dxa"/>
          </w:tcPr>
          <w:p w14:paraId="4E33CBAA" w14:textId="77777777" w:rsidR="007B1076" w:rsidRPr="00D44849" w:rsidRDefault="007B1076" w:rsidP="007B1076">
            <w:pPr>
              <w:pStyle w:val="af4"/>
              <w:spacing w:before="0" w:beforeAutospacing="0" w:after="0" w:afterAutospacing="0"/>
              <w:jc w:val="center"/>
              <w:rPr>
                <w:lang w:val="ru-RU"/>
              </w:rPr>
            </w:pPr>
            <w:r w:rsidRPr="00D44849">
              <w:rPr>
                <w:lang w:val="ru-RU"/>
              </w:rPr>
              <w:t>1977</w:t>
            </w:r>
          </w:p>
        </w:tc>
        <w:tc>
          <w:tcPr>
            <w:tcW w:w="2610" w:type="dxa"/>
          </w:tcPr>
          <w:p w14:paraId="34190FAD"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3AD8931B" w14:textId="77777777" w:rsidTr="00BE250C">
        <w:tc>
          <w:tcPr>
            <w:tcW w:w="704" w:type="dxa"/>
          </w:tcPr>
          <w:p w14:paraId="50ABFA44" w14:textId="77777777" w:rsidR="007B1076" w:rsidRPr="00D44849" w:rsidRDefault="007B1076" w:rsidP="007B1076">
            <w:pPr>
              <w:pStyle w:val="af4"/>
              <w:spacing w:before="0" w:beforeAutospacing="0" w:after="0" w:afterAutospacing="0"/>
              <w:jc w:val="center"/>
              <w:rPr>
                <w:lang w:val="ru-RU"/>
              </w:rPr>
            </w:pPr>
            <w:r w:rsidRPr="00D44849">
              <w:rPr>
                <w:lang w:val="ru-RU"/>
              </w:rPr>
              <w:t>19</w:t>
            </w:r>
          </w:p>
        </w:tc>
        <w:tc>
          <w:tcPr>
            <w:tcW w:w="1925" w:type="dxa"/>
          </w:tcPr>
          <w:p w14:paraId="70ACE8AE" w14:textId="77777777" w:rsidR="007B1076" w:rsidRPr="00D44849" w:rsidRDefault="007B1076" w:rsidP="007B1076">
            <w:pPr>
              <w:pStyle w:val="af4"/>
              <w:spacing w:before="0" w:beforeAutospacing="0" w:after="0" w:afterAutospacing="0"/>
              <w:jc w:val="center"/>
              <w:rPr>
                <w:lang w:val="ru-RU"/>
              </w:rPr>
            </w:pPr>
            <w:r w:rsidRPr="00D44849">
              <w:rPr>
                <w:lang w:val="ru-RU"/>
              </w:rPr>
              <w:t>М-40-XXVII</w:t>
            </w:r>
          </w:p>
        </w:tc>
        <w:tc>
          <w:tcPr>
            <w:tcW w:w="2328" w:type="dxa"/>
          </w:tcPr>
          <w:p w14:paraId="34673D38" w14:textId="77777777" w:rsidR="007B1076" w:rsidRPr="00D44849" w:rsidRDefault="007B1076" w:rsidP="007B1076">
            <w:pPr>
              <w:pStyle w:val="af4"/>
              <w:spacing w:before="0" w:beforeAutospacing="0" w:after="0" w:afterAutospacing="0"/>
              <w:jc w:val="center"/>
              <w:rPr>
                <w:lang w:val="ru-RU"/>
              </w:rPr>
            </w:pPr>
            <w:r w:rsidRPr="00D44849">
              <w:rPr>
                <w:lang w:val="ru-RU"/>
              </w:rPr>
              <w:t>Мамыченко В.Д.</w:t>
            </w:r>
          </w:p>
        </w:tc>
        <w:tc>
          <w:tcPr>
            <w:tcW w:w="1926" w:type="dxa"/>
          </w:tcPr>
          <w:p w14:paraId="77A4574B" w14:textId="77777777" w:rsidR="007B1076" w:rsidRPr="00D44849" w:rsidRDefault="007B1076" w:rsidP="007B1076">
            <w:pPr>
              <w:pStyle w:val="af4"/>
              <w:spacing w:before="0" w:beforeAutospacing="0" w:after="0" w:afterAutospacing="0"/>
              <w:jc w:val="center"/>
              <w:rPr>
                <w:lang w:val="ru-RU"/>
              </w:rPr>
            </w:pPr>
            <w:r w:rsidRPr="00D44849">
              <w:rPr>
                <w:lang w:val="ru-RU"/>
              </w:rPr>
              <w:t>1980</w:t>
            </w:r>
          </w:p>
        </w:tc>
        <w:tc>
          <w:tcPr>
            <w:tcW w:w="2610" w:type="dxa"/>
          </w:tcPr>
          <w:p w14:paraId="76B5E329"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0577C710" w14:textId="77777777" w:rsidTr="00BE250C">
        <w:tc>
          <w:tcPr>
            <w:tcW w:w="704" w:type="dxa"/>
          </w:tcPr>
          <w:p w14:paraId="21904C5A" w14:textId="77777777" w:rsidR="007B1076" w:rsidRPr="00D44849" w:rsidRDefault="007B1076" w:rsidP="007B1076">
            <w:pPr>
              <w:pStyle w:val="af4"/>
              <w:spacing w:before="0" w:beforeAutospacing="0" w:after="0" w:afterAutospacing="0"/>
              <w:jc w:val="center"/>
              <w:rPr>
                <w:lang w:val="ru-RU"/>
              </w:rPr>
            </w:pPr>
            <w:r w:rsidRPr="00D44849">
              <w:rPr>
                <w:lang w:val="ru-RU"/>
              </w:rPr>
              <w:t>20</w:t>
            </w:r>
          </w:p>
        </w:tc>
        <w:tc>
          <w:tcPr>
            <w:tcW w:w="1925" w:type="dxa"/>
          </w:tcPr>
          <w:p w14:paraId="37CDCE7F" w14:textId="77777777" w:rsidR="007B1076" w:rsidRPr="00D44849" w:rsidRDefault="007B1076" w:rsidP="007B1076">
            <w:pPr>
              <w:pStyle w:val="af4"/>
              <w:spacing w:before="0" w:beforeAutospacing="0" w:after="0" w:afterAutospacing="0"/>
              <w:jc w:val="center"/>
              <w:rPr>
                <w:lang w:val="ru-RU"/>
              </w:rPr>
            </w:pPr>
            <w:r w:rsidRPr="00D44849">
              <w:rPr>
                <w:lang w:val="ru-RU"/>
              </w:rPr>
              <w:t>М-40-XXVIII</w:t>
            </w:r>
          </w:p>
        </w:tc>
        <w:tc>
          <w:tcPr>
            <w:tcW w:w="2328" w:type="dxa"/>
          </w:tcPr>
          <w:p w14:paraId="6D77A1A5"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Недюжина</w:t>
            </w:r>
            <w:proofErr w:type="spellEnd"/>
            <w:r w:rsidRPr="00D44849">
              <w:rPr>
                <w:lang w:val="ru-RU"/>
              </w:rPr>
              <w:t xml:space="preserve"> Е.С.</w:t>
            </w:r>
          </w:p>
        </w:tc>
        <w:tc>
          <w:tcPr>
            <w:tcW w:w="1926" w:type="dxa"/>
          </w:tcPr>
          <w:p w14:paraId="21812A09" w14:textId="77777777" w:rsidR="007B1076" w:rsidRPr="00D44849" w:rsidRDefault="007B1076" w:rsidP="007B1076">
            <w:pPr>
              <w:pStyle w:val="af4"/>
              <w:spacing w:before="0" w:beforeAutospacing="0" w:after="0" w:afterAutospacing="0"/>
              <w:jc w:val="center"/>
              <w:rPr>
                <w:lang w:val="ru-RU"/>
              </w:rPr>
            </w:pPr>
            <w:r w:rsidRPr="00D44849">
              <w:rPr>
                <w:lang w:val="ru-RU"/>
              </w:rPr>
              <w:t>1979</w:t>
            </w:r>
          </w:p>
        </w:tc>
        <w:tc>
          <w:tcPr>
            <w:tcW w:w="2610" w:type="dxa"/>
          </w:tcPr>
          <w:p w14:paraId="73364EBE"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16FE19F7" w14:textId="77777777" w:rsidTr="00BE250C">
        <w:tc>
          <w:tcPr>
            <w:tcW w:w="704" w:type="dxa"/>
          </w:tcPr>
          <w:p w14:paraId="5F1C63FD" w14:textId="77777777" w:rsidR="007B1076" w:rsidRPr="00D44849" w:rsidRDefault="007B1076" w:rsidP="007B1076">
            <w:pPr>
              <w:pStyle w:val="af4"/>
              <w:spacing w:before="0" w:beforeAutospacing="0" w:after="0" w:afterAutospacing="0"/>
              <w:jc w:val="center"/>
              <w:rPr>
                <w:lang w:val="ru-RU"/>
              </w:rPr>
            </w:pPr>
            <w:r w:rsidRPr="00D44849">
              <w:rPr>
                <w:lang w:val="ru-RU"/>
              </w:rPr>
              <w:t>21</w:t>
            </w:r>
          </w:p>
        </w:tc>
        <w:tc>
          <w:tcPr>
            <w:tcW w:w="1925" w:type="dxa"/>
          </w:tcPr>
          <w:p w14:paraId="5F34BD12" w14:textId="77777777" w:rsidR="007B1076" w:rsidRPr="00D44849" w:rsidRDefault="007B1076" w:rsidP="007B1076">
            <w:pPr>
              <w:pStyle w:val="af4"/>
              <w:spacing w:before="0" w:beforeAutospacing="0" w:after="0" w:afterAutospacing="0"/>
              <w:jc w:val="center"/>
              <w:rPr>
                <w:lang w:val="ru-RU"/>
              </w:rPr>
            </w:pPr>
            <w:r w:rsidRPr="00D44849">
              <w:rPr>
                <w:lang w:val="ru-RU"/>
              </w:rPr>
              <w:t>М-40-XXXI</w:t>
            </w:r>
          </w:p>
        </w:tc>
        <w:tc>
          <w:tcPr>
            <w:tcW w:w="2328" w:type="dxa"/>
          </w:tcPr>
          <w:p w14:paraId="0546456B" w14:textId="77777777" w:rsidR="007B1076" w:rsidRPr="00D44849" w:rsidRDefault="007B1076" w:rsidP="007B1076">
            <w:pPr>
              <w:pStyle w:val="af4"/>
              <w:spacing w:before="0" w:beforeAutospacing="0" w:after="0" w:afterAutospacing="0"/>
              <w:jc w:val="center"/>
              <w:rPr>
                <w:lang w:val="ru-RU"/>
              </w:rPr>
            </w:pPr>
            <w:r w:rsidRPr="00D44849">
              <w:rPr>
                <w:lang w:val="ru-RU"/>
              </w:rPr>
              <w:t>Шиянов А.И.</w:t>
            </w:r>
          </w:p>
        </w:tc>
        <w:tc>
          <w:tcPr>
            <w:tcW w:w="1926" w:type="dxa"/>
          </w:tcPr>
          <w:p w14:paraId="73E1C03B" w14:textId="77777777" w:rsidR="007B1076" w:rsidRPr="00D44849" w:rsidRDefault="007B1076" w:rsidP="007B1076">
            <w:pPr>
              <w:pStyle w:val="af4"/>
              <w:spacing w:before="0" w:beforeAutospacing="0" w:after="0" w:afterAutospacing="0"/>
              <w:jc w:val="center"/>
              <w:rPr>
                <w:lang w:val="ru-RU"/>
              </w:rPr>
            </w:pPr>
            <w:r w:rsidRPr="00D44849">
              <w:rPr>
                <w:lang w:val="ru-RU"/>
              </w:rPr>
              <w:t>1978</w:t>
            </w:r>
          </w:p>
        </w:tc>
        <w:tc>
          <w:tcPr>
            <w:tcW w:w="2610" w:type="dxa"/>
          </w:tcPr>
          <w:p w14:paraId="369897A3"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52D4AB15" w14:textId="77777777" w:rsidTr="00BE250C">
        <w:tc>
          <w:tcPr>
            <w:tcW w:w="704" w:type="dxa"/>
          </w:tcPr>
          <w:p w14:paraId="2D36D2BA" w14:textId="77777777" w:rsidR="007B1076" w:rsidRPr="00D44849" w:rsidRDefault="007B1076" w:rsidP="007B1076">
            <w:pPr>
              <w:pStyle w:val="af4"/>
              <w:spacing w:before="0" w:beforeAutospacing="0" w:after="0" w:afterAutospacing="0"/>
              <w:jc w:val="center"/>
              <w:rPr>
                <w:lang w:val="ru-RU"/>
              </w:rPr>
            </w:pPr>
            <w:r w:rsidRPr="00D44849">
              <w:rPr>
                <w:lang w:val="ru-RU"/>
              </w:rPr>
              <w:t>22</w:t>
            </w:r>
          </w:p>
        </w:tc>
        <w:tc>
          <w:tcPr>
            <w:tcW w:w="1925" w:type="dxa"/>
          </w:tcPr>
          <w:p w14:paraId="2B3EF3AD" w14:textId="77777777" w:rsidR="007B1076" w:rsidRPr="00D44849" w:rsidRDefault="007B1076" w:rsidP="007B1076">
            <w:pPr>
              <w:pStyle w:val="af4"/>
              <w:spacing w:before="0" w:beforeAutospacing="0" w:after="0" w:afterAutospacing="0"/>
              <w:jc w:val="center"/>
              <w:rPr>
                <w:lang w:val="ru-RU"/>
              </w:rPr>
            </w:pPr>
            <w:r w:rsidRPr="00D44849">
              <w:rPr>
                <w:lang w:val="ru-RU"/>
              </w:rPr>
              <w:t>М-40-XXXII</w:t>
            </w:r>
          </w:p>
        </w:tc>
        <w:tc>
          <w:tcPr>
            <w:tcW w:w="2328" w:type="dxa"/>
          </w:tcPr>
          <w:p w14:paraId="2916FFFA" w14:textId="77777777" w:rsidR="007B1076" w:rsidRPr="00D44849" w:rsidRDefault="007B1076" w:rsidP="007B1076">
            <w:pPr>
              <w:pStyle w:val="af4"/>
              <w:spacing w:before="0" w:beforeAutospacing="0" w:after="0" w:afterAutospacing="0"/>
              <w:jc w:val="center"/>
              <w:rPr>
                <w:lang w:val="ru-RU"/>
              </w:rPr>
            </w:pPr>
            <w:r w:rsidRPr="00D44849">
              <w:rPr>
                <w:lang w:val="ru-RU"/>
              </w:rPr>
              <w:t>Мамыченко В.Д.</w:t>
            </w:r>
          </w:p>
        </w:tc>
        <w:tc>
          <w:tcPr>
            <w:tcW w:w="1926" w:type="dxa"/>
          </w:tcPr>
          <w:p w14:paraId="7266E246" w14:textId="77777777" w:rsidR="007B1076" w:rsidRPr="00D44849" w:rsidRDefault="007B1076" w:rsidP="007B1076">
            <w:pPr>
              <w:pStyle w:val="af4"/>
              <w:spacing w:before="0" w:beforeAutospacing="0" w:after="0" w:afterAutospacing="0"/>
              <w:jc w:val="center"/>
              <w:rPr>
                <w:lang w:val="ru-RU"/>
              </w:rPr>
            </w:pPr>
            <w:r w:rsidRPr="00D44849">
              <w:rPr>
                <w:lang w:val="ru-RU"/>
              </w:rPr>
              <w:t>1980</w:t>
            </w:r>
          </w:p>
        </w:tc>
        <w:tc>
          <w:tcPr>
            <w:tcW w:w="2610" w:type="dxa"/>
          </w:tcPr>
          <w:p w14:paraId="70038A11"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03C785B9" w14:textId="77777777" w:rsidTr="00BE250C">
        <w:tc>
          <w:tcPr>
            <w:tcW w:w="704" w:type="dxa"/>
          </w:tcPr>
          <w:p w14:paraId="43B416AD" w14:textId="77777777" w:rsidR="007B1076" w:rsidRPr="00D44849" w:rsidRDefault="007B1076" w:rsidP="007B1076">
            <w:pPr>
              <w:pStyle w:val="af4"/>
              <w:spacing w:before="0" w:beforeAutospacing="0" w:after="0" w:afterAutospacing="0"/>
              <w:jc w:val="center"/>
              <w:rPr>
                <w:lang w:val="ru-RU"/>
              </w:rPr>
            </w:pPr>
            <w:r w:rsidRPr="00D44849">
              <w:rPr>
                <w:lang w:val="ru-RU"/>
              </w:rPr>
              <w:t>23</w:t>
            </w:r>
          </w:p>
        </w:tc>
        <w:tc>
          <w:tcPr>
            <w:tcW w:w="1925" w:type="dxa"/>
          </w:tcPr>
          <w:p w14:paraId="6ED6C0B7" w14:textId="77777777" w:rsidR="007B1076" w:rsidRPr="00D44849" w:rsidRDefault="007B1076" w:rsidP="007B1076">
            <w:pPr>
              <w:pStyle w:val="af4"/>
              <w:spacing w:before="0" w:beforeAutospacing="0" w:after="0" w:afterAutospacing="0"/>
              <w:jc w:val="center"/>
              <w:rPr>
                <w:lang w:val="ru-RU"/>
              </w:rPr>
            </w:pPr>
            <w:r w:rsidRPr="00D44849">
              <w:rPr>
                <w:lang w:val="ru-RU"/>
              </w:rPr>
              <w:t>М-40-XXXIII</w:t>
            </w:r>
          </w:p>
        </w:tc>
        <w:tc>
          <w:tcPr>
            <w:tcW w:w="2328" w:type="dxa"/>
          </w:tcPr>
          <w:p w14:paraId="3FAC0C77" w14:textId="77777777" w:rsidR="007B1076" w:rsidRPr="00D44849" w:rsidRDefault="007B1076" w:rsidP="007B1076">
            <w:pPr>
              <w:pStyle w:val="af4"/>
              <w:spacing w:before="0" w:beforeAutospacing="0" w:after="0" w:afterAutospacing="0"/>
              <w:jc w:val="center"/>
              <w:rPr>
                <w:lang w:val="ru-RU"/>
              </w:rPr>
            </w:pPr>
            <w:r w:rsidRPr="00D44849">
              <w:rPr>
                <w:lang w:val="ru-RU"/>
              </w:rPr>
              <w:t>Мамыченко В.Д.</w:t>
            </w:r>
          </w:p>
        </w:tc>
        <w:tc>
          <w:tcPr>
            <w:tcW w:w="1926" w:type="dxa"/>
          </w:tcPr>
          <w:p w14:paraId="4666FEEE"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784ED829"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79580C3C" w14:textId="77777777" w:rsidTr="00BE250C">
        <w:trPr>
          <w:trHeight w:val="285"/>
        </w:trPr>
        <w:tc>
          <w:tcPr>
            <w:tcW w:w="704" w:type="dxa"/>
            <w:vMerge w:val="restart"/>
          </w:tcPr>
          <w:p w14:paraId="1861C22E" w14:textId="77777777" w:rsidR="007B1076" w:rsidRPr="00D44849" w:rsidRDefault="007B1076" w:rsidP="007B1076">
            <w:pPr>
              <w:pStyle w:val="af4"/>
              <w:spacing w:before="0" w:beforeAutospacing="0" w:after="0" w:afterAutospacing="0"/>
              <w:jc w:val="center"/>
              <w:rPr>
                <w:lang w:val="ru-RU"/>
              </w:rPr>
            </w:pPr>
            <w:r w:rsidRPr="00D44849">
              <w:rPr>
                <w:lang w:val="ru-RU"/>
              </w:rPr>
              <w:t>24</w:t>
            </w:r>
          </w:p>
        </w:tc>
        <w:tc>
          <w:tcPr>
            <w:tcW w:w="1925" w:type="dxa"/>
            <w:vMerge w:val="restart"/>
          </w:tcPr>
          <w:p w14:paraId="79632C7C" w14:textId="77777777" w:rsidR="007B1076" w:rsidRPr="00D44849" w:rsidRDefault="007B1076" w:rsidP="007B1076">
            <w:pPr>
              <w:pStyle w:val="af4"/>
              <w:spacing w:before="0" w:beforeAutospacing="0" w:after="0" w:afterAutospacing="0"/>
              <w:jc w:val="center"/>
              <w:rPr>
                <w:lang w:val="ru-RU"/>
              </w:rPr>
            </w:pPr>
            <w:r w:rsidRPr="00D44849">
              <w:rPr>
                <w:lang w:val="ru-RU"/>
              </w:rPr>
              <w:t>М-40-XXXIV</w:t>
            </w:r>
          </w:p>
        </w:tc>
        <w:tc>
          <w:tcPr>
            <w:tcW w:w="2328" w:type="dxa"/>
            <w:tcBorders>
              <w:bottom w:val="single" w:sz="4" w:space="0" w:color="auto"/>
            </w:tcBorders>
          </w:tcPr>
          <w:p w14:paraId="6CAE7FB7" w14:textId="77777777" w:rsidR="007B1076" w:rsidRPr="00D44849" w:rsidRDefault="007B1076" w:rsidP="007B1076">
            <w:pPr>
              <w:pStyle w:val="af4"/>
              <w:spacing w:before="0" w:beforeAutospacing="0" w:after="0" w:afterAutospacing="0"/>
              <w:jc w:val="center"/>
              <w:rPr>
                <w:lang w:val="ru-RU"/>
              </w:rPr>
            </w:pPr>
            <w:r w:rsidRPr="00D44849">
              <w:rPr>
                <w:lang w:val="ru-RU"/>
              </w:rPr>
              <w:t>Никитин А.П.</w:t>
            </w:r>
          </w:p>
        </w:tc>
        <w:tc>
          <w:tcPr>
            <w:tcW w:w="1926" w:type="dxa"/>
            <w:tcBorders>
              <w:bottom w:val="single" w:sz="4" w:space="0" w:color="auto"/>
            </w:tcBorders>
          </w:tcPr>
          <w:p w14:paraId="7D667441" w14:textId="77777777" w:rsidR="007B1076" w:rsidRPr="00D44849" w:rsidRDefault="007B1076" w:rsidP="007B1076">
            <w:pPr>
              <w:pStyle w:val="af4"/>
              <w:spacing w:before="0" w:beforeAutospacing="0" w:after="0" w:afterAutospacing="0"/>
              <w:jc w:val="center"/>
              <w:rPr>
                <w:lang w:val="ru-RU"/>
              </w:rPr>
            </w:pPr>
            <w:r w:rsidRPr="00D44849">
              <w:rPr>
                <w:lang w:val="ru-RU"/>
              </w:rPr>
              <w:t>1951</w:t>
            </w:r>
          </w:p>
        </w:tc>
        <w:tc>
          <w:tcPr>
            <w:tcW w:w="2610" w:type="dxa"/>
            <w:tcBorders>
              <w:bottom w:val="single" w:sz="4" w:space="0" w:color="auto"/>
            </w:tcBorders>
          </w:tcPr>
          <w:p w14:paraId="5E86EDA7"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477E8056" w14:textId="77777777" w:rsidTr="00BE250C">
        <w:trPr>
          <w:trHeight w:val="540"/>
        </w:trPr>
        <w:tc>
          <w:tcPr>
            <w:tcW w:w="704" w:type="dxa"/>
            <w:vMerge/>
          </w:tcPr>
          <w:p w14:paraId="41DA6191" w14:textId="77777777" w:rsidR="007B1076" w:rsidRPr="00D44849" w:rsidRDefault="007B1076" w:rsidP="007B1076">
            <w:pPr>
              <w:pStyle w:val="af4"/>
              <w:spacing w:before="0" w:beforeAutospacing="0" w:after="0" w:afterAutospacing="0"/>
              <w:jc w:val="center"/>
              <w:rPr>
                <w:lang w:val="ru-RU"/>
              </w:rPr>
            </w:pPr>
          </w:p>
        </w:tc>
        <w:tc>
          <w:tcPr>
            <w:tcW w:w="1925" w:type="dxa"/>
            <w:vMerge/>
          </w:tcPr>
          <w:p w14:paraId="71DDD69B" w14:textId="77777777" w:rsidR="007B1076" w:rsidRPr="00D44849" w:rsidRDefault="007B1076" w:rsidP="007B1076">
            <w:pPr>
              <w:pStyle w:val="af4"/>
              <w:spacing w:before="0" w:beforeAutospacing="0" w:after="0" w:afterAutospacing="0"/>
              <w:jc w:val="center"/>
              <w:rPr>
                <w:lang w:val="ru-RU"/>
              </w:rPr>
            </w:pPr>
          </w:p>
        </w:tc>
        <w:tc>
          <w:tcPr>
            <w:tcW w:w="2328" w:type="dxa"/>
            <w:tcBorders>
              <w:top w:val="single" w:sz="4" w:space="0" w:color="auto"/>
            </w:tcBorders>
          </w:tcPr>
          <w:p w14:paraId="667EFDD4" w14:textId="77777777" w:rsidR="007B1076" w:rsidRPr="00D44849" w:rsidRDefault="007B1076" w:rsidP="007B1076">
            <w:pPr>
              <w:pStyle w:val="af4"/>
              <w:spacing w:before="0" w:after="0"/>
              <w:jc w:val="center"/>
              <w:rPr>
                <w:lang w:val="ru-RU"/>
              </w:rPr>
            </w:pPr>
            <w:r w:rsidRPr="00D44849">
              <w:rPr>
                <w:lang w:val="ru-RU"/>
              </w:rPr>
              <w:t>Сапаргалиев Д.С. (</w:t>
            </w:r>
            <w:proofErr w:type="spellStart"/>
            <w:proofErr w:type="gramStart"/>
            <w:r w:rsidRPr="00D44849">
              <w:rPr>
                <w:lang w:val="ru-RU"/>
              </w:rPr>
              <w:t>вост.часть</w:t>
            </w:r>
            <w:proofErr w:type="spellEnd"/>
            <w:proofErr w:type="gramEnd"/>
            <w:r w:rsidRPr="00D44849">
              <w:rPr>
                <w:lang w:val="ru-RU"/>
              </w:rPr>
              <w:t>)</w:t>
            </w:r>
          </w:p>
        </w:tc>
        <w:tc>
          <w:tcPr>
            <w:tcW w:w="1926" w:type="dxa"/>
            <w:tcBorders>
              <w:top w:val="single" w:sz="4" w:space="0" w:color="auto"/>
            </w:tcBorders>
          </w:tcPr>
          <w:p w14:paraId="30DCA23B" w14:textId="77777777" w:rsidR="007B1076" w:rsidRPr="00D44849" w:rsidRDefault="007B1076" w:rsidP="007B1076">
            <w:pPr>
              <w:pStyle w:val="af4"/>
              <w:spacing w:before="0" w:after="0"/>
              <w:jc w:val="center"/>
              <w:rPr>
                <w:lang w:val="ru-RU"/>
              </w:rPr>
            </w:pPr>
            <w:r w:rsidRPr="00D44849">
              <w:rPr>
                <w:lang w:val="ru-RU"/>
              </w:rPr>
              <w:t>2008</w:t>
            </w:r>
          </w:p>
        </w:tc>
        <w:tc>
          <w:tcPr>
            <w:tcW w:w="2610" w:type="dxa"/>
            <w:tcBorders>
              <w:top w:val="single" w:sz="4" w:space="0" w:color="auto"/>
            </w:tcBorders>
          </w:tcPr>
          <w:p w14:paraId="1B4880B6" w14:textId="77777777" w:rsidR="007B1076" w:rsidRPr="00D44849" w:rsidRDefault="007B1076" w:rsidP="007B1076">
            <w:pPr>
              <w:pStyle w:val="af4"/>
              <w:spacing w:before="0" w:after="0"/>
              <w:jc w:val="center"/>
              <w:rPr>
                <w:lang w:val="ru-RU"/>
              </w:rPr>
            </w:pPr>
            <w:r w:rsidRPr="00D44849">
              <w:rPr>
                <w:lang w:val="ru-RU"/>
              </w:rPr>
              <w:t>составлена</w:t>
            </w:r>
          </w:p>
        </w:tc>
      </w:tr>
      <w:tr w:rsidR="007B1076" w:rsidRPr="00D44849" w14:paraId="7B3BF5FD" w14:textId="77777777" w:rsidTr="00BE250C">
        <w:tc>
          <w:tcPr>
            <w:tcW w:w="704" w:type="dxa"/>
          </w:tcPr>
          <w:p w14:paraId="5B0E4240" w14:textId="77777777" w:rsidR="007B1076" w:rsidRPr="00D44849" w:rsidRDefault="007B1076" w:rsidP="007B1076">
            <w:pPr>
              <w:pStyle w:val="af4"/>
              <w:spacing w:before="0" w:beforeAutospacing="0" w:after="0" w:afterAutospacing="0"/>
              <w:jc w:val="center"/>
              <w:rPr>
                <w:lang w:val="ru-RU"/>
              </w:rPr>
            </w:pPr>
            <w:r w:rsidRPr="00D44849">
              <w:rPr>
                <w:lang w:val="ru-RU"/>
              </w:rPr>
              <w:t>25</w:t>
            </w:r>
          </w:p>
        </w:tc>
        <w:tc>
          <w:tcPr>
            <w:tcW w:w="1925" w:type="dxa"/>
          </w:tcPr>
          <w:p w14:paraId="4D107760" w14:textId="77777777" w:rsidR="007B1076" w:rsidRPr="00D44849" w:rsidRDefault="007B1076" w:rsidP="007B1076">
            <w:pPr>
              <w:pStyle w:val="af4"/>
              <w:spacing w:before="0" w:beforeAutospacing="0" w:after="0" w:afterAutospacing="0"/>
              <w:jc w:val="center"/>
              <w:rPr>
                <w:lang w:val="ru-RU"/>
              </w:rPr>
            </w:pPr>
            <w:r w:rsidRPr="00D44849">
              <w:rPr>
                <w:lang w:val="ru-RU"/>
              </w:rPr>
              <w:t>L-39-VI</w:t>
            </w:r>
          </w:p>
        </w:tc>
        <w:tc>
          <w:tcPr>
            <w:tcW w:w="2328" w:type="dxa"/>
          </w:tcPr>
          <w:p w14:paraId="0BC08DD2"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Фахруллин</w:t>
            </w:r>
            <w:proofErr w:type="spellEnd"/>
            <w:r w:rsidRPr="00D44849">
              <w:rPr>
                <w:lang w:val="ru-RU"/>
              </w:rPr>
              <w:t xml:space="preserve"> В.И.</w:t>
            </w:r>
          </w:p>
        </w:tc>
        <w:tc>
          <w:tcPr>
            <w:tcW w:w="1926" w:type="dxa"/>
          </w:tcPr>
          <w:p w14:paraId="750D7300" w14:textId="77777777" w:rsidR="007B1076" w:rsidRPr="00D44849" w:rsidRDefault="007B1076" w:rsidP="007B1076">
            <w:pPr>
              <w:pStyle w:val="af4"/>
              <w:spacing w:before="0" w:beforeAutospacing="0" w:after="0" w:afterAutospacing="0"/>
              <w:jc w:val="center"/>
              <w:rPr>
                <w:lang w:val="ru-RU"/>
              </w:rPr>
            </w:pPr>
            <w:r w:rsidRPr="00D44849">
              <w:rPr>
                <w:lang w:val="ru-RU"/>
              </w:rPr>
              <w:t>1975</w:t>
            </w:r>
          </w:p>
        </w:tc>
        <w:tc>
          <w:tcPr>
            <w:tcW w:w="2610" w:type="dxa"/>
          </w:tcPr>
          <w:p w14:paraId="2001AC4E"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3ED4C004" w14:textId="77777777" w:rsidTr="00BE250C">
        <w:tc>
          <w:tcPr>
            <w:tcW w:w="704" w:type="dxa"/>
          </w:tcPr>
          <w:p w14:paraId="4658D9F4" w14:textId="77777777" w:rsidR="007B1076" w:rsidRPr="00D44849" w:rsidRDefault="007B1076" w:rsidP="007B1076">
            <w:pPr>
              <w:pStyle w:val="af4"/>
              <w:spacing w:before="0" w:beforeAutospacing="0" w:after="0" w:afterAutospacing="0"/>
              <w:jc w:val="center"/>
              <w:rPr>
                <w:lang w:val="ru-RU"/>
              </w:rPr>
            </w:pPr>
            <w:r w:rsidRPr="00D44849">
              <w:rPr>
                <w:lang w:val="ru-RU"/>
              </w:rPr>
              <w:t>26</w:t>
            </w:r>
          </w:p>
        </w:tc>
        <w:tc>
          <w:tcPr>
            <w:tcW w:w="1925" w:type="dxa"/>
          </w:tcPr>
          <w:p w14:paraId="59AE46F9" w14:textId="77777777" w:rsidR="007B1076" w:rsidRPr="00D44849" w:rsidRDefault="007B1076" w:rsidP="007B1076">
            <w:pPr>
              <w:pStyle w:val="af4"/>
              <w:spacing w:before="0" w:beforeAutospacing="0" w:after="0" w:afterAutospacing="0"/>
              <w:jc w:val="center"/>
              <w:rPr>
                <w:lang w:val="ru-RU"/>
              </w:rPr>
            </w:pPr>
            <w:r w:rsidRPr="00D44849">
              <w:rPr>
                <w:lang w:val="ru-RU"/>
              </w:rPr>
              <w:t>L-40-I</w:t>
            </w:r>
          </w:p>
        </w:tc>
        <w:tc>
          <w:tcPr>
            <w:tcW w:w="2328" w:type="dxa"/>
          </w:tcPr>
          <w:p w14:paraId="0DE5966D"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Фахруллин</w:t>
            </w:r>
            <w:proofErr w:type="spellEnd"/>
            <w:r w:rsidRPr="00D44849">
              <w:rPr>
                <w:lang w:val="ru-RU"/>
              </w:rPr>
              <w:t xml:space="preserve"> В.И.</w:t>
            </w:r>
          </w:p>
        </w:tc>
        <w:tc>
          <w:tcPr>
            <w:tcW w:w="1926" w:type="dxa"/>
          </w:tcPr>
          <w:p w14:paraId="3BC89084" w14:textId="77777777" w:rsidR="007B1076" w:rsidRPr="00D44849" w:rsidRDefault="007B1076" w:rsidP="007B1076">
            <w:pPr>
              <w:pStyle w:val="af4"/>
              <w:spacing w:before="0" w:beforeAutospacing="0" w:after="0" w:afterAutospacing="0"/>
              <w:jc w:val="center"/>
              <w:rPr>
                <w:lang w:val="ru-RU"/>
              </w:rPr>
            </w:pPr>
            <w:r w:rsidRPr="00D44849">
              <w:rPr>
                <w:lang w:val="ru-RU"/>
              </w:rPr>
              <w:t>1974</w:t>
            </w:r>
          </w:p>
        </w:tc>
        <w:tc>
          <w:tcPr>
            <w:tcW w:w="2610" w:type="dxa"/>
          </w:tcPr>
          <w:p w14:paraId="185CE548" w14:textId="77777777" w:rsidR="007B1076" w:rsidRPr="00D44849" w:rsidRDefault="007B1076" w:rsidP="007B1076">
            <w:pPr>
              <w:pStyle w:val="af4"/>
              <w:spacing w:before="0" w:beforeAutospacing="0" w:after="0" w:afterAutospacing="0"/>
              <w:jc w:val="center"/>
              <w:rPr>
                <w:lang w:val="ru-RU"/>
              </w:rPr>
            </w:pPr>
            <w:r w:rsidRPr="00D44849">
              <w:rPr>
                <w:lang w:val="ru-RU"/>
              </w:rPr>
              <w:t>подготовлена</w:t>
            </w:r>
          </w:p>
        </w:tc>
      </w:tr>
      <w:tr w:rsidR="007B1076" w:rsidRPr="00D44849" w14:paraId="37E4D656" w14:textId="77777777" w:rsidTr="00BE250C">
        <w:tc>
          <w:tcPr>
            <w:tcW w:w="704" w:type="dxa"/>
          </w:tcPr>
          <w:p w14:paraId="02D73086" w14:textId="77777777" w:rsidR="007B1076" w:rsidRPr="00D44849" w:rsidRDefault="007B1076" w:rsidP="007B1076">
            <w:pPr>
              <w:pStyle w:val="af4"/>
              <w:spacing w:before="0" w:beforeAutospacing="0" w:after="0" w:afterAutospacing="0"/>
              <w:jc w:val="center"/>
              <w:rPr>
                <w:lang w:val="ru-RU"/>
              </w:rPr>
            </w:pPr>
            <w:r w:rsidRPr="00D44849">
              <w:rPr>
                <w:lang w:val="ru-RU"/>
              </w:rPr>
              <w:t>27</w:t>
            </w:r>
          </w:p>
        </w:tc>
        <w:tc>
          <w:tcPr>
            <w:tcW w:w="1925" w:type="dxa"/>
          </w:tcPr>
          <w:p w14:paraId="146D3AB5" w14:textId="77777777" w:rsidR="007B1076" w:rsidRPr="00D44849" w:rsidRDefault="007B1076" w:rsidP="007B1076">
            <w:pPr>
              <w:pStyle w:val="af4"/>
              <w:spacing w:before="0" w:beforeAutospacing="0" w:after="0" w:afterAutospacing="0"/>
              <w:jc w:val="center"/>
              <w:rPr>
                <w:lang w:val="ru-RU"/>
              </w:rPr>
            </w:pPr>
            <w:r w:rsidRPr="00D44849">
              <w:rPr>
                <w:lang w:val="ru-RU"/>
              </w:rPr>
              <w:t>L-40-II</w:t>
            </w:r>
          </w:p>
        </w:tc>
        <w:tc>
          <w:tcPr>
            <w:tcW w:w="2328" w:type="dxa"/>
          </w:tcPr>
          <w:p w14:paraId="3D71E3CF" w14:textId="77777777" w:rsidR="007B1076" w:rsidRPr="00D44849" w:rsidRDefault="007B1076" w:rsidP="007B1076">
            <w:pPr>
              <w:pStyle w:val="af4"/>
              <w:spacing w:before="0" w:beforeAutospacing="0" w:after="0" w:afterAutospacing="0"/>
              <w:jc w:val="center"/>
              <w:rPr>
                <w:lang w:val="ru-RU"/>
              </w:rPr>
            </w:pPr>
            <w:r w:rsidRPr="00D44849">
              <w:rPr>
                <w:lang w:val="ru-RU"/>
              </w:rPr>
              <w:t>Мамыченко В.Д.</w:t>
            </w:r>
          </w:p>
        </w:tc>
        <w:tc>
          <w:tcPr>
            <w:tcW w:w="1926" w:type="dxa"/>
          </w:tcPr>
          <w:p w14:paraId="553D5391"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2CBBB393"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45B6C863" w14:textId="77777777" w:rsidTr="00BE250C">
        <w:tc>
          <w:tcPr>
            <w:tcW w:w="704" w:type="dxa"/>
          </w:tcPr>
          <w:p w14:paraId="60FF631A" w14:textId="77777777" w:rsidR="007B1076" w:rsidRPr="00D44849" w:rsidRDefault="007B1076" w:rsidP="007B1076">
            <w:pPr>
              <w:pStyle w:val="af4"/>
              <w:spacing w:before="0" w:beforeAutospacing="0" w:after="0" w:afterAutospacing="0"/>
              <w:jc w:val="center"/>
              <w:rPr>
                <w:lang w:val="ru-RU"/>
              </w:rPr>
            </w:pPr>
            <w:r w:rsidRPr="00D44849">
              <w:rPr>
                <w:lang w:val="ru-RU"/>
              </w:rPr>
              <w:t>28</w:t>
            </w:r>
          </w:p>
        </w:tc>
        <w:tc>
          <w:tcPr>
            <w:tcW w:w="1925" w:type="dxa"/>
          </w:tcPr>
          <w:p w14:paraId="4089CFAF" w14:textId="77777777" w:rsidR="007B1076" w:rsidRPr="00D44849" w:rsidRDefault="007B1076" w:rsidP="007B1076">
            <w:pPr>
              <w:pStyle w:val="af4"/>
              <w:spacing w:before="0" w:beforeAutospacing="0" w:after="0" w:afterAutospacing="0"/>
              <w:jc w:val="center"/>
              <w:rPr>
                <w:lang w:val="ru-RU"/>
              </w:rPr>
            </w:pPr>
            <w:r w:rsidRPr="00D44849">
              <w:rPr>
                <w:lang w:val="ru-RU"/>
              </w:rPr>
              <w:t>L-40-III</w:t>
            </w:r>
          </w:p>
        </w:tc>
        <w:tc>
          <w:tcPr>
            <w:tcW w:w="2328" w:type="dxa"/>
          </w:tcPr>
          <w:p w14:paraId="01F1545B"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Недюжина</w:t>
            </w:r>
            <w:proofErr w:type="spellEnd"/>
            <w:r w:rsidRPr="00D44849">
              <w:rPr>
                <w:lang w:val="ru-RU"/>
              </w:rPr>
              <w:t xml:space="preserve"> Е.С.</w:t>
            </w:r>
          </w:p>
        </w:tc>
        <w:tc>
          <w:tcPr>
            <w:tcW w:w="1926" w:type="dxa"/>
          </w:tcPr>
          <w:p w14:paraId="223DCA21"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378007C4"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56EC7A0F" w14:textId="77777777" w:rsidTr="00BE250C">
        <w:tc>
          <w:tcPr>
            <w:tcW w:w="704" w:type="dxa"/>
          </w:tcPr>
          <w:p w14:paraId="1032642C" w14:textId="77777777" w:rsidR="007B1076" w:rsidRPr="00D44849" w:rsidRDefault="007B1076" w:rsidP="007B1076">
            <w:pPr>
              <w:pStyle w:val="af4"/>
              <w:spacing w:before="0" w:beforeAutospacing="0" w:after="0" w:afterAutospacing="0"/>
              <w:jc w:val="center"/>
              <w:rPr>
                <w:lang w:val="ru-RU"/>
              </w:rPr>
            </w:pPr>
            <w:r w:rsidRPr="00D44849">
              <w:rPr>
                <w:lang w:val="ru-RU"/>
              </w:rPr>
              <w:t>29</w:t>
            </w:r>
          </w:p>
        </w:tc>
        <w:tc>
          <w:tcPr>
            <w:tcW w:w="1925" w:type="dxa"/>
          </w:tcPr>
          <w:p w14:paraId="7839962A" w14:textId="77777777" w:rsidR="007B1076" w:rsidRPr="00D44849" w:rsidRDefault="007B1076" w:rsidP="007B1076">
            <w:pPr>
              <w:pStyle w:val="af4"/>
              <w:spacing w:before="0" w:beforeAutospacing="0" w:after="0" w:afterAutospacing="0"/>
              <w:jc w:val="center"/>
              <w:rPr>
                <w:lang w:val="ru-RU"/>
              </w:rPr>
            </w:pPr>
            <w:r w:rsidRPr="00D44849">
              <w:rPr>
                <w:lang w:val="ru-RU"/>
              </w:rPr>
              <w:t>L-40-IV</w:t>
            </w:r>
          </w:p>
        </w:tc>
        <w:tc>
          <w:tcPr>
            <w:tcW w:w="2328" w:type="dxa"/>
          </w:tcPr>
          <w:p w14:paraId="5442D393" w14:textId="77777777" w:rsidR="007B1076" w:rsidRPr="00D44849" w:rsidRDefault="007B1076" w:rsidP="007B1076">
            <w:pPr>
              <w:pStyle w:val="af4"/>
              <w:spacing w:before="0" w:beforeAutospacing="0" w:after="0" w:afterAutospacing="0"/>
              <w:jc w:val="center"/>
              <w:rPr>
                <w:lang w:val="ru-RU"/>
              </w:rPr>
            </w:pPr>
            <w:r w:rsidRPr="00D44849">
              <w:rPr>
                <w:lang w:val="ru-RU"/>
              </w:rPr>
              <w:t>Сергеев Н.Н.</w:t>
            </w:r>
          </w:p>
        </w:tc>
        <w:tc>
          <w:tcPr>
            <w:tcW w:w="1926" w:type="dxa"/>
          </w:tcPr>
          <w:p w14:paraId="22BB943B" w14:textId="77777777" w:rsidR="007B1076" w:rsidRPr="00D44849" w:rsidRDefault="007B1076" w:rsidP="007B1076">
            <w:pPr>
              <w:pStyle w:val="af4"/>
              <w:spacing w:before="0" w:beforeAutospacing="0" w:after="0" w:afterAutospacing="0"/>
              <w:jc w:val="center"/>
              <w:rPr>
                <w:lang w:val="ru-RU"/>
              </w:rPr>
            </w:pPr>
            <w:r w:rsidRPr="00D44849">
              <w:rPr>
                <w:lang w:val="ru-RU"/>
              </w:rPr>
              <w:t>2010</w:t>
            </w:r>
          </w:p>
        </w:tc>
        <w:tc>
          <w:tcPr>
            <w:tcW w:w="2610" w:type="dxa"/>
          </w:tcPr>
          <w:p w14:paraId="11326F82" w14:textId="77777777" w:rsidR="007B1076" w:rsidRPr="00D44849" w:rsidRDefault="007B1076" w:rsidP="007B1076">
            <w:pPr>
              <w:pStyle w:val="af4"/>
              <w:spacing w:before="0" w:beforeAutospacing="0" w:after="0" w:afterAutospacing="0"/>
              <w:jc w:val="center"/>
              <w:rPr>
                <w:lang w:val="ru-RU"/>
              </w:rPr>
            </w:pPr>
            <w:r w:rsidRPr="00D44849">
              <w:rPr>
                <w:lang w:val="ru-RU"/>
              </w:rPr>
              <w:t>составлена</w:t>
            </w:r>
          </w:p>
        </w:tc>
      </w:tr>
      <w:tr w:rsidR="007B1076" w:rsidRPr="00D44849" w14:paraId="1A8D6312" w14:textId="77777777" w:rsidTr="00BE250C">
        <w:tc>
          <w:tcPr>
            <w:tcW w:w="704" w:type="dxa"/>
          </w:tcPr>
          <w:p w14:paraId="49137541" w14:textId="77777777" w:rsidR="007B1076" w:rsidRPr="00D44849" w:rsidRDefault="007B1076" w:rsidP="007B1076">
            <w:pPr>
              <w:pStyle w:val="af4"/>
              <w:spacing w:before="0" w:beforeAutospacing="0" w:after="0" w:afterAutospacing="0"/>
              <w:jc w:val="center"/>
              <w:rPr>
                <w:lang w:val="ru-RU"/>
              </w:rPr>
            </w:pPr>
            <w:r w:rsidRPr="00D44849">
              <w:rPr>
                <w:lang w:val="ru-RU"/>
              </w:rPr>
              <w:t>30</w:t>
            </w:r>
          </w:p>
        </w:tc>
        <w:tc>
          <w:tcPr>
            <w:tcW w:w="1925" w:type="dxa"/>
          </w:tcPr>
          <w:p w14:paraId="0A86165C" w14:textId="77777777" w:rsidR="007B1076" w:rsidRPr="00D44849" w:rsidRDefault="007B1076" w:rsidP="007B1076">
            <w:pPr>
              <w:pStyle w:val="af4"/>
              <w:spacing w:before="0" w:beforeAutospacing="0" w:after="0" w:afterAutospacing="0"/>
              <w:jc w:val="center"/>
              <w:rPr>
                <w:lang w:val="ru-RU"/>
              </w:rPr>
            </w:pPr>
            <w:r w:rsidRPr="00D44849">
              <w:rPr>
                <w:lang w:val="ru-RU"/>
              </w:rPr>
              <w:t>L-40-VII</w:t>
            </w:r>
          </w:p>
        </w:tc>
        <w:tc>
          <w:tcPr>
            <w:tcW w:w="2328" w:type="dxa"/>
          </w:tcPr>
          <w:p w14:paraId="55146F6F" w14:textId="77777777" w:rsidR="007B1076" w:rsidRPr="00D44849" w:rsidRDefault="007B1076" w:rsidP="007B1076">
            <w:pPr>
              <w:pStyle w:val="af4"/>
              <w:spacing w:before="0" w:beforeAutospacing="0" w:after="0" w:afterAutospacing="0"/>
              <w:jc w:val="center"/>
              <w:rPr>
                <w:lang w:val="ru-RU"/>
              </w:rPr>
            </w:pPr>
            <w:r w:rsidRPr="00D44849">
              <w:rPr>
                <w:lang w:val="ru-RU"/>
              </w:rPr>
              <w:t>Грошев Б.А.</w:t>
            </w:r>
          </w:p>
        </w:tc>
        <w:tc>
          <w:tcPr>
            <w:tcW w:w="1926" w:type="dxa"/>
          </w:tcPr>
          <w:p w14:paraId="0C03CF04" w14:textId="77777777" w:rsidR="007B1076" w:rsidRPr="00D44849" w:rsidRDefault="007B1076" w:rsidP="007B1076">
            <w:pPr>
              <w:pStyle w:val="af4"/>
              <w:spacing w:before="0" w:beforeAutospacing="0" w:after="0" w:afterAutospacing="0"/>
              <w:jc w:val="center"/>
              <w:rPr>
                <w:lang w:val="ru-RU"/>
              </w:rPr>
            </w:pPr>
            <w:r w:rsidRPr="00D44849">
              <w:rPr>
                <w:lang w:val="ru-RU"/>
              </w:rPr>
              <w:t>1978</w:t>
            </w:r>
          </w:p>
        </w:tc>
        <w:tc>
          <w:tcPr>
            <w:tcW w:w="2610" w:type="dxa"/>
          </w:tcPr>
          <w:p w14:paraId="09299031"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1E1BB23F" w14:textId="77777777" w:rsidTr="00BE250C">
        <w:tc>
          <w:tcPr>
            <w:tcW w:w="704" w:type="dxa"/>
          </w:tcPr>
          <w:p w14:paraId="3D1E7704" w14:textId="77777777" w:rsidR="007B1076" w:rsidRPr="00D44849" w:rsidRDefault="007B1076" w:rsidP="007B1076">
            <w:pPr>
              <w:pStyle w:val="af4"/>
              <w:spacing w:before="0" w:beforeAutospacing="0" w:after="0" w:afterAutospacing="0"/>
              <w:jc w:val="center"/>
              <w:rPr>
                <w:lang w:val="ru-RU"/>
              </w:rPr>
            </w:pPr>
            <w:r w:rsidRPr="00D44849">
              <w:rPr>
                <w:lang w:val="ru-RU"/>
              </w:rPr>
              <w:t>31</w:t>
            </w:r>
          </w:p>
        </w:tc>
        <w:tc>
          <w:tcPr>
            <w:tcW w:w="1925" w:type="dxa"/>
          </w:tcPr>
          <w:p w14:paraId="54C8A73F" w14:textId="77777777" w:rsidR="007B1076" w:rsidRPr="00D44849" w:rsidRDefault="007B1076" w:rsidP="007B1076">
            <w:pPr>
              <w:pStyle w:val="af4"/>
              <w:spacing w:before="0" w:beforeAutospacing="0" w:after="0" w:afterAutospacing="0"/>
              <w:jc w:val="center"/>
              <w:rPr>
                <w:lang w:val="ru-RU"/>
              </w:rPr>
            </w:pPr>
            <w:r w:rsidRPr="00D44849">
              <w:rPr>
                <w:lang w:val="ru-RU"/>
              </w:rPr>
              <w:t>L-40-VIII</w:t>
            </w:r>
          </w:p>
        </w:tc>
        <w:tc>
          <w:tcPr>
            <w:tcW w:w="2328" w:type="dxa"/>
          </w:tcPr>
          <w:p w14:paraId="30C51113" w14:textId="77777777" w:rsidR="007B1076" w:rsidRPr="00D44849" w:rsidRDefault="007B1076" w:rsidP="007B1076">
            <w:pPr>
              <w:pStyle w:val="af4"/>
              <w:spacing w:before="0" w:beforeAutospacing="0" w:after="0" w:afterAutospacing="0"/>
              <w:jc w:val="center"/>
              <w:rPr>
                <w:lang w:val="ru-RU"/>
              </w:rPr>
            </w:pPr>
            <w:r w:rsidRPr="00D44849">
              <w:rPr>
                <w:lang w:val="ru-RU"/>
              </w:rPr>
              <w:t>Грошев Б.А.</w:t>
            </w:r>
          </w:p>
        </w:tc>
        <w:tc>
          <w:tcPr>
            <w:tcW w:w="1926" w:type="dxa"/>
          </w:tcPr>
          <w:p w14:paraId="132CE30B" w14:textId="77777777" w:rsidR="007B1076" w:rsidRPr="00D44849" w:rsidRDefault="007B1076" w:rsidP="007B1076">
            <w:pPr>
              <w:pStyle w:val="af4"/>
              <w:spacing w:before="0" w:beforeAutospacing="0" w:after="0" w:afterAutospacing="0"/>
              <w:jc w:val="center"/>
              <w:rPr>
                <w:lang w:val="ru-RU"/>
              </w:rPr>
            </w:pPr>
            <w:r w:rsidRPr="00D44849">
              <w:rPr>
                <w:lang w:val="ru-RU"/>
              </w:rPr>
              <w:t>1977</w:t>
            </w:r>
          </w:p>
        </w:tc>
        <w:tc>
          <w:tcPr>
            <w:tcW w:w="2610" w:type="dxa"/>
          </w:tcPr>
          <w:p w14:paraId="3C0EC801"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55114A05" w14:textId="77777777" w:rsidTr="00BE250C">
        <w:tc>
          <w:tcPr>
            <w:tcW w:w="704" w:type="dxa"/>
          </w:tcPr>
          <w:p w14:paraId="2791D33C" w14:textId="77777777" w:rsidR="007B1076" w:rsidRPr="00D44849" w:rsidRDefault="007B1076" w:rsidP="007B1076">
            <w:pPr>
              <w:pStyle w:val="af4"/>
              <w:spacing w:before="0" w:beforeAutospacing="0" w:after="0" w:afterAutospacing="0"/>
              <w:jc w:val="center"/>
              <w:rPr>
                <w:lang w:val="ru-RU"/>
              </w:rPr>
            </w:pPr>
            <w:r w:rsidRPr="00D44849">
              <w:rPr>
                <w:lang w:val="ru-RU"/>
              </w:rPr>
              <w:t>32</w:t>
            </w:r>
          </w:p>
        </w:tc>
        <w:tc>
          <w:tcPr>
            <w:tcW w:w="1925" w:type="dxa"/>
          </w:tcPr>
          <w:p w14:paraId="20616F0E" w14:textId="77777777" w:rsidR="007B1076" w:rsidRPr="00D44849" w:rsidRDefault="007B1076" w:rsidP="007B1076">
            <w:pPr>
              <w:pStyle w:val="af4"/>
              <w:spacing w:before="0" w:beforeAutospacing="0" w:after="0" w:afterAutospacing="0"/>
              <w:jc w:val="center"/>
              <w:rPr>
                <w:lang w:val="ru-RU"/>
              </w:rPr>
            </w:pPr>
            <w:r w:rsidRPr="00D44849">
              <w:rPr>
                <w:lang w:val="ru-RU"/>
              </w:rPr>
              <w:t>L-40-IX</w:t>
            </w:r>
          </w:p>
        </w:tc>
        <w:tc>
          <w:tcPr>
            <w:tcW w:w="2328" w:type="dxa"/>
          </w:tcPr>
          <w:p w14:paraId="54EE1FC9"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Зейберлих</w:t>
            </w:r>
            <w:proofErr w:type="spellEnd"/>
            <w:r w:rsidRPr="00D44849">
              <w:rPr>
                <w:lang w:val="ru-RU"/>
              </w:rPr>
              <w:t xml:space="preserve"> Н.Э.</w:t>
            </w:r>
          </w:p>
        </w:tc>
        <w:tc>
          <w:tcPr>
            <w:tcW w:w="1926" w:type="dxa"/>
          </w:tcPr>
          <w:p w14:paraId="4E464899" w14:textId="77777777" w:rsidR="007B1076" w:rsidRPr="00D44849" w:rsidRDefault="007B1076" w:rsidP="007B1076">
            <w:pPr>
              <w:pStyle w:val="af4"/>
              <w:spacing w:before="0" w:beforeAutospacing="0" w:after="0" w:afterAutospacing="0"/>
              <w:jc w:val="center"/>
              <w:rPr>
                <w:lang w:val="ru-RU"/>
              </w:rPr>
            </w:pPr>
            <w:r w:rsidRPr="00D44849">
              <w:rPr>
                <w:lang w:val="ru-RU"/>
              </w:rPr>
              <w:t>1979</w:t>
            </w:r>
          </w:p>
        </w:tc>
        <w:tc>
          <w:tcPr>
            <w:tcW w:w="2610" w:type="dxa"/>
          </w:tcPr>
          <w:p w14:paraId="795BE29B"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r w:rsidR="007B1076" w:rsidRPr="00D44849" w14:paraId="544AE652" w14:textId="77777777" w:rsidTr="00BE250C">
        <w:tc>
          <w:tcPr>
            <w:tcW w:w="704" w:type="dxa"/>
          </w:tcPr>
          <w:p w14:paraId="13518972" w14:textId="77777777" w:rsidR="007B1076" w:rsidRPr="00D44849" w:rsidRDefault="007B1076" w:rsidP="007B1076">
            <w:pPr>
              <w:pStyle w:val="af4"/>
              <w:spacing w:before="0" w:beforeAutospacing="0" w:after="0" w:afterAutospacing="0"/>
              <w:jc w:val="center"/>
              <w:rPr>
                <w:lang w:val="ru-RU"/>
              </w:rPr>
            </w:pPr>
            <w:r w:rsidRPr="00D44849">
              <w:rPr>
                <w:lang w:val="ru-RU"/>
              </w:rPr>
              <w:t>33</w:t>
            </w:r>
          </w:p>
        </w:tc>
        <w:tc>
          <w:tcPr>
            <w:tcW w:w="1925" w:type="dxa"/>
          </w:tcPr>
          <w:p w14:paraId="3A1295E8" w14:textId="77777777" w:rsidR="007B1076" w:rsidRPr="00D44849" w:rsidRDefault="007B1076" w:rsidP="007B1076">
            <w:pPr>
              <w:pStyle w:val="af4"/>
              <w:spacing w:before="0" w:beforeAutospacing="0" w:after="0" w:afterAutospacing="0"/>
              <w:jc w:val="center"/>
              <w:rPr>
                <w:lang w:val="ru-RU"/>
              </w:rPr>
            </w:pPr>
            <w:r w:rsidRPr="00D44849">
              <w:rPr>
                <w:lang w:val="ru-RU"/>
              </w:rPr>
              <w:t>L-40-XIII</w:t>
            </w:r>
          </w:p>
        </w:tc>
        <w:tc>
          <w:tcPr>
            <w:tcW w:w="2328" w:type="dxa"/>
          </w:tcPr>
          <w:p w14:paraId="760DC7A9" w14:textId="77777777" w:rsidR="007B1076" w:rsidRPr="00D44849" w:rsidRDefault="007B1076" w:rsidP="007B1076">
            <w:pPr>
              <w:pStyle w:val="af4"/>
              <w:spacing w:before="0" w:beforeAutospacing="0" w:after="0" w:afterAutospacing="0"/>
              <w:jc w:val="center"/>
              <w:rPr>
                <w:lang w:val="ru-RU"/>
              </w:rPr>
            </w:pPr>
            <w:proofErr w:type="spellStart"/>
            <w:r w:rsidRPr="00D44849">
              <w:rPr>
                <w:lang w:val="ru-RU"/>
              </w:rPr>
              <w:t>Петошин</w:t>
            </w:r>
            <w:proofErr w:type="spellEnd"/>
            <w:r w:rsidRPr="00D44849">
              <w:rPr>
                <w:lang w:val="ru-RU"/>
              </w:rPr>
              <w:t xml:space="preserve"> П.И.</w:t>
            </w:r>
          </w:p>
        </w:tc>
        <w:tc>
          <w:tcPr>
            <w:tcW w:w="1926" w:type="dxa"/>
          </w:tcPr>
          <w:p w14:paraId="09B18B32" w14:textId="77777777" w:rsidR="007B1076" w:rsidRPr="00D44849" w:rsidRDefault="007B1076" w:rsidP="007B1076">
            <w:pPr>
              <w:pStyle w:val="af4"/>
              <w:spacing w:before="0" w:beforeAutospacing="0" w:after="0" w:afterAutospacing="0"/>
              <w:jc w:val="center"/>
              <w:rPr>
                <w:lang w:val="ru-RU"/>
              </w:rPr>
            </w:pPr>
            <w:r w:rsidRPr="00D44849">
              <w:rPr>
                <w:lang w:val="ru-RU"/>
              </w:rPr>
              <w:t>1976</w:t>
            </w:r>
          </w:p>
        </w:tc>
        <w:tc>
          <w:tcPr>
            <w:tcW w:w="2610" w:type="dxa"/>
          </w:tcPr>
          <w:p w14:paraId="7B35A6BF" w14:textId="77777777" w:rsidR="007B1076" w:rsidRPr="00D44849" w:rsidRDefault="007B1076" w:rsidP="007B1076">
            <w:pPr>
              <w:pStyle w:val="af4"/>
              <w:spacing w:before="0" w:beforeAutospacing="0" w:after="0" w:afterAutospacing="0"/>
              <w:jc w:val="center"/>
              <w:rPr>
                <w:lang w:val="ru-RU"/>
              </w:rPr>
            </w:pPr>
            <w:r w:rsidRPr="00D44849">
              <w:rPr>
                <w:lang w:val="ru-RU"/>
              </w:rPr>
              <w:t>издана</w:t>
            </w:r>
          </w:p>
        </w:tc>
      </w:tr>
    </w:tbl>
    <w:p w14:paraId="5872B838"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441233C8"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095947AA" w14:textId="77777777" w:rsidR="007B1076" w:rsidRPr="00D44849" w:rsidRDefault="007B1076" w:rsidP="00A4078E">
      <w:pPr>
        <w:pStyle w:val="af4"/>
        <w:shd w:val="clear" w:color="auto" w:fill="FFFFFF"/>
        <w:spacing w:before="0" w:beforeAutospacing="0" w:after="0" w:afterAutospacing="0"/>
        <w:ind w:firstLine="851"/>
        <w:jc w:val="center"/>
        <w:rPr>
          <w:sz w:val="28"/>
          <w:szCs w:val="28"/>
        </w:rPr>
      </w:pPr>
      <w:r w:rsidRPr="00D44849">
        <w:rPr>
          <w:noProof/>
        </w:rPr>
        <w:lastRenderedPageBreak/>
        <w:drawing>
          <wp:inline distT="0" distB="0" distL="0" distR="0" wp14:anchorId="5AEC0DB7" wp14:editId="7AADB5B6">
            <wp:extent cx="4200525" cy="2066925"/>
            <wp:effectExtent l="0" t="0" r="0" b="0"/>
            <wp:docPr id="377895117" name="Диаграмма 1">
              <a:extLst xmlns:a="http://schemas.openxmlformats.org/drawingml/2006/main">
                <a:ext uri="{FF2B5EF4-FFF2-40B4-BE49-F238E27FC236}">
                  <a16:creationId xmlns:a16="http://schemas.microsoft.com/office/drawing/2014/main" id="{483882ED-B01F-4ACA-96CA-FF89E1221F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11F0D97" w14:textId="1D4A64E5"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3.7 – Степень гидрогеологической изученности листов масштаба 1:200</w:t>
      </w:r>
      <w:r w:rsidR="00CC0776" w:rsidRPr="00D44849">
        <w:rPr>
          <w:sz w:val="28"/>
          <w:szCs w:val="28"/>
        </w:rPr>
        <w:t> </w:t>
      </w:r>
      <w:r w:rsidRPr="00D44849">
        <w:rPr>
          <w:sz w:val="28"/>
          <w:szCs w:val="28"/>
        </w:rPr>
        <w:t xml:space="preserve">000 территории </w:t>
      </w:r>
      <w:proofErr w:type="spellStart"/>
      <w:r w:rsidRPr="00D44849">
        <w:rPr>
          <w:sz w:val="28"/>
          <w:szCs w:val="28"/>
        </w:rPr>
        <w:t>Жемского</w:t>
      </w:r>
      <w:proofErr w:type="spellEnd"/>
      <w:r w:rsidRPr="00D44849">
        <w:rPr>
          <w:sz w:val="28"/>
          <w:szCs w:val="28"/>
        </w:rPr>
        <w:t xml:space="preserve"> бассейна </w:t>
      </w:r>
    </w:p>
    <w:p w14:paraId="5F59229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1C6183D" w14:textId="77777777" w:rsidR="00A4078E" w:rsidRPr="00D44849" w:rsidRDefault="00A4078E" w:rsidP="00A4078E">
      <w:pPr>
        <w:pStyle w:val="af4"/>
        <w:shd w:val="clear" w:color="auto" w:fill="FFFFFF"/>
        <w:spacing w:before="0" w:beforeAutospacing="0" w:after="0" w:afterAutospacing="0"/>
        <w:ind w:firstLine="709"/>
        <w:jc w:val="both"/>
        <w:rPr>
          <w:sz w:val="28"/>
          <w:szCs w:val="28"/>
        </w:rPr>
      </w:pPr>
      <w:r w:rsidRPr="00D44849">
        <w:rPr>
          <w:sz w:val="28"/>
          <w:szCs w:val="28"/>
        </w:rPr>
        <w:t>Они предоставляют не только данные о распространении водоносных горизонтов и комплексов, но и описывают условия формирования подземных вод, включая их гидрогеодинамическую и гидрогеохимическую зональность, а также воздействие природных факторов на формирование ресурсов и состава подземных вод. В них подробно анализируются литологический состав как коллекторов, так и пород зоны аэрации, пространственные и вертикальные закономерности их фильтрационных свойств, а также оценка прогнозных ресурсов и эксплуатационных запасов подземных вод.</w:t>
      </w:r>
    </w:p>
    <w:p w14:paraId="7991A2D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На базе гидрогеологических карт масштаба 1:200 000 в 2010-2013 годах группой гидрогеологов под руководством В.А. </w:t>
      </w:r>
      <w:proofErr w:type="spellStart"/>
      <w:r w:rsidRPr="00D44849">
        <w:rPr>
          <w:sz w:val="28"/>
          <w:szCs w:val="28"/>
        </w:rPr>
        <w:t>Завалея</w:t>
      </w:r>
      <w:proofErr w:type="spellEnd"/>
      <w:r w:rsidRPr="00D44849">
        <w:rPr>
          <w:sz w:val="28"/>
          <w:szCs w:val="28"/>
        </w:rPr>
        <w:t xml:space="preserve"> были составлены гидрогеологические карты территории Казахстана масштаба 1:500 000 с применением компьютерных технологий. Данные карты имеют высокое практическое значение.</w:t>
      </w:r>
    </w:p>
    <w:p w14:paraId="63203E8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2004 году под редакцией Б.С. </w:t>
      </w:r>
      <w:proofErr w:type="spellStart"/>
      <w:r w:rsidRPr="00D44849">
        <w:rPr>
          <w:sz w:val="28"/>
          <w:szCs w:val="28"/>
        </w:rPr>
        <w:t>Ужкенова</w:t>
      </w:r>
      <w:proofErr w:type="spellEnd"/>
      <w:r w:rsidRPr="00D44849">
        <w:rPr>
          <w:sz w:val="28"/>
          <w:szCs w:val="28"/>
        </w:rPr>
        <w:t xml:space="preserve"> составлена Гидрогеологическая карта Казахстана масштаба 1:1 000 000 [1]. Авторами являлись группа ученых: В.А. Смоляр, Б.В. Буров, Н.В. </w:t>
      </w:r>
      <w:proofErr w:type="spellStart"/>
      <w:r w:rsidRPr="00D44849">
        <w:rPr>
          <w:sz w:val="28"/>
          <w:szCs w:val="28"/>
        </w:rPr>
        <w:t>Нестеркина</w:t>
      </w:r>
      <w:proofErr w:type="spellEnd"/>
      <w:r w:rsidRPr="00D44849">
        <w:rPr>
          <w:sz w:val="28"/>
          <w:szCs w:val="28"/>
        </w:rPr>
        <w:t xml:space="preserve"> и др. При ее составлении использованы гидрогеологические карты масштабов 1:200 000 и 1:500 000 и учтены результаты ранее проведенных поисково-разведочных работ на подземные воды. Для последнего использовался имеющийся на тот момент Справочник месторождений, составленный в 1999-2000 годах. Аналогичный подход был использован и при настоящей работе, однако уже использовался наиболее актуальный Справочник месторождении подземных вод Западного Казахстана, составленный в 2016 году [26] в купе с </w:t>
      </w:r>
      <w:r w:rsidRPr="00D44849">
        <w:rPr>
          <w:bCs/>
          <w:color w:val="000000" w:themeColor="text1"/>
          <w:sz w:val="28"/>
          <w:szCs w:val="28"/>
        </w:rPr>
        <w:t xml:space="preserve">Кадастром месторождений подземных вод с запасами, утвержденными ГКЗ, ТКЗ для питьевых и технических вод по Республике Казахстан на 01.01.2021 год </w:t>
      </w:r>
      <w:r w:rsidRPr="00D44849">
        <w:rPr>
          <w:sz w:val="28"/>
          <w:szCs w:val="28"/>
        </w:rPr>
        <w:t>[37].</w:t>
      </w:r>
    </w:p>
    <w:p w14:paraId="670CDFEB" w14:textId="689F6653" w:rsidR="007B1076" w:rsidRPr="00D44849" w:rsidRDefault="007B1076" w:rsidP="007B1076">
      <w:pPr>
        <w:spacing w:after="0" w:line="240" w:lineRule="auto"/>
        <w:ind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lang w:eastAsia="en-US"/>
        </w:rPr>
        <w:t xml:space="preserve">Стоит отметить, что изданная Гидрогеологическая карта Казахстана масштаба 1:1 000 000 легла </w:t>
      </w:r>
      <w:r w:rsidR="00ED166B">
        <w:rPr>
          <w:rFonts w:ascii="Times New Roman" w:eastAsiaTheme="minorHAnsi" w:hAnsi="Times New Roman" w:cs="Times New Roman"/>
          <w:color w:val="000000" w:themeColor="text1"/>
          <w:sz w:val="28"/>
          <w:szCs w:val="28"/>
          <w:lang w:eastAsia="en-US"/>
        </w:rPr>
        <w:t xml:space="preserve">в </w:t>
      </w:r>
      <w:r w:rsidRPr="00D44849">
        <w:rPr>
          <w:rFonts w:ascii="Times New Roman" w:eastAsiaTheme="minorHAnsi" w:hAnsi="Times New Roman" w:cs="Times New Roman"/>
          <w:color w:val="000000" w:themeColor="text1"/>
          <w:sz w:val="28"/>
          <w:szCs w:val="28"/>
          <w:lang w:eastAsia="en-US"/>
        </w:rPr>
        <w:t>основ</w:t>
      </w:r>
      <w:r w:rsidR="00ED166B">
        <w:rPr>
          <w:rFonts w:ascii="Times New Roman" w:eastAsiaTheme="minorHAnsi" w:hAnsi="Times New Roman" w:cs="Times New Roman"/>
          <w:color w:val="000000" w:themeColor="text1"/>
          <w:sz w:val="28"/>
          <w:szCs w:val="28"/>
          <w:lang w:eastAsia="en-US"/>
        </w:rPr>
        <w:t>у</w:t>
      </w:r>
      <w:r w:rsidRPr="00D44849">
        <w:rPr>
          <w:rFonts w:ascii="Times New Roman" w:eastAsiaTheme="minorHAnsi" w:hAnsi="Times New Roman" w:cs="Times New Roman"/>
          <w:color w:val="000000" w:themeColor="text1"/>
          <w:sz w:val="28"/>
          <w:szCs w:val="28"/>
          <w:lang w:eastAsia="en-US"/>
        </w:rPr>
        <w:t xml:space="preserve"> выполнения настоящих исследовании (рисунки 2.1)</w:t>
      </w:r>
      <w:r w:rsidRPr="00D44849">
        <w:rPr>
          <w:rFonts w:ascii="Times New Roman" w:eastAsiaTheme="minorHAnsi" w:hAnsi="Times New Roman" w:cs="Times New Roman"/>
          <w:color w:val="000000" w:themeColor="text1"/>
          <w:sz w:val="28"/>
          <w:szCs w:val="28"/>
        </w:rPr>
        <w:t>.</w:t>
      </w:r>
    </w:p>
    <w:p w14:paraId="73F730C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D165C03"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3.2.2 Работы по региональной оценке прогнозных ресурсов подземных вод</w:t>
      </w:r>
    </w:p>
    <w:p w14:paraId="0DD4E1B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AE30DDB" w14:textId="6F70DBF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Региональная оценка емкостных запасов подземных вод территории Казахстана в разрезе административных областей производилась Институтом гидрогеологии и гидрофизики (</w:t>
      </w:r>
      <w:proofErr w:type="spellStart"/>
      <w:r w:rsidRPr="00D44849">
        <w:rPr>
          <w:bCs/>
          <w:color w:val="000000" w:themeColor="text1"/>
          <w:sz w:val="28"/>
          <w:szCs w:val="28"/>
        </w:rPr>
        <w:t>Ахмедсафин</w:t>
      </w:r>
      <w:proofErr w:type="spellEnd"/>
      <w:r w:rsidRPr="00D44849">
        <w:rPr>
          <w:bCs/>
          <w:color w:val="000000" w:themeColor="text1"/>
          <w:sz w:val="28"/>
          <w:szCs w:val="28"/>
        </w:rPr>
        <w:t xml:space="preserve"> У.М., 1964; Сыдыков Ж.С., 1999</w:t>
      </w:r>
      <w:r w:rsidRPr="00D44849">
        <w:rPr>
          <w:sz w:val="28"/>
          <w:szCs w:val="28"/>
        </w:rPr>
        <w:t>) [56, 57]. Результаты оценки по Западному Казахстану представлены в таблице 3.</w:t>
      </w:r>
      <w:r w:rsidR="00CC0776" w:rsidRPr="00D44849">
        <w:rPr>
          <w:sz w:val="28"/>
          <w:szCs w:val="28"/>
        </w:rPr>
        <w:t>7</w:t>
      </w:r>
      <w:r w:rsidRPr="00D44849">
        <w:rPr>
          <w:sz w:val="28"/>
          <w:szCs w:val="28"/>
        </w:rPr>
        <w:t>.</w:t>
      </w:r>
    </w:p>
    <w:p w14:paraId="33975A2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069A072" w14:textId="0BA72279"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w:t>
      </w:r>
      <w:r w:rsidR="00CC0776" w:rsidRPr="00D44849">
        <w:rPr>
          <w:sz w:val="28"/>
          <w:szCs w:val="28"/>
        </w:rPr>
        <w:t>7</w:t>
      </w:r>
      <w:r w:rsidRPr="00D44849">
        <w:rPr>
          <w:sz w:val="28"/>
          <w:szCs w:val="28"/>
        </w:rPr>
        <w:t xml:space="preserve"> – Естественные запасы подземных вод Западного Казахстана с минерализацией до 10 г/л (по данным Института гидрогеологии и гидрофизики, 1964, 1999)</w:t>
      </w:r>
    </w:p>
    <w:p w14:paraId="7F3D03EF"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Ind w:w="108" w:type="dxa"/>
        <w:tblLook w:val="04A0" w:firstRow="1" w:lastRow="0" w:firstColumn="1" w:lastColumn="0" w:noHBand="0" w:noVBand="1"/>
      </w:tblPr>
      <w:tblGrid>
        <w:gridCol w:w="2869"/>
        <w:gridCol w:w="2335"/>
        <w:gridCol w:w="2336"/>
      </w:tblGrid>
      <w:tr w:rsidR="007B1076" w:rsidRPr="00D44849" w14:paraId="32DBE120" w14:textId="77777777" w:rsidTr="005E0E1B">
        <w:tc>
          <w:tcPr>
            <w:tcW w:w="2869" w:type="dxa"/>
            <w:vMerge w:val="restart"/>
          </w:tcPr>
          <w:p w14:paraId="62CCF5D0" w14:textId="77777777" w:rsidR="007B1076" w:rsidRPr="00D44849" w:rsidRDefault="007B1076" w:rsidP="007B1076">
            <w:pPr>
              <w:pStyle w:val="af4"/>
              <w:spacing w:before="0" w:beforeAutospacing="0" w:after="0" w:afterAutospacing="0"/>
              <w:jc w:val="center"/>
              <w:rPr>
                <w:lang w:val="ru-RU"/>
              </w:rPr>
            </w:pPr>
            <w:r w:rsidRPr="00D44849">
              <w:rPr>
                <w:lang w:val="ru-RU"/>
              </w:rPr>
              <w:t>Область</w:t>
            </w:r>
          </w:p>
        </w:tc>
        <w:tc>
          <w:tcPr>
            <w:tcW w:w="4671" w:type="dxa"/>
            <w:gridSpan w:val="2"/>
          </w:tcPr>
          <w:p w14:paraId="6BFF0E7E" w14:textId="77777777" w:rsidR="007B1076" w:rsidRPr="00D44849" w:rsidRDefault="007B1076" w:rsidP="007B1076">
            <w:pPr>
              <w:pStyle w:val="af4"/>
              <w:spacing w:before="0" w:beforeAutospacing="0" w:after="0" w:afterAutospacing="0"/>
              <w:jc w:val="center"/>
              <w:rPr>
                <w:lang w:val="ru-RU"/>
              </w:rPr>
            </w:pPr>
            <w:r w:rsidRPr="00D44849">
              <w:rPr>
                <w:lang w:val="ru-RU"/>
              </w:rPr>
              <w:t>Естественные запасы, млрд м</w:t>
            </w:r>
            <w:r w:rsidRPr="00D44849">
              <w:rPr>
                <w:vertAlign w:val="superscript"/>
                <w:lang w:val="ru-RU"/>
              </w:rPr>
              <w:t>3</w:t>
            </w:r>
          </w:p>
        </w:tc>
      </w:tr>
      <w:tr w:rsidR="007B1076" w:rsidRPr="00D44849" w14:paraId="33E760AA" w14:textId="77777777" w:rsidTr="005E0E1B">
        <w:tc>
          <w:tcPr>
            <w:tcW w:w="2869" w:type="dxa"/>
            <w:vMerge/>
          </w:tcPr>
          <w:p w14:paraId="38584B16" w14:textId="77777777" w:rsidR="007B1076" w:rsidRPr="00D44849" w:rsidRDefault="007B1076" w:rsidP="007B1076">
            <w:pPr>
              <w:pStyle w:val="af4"/>
              <w:spacing w:before="0" w:beforeAutospacing="0" w:after="0" w:afterAutospacing="0"/>
              <w:jc w:val="center"/>
              <w:rPr>
                <w:lang w:val="ru-RU"/>
              </w:rPr>
            </w:pPr>
          </w:p>
        </w:tc>
        <w:tc>
          <w:tcPr>
            <w:tcW w:w="2335" w:type="dxa"/>
          </w:tcPr>
          <w:p w14:paraId="2E456941" w14:textId="77777777" w:rsidR="007B1076" w:rsidRPr="00D44849" w:rsidRDefault="007B1076" w:rsidP="007B1076">
            <w:pPr>
              <w:pStyle w:val="af4"/>
              <w:spacing w:before="0" w:beforeAutospacing="0" w:after="0" w:afterAutospacing="0"/>
              <w:jc w:val="center"/>
              <w:rPr>
                <w:lang w:val="ru-RU"/>
              </w:rPr>
            </w:pPr>
            <w:r w:rsidRPr="00D44849">
              <w:rPr>
                <w:lang w:val="ru-RU"/>
              </w:rPr>
              <w:t>грунтовые воды</w:t>
            </w:r>
          </w:p>
        </w:tc>
        <w:tc>
          <w:tcPr>
            <w:tcW w:w="2336" w:type="dxa"/>
          </w:tcPr>
          <w:p w14:paraId="37E3A96C" w14:textId="77777777" w:rsidR="007B1076" w:rsidRPr="00D44849" w:rsidRDefault="007B1076" w:rsidP="007B1076">
            <w:pPr>
              <w:pStyle w:val="af4"/>
              <w:spacing w:before="0" w:beforeAutospacing="0" w:after="0" w:afterAutospacing="0"/>
              <w:jc w:val="center"/>
              <w:rPr>
                <w:lang w:val="ru-RU"/>
              </w:rPr>
            </w:pPr>
            <w:r w:rsidRPr="00D44849">
              <w:rPr>
                <w:lang w:val="ru-RU"/>
              </w:rPr>
              <w:t>артезианские воды</w:t>
            </w:r>
          </w:p>
        </w:tc>
      </w:tr>
      <w:tr w:rsidR="007B1076" w:rsidRPr="00D44849" w14:paraId="0EF83A2A" w14:textId="77777777" w:rsidTr="005E0E1B">
        <w:tc>
          <w:tcPr>
            <w:tcW w:w="2869" w:type="dxa"/>
          </w:tcPr>
          <w:p w14:paraId="4E7417B9" w14:textId="77777777" w:rsidR="007B1076" w:rsidRPr="00D44849" w:rsidRDefault="007B1076" w:rsidP="007B1076">
            <w:pPr>
              <w:pStyle w:val="af4"/>
              <w:spacing w:before="0" w:beforeAutospacing="0" w:after="0" w:afterAutospacing="0"/>
              <w:rPr>
                <w:lang w:val="ru-RU"/>
              </w:rPr>
            </w:pPr>
            <w:r w:rsidRPr="00D44849">
              <w:rPr>
                <w:lang w:val="ru-RU"/>
              </w:rPr>
              <w:t>Актюбинская</w:t>
            </w:r>
          </w:p>
        </w:tc>
        <w:tc>
          <w:tcPr>
            <w:tcW w:w="2335" w:type="dxa"/>
          </w:tcPr>
          <w:p w14:paraId="56BEF65D" w14:textId="77777777" w:rsidR="007B1076" w:rsidRPr="00D44849" w:rsidRDefault="007B1076" w:rsidP="007B1076">
            <w:pPr>
              <w:pStyle w:val="af4"/>
              <w:spacing w:before="0" w:beforeAutospacing="0" w:after="0" w:afterAutospacing="0"/>
              <w:jc w:val="center"/>
              <w:rPr>
                <w:lang w:val="ru-RU"/>
              </w:rPr>
            </w:pPr>
            <w:r w:rsidRPr="00D44849">
              <w:rPr>
                <w:lang w:val="ru-RU"/>
              </w:rPr>
              <w:t>194</w:t>
            </w:r>
          </w:p>
        </w:tc>
        <w:tc>
          <w:tcPr>
            <w:tcW w:w="2336" w:type="dxa"/>
          </w:tcPr>
          <w:p w14:paraId="76FE25AC" w14:textId="77777777" w:rsidR="007B1076" w:rsidRPr="00D44849" w:rsidRDefault="007B1076" w:rsidP="007B1076">
            <w:pPr>
              <w:pStyle w:val="af4"/>
              <w:spacing w:before="0" w:beforeAutospacing="0" w:after="0" w:afterAutospacing="0"/>
              <w:jc w:val="center"/>
              <w:rPr>
                <w:lang w:val="ru-RU"/>
              </w:rPr>
            </w:pPr>
            <w:r w:rsidRPr="00D44849">
              <w:rPr>
                <w:lang w:val="ru-RU"/>
              </w:rPr>
              <w:t>1612</w:t>
            </w:r>
          </w:p>
        </w:tc>
      </w:tr>
      <w:tr w:rsidR="007B1076" w:rsidRPr="00D44849" w14:paraId="601D588F" w14:textId="77777777" w:rsidTr="005E0E1B">
        <w:tc>
          <w:tcPr>
            <w:tcW w:w="2869" w:type="dxa"/>
          </w:tcPr>
          <w:p w14:paraId="63DC0857" w14:textId="77777777" w:rsidR="007B1076" w:rsidRPr="00D44849" w:rsidRDefault="007B1076" w:rsidP="007B1076">
            <w:pPr>
              <w:pStyle w:val="af4"/>
              <w:spacing w:before="0" w:beforeAutospacing="0" w:after="0" w:afterAutospacing="0"/>
              <w:rPr>
                <w:lang w:val="ru-RU"/>
              </w:rPr>
            </w:pPr>
            <w:r w:rsidRPr="00D44849">
              <w:rPr>
                <w:lang w:val="ru-RU"/>
              </w:rPr>
              <w:t>Атырауская</w:t>
            </w:r>
          </w:p>
        </w:tc>
        <w:tc>
          <w:tcPr>
            <w:tcW w:w="2335" w:type="dxa"/>
          </w:tcPr>
          <w:p w14:paraId="0B38DC75" w14:textId="77777777" w:rsidR="007B1076" w:rsidRPr="00D44849" w:rsidRDefault="007B1076" w:rsidP="007B1076">
            <w:pPr>
              <w:pStyle w:val="af4"/>
              <w:spacing w:before="0" w:beforeAutospacing="0" w:after="0" w:afterAutospacing="0"/>
              <w:jc w:val="center"/>
              <w:rPr>
                <w:lang w:val="ru-RU"/>
              </w:rPr>
            </w:pPr>
            <w:r w:rsidRPr="00D44849">
              <w:rPr>
                <w:lang w:val="ru-RU"/>
              </w:rPr>
              <w:t>7</w:t>
            </w:r>
          </w:p>
        </w:tc>
        <w:tc>
          <w:tcPr>
            <w:tcW w:w="2336" w:type="dxa"/>
          </w:tcPr>
          <w:p w14:paraId="1F6E28BB" w14:textId="77777777" w:rsidR="007B1076" w:rsidRPr="00D44849" w:rsidRDefault="007B1076" w:rsidP="007B1076">
            <w:pPr>
              <w:pStyle w:val="af4"/>
              <w:spacing w:before="0" w:beforeAutospacing="0" w:after="0" w:afterAutospacing="0"/>
              <w:jc w:val="center"/>
              <w:rPr>
                <w:lang w:val="ru-RU"/>
              </w:rPr>
            </w:pPr>
            <w:r w:rsidRPr="00D44849">
              <w:rPr>
                <w:lang w:val="ru-RU"/>
              </w:rPr>
              <w:t>49</w:t>
            </w:r>
          </w:p>
        </w:tc>
      </w:tr>
      <w:tr w:rsidR="007B1076" w:rsidRPr="00D44849" w14:paraId="174BE971" w14:textId="77777777" w:rsidTr="005E0E1B">
        <w:tc>
          <w:tcPr>
            <w:tcW w:w="2869" w:type="dxa"/>
          </w:tcPr>
          <w:p w14:paraId="60DB62DA" w14:textId="77777777" w:rsidR="007B1076" w:rsidRPr="00D44849" w:rsidRDefault="007B1076" w:rsidP="007B1076">
            <w:pPr>
              <w:pStyle w:val="af4"/>
              <w:spacing w:before="0" w:beforeAutospacing="0" w:after="0" w:afterAutospacing="0"/>
              <w:rPr>
                <w:lang w:val="ru-RU"/>
              </w:rPr>
            </w:pPr>
            <w:r w:rsidRPr="00D44849">
              <w:rPr>
                <w:lang w:val="ru-RU"/>
              </w:rPr>
              <w:t>Западно-Казахстанская</w:t>
            </w:r>
          </w:p>
        </w:tc>
        <w:tc>
          <w:tcPr>
            <w:tcW w:w="2335" w:type="dxa"/>
          </w:tcPr>
          <w:p w14:paraId="5B6C3D87" w14:textId="77777777" w:rsidR="007B1076" w:rsidRPr="00D44849" w:rsidRDefault="007B1076" w:rsidP="007B1076">
            <w:pPr>
              <w:pStyle w:val="af4"/>
              <w:spacing w:before="0" w:beforeAutospacing="0" w:after="0" w:afterAutospacing="0"/>
              <w:jc w:val="center"/>
              <w:rPr>
                <w:lang w:val="ru-RU"/>
              </w:rPr>
            </w:pPr>
            <w:r w:rsidRPr="00D44849">
              <w:rPr>
                <w:lang w:val="ru-RU"/>
              </w:rPr>
              <w:t>70</w:t>
            </w:r>
          </w:p>
        </w:tc>
        <w:tc>
          <w:tcPr>
            <w:tcW w:w="2336" w:type="dxa"/>
          </w:tcPr>
          <w:p w14:paraId="6281594E" w14:textId="77777777" w:rsidR="007B1076" w:rsidRPr="00D44849" w:rsidRDefault="007B1076" w:rsidP="007B1076">
            <w:pPr>
              <w:pStyle w:val="af4"/>
              <w:spacing w:before="0" w:beforeAutospacing="0" w:after="0" w:afterAutospacing="0"/>
              <w:jc w:val="center"/>
              <w:rPr>
                <w:lang w:val="ru-RU"/>
              </w:rPr>
            </w:pPr>
            <w:r w:rsidRPr="00D44849">
              <w:rPr>
                <w:lang w:val="ru-RU"/>
              </w:rPr>
              <w:t>40</w:t>
            </w:r>
          </w:p>
        </w:tc>
      </w:tr>
      <w:tr w:rsidR="007B1076" w:rsidRPr="00D44849" w14:paraId="6C43DEFC" w14:textId="77777777" w:rsidTr="005E0E1B">
        <w:tc>
          <w:tcPr>
            <w:tcW w:w="2869" w:type="dxa"/>
          </w:tcPr>
          <w:p w14:paraId="5647614D" w14:textId="77777777" w:rsidR="007B1076" w:rsidRPr="00D44849" w:rsidRDefault="007B1076" w:rsidP="007B1076">
            <w:pPr>
              <w:pStyle w:val="af4"/>
              <w:spacing w:before="0" w:beforeAutospacing="0" w:after="0" w:afterAutospacing="0"/>
              <w:rPr>
                <w:lang w:val="ru-RU"/>
              </w:rPr>
            </w:pPr>
            <w:r w:rsidRPr="00D44849">
              <w:rPr>
                <w:lang w:val="ru-RU"/>
              </w:rPr>
              <w:t>Мангистауская</w:t>
            </w:r>
          </w:p>
        </w:tc>
        <w:tc>
          <w:tcPr>
            <w:tcW w:w="2335" w:type="dxa"/>
          </w:tcPr>
          <w:p w14:paraId="0B6CAB3B" w14:textId="77777777" w:rsidR="007B1076" w:rsidRPr="00D44849" w:rsidRDefault="007B1076" w:rsidP="007B1076">
            <w:pPr>
              <w:pStyle w:val="af4"/>
              <w:spacing w:before="0" w:beforeAutospacing="0" w:after="0" w:afterAutospacing="0"/>
              <w:jc w:val="center"/>
              <w:rPr>
                <w:lang w:val="ru-RU"/>
              </w:rPr>
            </w:pPr>
            <w:r w:rsidRPr="00D44849">
              <w:rPr>
                <w:lang w:val="ru-RU"/>
              </w:rPr>
              <w:t>22</w:t>
            </w:r>
          </w:p>
        </w:tc>
        <w:tc>
          <w:tcPr>
            <w:tcW w:w="2336" w:type="dxa"/>
          </w:tcPr>
          <w:p w14:paraId="62F1AB42" w14:textId="77777777" w:rsidR="007B1076" w:rsidRPr="00D44849" w:rsidRDefault="007B1076" w:rsidP="007B1076">
            <w:pPr>
              <w:pStyle w:val="af4"/>
              <w:spacing w:before="0" w:beforeAutospacing="0" w:after="0" w:afterAutospacing="0"/>
              <w:jc w:val="center"/>
              <w:rPr>
                <w:lang w:val="ru-RU"/>
              </w:rPr>
            </w:pPr>
            <w:r w:rsidRPr="00D44849">
              <w:rPr>
                <w:lang w:val="ru-RU"/>
              </w:rPr>
              <w:t>80</w:t>
            </w:r>
          </w:p>
        </w:tc>
      </w:tr>
      <w:tr w:rsidR="007B1076" w:rsidRPr="00D44849" w14:paraId="1AB292ED" w14:textId="77777777" w:rsidTr="005E0E1B">
        <w:tc>
          <w:tcPr>
            <w:tcW w:w="2869" w:type="dxa"/>
          </w:tcPr>
          <w:p w14:paraId="02CE6BDA" w14:textId="77777777" w:rsidR="007B1076" w:rsidRPr="00D44849" w:rsidRDefault="007B1076" w:rsidP="007B1076">
            <w:pPr>
              <w:pStyle w:val="af4"/>
              <w:spacing w:before="0" w:beforeAutospacing="0" w:after="0" w:afterAutospacing="0"/>
              <w:rPr>
                <w:lang w:val="ru-RU"/>
              </w:rPr>
            </w:pPr>
            <w:r w:rsidRPr="00D44849">
              <w:rPr>
                <w:lang w:val="ru-RU"/>
              </w:rPr>
              <w:t xml:space="preserve">Всего </w:t>
            </w:r>
          </w:p>
        </w:tc>
        <w:tc>
          <w:tcPr>
            <w:tcW w:w="2335" w:type="dxa"/>
          </w:tcPr>
          <w:p w14:paraId="440C38E0" w14:textId="77777777" w:rsidR="007B1076" w:rsidRPr="00D44849" w:rsidRDefault="007B1076" w:rsidP="007B1076">
            <w:pPr>
              <w:pStyle w:val="af4"/>
              <w:spacing w:before="0" w:beforeAutospacing="0" w:after="0" w:afterAutospacing="0"/>
              <w:jc w:val="center"/>
              <w:rPr>
                <w:lang w:val="ru-RU"/>
              </w:rPr>
            </w:pPr>
            <w:r w:rsidRPr="00D44849">
              <w:rPr>
                <w:lang w:val="ru-RU"/>
              </w:rPr>
              <w:t>293</w:t>
            </w:r>
          </w:p>
        </w:tc>
        <w:tc>
          <w:tcPr>
            <w:tcW w:w="2336" w:type="dxa"/>
          </w:tcPr>
          <w:p w14:paraId="23EEC970" w14:textId="77777777" w:rsidR="007B1076" w:rsidRPr="00D44849" w:rsidRDefault="007B1076" w:rsidP="007B1076">
            <w:pPr>
              <w:pStyle w:val="af4"/>
              <w:spacing w:before="0" w:beforeAutospacing="0" w:after="0" w:afterAutospacing="0"/>
              <w:jc w:val="center"/>
              <w:rPr>
                <w:lang w:val="ru-RU"/>
              </w:rPr>
            </w:pPr>
            <w:r w:rsidRPr="00D44849">
              <w:rPr>
                <w:lang w:val="ru-RU"/>
              </w:rPr>
              <w:t>1781</w:t>
            </w:r>
          </w:p>
        </w:tc>
      </w:tr>
    </w:tbl>
    <w:p w14:paraId="4FBB3B4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CDE00F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Суммарное количество естественных запасов грунтовых и артезианских подземных вод по территории страны составило 2628 и 5080 млрд м</w:t>
      </w:r>
      <w:r w:rsidRPr="00D44849">
        <w:rPr>
          <w:sz w:val="28"/>
          <w:szCs w:val="28"/>
          <w:vertAlign w:val="superscript"/>
        </w:rPr>
        <w:t>3</w:t>
      </w:r>
      <w:r w:rsidRPr="00D44849">
        <w:rPr>
          <w:sz w:val="28"/>
          <w:szCs w:val="28"/>
        </w:rPr>
        <w:t>, соответственно. При этом запасы Западного Казахстана занимают второе место после Южного Казахстана, где: грунтовые воды – 1834 млрд м</w:t>
      </w:r>
      <w:r w:rsidRPr="00D44849">
        <w:rPr>
          <w:sz w:val="28"/>
          <w:szCs w:val="28"/>
          <w:vertAlign w:val="superscript"/>
        </w:rPr>
        <w:t>3</w:t>
      </w:r>
      <w:r w:rsidRPr="00D44849">
        <w:rPr>
          <w:sz w:val="28"/>
          <w:szCs w:val="28"/>
        </w:rPr>
        <w:t>; артезианские воды – 2374 млрд м</w:t>
      </w:r>
      <w:r w:rsidRPr="00D44849">
        <w:rPr>
          <w:sz w:val="28"/>
          <w:szCs w:val="28"/>
          <w:vertAlign w:val="superscript"/>
        </w:rPr>
        <w:t>3</w:t>
      </w:r>
      <w:r w:rsidRPr="00D44849">
        <w:rPr>
          <w:sz w:val="28"/>
          <w:szCs w:val="28"/>
        </w:rPr>
        <w:t>.</w:t>
      </w:r>
    </w:p>
    <w:p w14:paraId="4BD6D17A" w14:textId="149975F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Примерно в это же время (1964 г.) </w:t>
      </w:r>
      <w:r w:rsidRPr="00D44849">
        <w:rPr>
          <w:bCs/>
          <w:color w:val="000000" w:themeColor="text1"/>
          <w:sz w:val="28"/>
          <w:szCs w:val="28"/>
        </w:rPr>
        <w:t xml:space="preserve">У.М. </w:t>
      </w:r>
      <w:proofErr w:type="spellStart"/>
      <w:r w:rsidRPr="00D44849">
        <w:rPr>
          <w:bCs/>
          <w:color w:val="000000" w:themeColor="text1"/>
          <w:sz w:val="28"/>
          <w:szCs w:val="28"/>
        </w:rPr>
        <w:t>Ахмедсафиным</w:t>
      </w:r>
      <w:proofErr w:type="spellEnd"/>
      <w:r w:rsidRPr="00D44849">
        <w:rPr>
          <w:bCs/>
          <w:color w:val="000000" w:themeColor="text1"/>
          <w:sz w:val="28"/>
          <w:szCs w:val="28"/>
        </w:rPr>
        <w:t xml:space="preserve"> </w:t>
      </w:r>
      <w:r w:rsidRPr="00D44849">
        <w:rPr>
          <w:sz w:val="28"/>
          <w:szCs w:val="28"/>
        </w:rPr>
        <w:t>представлены результаты определения естественных (динамических) ресурсов всего Казахстана в разрезе гидрогеологических районов, в том числе по Прикаспийской впадине (таблица 3.</w:t>
      </w:r>
      <w:r w:rsidR="00CC0776" w:rsidRPr="00D44849">
        <w:rPr>
          <w:sz w:val="28"/>
          <w:szCs w:val="28"/>
        </w:rPr>
        <w:t>8</w:t>
      </w:r>
      <w:r w:rsidRPr="00D44849">
        <w:rPr>
          <w:sz w:val="28"/>
          <w:szCs w:val="28"/>
        </w:rPr>
        <w:t xml:space="preserve">) [58]. </w:t>
      </w:r>
    </w:p>
    <w:p w14:paraId="0B2F0A7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6B051B7" w14:textId="7ED91FFE"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w:t>
      </w:r>
      <w:r w:rsidR="00CC0776" w:rsidRPr="00D44849">
        <w:rPr>
          <w:sz w:val="28"/>
          <w:szCs w:val="28"/>
        </w:rPr>
        <w:t>8</w:t>
      </w:r>
      <w:r w:rsidRPr="00D44849">
        <w:rPr>
          <w:sz w:val="28"/>
          <w:szCs w:val="28"/>
        </w:rPr>
        <w:t xml:space="preserve"> – Естественные ресурсы подземных вод зоны интенсивного водообмена Прикаспийской впадины (</w:t>
      </w:r>
      <w:proofErr w:type="spellStart"/>
      <w:r w:rsidRPr="00D44849">
        <w:rPr>
          <w:bCs/>
          <w:color w:val="000000" w:themeColor="text1"/>
          <w:sz w:val="28"/>
          <w:szCs w:val="28"/>
        </w:rPr>
        <w:t>Ахмедсафин</w:t>
      </w:r>
      <w:proofErr w:type="spellEnd"/>
      <w:r w:rsidRPr="00D44849">
        <w:rPr>
          <w:bCs/>
          <w:color w:val="000000" w:themeColor="text1"/>
          <w:sz w:val="28"/>
          <w:szCs w:val="28"/>
        </w:rPr>
        <w:t xml:space="preserve"> У.М.</w:t>
      </w:r>
      <w:r w:rsidRPr="00D44849">
        <w:rPr>
          <w:sz w:val="28"/>
          <w:szCs w:val="28"/>
        </w:rPr>
        <w:t>, 1964)</w:t>
      </w:r>
    </w:p>
    <w:p w14:paraId="553BA9F4"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Ind w:w="108" w:type="dxa"/>
        <w:tblLook w:val="04A0" w:firstRow="1" w:lastRow="0" w:firstColumn="1" w:lastColumn="0" w:noHBand="0" w:noVBand="1"/>
      </w:tblPr>
      <w:tblGrid>
        <w:gridCol w:w="3289"/>
        <w:gridCol w:w="1385"/>
        <w:gridCol w:w="1309"/>
        <w:gridCol w:w="1188"/>
        <w:gridCol w:w="861"/>
        <w:gridCol w:w="1386"/>
      </w:tblGrid>
      <w:tr w:rsidR="007B1076" w:rsidRPr="00D44849" w14:paraId="68D257F2" w14:textId="77777777" w:rsidTr="005E0E1B">
        <w:tc>
          <w:tcPr>
            <w:tcW w:w="3289" w:type="dxa"/>
            <w:vMerge w:val="restart"/>
          </w:tcPr>
          <w:p w14:paraId="6CF3D2A0" w14:textId="77777777" w:rsidR="007B1076" w:rsidRPr="00D44849" w:rsidRDefault="007B1076" w:rsidP="007B1076">
            <w:pPr>
              <w:pStyle w:val="af4"/>
              <w:spacing w:before="0" w:beforeAutospacing="0" w:after="0" w:afterAutospacing="0"/>
              <w:jc w:val="center"/>
              <w:rPr>
                <w:lang w:val="ru-RU"/>
              </w:rPr>
            </w:pPr>
            <w:r w:rsidRPr="00D44849">
              <w:rPr>
                <w:lang w:val="ru-RU"/>
              </w:rPr>
              <w:t>Гидрогеологический район</w:t>
            </w:r>
          </w:p>
        </w:tc>
        <w:tc>
          <w:tcPr>
            <w:tcW w:w="2694" w:type="dxa"/>
            <w:gridSpan w:val="2"/>
          </w:tcPr>
          <w:p w14:paraId="60E42DEC" w14:textId="77777777" w:rsidR="007B1076" w:rsidRPr="00D44849" w:rsidRDefault="007B1076" w:rsidP="007B1076">
            <w:pPr>
              <w:pStyle w:val="af4"/>
              <w:spacing w:before="0" w:beforeAutospacing="0" w:after="0" w:afterAutospacing="0"/>
              <w:jc w:val="center"/>
              <w:rPr>
                <w:lang w:val="ru-RU"/>
              </w:rPr>
            </w:pPr>
            <w:r w:rsidRPr="00D44849">
              <w:rPr>
                <w:lang w:val="ru-RU"/>
              </w:rPr>
              <w:t xml:space="preserve">Площадь, </w:t>
            </w:r>
            <w:bookmarkStart w:id="21" w:name="_Hlk206411060"/>
            <w:r w:rsidRPr="00D44849">
              <w:rPr>
                <w:lang w:val="ru-RU"/>
              </w:rPr>
              <w:t>тыс. км</w:t>
            </w:r>
            <w:r w:rsidRPr="00D44849">
              <w:rPr>
                <w:vertAlign w:val="superscript"/>
                <w:lang w:val="ru-RU"/>
              </w:rPr>
              <w:t>2</w:t>
            </w:r>
            <w:bookmarkEnd w:id="21"/>
          </w:p>
        </w:tc>
        <w:tc>
          <w:tcPr>
            <w:tcW w:w="1188" w:type="dxa"/>
            <w:vMerge w:val="restart"/>
          </w:tcPr>
          <w:p w14:paraId="2CC2A2DB" w14:textId="77777777" w:rsidR="007B1076" w:rsidRPr="00D44849" w:rsidRDefault="007B1076" w:rsidP="007B1076">
            <w:pPr>
              <w:pStyle w:val="af4"/>
              <w:spacing w:before="0" w:beforeAutospacing="0" w:after="0" w:afterAutospacing="0"/>
              <w:jc w:val="center"/>
              <w:rPr>
                <w:lang w:val="ru-RU"/>
              </w:rPr>
            </w:pPr>
            <w:r w:rsidRPr="00D44849">
              <w:rPr>
                <w:lang w:val="ru-RU"/>
              </w:rPr>
              <w:t>Объем стока, км</w:t>
            </w:r>
            <w:r w:rsidRPr="00D44849">
              <w:rPr>
                <w:vertAlign w:val="superscript"/>
                <w:lang w:val="ru-RU"/>
              </w:rPr>
              <w:t>3</w:t>
            </w:r>
            <w:r w:rsidRPr="00D44849">
              <w:rPr>
                <w:lang w:val="ru-RU"/>
              </w:rPr>
              <w:t>/год</w:t>
            </w:r>
          </w:p>
        </w:tc>
        <w:tc>
          <w:tcPr>
            <w:tcW w:w="861" w:type="dxa"/>
            <w:vMerge w:val="restart"/>
          </w:tcPr>
          <w:p w14:paraId="41EE8985" w14:textId="77777777" w:rsidR="007B1076" w:rsidRPr="00D44849" w:rsidRDefault="007B1076" w:rsidP="007B1076">
            <w:pPr>
              <w:pStyle w:val="af4"/>
              <w:spacing w:before="0" w:beforeAutospacing="0" w:after="0" w:afterAutospacing="0"/>
              <w:jc w:val="center"/>
              <w:rPr>
                <w:lang w:val="ru-RU"/>
              </w:rPr>
            </w:pPr>
            <w:r w:rsidRPr="00D44849">
              <w:rPr>
                <w:lang w:val="ru-RU"/>
              </w:rPr>
              <w:t>Сток, м</w:t>
            </w:r>
            <w:r w:rsidRPr="00D44849">
              <w:rPr>
                <w:vertAlign w:val="superscript"/>
                <w:lang w:val="ru-RU"/>
              </w:rPr>
              <w:t>3</w:t>
            </w:r>
            <w:r w:rsidRPr="00D44849">
              <w:rPr>
                <w:lang w:val="ru-RU"/>
              </w:rPr>
              <w:t>/с</w:t>
            </w:r>
          </w:p>
        </w:tc>
        <w:tc>
          <w:tcPr>
            <w:tcW w:w="1386" w:type="dxa"/>
            <w:vMerge w:val="restart"/>
          </w:tcPr>
          <w:p w14:paraId="771E849C" w14:textId="77777777" w:rsidR="007B1076" w:rsidRPr="00D44849" w:rsidRDefault="007B1076" w:rsidP="007B1076">
            <w:pPr>
              <w:pStyle w:val="af4"/>
              <w:spacing w:before="0" w:beforeAutospacing="0" w:after="0" w:afterAutospacing="0"/>
              <w:jc w:val="center"/>
              <w:rPr>
                <w:lang w:val="ru-RU"/>
              </w:rPr>
            </w:pPr>
            <w:r w:rsidRPr="00D44849">
              <w:rPr>
                <w:lang w:val="ru-RU"/>
              </w:rPr>
              <w:t>Средний слой стока, мм/год</w:t>
            </w:r>
          </w:p>
        </w:tc>
      </w:tr>
      <w:tr w:rsidR="007B1076" w:rsidRPr="00D44849" w14:paraId="30E7D580" w14:textId="77777777" w:rsidTr="005E0E1B">
        <w:tc>
          <w:tcPr>
            <w:tcW w:w="3289" w:type="dxa"/>
            <w:vMerge/>
          </w:tcPr>
          <w:p w14:paraId="6884C1BE" w14:textId="77777777" w:rsidR="007B1076" w:rsidRPr="00D44849" w:rsidRDefault="007B1076" w:rsidP="007B1076">
            <w:pPr>
              <w:pStyle w:val="af4"/>
              <w:spacing w:before="0" w:beforeAutospacing="0" w:after="0" w:afterAutospacing="0"/>
              <w:jc w:val="both"/>
              <w:rPr>
                <w:lang w:val="ru-RU"/>
              </w:rPr>
            </w:pPr>
          </w:p>
        </w:tc>
        <w:tc>
          <w:tcPr>
            <w:tcW w:w="1385" w:type="dxa"/>
          </w:tcPr>
          <w:p w14:paraId="48098644" w14:textId="77777777" w:rsidR="007B1076" w:rsidRPr="00D44849" w:rsidRDefault="007B1076" w:rsidP="007B1076">
            <w:pPr>
              <w:pStyle w:val="af4"/>
              <w:spacing w:before="0" w:beforeAutospacing="0" w:after="0" w:afterAutospacing="0"/>
              <w:jc w:val="center"/>
              <w:rPr>
                <w:lang w:val="ru-RU"/>
              </w:rPr>
            </w:pPr>
            <w:r w:rsidRPr="00D44849">
              <w:rPr>
                <w:lang w:val="ru-RU"/>
              </w:rPr>
              <w:t>общая</w:t>
            </w:r>
          </w:p>
        </w:tc>
        <w:tc>
          <w:tcPr>
            <w:tcW w:w="1309" w:type="dxa"/>
          </w:tcPr>
          <w:p w14:paraId="3070BC4A" w14:textId="77777777" w:rsidR="007B1076" w:rsidRPr="00D44849" w:rsidRDefault="007B1076" w:rsidP="007B1076">
            <w:pPr>
              <w:pStyle w:val="af4"/>
              <w:spacing w:before="0" w:beforeAutospacing="0" w:after="0" w:afterAutospacing="0"/>
              <w:jc w:val="center"/>
              <w:rPr>
                <w:lang w:val="ru-RU"/>
              </w:rPr>
            </w:pPr>
            <w:r w:rsidRPr="00D44849">
              <w:rPr>
                <w:lang w:val="ru-RU"/>
              </w:rPr>
              <w:t>расчетная</w:t>
            </w:r>
          </w:p>
        </w:tc>
        <w:tc>
          <w:tcPr>
            <w:tcW w:w="1188" w:type="dxa"/>
            <w:vMerge/>
          </w:tcPr>
          <w:p w14:paraId="6FF437B3" w14:textId="77777777" w:rsidR="007B1076" w:rsidRPr="00D44849" w:rsidRDefault="007B1076" w:rsidP="007B1076">
            <w:pPr>
              <w:pStyle w:val="af4"/>
              <w:spacing w:before="0" w:beforeAutospacing="0" w:after="0" w:afterAutospacing="0"/>
              <w:jc w:val="both"/>
              <w:rPr>
                <w:lang w:val="ru-RU"/>
              </w:rPr>
            </w:pPr>
          </w:p>
        </w:tc>
        <w:tc>
          <w:tcPr>
            <w:tcW w:w="861" w:type="dxa"/>
            <w:vMerge/>
          </w:tcPr>
          <w:p w14:paraId="0709BF8C" w14:textId="77777777" w:rsidR="007B1076" w:rsidRPr="00D44849" w:rsidRDefault="007B1076" w:rsidP="007B1076">
            <w:pPr>
              <w:pStyle w:val="af4"/>
              <w:spacing w:before="0" w:beforeAutospacing="0" w:after="0" w:afterAutospacing="0"/>
              <w:jc w:val="both"/>
              <w:rPr>
                <w:lang w:val="ru-RU"/>
              </w:rPr>
            </w:pPr>
          </w:p>
        </w:tc>
        <w:tc>
          <w:tcPr>
            <w:tcW w:w="1386" w:type="dxa"/>
            <w:vMerge/>
          </w:tcPr>
          <w:p w14:paraId="1C061888" w14:textId="77777777" w:rsidR="007B1076" w:rsidRPr="00D44849" w:rsidRDefault="007B1076" w:rsidP="007B1076">
            <w:pPr>
              <w:pStyle w:val="af4"/>
              <w:spacing w:before="0" w:beforeAutospacing="0" w:after="0" w:afterAutospacing="0"/>
              <w:jc w:val="both"/>
              <w:rPr>
                <w:lang w:val="ru-RU"/>
              </w:rPr>
            </w:pPr>
          </w:p>
        </w:tc>
      </w:tr>
      <w:tr w:rsidR="007B1076" w:rsidRPr="00D44849" w14:paraId="4038681A" w14:textId="77777777" w:rsidTr="005E0E1B">
        <w:tc>
          <w:tcPr>
            <w:tcW w:w="3289" w:type="dxa"/>
          </w:tcPr>
          <w:p w14:paraId="48F65CE7" w14:textId="77777777" w:rsidR="007B1076" w:rsidRPr="00D44849" w:rsidRDefault="007B1076" w:rsidP="007B1076">
            <w:pPr>
              <w:pStyle w:val="af4"/>
              <w:spacing w:before="0" w:beforeAutospacing="0" w:after="0" w:afterAutospacing="0"/>
              <w:jc w:val="both"/>
              <w:rPr>
                <w:lang w:val="ru-RU"/>
              </w:rPr>
            </w:pPr>
            <w:r w:rsidRPr="00D44849">
              <w:rPr>
                <w:lang w:val="ru-RU"/>
              </w:rPr>
              <w:t>Прикаспийская низменность</w:t>
            </w:r>
          </w:p>
        </w:tc>
        <w:tc>
          <w:tcPr>
            <w:tcW w:w="1385" w:type="dxa"/>
          </w:tcPr>
          <w:p w14:paraId="2E56D5BF" w14:textId="77777777" w:rsidR="007B1076" w:rsidRPr="00D44849" w:rsidRDefault="007B1076" w:rsidP="007B1076">
            <w:pPr>
              <w:pStyle w:val="af4"/>
              <w:spacing w:before="0" w:beforeAutospacing="0" w:after="0" w:afterAutospacing="0"/>
              <w:jc w:val="center"/>
              <w:rPr>
                <w:lang w:val="ru-RU"/>
              </w:rPr>
            </w:pPr>
            <w:r w:rsidRPr="00D44849">
              <w:rPr>
                <w:lang w:val="ru-RU"/>
              </w:rPr>
              <w:t>250</w:t>
            </w:r>
          </w:p>
        </w:tc>
        <w:tc>
          <w:tcPr>
            <w:tcW w:w="1309" w:type="dxa"/>
          </w:tcPr>
          <w:p w14:paraId="5452D355" w14:textId="77777777" w:rsidR="007B1076" w:rsidRPr="00D44849" w:rsidRDefault="007B1076" w:rsidP="007B1076">
            <w:pPr>
              <w:pStyle w:val="af4"/>
              <w:spacing w:before="0" w:beforeAutospacing="0" w:after="0" w:afterAutospacing="0"/>
              <w:jc w:val="center"/>
              <w:rPr>
                <w:lang w:val="ru-RU"/>
              </w:rPr>
            </w:pPr>
            <w:r w:rsidRPr="00D44849">
              <w:rPr>
                <w:lang w:val="ru-RU"/>
              </w:rPr>
              <w:t>198</w:t>
            </w:r>
          </w:p>
        </w:tc>
        <w:tc>
          <w:tcPr>
            <w:tcW w:w="1188" w:type="dxa"/>
          </w:tcPr>
          <w:p w14:paraId="088240A5" w14:textId="77777777" w:rsidR="007B1076" w:rsidRPr="00D44849" w:rsidRDefault="007B1076" w:rsidP="007B1076">
            <w:pPr>
              <w:pStyle w:val="af4"/>
              <w:spacing w:before="0" w:beforeAutospacing="0" w:after="0" w:afterAutospacing="0"/>
              <w:jc w:val="center"/>
              <w:rPr>
                <w:lang w:val="ru-RU"/>
              </w:rPr>
            </w:pPr>
            <w:r w:rsidRPr="00D44849">
              <w:rPr>
                <w:lang w:val="ru-RU"/>
              </w:rPr>
              <w:t>0,97</w:t>
            </w:r>
          </w:p>
        </w:tc>
        <w:tc>
          <w:tcPr>
            <w:tcW w:w="861" w:type="dxa"/>
          </w:tcPr>
          <w:p w14:paraId="07F6A87A" w14:textId="77777777" w:rsidR="007B1076" w:rsidRPr="00D44849" w:rsidRDefault="007B1076" w:rsidP="007B1076">
            <w:pPr>
              <w:pStyle w:val="af4"/>
              <w:spacing w:before="0" w:beforeAutospacing="0" w:after="0" w:afterAutospacing="0"/>
              <w:jc w:val="center"/>
              <w:rPr>
                <w:lang w:val="ru-RU"/>
              </w:rPr>
            </w:pPr>
            <w:r w:rsidRPr="00D44849">
              <w:rPr>
                <w:lang w:val="ru-RU"/>
              </w:rPr>
              <w:t>31</w:t>
            </w:r>
          </w:p>
        </w:tc>
        <w:tc>
          <w:tcPr>
            <w:tcW w:w="1386" w:type="dxa"/>
          </w:tcPr>
          <w:p w14:paraId="1CA9FC15" w14:textId="77777777" w:rsidR="007B1076" w:rsidRPr="00D44849" w:rsidRDefault="007B1076" w:rsidP="007B1076">
            <w:pPr>
              <w:pStyle w:val="af4"/>
              <w:spacing w:before="0" w:beforeAutospacing="0" w:after="0" w:afterAutospacing="0"/>
              <w:jc w:val="center"/>
              <w:rPr>
                <w:lang w:val="ru-RU"/>
              </w:rPr>
            </w:pPr>
            <w:r w:rsidRPr="00D44849">
              <w:rPr>
                <w:lang w:val="ru-RU"/>
              </w:rPr>
              <w:t>5</w:t>
            </w:r>
          </w:p>
        </w:tc>
      </w:tr>
      <w:tr w:rsidR="007B1076" w:rsidRPr="00D44849" w14:paraId="20B6DE0C" w14:textId="77777777" w:rsidTr="005E0E1B">
        <w:tc>
          <w:tcPr>
            <w:tcW w:w="3289" w:type="dxa"/>
          </w:tcPr>
          <w:p w14:paraId="4EFE894F" w14:textId="77777777" w:rsidR="007B1076" w:rsidRPr="00D44849" w:rsidRDefault="007B1076" w:rsidP="007B1076">
            <w:pPr>
              <w:pStyle w:val="af4"/>
              <w:spacing w:before="0" w:beforeAutospacing="0" w:after="0" w:afterAutospacing="0"/>
              <w:jc w:val="both"/>
              <w:rPr>
                <w:lang w:val="ru-RU"/>
              </w:rPr>
            </w:pPr>
            <w:r w:rsidRPr="00D44849">
              <w:rPr>
                <w:lang w:val="ru-RU"/>
              </w:rPr>
              <w:t>Урало-</w:t>
            </w:r>
            <w:proofErr w:type="spellStart"/>
            <w:r w:rsidRPr="00D44849">
              <w:rPr>
                <w:lang w:val="ru-RU"/>
              </w:rPr>
              <w:t>Эмбинское</w:t>
            </w:r>
            <w:proofErr w:type="spellEnd"/>
            <w:r w:rsidRPr="00D44849">
              <w:rPr>
                <w:lang w:val="ru-RU"/>
              </w:rPr>
              <w:t xml:space="preserve"> плато</w:t>
            </w:r>
          </w:p>
        </w:tc>
        <w:tc>
          <w:tcPr>
            <w:tcW w:w="1385" w:type="dxa"/>
          </w:tcPr>
          <w:p w14:paraId="15E669B4" w14:textId="77777777" w:rsidR="007B1076" w:rsidRPr="00D44849" w:rsidRDefault="007B1076" w:rsidP="007B1076">
            <w:pPr>
              <w:pStyle w:val="af4"/>
              <w:spacing w:before="0" w:beforeAutospacing="0" w:after="0" w:afterAutospacing="0"/>
              <w:jc w:val="center"/>
              <w:rPr>
                <w:lang w:val="ru-RU"/>
              </w:rPr>
            </w:pPr>
            <w:r w:rsidRPr="00D44849">
              <w:rPr>
                <w:lang w:val="ru-RU"/>
              </w:rPr>
              <w:t>176</w:t>
            </w:r>
          </w:p>
        </w:tc>
        <w:tc>
          <w:tcPr>
            <w:tcW w:w="1309" w:type="dxa"/>
          </w:tcPr>
          <w:p w14:paraId="4371D53D" w14:textId="77777777" w:rsidR="007B1076" w:rsidRPr="00D44849" w:rsidRDefault="007B1076" w:rsidP="007B1076">
            <w:pPr>
              <w:pStyle w:val="af4"/>
              <w:spacing w:before="0" w:beforeAutospacing="0" w:after="0" w:afterAutospacing="0"/>
              <w:jc w:val="center"/>
              <w:rPr>
                <w:lang w:val="ru-RU"/>
              </w:rPr>
            </w:pPr>
            <w:r w:rsidRPr="00D44849">
              <w:rPr>
                <w:lang w:val="ru-RU"/>
              </w:rPr>
              <w:t>159</w:t>
            </w:r>
          </w:p>
        </w:tc>
        <w:tc>
          <w:tcPr>
            <w:tcW w:w="1188" w:type="dxa"/>
          </w:tcPr>
          <w:p w14:paraId="010E5D81" w14:textId="77777777" w:rsidR="007B1076" w:rsidRPr="00D44849" w:rsidRDefault="007B1076" w:rsidP="007B1076">
            <w:pPr>
              <w:pStyle w:val="af4"/>
              <w:spacing w:before="0" w:beforeAutospacing="0" w:after="0" w:afterAutospacing="0"/>
              <w:jc w:val="center"/>
              <w:rPr>
                <w:lang w:val="ru-RU"/>
              </w:rPr>
            </w:pPr>
            <w:r w:rsidRPr="00D44849">
              <w:rPr>
                <w:lang w:val="ru-RU"/>
              </w:rPr>
              <w:t>1,96</w:t>
            </w:r>
          </w:p>
        </w:tc>
        <w:tc>
          <w:tcPr>
            <w:tcW w:w="861" w:type="dxa"/>
          </w:tcPr>
          <w:p w14:paraId="1F25D743" w14:textId="77777777" w:rsidR="007B1076" w:rsidRPr="00D44849" w:rsidRDefault="007B1076" w:rsidP="007B1076">
            <w:pPr>
              <w:pStyle w:val="af4"/>
              <w:spacing w:before="0" w:beforeAutospacing="0" w:after="0" w:afterAutospacing="0"/>
              <w:jc w:val="center"/>
              <w:rPr>
                <w:lang w:val="ru-RU"/>
              </w:rPr>
            </w:pPr>
            <w:r w:rsidRPr="00D44849">
              <w:rPr>
                <w:lang w:val="ru-RU"/>
              </w:rPr>
              <w:t>62</w:t>
            </w:r>
          </w:p>
        </w:tc>
        <w:tc>
          <w:tcPr>
            <w:tcW w:w="1386" w:type="dxa"/>
          </w:tcPr>
          <w:p w14:paraId="09BFDE11" w14:textId="77777777" w:rsidR="007B1076" w:rsidRPr="00D44849" w:rsidRDefault="007B1076" w:rsidP="007B1076">
            <w:pPr>
              <w:pStyle w:val="af4"/>
              <w:spacing w:before="0" w:beforeAutospacing="0" w:after="0" w:afterAutospacing="0"/>
              <w:jc w:val="center"/>
              <w:rPr>
                <w:lang w:val="ru-RU"/>
              </w:rPr>
            </w:pPr>
            <w:r w:rsidRPr="00D44849">
              <w:rPr>
                <w:lang w:val="ru-RU"/>
              </w:rPr>
              <w:t>12</w:t>
            </w:r>
          </w:p>
        </w:tc>
      </w:tr>
      <w:tr w:rsidR="007B1076" w:rsidRPr="00D44849" w14:paraId="3CD43F7A" w14:textId="77777777" w:rsidTr="005E0E1B">
        <w:tc>
          <w:tcPr>
            <w:tcW w:w="3289" w:type="dxa"/>
          </w:tcPr>
          <w:p w14:paraId="22714678" w14:textId="77777777" w:rsidR="007B1076" w:rsidRPr="00D44849" w:rsidRDefault="007B1076" w:rsidP="007B1076">
            <w:pPr>
              <w:pStyle w:val="af4"/>
              <w:spacing w:before="0" w:beforeAutospacing="0" w:after="0" w:afterAutospacing="0"/>
              <w:jc w:val="both"/>
              <w:rPr>
                <w:lang w:val="ru-RU"/>
              </w:rPr>
            </w:pPr>
            <w:r w:rsidRPr="00D44849">
              <w:rPr>
                <w:lang w:val="ru-RU"/>
              </w:rPr>
              <w:t>Всего</w:t>
            </w:r>
          </w:p>
        </w:tc>
        <w:tc>
          <w:tcPr>
            <w:tcW w:w="1385" w:type="dxa"/>
          </w:tcPr>
          <w:p w14:paraId="6EA92C17" w14:textId="77777777" w:rsidR="007B1076" w:rsidRPr="00D44849" w:rsidRDefault="007B1076" w:rsidP="007B1076">
            <w:pPr>
              <w:pStyle w:val="af4"/>
              <w:spacing w:before="0" w:beforeAutospacing="0" w:after="0" w:afterAutospacing="0"/>
              <w:jc w:val="center"/>
              <w:rPr>
                <w:lang w:val="ru-RU"/>
              </w:rPr>
            </w:pPr>
            <w:r w:rsidRPr="00D44849">
              <w:rPr>
                <w:lang w:val="ru-RU"/>
              </w:rPr>
              <w:t>426</w:t>
            </w:r>
          </w:p>
        </w:tc>
        <w:tc>
          <w:tcPr>
            <w:tcW w:w="1309" w:type="dxa"/>
          </w:tcPr>
          <w:p w14:paraId="6B0D6347" w14:textId="77777777" w:rsidR="007B1076" w:rsidRPr="00D44849" w:rsidRDefault="007B1076" w:rsidP="007B1076">
            <w:pPr>
              <w:pStyle w:val="af4"/>
              <w:spacing w:before="0" w:beforeAutospacing="0" w:after="0" w:afterAutospacing="0"/>
              <w:jc w:val="center"/>
              <w:rPr>
                <w:lang w:val="ru-RU"/>
              </w:rPr>
            </w:pPr>
            <w:r w:rsidRPr="00D44849">
              <w:rPr>
                <w:lang w:val="ru-RU"/>
              </w:rPr>
              <w:t>357</w:t>
            </w:r>
          </w:p>
        </w:tc>
        <w:tc>
          <w:tcPr>
            <w:tcW w:w="1188" w:type="dxa"/>
          </w:tcPr>
          <w:p w14:paraId="7BA69932" w14:textId="77777777" w:rsidR="007B1076" w:rsidRPr="00D44849" w:rsidRDefault="007B1076" w:rsidP="007B1076">
            <w:pPr>
              <w:pStyle w:val="af4"/>
              <w:spacing w:before="0" w:beforeAutospacing="0" w:after="0" w:afterAutospacing="0"/>
              <w:jc w:val="center"/>
              <w:rPr>
                <w:lang w:val="ru-RU"/>
              </w:rPr>
            </w:pPr>
            <w:r w:rsidRPr="00D44849">
              <w:rPr>
                <w:lang w:val="ru-RU"/>
              </w:rPr>
              <w:t>2,93</w:t>
            </w:r>
          </w:p>
        </w:tc>
        <w:tc>
          <w:tcPr>
            <w:tcW w:w="861" w:type="dxa"/>
          </w:tcPr>
          <w:p w14:paraId="414FFD7D" w14:textId="77777777" w:rsidR="007B1076" w:rsidRPr="00D44849" w:rsidRDefault="007B1076" w:rsidP="007B1076">
            <w:pPr>
              <w:pStyle w:val="af4"/>
              <w:spacing w:before="0" w:beforeAutospacing="0" w:after="0" w:afterAutospacing="0"/>
              <w:jc w:val="center"/>
              <w:rPr>
                <w:lang w:val="ru-RU"/>
              </w:rPr>
            </w:pPr>
            <w:r w:rsidRPr="00D44849">
              <w:rPr>
                <w:lang w:val="ru-RU"/>
              </w:rPr>
              <w:t>93</w:t>
            </w:r>
          </w:p>
        </w:tc>
        <w:tc>
          <w:tcPr>
            <w:tcW w:w="1386" w:type="dxa"/>
          </w:tcPr>
          <w:p w14:paraId="34BC74A9" w14:textId="77777777" w:rsidR="007B1076" w:rsidRPr="00D44849" w:rsidRDefault="007B1076" w:rsidP="007B1076">
            <w:pPr>
              <w:pStyle w:val="af4"/>
              <w:spacing w:before="0" w:beforeAutospacing="0" w:after="0" w:afterAutospacing="0"/>
              <w:jc w:val="center"/>
              <w:rPr>
                <w:lang w:val="ru-RU"/>
              </w:rPr>
            </w:pPr>
            <w:r w:rsidRPr="00D44849">
              <w:rPr>
                <w:lang w:val="ru-RU"/>
              </w:rPr>
              <w:t>8</w:t>
            </w:r>
          </w:p>
        </w:tc>
      </w:tr>
    </w:tbl>
    <w:p w14:paraId="3593FB1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91598E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При этом, в расчеты не были включены площади, где сток практически отсутствует и площади внутренних озер. Подземный сток глубоких водоносных горизонтов Прикаспийского артезианского бассейна определялся гидродинамическим методом с применением параметров, определенных при разведочных гидрогеологических работах. Всего, при расчетной площади страны 2197,8 тыс. км</w:t>
      </w:r>
      <w:r w:rsidRPr="00D44849">
        <w:rPr>
          <w:sz w:val="28"/>
          <w:szCs w:val="28"/>
          <w:vertAlign w:val="superscript"/>
        </w:rPr>
        <w:t>2</w:t>
      </w:r>
      <w:r w:rsidRPr="00D44849">
        <w:rPr>
          <w:sz w:val="28"/>
          <w:szCs w:val="28"/>
        </w:rPr>
        <w:t>, объем стока составил 37,84 км</w:t>
      </w:r>
      <w:r w:rsidRPr="00D44849">
        <w:rPr>
          <w:sz w:val="28"/>
          <w:szCs w:val="28"/>
          <w:vertAlign w:val="superscript"/>
        </w:rPr>
        <w:t>3</w:t>
      </w:r>
      <w:r w:rsidRPr="00D44849">
        <w:rPr>
          <w:sz w:val="28"/>
          <w:szCs w:val="28"/>
        </w:rPr>
        <w:t>/год.</w:t>
      </w:r>
    </w:p>
    <w:p w14:paraId="1C9771B8" w14:textId="6D110471" w:rsidR="007B1076" w:rsidRPr="00D44849" w:rsidRDefault="00A00440" w:rsidP="007B1076">
      <w:pPr>
        <w:pStyle w:val="af4"/>
        <w:shd w:val="clear" w:color="auto" w:fill="FFFFFF"/>
        <w:spacing w:before="0" w:beforeAutospacing="0" w:after="0" w:afterAutospacing="0"/>
        <w:ind w:firstLine="709"/>
        <w:jc w:val="both"/>
        <w:rPr>
          <w:sz w:val="28"/>
          <w:szCs w:val="28"/>
        </w:rPr>
      </w:pPr>
      <w:r>
        <w:rPr>
          <w:sz w:val="28"/>
          <w:szCs w:val="28"/>
        </w:rPr>
        <w:lastRenderedPageBreak/>
        <w:t xml:space="preserve">В </w:t>
      </w:r>
      <w:r w:rsidR="007B1076" w:rsidRPr="00D44849">
        <w:rPr>
          <w:sz w:val="28"/>
          <w:szCs w:val="28"/>
        </w:rPr>
        <w:t>1967-1970 годы впервые были рассчитаны площадная и вертикальная составляющие подземного стока по скорости движения подземных вод и нашли отражение на «Карте подземного стока в изолиниях среднемноголетних модулей в л/км</w:t>
      </w:r>
      <w:r w:rsidR="007B1076" w:rsidRPr="00D44849">
        <w:rPr>
          <w:sz w:val="28"/>
          <w:szCs w:val="28"/>
          <w:vertAlign w:val="superscript"/>
        </w:rPr>
        <w:t>2</w:t>
      </w:r>
      <w:r w:rsidR="007B1076" w:rsidRPr="00D44849">
        <w:rPr>
          <w:sz w:val="28"/>
          <w:szCs w:val="28"/>
        </w:rPr>
        <w:t>», «Карте подземного стока в слое стока мм/год» и на «Карте изолиний среднегодовых коэффициентов подземного стока». Результаты оценки величины подземного стока Прикаспийской впадины, расчетная площадь которой для грунтовых вод составляла 385 тыс. км</w:t>
      </w:r>
      <w:r w:rsidR="007B1076" w:rsidRPr="00D44849">
        <w:rPr>
          <w:sz w:val="28"/>
          <w:szCs w:val="28"/>
          <w:vertAlign w:val="superscript"/>
        </w:rPr>
        <w:t>2</w:t>
      </w:r>
      <w:r w:rsidR="007B1076" w:rsidRPr="00D44849">
        <w:rPr>
          <w:sz w:val="28"/>
          <w:szCs w:val="28"/>
        </w:rPr>
        <w:t>, а для артезианских вод – 123 тыс. км</w:t>
      </w:r>
      <w:r w:rsidR="007B1076" w:rsidRPr="00D44849">
        <w:rPr>
          <w:sz w:val="28"/>
          <w:szCs w:val="28"/>
          <w:vertAlign w:val="superscript"/>
        </w:rPr>
        <w:t>2</w:t>
      </w:r>
      <w:r w:rsidR="007B1076" w:rsidRPr="00D44849">
        <w:rPr>
          <w:sz w:val="28"/>
          <w:szCs w:val="28"/>
        </w:rPr>
        <w:t>, приведены в таблице 3.</w:t>
      </w:r>
      <w:r w:rsidR="00CC0776" w:rsidRPr="00D44849">
        <w:rPr>
          <w:sz w:val="28"/>
          <w:szCs w:val="28"/>
        </w:rPr>
        <w:t>9</w:t>
      </w:r>
      <w:r w:rsidR="007B1076" w:rsidRPr="00D44849">
        <w:rPr>
          <w:sz w:val="28"/>
          <w:szCs w:val="28"/>
        </w:rPr>
        <w:t xml:space="preserve"> [59]. </w:t>
      </w:r>
    </w:p>
    <w:p w14:paraId="78F2623A"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05AF48BB" w14:textId="1174CC36"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w:t>
      </w:r>
      <w:r w:rsidR="00CC0776" w:rsidRPr="00D44849">
        <w:rPr>
          <w:sz w:val="28"/>
          <w:szCs w:val="28"/>
        </w:rPr>
        <w:t>9</w:t>
      </w:r>
      <w:r w:rsidRPr="00D44849">
        <w:rPr>
          <w:sz w:val="28"/>
          <w:szCs w:val="28"/>
        </w:rPr>
        <w:t xml:space="preserve"> – Сводные данные о ежегодно возобновляемых естественных (динамических) ресурсах подземных вод Прикаспийской впадины (</w:t>
      </w:r>
      <w:r w:rsidRPr="00D44849">
        <w:rPr>
          <w:bCs/>
          <w:color w:val="000000" w:themeColor="text1"/>
          <w:sz w:val="28"/>
          <w:szCs w:val="28"/>
        </w:rPr>
        <w:t>Формирование подземного стока на территории Казахстана, 1970</w:t>
      </w:r>
      <w:r w:rsidRPr="00D44849">
        <w:rPr>
          <w:sz w:val="28"/>
          <w:szCs w:val="28"/>
        </w:rPr>
        <w:t>)</w:t>
      </w:r>
    </w:p>
    <w:p w14:paraId="3085D293"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Ind w:w="108" w:type="dxa"/>
        <w:tblLook w:val="04A0" w:firstRow="1" w:lastRow="0" w:firstColumn="1" w:lastColumn="0" w:noHBand="0" w:noVBand="1"/>
      </w:tblPr>
      <w:tblGrid>
        <w:gridCol w:w="2439"/>
        <w:gridCol w:w="1843"/>
        <w:gridCol w:w="1417"/>
        <w:gridCol w:w="1560"/>
        <w:gridCol w:w="1275"/>
      </w:tblGrid>
      <w:tr w:rsidR="007B1076" w:rsidRPr="00D44849" w14:paraId="458BBCEB" w14:textId="77777777" w:rsidTr="005E0E1B">
        <w:tc>
          <w:tcPr>
            <w:tcW w:w="2439" w:type="dxa"/>
          </w:tcPr>
          <w:p w14:paraId="18EC246D" w14:textId="77777777" w:rsidR="007B1076" w:rsidRPr="00D44849" w:rsidRDefault="007B1076" w:rsidP="007B1076">
            <w:pPr>
              <w:pStyle w:val="af4"/>
              <w:spacing w:before="0" w:beforeAutospacing="0" w:after="0" w:afterAutospacing="0"/>
              <w:jc w:val="center"/>
              <w:rPr>
                <w:lang w:val="ru-RU"/>
              </w:rPr>
            </w:pPr>
            <w:r w:rsidRPr="00D44849">
              <w:rPr>
                <w:lang w:val="ru-RU"/>
              </w:rPr>
              <w:t>Наименование</w:t>
            </w:r>
          </w:p>
        </w:tc>
        <w:tc>
          <w:tcPr>
            <w:tcW w:w="1843" w:type="dxa"/>
          </w:tcPr>
          <w:p w14:paraId="363E26F7" w14:textId="77777777" w:rsidR="007B1076" w:rsidRPr="00D44849" w:rsidRDefault="007B1076" w:rsidP="007B1076">
            <w:pPr>
              <w:pStyle w:val="af4"/>
              <w:spacing w:before="0" w:beforeAutospacing="0" w:after="0" w:afterAutospacing="0"/>
              <w:jc w:val="center"/>
              <w:rPr>
                <w:lang w:val="ru-RU"/>
              </w:rPr>
            </w:pPr>
            <w:r w:rsidRPr="00D44849">
              <w:rPr>
                <w:lang w:val="ru-RU"/>
              </w:rPr>
              <w:t>Единица измерения</w:t>
            </w:r>
          </w:p>
        </w:tc>
        <w:tc>
          <w:tcPr>
            <w:tcW w:w="1417" w:type="dxa"/>
          </w:tcPr>
          <w:p w14:paraId="0969A282" w14:textId="77777777" w:rsidR="007B1076" w:rsidRPr="00D44849" w:rsidRDefault="007B1076" w:rsidP="007B1076">
            <w:pPr>
              <w:pStyle w:val="af4"/>
              <w:spacing w:before="0" w:beforeAutospacing="0" w:after="0" w:afterAutospacing="0"/>
              <w:jc w:val="center"/>
              <w:rPr>
                <w:lang w:val="ru-RU"/>
              </w:rPr>
            </w:pPr>
            <w:r w:rsidRPr="00D44849">
              <w:rPr>
                <w:lang w:val="ru-RU"/>
              </w:rPr>
              <w:t>Местный</w:t>
            </w:r>
          </w:p>
        </w:tc>
        <w:tc>
          <w:tcPr>
            <w:tcW w:w="1560" w:type="dxa"/>
          </w:tcPr>
          <w:p w14:paraId="348C015C" w14:textId="77777777" w:rsidR="007B1076" w:rsidRPr="00D44849" w:rsidRDefault="007B1076" w:rsidP="007B1076">
            <w:pPr>
              <w:pStyle w:val="af4"/>
              <w:spacing w:before="0" w:beforeAutospacing="0" w:after="0" w:afterAutospacing="0"/>
              <w:jc w:val="center"/>
              <w:rPr>
                <w:lang w:val="ru-RU"/>
              </w:rPr>
            </w:pPr>
            <w:r w:rsidRPr="00D44849">
              <w:rPr>
                <w:lang w:val="ru-RU"/>
              </w:rPr>
              <w:t>Транзитный</w:t>
            </w:r>
          </w:p>
        </w:tc>
        <w:tc>
          <w:tcPr>
            <w:tcW w:w="1275" w:type="dxa"/>
          </w:tcPr>
          <w:p w14:paraId="7A1CFFBC" w14:textId="77777777" w:rsidR="007B1076" w:rsidRPr="00D44849" w:rsidRDefault="007B1076" w:rsidP="007B1076">
            <w:pPr>
              <w:pStyle w:val="af4"/>
              <w:spacing w:before="0" w:beforeAutospacing="0" w:after="0" w:afterAutospacing="0"/>
              <w:jc w:val="center"/>
              <w:rPr>
                <w:lang w:val="ru-RU"/>
              </w:rPr>
            </w:pPr>
            <w:r w:rsidRPr="00D44849">
              <w:rPr>
                <w:lang w:val="ru-RU"/>
              </w:rPr>
              <w:t>Общий</w:t>
            </w:r>
          </w:p>
        </w:tc>
      </w:tr>
      <w:tr w:rsidR="007B1076" w:rsidRPr="00D44849" w14:paraId="68DE686B" w14:textId="77777777" w:rsidTr="005E0E1B">
        <w:tc>
          <w:tcPr>
            <w:tcW w:w="2439" w:type="dxa"/>
          </w:tcPr>
          <w:p w14:paraId="1CDB5352" w14:textId="77777777" w:rsidR="007B1076" w:rsidRPr="00D44849" w:rsidRDefault="007B1076" w:rsidP="007B1076">
            <w:pPr>
              <w:pStyle w:val="af4"/>
              <w:spacing w:before="0" w:beforeAutospacing="0" w:after="0" w:afterAutospacing="0"/>
              <w:jc w:val="both"/>
              <w:rPr>
                <w:lang w:val="ru-RU"/>
              </w:rPr>
            </w:pPr>
            <w:r w:rsidRPr="00D44849">
              <w:rPr>
                <w:lang w:val="ru-RU"/>
              </w:rPr>
              <w:t>Сток подземных вод</w:t>
            </w:r>
          </w:p>
        </w:tc>
        <w:tc>
          <w:tcPr>
            <w:tcW w:w="1843" w:type="dxa"/>
          </w:tcPr>
          <w:p w14:paraId="2518435D" w14:textId="77777777" w:rsidR="007B1076" w:rsidRPr="00D44849" w:rsidRDefault="007B1076" w:rsidP="007B1076">
            <w:pPr>
              <w:pStyle w:val="af4"/>
              <w:spacing w:before="0" w:beforeAutospacing="0" w:after="0" w:afterAutospacing="0"/>
              <w:jc w:val="center"/>
              <w:rPr>
                <w:lang w:val="ru-RU"/>
              </w:rPr>
            </w:pPr>
            <w:r w:rsidRPr="00D44849">
              <w:rPr>
                <w:lang w:val="ru-RU"/>
              </w:rPr>
              <w:t>м</w:t>
            </w:r>
            <w:r w:rsidRPr="00D44849">
              <w:rPr>
                <w:vertAlign w:val="superscript"/>
                <w:lang w:val="ru-RU"/>
              </w:rPr>
              <w:t>3</w:t>
            </w:r>
            <w:r w:rsidRPr="00D44849">
              <w:rPr>
                <w:lang w:val="ru-RU"/>
              </w:rPr>
              <w:t>/с</w:t>
            </w:r>
          </w:p>
        </w:tc>
        <w:tc>
          <w:tcPr>
            <w:tcW w:w="1417" w:type="dxa"/>
          </w:tcPr>
          <w:p w14:paraId="2EDD00B5" w14:textId="77777777" w:rsidR="007B1076" w:rsidRPr="00D44849" w:rsidRDefault="007B1076" w:rsidP="007B1076">
            <w:pPr>
              <w:pStyle w:val="af4"/>
              <w:spacing w:before="0" w:beforeAutospacing="0" w:after="0" w:afterAutospacing="0"/>
              <w:jc w:val="center"/>
              <w:rPr>
                <w:lang w:val="ru-RU"/>
              </w:rPr>
            </w:pPr>
            <w:r w:rsidRPr="00D44849">
              <w:rPr>
                <w:lang w:val="ru-RU"/>
              </w:rPr>
              <w:t>86,5</w:t>
            </w:r>
          </w:p>
        </w:tc>
        <w:tc>
          <w:tcPr>
            <w:tcW w:w="1560" w:type="dxa"/>
          </w:tcPr>
          <w:p w14:paraId="6F70E2E3" w14:textId="77777777" w:rsidR="007B1076" w:rsidRPr="00D44849" w:rsidRDefault="007B1076" w:rsidP="007B1076">
            <w:pPr>
              <w:pStyle w:val="af4"/>
              <w:spacing w:before="0" w:beforeAutospacing="0" w:after="0" w:afterAutospacing="0"/>
              <w:jc w:val="center"/>
              <w:rPr>
                <w:lang w:val="ru-RU"/>
              </w:rPr>
            </w:pPr>
            <w:r w:rsidRPr="00D44849">
              <w:rPr>
                <w:lang w:val="ru-RU"/>
              </w:rPr>
              <w:t>32,4</w:t>
            </w:r>
          </w:p>
        </w:tc>
        <w:tc>
          <w:tcPr>
            <w:tcW w:w="1275" w:type="dxa"/>
          </w:tcPr>
          <w:p w14:paraId="58BD1513" w14:textId="77777777" w:rsidR="007B1076" w:rsidRPr="00D44849" w:rsidRDefault="007B1076" w:rsidP="007B1076">
            <w:pPr>
              <w:pStyle w:val="af4"/>
              <w:spacing w:before="0" w:beforeAutospacing="0" w:after="0" w:afterAutospacing="0"/>
              <w:jc w:val="center"/>
              <w:rPr>
                <w:lang w:val="ru-RU"/>
              </w:rPr>
            </w:pPr>
            <w:r w:rsidRPr="00D44849">
              <w:rPr>
                <w:lang w:val="ru-RU"/>
              </w:rPr>
              <w:t>118,9</w:t>
            </w:r>
          </w:p>
        </w:tc>
      </w:tr>
      <w:tr w:rsidR="007B1076" w:rsidRPr="00D44849" w14:paraId="29A8C095" w14:textId="77777777" w:rsidTr="005E0E1B">
        <w:tc>
          <w:tcPr>
            <w:tcW w:w="2439" w:type="dxa"/>
          </w:tcPr>
          <w:p w14:paraId="3758CE01" w14:textId="77777777" w:rsidR="007B1076" w:rsidRPr="00D44849" w:rsidRDefault="007B1076" w:rsidP="007B1076">
            <w:pPr>
              <w:pStyle w:val="af4"/>
              <w:spacing w:before="0" w:beforeAutospacing="0" w:after="0" w:afterAutospacing="0"/>
              <w:jc w:val="both"/>
              <w:rPr>
                <w:lang w:val="ru-RU"/>
              </w:rPr>
            </w:pPr>
            <w:r w:rsidRPr="00D44849">
              <w:rPr>
                <w:lang w:val="ru-RU"/>
              </w:rPr>
              <w:t>Общий сток</w:t>
            </w:r>
          </w:p>
        </w:tc>
        <w:tc>
          <w:tcPr>
            <w:tcW w:w="1843" w:type="dxa"/>
          </w:tcPr>
          <w:p w14:paraId="64E3BCE0" w14:textId="77777777" w:rsidR="007B1076" w:rsidRPr="00D44849" w:rsidRDefault="007B1076" w:rsidP="007B1076">
            <w:pPr>
              <w:pStyle w:val="af4"/>
              <w:spacing w:before="0" w:beforeAutospacing="0" w:after="0" w:afterAutospacing="0"/>
              <w:jc w:val="center"/>
              <w:rPr>
                <w:lang w:val="ru-RU"/>
              </w:rPr>
            </w:pPr>
            <w:r w:rsidRPr="00D44849">
              <w:rPr>
                <w:lang w:val="ru-RU"/>
              </w:rPr>
              <w:t>10</w:t>
            </w:r>
            <w:r w:rsidRPr="00D44849">
              <w:rPr>
                <w:vertAlign w:val="superscript"/>
                <w:lang w:val="ru-RU"/>
              </w:rPr>
              <w:t>6</w:t>
            </w:r>
            <w:r w:rsidRPr="00D44849">
              <w:rPr>
                <w:lang w:val="ru-RU"/>
              </w:rPr>
              <w:t xml:space="preserve"> м</w:t>
            </w:r>
            <w:r w:rsidRPr="00D44849">
              <w:rPr>
                <w:vertAlign w:val="superscript"/>
                <w:lang w:val="ru-RU"/>
              </w:rPr>
              <w:t>3</w:t>
            </w:r>
            <w:r w:rsidRPr="00D44849">
              <w:rPr>
                <w:lang w:val="ru-RU"/>
              </w:rPr>
              <w:t>/год</w:t>
            </w:r>
          </w:p>
        </w:tc>
        <w:tc>
          <w:tcPr>
            <w:tcW w:w="1417" w:type="dxa"/>
          </w:tcPr>
          <w:p w14:paraId="0FD1C647" w14:textId="77777777" w:rsidR="007B1076" w:rsidRPr="00D44849" w:rsidRDefault="007B1076" w:rsidP="007B1076">
            <w:pPr>
              <w:pStyle w:val="af4"/>
              <w:spacing w:before="0" w:beforeAutospacing="0" w:after="0" w:afterAutospacing="0"/>
              <w:jc w:val="center"/>
              <w:rPr>
                <w:lang w:val="ru-RU"/>
              </w:rPr>
            </w:pPr>
            <w:r w:rsidRPr="00D44849">
              <w:rPr>
                <w:lang w:val="ru-RU"/>
              </w:rPr>
              <w:t>2725</w:t>
            </w:r>
          </w:p>
        </w:tc>
        <w:tc>
          <w:tcPr>
            <w:tcW w:w="1560" w:type="dxa"/>
          </w:tcPr>
          <w:p w14:paraId="7DB050A8" w14:textId="77777777" w:rsidR="007B1076" w:rsidRPr="00D44849" w:rsidRDefault="007B1076" w:rsidP="007B1076">
            <w:pPr>
              <w:pStyle w:val="af4"/>
              <w:spacing w:before="0" w:beforeAutospacing="0" w:after="0" w:afterAutospacing="0"/>
              <w:jc w:val="center"/>
              <w:rPr>
                <w:lang w:val="ru-RU"/>
              </w:rPr>
            </w:pPr>
            <w:r w:rsidRPr="00D44849">
              <w:rPr>
                <w:lang w:val="ru-RU"/>
              </w:rPr>
              <w:t>1020</w:t>
            </w:r>
          </w:p>
        </w:tc>
        <w:tc>
          <w:tcPr>
            <w:tcW w:w="1275" w:type="dxa"/>
          </w:tcPr>
          <w:p w14:paraId="70132614" w14:textId="77777777" w:rsidR="007B1076" w:rsidRPr="00D44849" w:rsidRDefault="007B1076" w:rsidP="007B1076">
            <w:pPr>
              <w:pStyle w:val="af4"/>
              <w:spacing w:before="0" w:beforeAutospacing="0" w:after="0" w:afterAutospacing="0"/>
              <w:jc w:val="center"/>
              <w:rPr>
                <w:lang w:val="ru-RU"/>
              </w:rPr>
            </w:pPr>
            <w:r w:rsidRPr="00D44849">
              <w:rPr>
                <w:lang w:val="ru-RU"/>
              </w:rPr>
              <w:t>3745</w:t>
            </w:r>
          </w:p>
        </w:tc>
      </w:tr>
      <w:tr w:rsidR="007B1076" w:rsidRPr="00D44849" w14:paraId="5A0DC14E" w14:textId="77777777" w:rsidTr="005E0E1B">
        <w:tc>
          <w:tcPr>
            <w:tcW w:w="2439" w:type="dxa"/>
          </w:tcPr>
          <w:p w14:paraId="49F0DC96" w14:textId="77777777" w:rsidR="007B1076" w:rsidRPr="00D44849" w:rsidRDefault="007B1076" w:rsidP="007B1076">
            <w:pPr>
              <w:pStyle w:val="af4"/>
              <w:spacing w:before="0" w:beforeAutospacing="0" w:after="0" w:afterAutospacing="0"/>
              <w:jc w:val="both"/>
              <w:rPr>
                <w:lang w:val="ru-RU"/>
              </w:rPr>
            </w:pPr>
            <w:r w:rsidRPr="00D44849">
              <w:rPr>
                <w:lang w:val="ru-RU"/>
              </w:rPr>
              <w:t>Слой стока</w:t>
            </w:r>
          </w:p>
        </w:tc>
        <w:tc>
          <w:tcPr>
            <w:tcW w:w="1843" w:type="dxa"/>
          </w:tcPr>
          <w:p w14:paraId="384B32C5" w14:textId="77777777" w:rsidR="007B1076" w:rsidRPr="00D44849" w:rsidRDefault="007B1076" w:rsidP="007B1076">
            <w:pPr>
              <w:pStyle w:val="af4"/>
              <w:spacing w:before="0" w:beforeAutospacing="0" w:after="0" w:afterAutospacing="0"/>
              <w:jc w:val="center"/>
              <w:rPr>
                <w:lang w:val="ru-RU"/>
              </w:rPr>
            </w:pPr>
            <w:r w:rsidRPr="00D44849">
              <w:rPr>
                <w:lang w:val="ru-RU"/>
              </w:rPr>
              <w:t>мм/год</w:t>
            </w:r>
          </w:p>
        </w:tc>
        <w:tc>
          <w:tcPr>
            <w:tcW w:w="1417" w:type="dxa"/>
          </w:tcPr>
          <w:p w14:paraId="37E785F6" w14:textId="77777777" w:rsidR="007B1076" w:rsidRPr="00D44849" w:rsidRDefault="007B1076" w:rsidP="007B1076">
            <w:pPr>
              <w:pStyle w:val="af4"/>
              <w:spacing w:before="0" w:beforeAutospacing="0" w:after="0" w:afterAutospacing="0"/>
              <w:jc w:val="center"/>
              <w:rPr>
                <w:lang w:val="ru-RU"/>
              </w:rPr>
            </w:pPr>
            <w:r w:rsidRPr="00D44849">
              <w:rPr>
                <w:lang w:val="ru-RU"/>
              </w:rPr>
              <w:t>7,3</w:t>
            </w:r>
          </w:p>
        </w:tc>
        <w:tc>
          <w:tcPr>
            <w:tcW w:w="1560" w:type="dxa"/>
          </w:tcPr>
          <w:p w14:paraId="480AF267" w14:textId="77777777" w:rsidR="007B1076" w:rsidRPr="00D44849" w:rsidRDefault="007B1076" w:rsidP="007B1076">
            <w:pPr>
              <w:pStyle w:val="af4"/>
              <w:spacing w:before="0" w:beforeAutospacing="0" w:after="0" w:afterAutospacing="0"/>
              <w:jc w:val="center"/>
              <w:rPr>
                <w:lang w:val="ru-RU"/>
              </w:rPr>
            </w:pPr>
            <w:r w:rsidRPr="00D44849">
              <w:rPr>
                <w:lang w:val="ru-RU"/>
              </w:rPr>
              <w:t>8,3</w:t>
            </w:r>
          </w:p>
        </w:tc>
        <w:tc>
          <w:tcPr>
            <w:tcW w:w="1275" w:type="dxa"/>
          </w:tcPr>
          <w:p w14:paraId="6702308F" w14:textId="77777777" w:rsidR="007B1076" w:rsidRPr="00D44849" w:rsidRDefault="007B1076" w:rsidP="007B1076">
            <w:pPr>
              <w:pStyle w:val="af4"/>
              <w:spacing w:before="0" w:beforeAutospacing="0" w:after="0" w:afterAutospacing="0"/>
              <w:jc w:val="center"/>
              <w:rPr>
                <w:lang w:val="ru-RU"/>
              </w:rPr>
            </w:pPr>
            <w:r w:rsidRPr="00D44849">
              <w:rPr>
                <w:lang w:val="ru-RU"/>
              </w:rPr>
              <w:t>7,4</w:t>
            </w:r>
          </w:p>
        </w:tc>
      </w:tr>
    </w:tbl>
    <w:p w14:paraId="5CBDA1A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1EE849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1970-1990 годах региональная оценка начала выполняться для крупных гидрогеологических структур и территорий интенсивно развитых в хозяйственном отношений регионов с использованием методов математического моделирования [9]. Для отдельных бассейнов она осуществлялась аналитическими методами. Расчеты проводились применительно к площадной системе водозаборов при различном шаге сетки и линейных водозаборов для речных долин. Одним из существенных недостатком принятой методики являлась невозможность определения динамики многослойных систем в местах водозаборов, следовательно, и влияния эксплуатации на окружающую среду [2].</w:t>
      </w:r>
    </w:p>
    <w:p w14:paraId="66616C4B" w14:textId="1D6809C3"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Одним из результатов ранее проведенных работ по оценке прогнозных эксплуатационных ресурсов подземных вод является «Карта прогнозных эксплуатационных ресурсов подземных вод Казахстана масштаба 1:1 000 000» (</w:t>
      </w:r>
      <w:proofErr w:type="spellStart"/>
      <w:r w:rsidRPr="00D44849">
        <w:rPr>
          <w:sz w:val="28"/>
          <w:szCs w:val="28"/>
        </w:rPr>
        <w:t>Малишич</w:t>
      </w:r>
      <w:proofErr w:type="spellEnd"/>
      <w:r w:rsidRPr="00D44849">
        <w:rPr>
          <w:sz w:val="28"/>
          <w:szCs w:val="28"/>
        </w:rPr>
        <w:t xml:space="preserve"> М., 1974), которая проведена по градациям минерализации (г/л: до 1, 1-3, 3-5, 1-5, 5-10, 0-3, 0-5, 0-10) в разрезе крупных артезианских бассейнов и систем артезианских бассейнов первого порядка, в том числе Прикаспийского (таблица 3.</w:t>
      </w:r>
      <w:r w:rsidR="00CC0776" w:rsidRPr="00D44849">
        <w:rPr>
          <w:sz w:val="28"/>
          <w:szCs w:val="28"/>
        </w:rPr>
        <w:t>10</w:t>
      </w:r>
      <w:r w:rsidRPr="00D44849">
        <w:rPr>
          <w:sz w:val="28"/>
          <w:szCs w:val="28"/>
        </w:rPr>
        <w:t>).</w:t>
      </w:r>
    </w:p>
    <w:p w14:paraId="4284788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1D24831" w14:textId="77777777" w:rsidR="00A00440" w:rsidRDefault="00A00440">
      <w:pPr>
        <w:spacing w:after="160" w:line="259" w:lineRule="auto"/>
        <w:rPr>
          <w:rFonts w:ascii="Times New Roman" w:eastAsia="Times New Roman" w:hAnsi="Times New Roman" w:cs="Times New Roman"/>
          <w:sz w:val="28"/>
          <w:szCs w:val="28"/>
        </w:rPr>
      </w:pPr>
      <w:r>
        <w:rPr>
          <w:sz w:val="28"/>
          <w:szCs w:val="28"/>
        </w:rPr>
        <w:br w:type="page"/>
      </w:r>
    </w:p>
    <w:p w14:paraId="6F118400" w14:textId="40E44FB2"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Таблица 3.</w:t>
      </w:r>
      <w:r w:rsidR="00CC0776" w:rsidRPr="00D44849">
        <w:rPr>
          <w:sz w:val="28"/>
          <w:szCs w:val="28"/>
        </w:rPr>
        <w:t>10</w:t>
      </w:r>
      <w:r w:rsidRPr="00D44849">
        <w:rPr>
          <w:sz w:val="28"/>
          <w:szCs w:val="28"/>
        </w:rPr>
        <w:t xml:space="preserve"> – Эксплуатационные ресурсы пресных и солоноватых подземных вод Прикаспийской системы артезианских бассейнов (</w:t>
      </w:r>
      <w:proofErr w:type="spellStart"/>
      <w:r w:rsidRPr="00D44849">
        <w:rPr>
          <w:bCs/>
          <w:color w:val="000000" w:themeColor="text1"/>
          <w:sz w:val="28"/>
          <w:szCs w:val="28"/>
        </w:rPr>
        <w:t>Малишич</w:t>
      </w:r>
      <w:proofErr w:type="spellEnd"/>
      <w:r w:rsidRPr="00D44849">
        <w:rPr>
          <w:bCs/>
          <w:color w:val="000000" w:themeColor="text1"/>
          <w:sz w:val="28"/>
          <w:szCs w:val="28"/>
        </w:rPr>
        <w:t xml:space="preserve"> М, 1974</w:t>
      </w:r>
      <w:r w:rsidRPr="00D44849">
        <w:rPr>
          <w:sz w:val="28"/>
          <w:szCs w:val="28"/>
        </w:rPr>
        <w:t>)</w:t>
      </w:r>
    </w:p>
    <w:p w14:paraId="0E01D87B"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Ind w:w="108" w:type="dxa"/>
        <w:tblLook w:val="04A0" w:firstRow="1" w:lastRow="0" w:firstColumn="1" w:lastColumn="0" w:noHBand="0" w:noVBand="1"/>
      </w:tblPr>
      <w:tblGrid>
        <w:gridCol w:w="1897"/>
        <w:gridCol w:w="1638"/>
        <w:gridCol w:w="1523"/>
        <w:gridCol w:w="2591"/>
        <w:gridCol w:w="1597"/>
        <w:gridCol w:w="8"/>
      </w:tblGrid>
      <w:tr w:rsidR="007B1076" w:rsidRPr="00D44849" w14:paraId="56AD5D21" w14:textId="77777777" w:rsidTr="005E0E1B">
        <w:tc>
          <w:tcPr>
            <w:tcW w:w="1790" w:type="dxa"/>
            <w:vMerge w:val="restart"/>
          </w:tcPr>
          <w:p w14:paraId="77DAB07C" w14:textId="77777777" w:rsidR="007B1076" w:rsidRPr="00D44849" w:rsidRDefault="007B1076" w:rsidP="007B1076">
            <w:pPr>
              <w:pStyle w:val="af4"/>
              <w:spacing w:before="0" w:beforeAutospacing="0" w:after="0" w:afterAutospacing="0"/>
              <w:jc w:val="center"/>
              <w:rPr>
                <w:lang w:val="ru-RU"/>
              </w:rPr>
            </w:pPr>
            <w:r w:rsidRPr="00D44849">
              <w:rPr>
                <w:lang w:val="ru-RU"/>
              </w:rPr>
              <w:t>Минерализация, г/л</w:t>
            </w:r>
          </w:p>
        </w:tc>
        <w:tc>
          <w:tcPr>
            <w:tcW w:w="1638" w:type="dxa"/>
            <w:vMerge w:val="restart"/>
          </w:tcPr>
          <w:p w14:paraId="1BB18208" w14:textId="77777777" w:rsidR="007B1076" w:rsidRPr="00D44849" w:rsidRDefault="007B1076" w:rsidP="007B1076">
            <w:pPr>
              <w:pStyle w:val="af4"/>
              <w:spacing w:before="0" w:beforeAutospacing="0" w:after="0" w:afterAutospacing="0"/>
              <w:jc w:val="center"/>
              <w:rPr>
                <w:lang w:val="ru-RU"/>
              </w:rPr>
            </w:pPr>
            <w:r w:rsidRPr="00D44849">
              <w:rPr>
                <w:lang w:val="ru-RU"/>
              </w:rPr>
              <w:t xml:space="preserve">Естественные ресурсы, </w:t>
            </w:r>
          </w:p>
          <w:p w14:paraId="03D61F7D" w14:textId="77777777" w:rsidR="007B1076" w:rsidRPr="00D44849" w:rsidRDefault="007B1076" w:rsidP="007B1076">
            <w:pPr>
              <w:pStyle w:val="af4"/>
              <w:spacing w:before="0" w:beforeAutospacing="0" w:after="0" w:afterAutospacing="0"/>
              <w:jc w:val="center"/>
              <w:rPr>
                <w:lang w:val="ru-RU"/>
              </w:rPr>
            </w:pPr>
            <w:r w:rsidRPr="00D44849">
              <w:rPr>
                <w:lang w:val="ru-RU"/>
              </w:rPr>
              <w:t>тыс. м</w:t>
            </w:r>
            <w:r w:rsidRPr="00D44849">
              <w:rPr>
                <w:vertAlign w:val="superscript"/>
                <w:lang w:val="ru-RU"/>
              </w:rPr>
              <w:t>3</w:t>
            </w:r>
            <w:r w:rsidRPr="00D44849">
              <w:rPr>
                <w:lang w:val="ru-RU"/>
              </w:rPr>
              <w:t>/сут</w:t>
            </w:r>
          </w:p>
        </w:tc>
        <w:tc>
          <w:tcPr>
            <w:tcW w:w="5719" w:type="dxa"/>
            <w:gridSpan w:val="4"/>
          </w:tcPr>
          <w:p w14:paraId="4882A2D3" w14:textId="77777777" w:rsidR="007B1076" w:rsidRPr="00D44849" w:rsidRDefault="007B1076" w:rsidP="007B1076">
            <w:pPr>
              <w:pStyle w:val="af4"/>
              <w:spacing w:before="0" w:beforeAutospacing="0" w:after="0" w:afterAutospacing="0"/>
              <w:jc w:val="center"/>
              <w:rPr>
                <w:lang w:val="ru-RU"/>
              </w:rPr>
            </w:pPr>
            <w:r w:rsidRPr="00D44849">
              <w:rPr>
                <w:lang w:val="ru-RU"/>
              </w:rPr>
              <w:t>Прогнозные эксплуатационные ресурсы подземных вод на 50-летний срок эксплуатаций, тыс. м</w:t>
            </w:r>
            <w:r w:rsidRPr="00D44849">
              <w:rPr>
                <w:vertAlign w:val="superscript"/>
                <w:lang w:val="ru-RU"/>
              </w:rPr>
              <w:t>3</w:t>
            </w:r>
            <w:r w:rsidRPr="00D44849">
              <w:rPr>
                <w:lang w:val="ru-RU"/>
              </w:rPr>
              <w:t>/сут</w:t>
            </w:r>
          </w:p>
        </w:tc>
      </w:tr>
      <w:tr w:rsidR="007B1076" w:rsidRPr="00D44849" w14:paraId="7EBF0C7B" w14:textId="77777777" w:rsidTr="005E0E1B">
        <w:trPr>
          <w:gridAfter w:val="1"/>
          <w:wAfter w:w="8" w:type="dxa"/>
        </w:trPr>
        <w:tc>
          <w:tcPr>
            <w:tcW w:w="1790" w:type="dxa"/>
            <w:vMerge/>
          </w:tcPr>
          <w:p w14:paraId="53DAAB15" w14:textId="77777777" w:rsidR="007B1076" w:rsidRPr="00D44849" w:rsidRDefault="007B1076" w:rsidP="007B1076">
            <w:pPr>
              <w:pStyle w:val="af4"/>
              <w:spacing w:before="0" w:beforeAutospacing="0" w:after="0" w:afterAutospacing="0"/>
              <w:jc w:val="both"/>
              <w:rPr>
                <w:lang w:val="ru-RU"/>
              </w:rPr>
            </w:pPr>
          </w:p>
        </w:tc>
        <w:tc>
          <w:tcPr>
            <w:tcW w:w="1638" w:type="dxa"/>
            <w:vMerge/>
          </w:tcPr>
          <w:p w14:paraId="06E21448" w14:textId="77777777" w:rsidR="007B1076" w:rsidRPr="00D44849" w:rsidRDefault="007B1076" w:rsidP="007B1076">
            <w:pPr>
              <w:pStyle w:val="af4"/>
              <w:spacing w:before="0" w:beforeAutospacing="0" w:after="0" w:afterAutospacing="0"/>
              <w:jc w:val="both"/>
              <w:rPr>
                <w:lang w:val="ru-RU"/>
              </w:rPr>
            </w:pPr>
          </w:p>
        </w:tc>
        <w:tc>
          <w:tcPr>
            <w:tcW w:w="1523" w:type="dxa"/>
          </w:tcPr>
          <w:p w14:paraId="2A30C4DB" w14:textId="77777777" w:rsidR="007B1076" w:rsidRPr="00D44849" w:rsidRDefault="007B1076" w:rsidP="007B1076">
            <w:pPr>
              <w:pStyle w:val="af4"/>
              <w:spacing w:before="0" w:beforeAutospacing="0" w:after="0" w:afterAutospacing="0"/>
              <w:jc w:val="center"/>
              <w:rPr>
                <w:lang w:val="ru-RU"/>
              </w:rPr>
            </w:pPr>
            <w:r w:rsidRPr="00D44849">
              <w:rPr>
                <w:lang w:val="ru-RU"/>
              </w:rPr>
              <w:t>всего</w:t>
            </w:r>
          </w:p>
        </w:tc>
        <w:tc>
          <w:tcPr>
            <w:tcW w:w="2591" w:type="dxa"/>
          </w:tcPr>
          <w:p w14:paraId="2BFCCFF7" w14:textId="77777777" w:rsidR="007B1076" w:rsidRPr="00D44849" w:rsidRDefault="007B1076" w:rsidP="007B1076">
            <w:pPr>
              <w:pStyle w:val="af4"/>
              <w:spacing w:before="0" w:beforeAutospacing="0" w:after="0" w:afterAutospacing="0"/>
              <w:jc w:val="center"/>
              <w:rPr>
                <w:lang w:val="ru-RU"/>
              </w:rPr>
            </w:pPr>
            <w:r w:rsidRPr="00D44849">
              <w:rPr>
                <w:lang w:val="ru-RU"/>
              </w:rPr>
              <w:t>возможное сокращение поверхностного стока при отборе</w:t>
            </w:r>
          </w:p>
        </w:tc>
        <w:tc>
          <w:tcPr>
            <w:tcW w:w="1597" w:type="dxa"/>
          </w:tcPr>
          <w:p w14:paraId="1CC2F85F" w14:textId="77777777" w:rsidR="007B1076" w:rsidRPr="00D44849" w:rsidRDefault="007B1076" w:rsidP="007B1076">
            <w:pPr>
              <w:pStyle w:val="af4"/>
              <w:spacing w:before="0" w:beforeAutospacing="0" w:after="0" w:afterAutospacing="0"/>
              <w:jc w:val="center"/>
              <w:rPr>
                <w:lang w:val="ru-RU"/>
              </w:rPr>
            </w:pPr>
            <w:r w:rsidRPr="00D44849">
              <w:rPr>
                <w:lang w:val="ru-RU"/>
              </w:rPr>
              <w:t>естественные запасы</w:t>
            </w:r>
          </w:p>
        </w:tc>
      </w:tr>
      <w:tr w:rsidR="007B1076" w:rsidRPr="00D44849" w14:paraId="29F91465" w14:textId="77777777" w:rsidTr="005E0E1B">
        <w:trPr>
          <w:gridAfter w:val="1"/>
          <w:wAfter w:w="8" w:type="dxa"/>
        </w:trPr>
        <w:tc>
          <w:tcPr>
            <w:tcW w:w="1790" w:type="dxa"/>
          </w:tcPr>
          <w:p w14:paraId="024EBED4" w14:textId="77777777" w:rsidR="007B1076" w:rsidRPr="00D44849" w:rsidRDefault="007B1076" w:rsidP="007B1076">
            <w:pPr>
              <w:pStyle w:val="af4"/>
              <w:spacing w:before="0" w:beforeAutospacing="0" w:after="0" w:afterAutospacing="0"/>
              <w:jc w:val="both"/>
              <w:rPr>
                <w:lang w:val="ru-RU"/>
              </w:rPr>
            </w:pPr>
            <w:r w:rsidRPr="00D44849">
              <w:rPr>
                <w:lang w:val="ru-RU"/>
              </w:rPr>
              <w:t>До 1</w:t>
            </w:r>
          </w:p>
        </w:tc>
        <w:tc>
          <w:tcPr>
            <w:tcW w:w="1638" w:type="dxa"/>
          </w:tcPr>
          <w:p w14:paraId="21FB6D1C" w14:textId="77777777" w:rsidR="007B1076" w:rsidRPr="00D44849" w:rsidRDefault="007B1076" w:rsidP="007B1076">
            <w:pPr>
              <w:pStyle w:val="af4"/>
              <w:spacing w:before="0" w:beforeAutospacing="0" w:after="0" w:afterAutospacing="0"/>
              <w:jc w:val="center"/>
              <w:rPr>
                <w:lang w:val="ru-RU"/>
              </w:rPr>
            </w:pPr>
            <w:r w:rsidRPr="00D44849">
              <w:rPr>
                <w:lang w:val="ru-RU"/>
              </w:rPr>
              <w:t>1710,7</w:t>
            </w:r>
          </w:p>
        </w:tc>
        <w:tc>
          <w:tcPr>
            <w:tcW w:w="1523" w:type="dxa"/>
          </w:tcPr>
          <w:p w14:paraId="45959774" w14:textId="77777777" w:rsidR="007B1076" w:rsidRPr="00D44849" w:rsidRDefault="007B1076" w:rsidP="007B1076">
            <w:pPr>
              <w:pStyle w:val="af4"/>
              <w:spacing w:before="0" w:beforeAutospacing="0" w:after="0" w:afterAutospacing="0"/>
              <w:jc w:val="center"/>
              <w:rPr>
                <w:lang w:val="ru-RU"/>
              </w:rPr>
            </w:pPr>
            <w:r w:rsidRPr="00D44849">
              <w:rPr>
                <w:lang w:val="ru-RU"/>
              </w:rPr>
              <w:t>9357,7</w:t>
            </w:r>
          </w:p>
        </w:tc>
        <w:tc>
          <w:tcPr>
            <w:tcW w:w="2591" w:type="dxa"/>
          </w:tcPr>
          <w:p w14:paraId="16E0042D" w14:textId="77777777" w:rsidR="007B1076" w:rsidRPr="00D44849" w:rsidRDefault="007B1076" w:rsidP="007B1076">
            <w:pPr>
              <w:pStyle w:val="af4"/>
              <w:spacing w:before="0" w:beforeAutospacing="0" w:after="0" w:afterAutospacing="0"/>
              <w:jc w:val="center"/>
              <w:rPr>
                <w:lang w:val="ru-RU"/>
              </w:rPr>
            </w:pPr>
            <w:r w:rsidRPr="00D44849">
              <w:rPr>
                <w:lang w:val="ru-RU"/>
              </w:rPr>
              <w:t>6390,7</w:t>
            </w:r>
          </w:p>
        </w:tc>
        <w:tc>
          <w:tcPr>
            <w:tcW w:w="1597" w:type="dxa"/>
          </w:tcPr>
          <w:p w14:paraId="2B0CED51" w14:textId="77777777" w:rsidR="007B1076" w:rsidRPr="00D44849" w:rsidRDefault="007B1076" w:rsidP="007B1076">
            <w:pPr>
              <w:pStyle w:val="af4"/>
              <w:spacing w:before="0" w:beforeAutospacing="0" w:after="0" w:afterAutospacing="0"/>
              <w:jc w:val="center"/>
              <w:rPr>
                <w:lang w:val="ru-RU"/>
              </w:rPr>
            </w:pPr>
            <w:r w:rsidRPr="00D44849">
              <w:rPr>
                <w:lang w:val="ru-RU"/>
              </w:rPr>
              <w:t>2967,0</w:t>
            </w:r>
          </w:p>
        </w:tc>
      </w:tr>
      <w:tr w:rsidR="007B1076" w:rsidRPr="00D44849" w14:paraId="639070C4" w14:textId="77777777" w:rsidTr="005E0E1B">
        <w:trPr>
          <w:gridAfter w:val="1"/>
          <w:wAfter w:w="8" w:type="dxa"/>
        </w:trPr>
        <w:tc>
          <w:tcPr>
            <w:tcW w:w="1790" w:type="dxa"/>
          </w:tcPr>
          <w:p w14:paraId="5390239B" w14:textId="77777777" w:rsidR="007B1076" w:rsidRPr="00D44849" w:rsidRDefault="007B1076" w:rsidP="007B1076">
            <w:pPr>
              <w:pStyle w:val="af4"/>
              <w:spacing w:before="0" w:beforeAutospacing="0" w:after="0" w:afterAutospacing="0"/>
              <w:jc w:val="both"/>
              <w:rPr>
                <w:lang w:val="ru-RU"/>
              </w:rPr>
            </w:pPr>
            <w:r w:rsidRPr="00D44849">
              <w:rPr>
                <w:lang w:val="ru-RU"/>
              </w:rPr>
              <w:t>1-3</w:t>
            </w:r>
          </w:p>
        </w:tc>
        <w:tc>
          <w:tcPr>
            <w:tcW w:w="1638" w:type="dxa"/>
          </w:tcPr>
          <w:p w14:paraId="5BB2E4FF" w14:textId="77777777" w:rsidR="007B1076" w:rsidRPr="00D44849" w:rsidRDefault="007B1076" w:rsidP="007B1076">
            <w:pPr>
              <w:pStyle w:val="af4"/>
              <w:spacing w:before="0" w:beforeAutospacing="0" w:after="0" w:afterAutospacing="0"/>
              <w:jc w:val="center"/>
              <w:rPr>
                <w:lang w:val="ru-RU"/>
              </w:rPr>
            </w:pPr>
            <w:r w:rsidRPr="00D44849">
              <w:rPr>
                <w:lang w:val="ru-RU"/>
              </w:rPr>
              <w:t>827,9</w:t>
            </w:r>
          </w:p>
        </w:tc>
        <w:tc>
          <w:tcPr>
            <w:tcW w:w="1523" w:type="dxa"/>
          </w:tcPr>
          <w:p w14:paraId="7907F5DB" w14:textId="77777777" w:rsidR="007B1076" w:rsidRPr="00D44849" w:rsidRDefault="007B1076" w:rsidP="007B1076">
            <w:pPr>
              <w:pStyle w:val="af4"/>
              <w:spacing w:before="0" w:beforeAutospacing="0" w:after="0" w:afterAutospacing="0"/>
              <w:jc w:val="center"/>
              <w:rPr>
                <w:lang w:val="ru-RU"/>
              </w:rPr>
            </w:pPr>
            <w:r w:rsidRPr="00D44849">
              <w:rPr>
                <w:lang w:val="ru-RU"/>
              </w:rPr>
              <w:t>6133,0</w:t>
            </w:r>
          </w:p>
        </w:tc>
        <w:tc>
          <w:tcPr>
            <w:tcW w:w="2591" w:type="dxa"/>
          </w:tcPr>
          <w:p w14:paraId="416FCFFD" w14:textId="77777777" w:rsidR="007B1076" w:rsidRPr="00D44849" w:rsidRDefault="007B1076" w:rsidP="007B1076">
            <w:pPr>
              <w:pStyle w:val="af4"/>
              <w:spacing w:before="0" w:beforeAutospacing="0" w:after="0" w:afterAutospacing="0"/>
              <w:jc w:val="center"/>
              <w:rPr>
                <w:lang w:val="ru-RU"/>
              </w:rPr>
            </w:pPr>
            <w:r w:rsidRPr="00D44849">
              <w:rPr>
                <w:lang w:val="ru-RU"/>
              </w:rPr>
              <w:t>1907,7</w:t>
            </w:r>
          </w:p>
        </w:tc>
        <w:tc>
          <w:tcPr>
            <w:tcW w:w="1597" w:type="dxa"/>
          </w:tcPr>
          <w:p w14:paraId="798AF972" w14:textId="77777777" w:rsidR="007B1076" w:rsidRPr="00D44849" w:rsidRDefault="007B1076" w:rsidP="007B1076">
            <w:pPr>
              <w:pStyle w:val="af4"/>
              <w:spacing w:before="0" w:beforeAutospacing="0" w:after="0" w:afterAutospacing="0"/>
              <w:jc w:val="center"/>
              <w:rPr>
                <w:lang w:val="ru-RU"/>
              </w:rPr>
            </w:pPr>
            <w:r w:rsidRPr="00D44849">
              <w:rPr>
                <w:lang w:val="ru-RU"/>
              </w:rPr>
              <w:t>4225,3</w:t>
            </w:r>
          </w:p>
        </w:tc>
      </w:tr>
      <w:tr w:rsidR="007B1076" w:rsidRPr="00D44849" w14:paraId="737C8233" w14:textId="77777777" w:rsidTr="005E0E1B">
        <w:trPr>
          <w:gridAfter w:val="1"/>
          <w:wAfter w:w="8" w:type="dxa"/>
        </w:trPr>
        <w:tc>
          <w:tcPr>
            <w:tcW w:w="1790" w:type="dxa"/>
          </w:tcPr>
          <w:p w14:paraId="3742EDD7" w14:textId="77777777" w:rsidR="007B1076" w:rsidRPr="00D44849" w:rsidRDefault="007B1076" w:rsidP="007B1076">
            <w:pPr>
              <w:pStyle w:val="af4"/>
              <w:spacing w:before="0" w:beforeAutospacing="0" w:after="0" w:afterAutospacing="0"/>
              <w:jc w:val="both"/>
              <w:rPr>
                <w:lang w:val="ru-RU"/>
              </w:rPr>
            </w:pPr>
            <w:r w:rsidRPr="00D44849">
              <w:rPr>
                <w:lang w:val="ru-RU"/>
              </w:rPr>
              <w:t>3-5</w:t>
            </w:r>
          </w:p>
        </w:tc>
        <w:tc>
          <w:tcPr>
            <w:tcW w:w="1638" w:type="dxa"/>
          </w:tcPr>
          <w:p w14:paraId="1DAB1465" w14:textId="77777777" w:rsidR="007B1076" w:rsidRPr="00D44849" w:rsidRDefault="007B1076" w:rsidP="007B1076">
            <w:pPr>
              <w:pStyle w:val="af4"/>
              <w:spacing w:before="0" w:beforeAutospacing="0" w:after="0" w:afterAutospacing="0"/>
              <w:jc w:val="center"/>
              <w:rPr>
                <w:lang w:val="ru-RU"/>
              </w:rPr>
            </w:pPr>
            <w:r w:rsidRPr="00D44849">
              <w:rPr>
                <w:lang w:val="ru-RU"/>
              </w:rPr>
              <w:t>74,3</w:t>
            </w:r>
          </w:p>
        </w:tc>
        <w:tc>
          <w:tcPr>
            <w:tcW w:w="1523" w:type="dxa"/>
          </w:tcPr>
          <w:p w14:paraId="473A1E83" w14:textId="77777777" w:rsidR="007B1076" w:rsidRPr="00D44849" w:rsidRDefault="007B1076" w:rsidP="007B1076">
            <w:pPr>
              <w:pStyle w:val="af4"/>
              <w:spacing w:before="0" w:beforeAutospacing="0" w:after="0" w:afterAutospacing="0"/>
              <w:jc w:val="center"/>
              <w:rPr>
                <w:lang w:val="ru-RU"/>
              </w:rPr>
            </w:pPr>
            <w:r w:rsidRPr="00D44849">
              <w:rPr>
                <w:lang w:val="ru-RU"/>
              </w:rPr>
              <w:t>1249,6</w:t>
            </w:r>
          </w:p>
        </w:tc>
        <w:tc>
          <w:tcPr>
            <w:tcW w:w="2591" w:type="dxa"/>
          </w:tcPr>
          <w:p w14:paraId="1BB16DCB" w14:textId="77777777" w:rsidR="007B1076" w:rsidRPr="00D44849" w:rsidRDefault="007B1076" w:rsidP="007B1076">
            <w:pPr>
              <w:pStyle w:val="af4"/>
              <w:spacing w:before="0" w:beforeAutospacing="0" w:after="0" w:afterAutospacing="0"/>
              <w:jc w:val="center"/>
              <w:rPr>
                <w:lang w:val="ru-RU"/>
              </w:rPr>
            </w:pPr>
            <w:r w:rsidRPr="00D44849">
              <w:rPr>
                <w:lang w:val="ru-RU"/>
              </w:rPr>
              <w:t>164,6</w:t>
            </w:r>
          </w:p>
        </w:tc>
        <w:tc>
          <w:tcPr>
            <w:tcW w:w="1597" w:type="dxa"/>
          </w:tcPr>
          <w:p w14:paraId="00CDD54C" w14:textId="77777777" w:rsidR="007B1076" w:rsidRPr="00D44849" w:rsidRDefault="007B1076" w:rsidP="007B1076">
            <w:pPr>
              <w:pStyle w:val="af4"/>
              <w:spacing w:before="0" w:beforeAutospacing="0" w:after="0" w:afterAutospacing="0"/>
              <w:jc w:val="center"/>
              <w:rPr>
                <w:lang w:val="ru-RU"/>
              </w:rPr>
            </w:pPr>
            <w:r w:rsidRPr="00D44849">
              <w:rPr>
                <w:lang w:val="ru-RU"/>
              </w:rPr>
              <w:t>1085,0</w:t>
            </w:r>
          </w:p>
        </w:tc>
      </w:tr>
      <w:tr w:rsidR="007B1076" w:rsidRPr="00D44849" w14:paraId="6B4E5D70" w14:textId="77777777" w:rsidTr="005E0E1B">
        <w:trPr>
          <w:gridAfter w:val="1"/>
          <w:wAfter w:w="8" w:type="dxa"/>
        </w:trPr>
        <w:tc>
          <w:tcPr>
            <w:tcW w:w="1790" w:type="dxa"/>
          </w:tcPr>
          <w:p w14:paraId="0A9BC436" w14:textId="77777777" w:rsidR="007B1076" w:rsidRPr="00D44849" w:rsidRDefault="007B1076" w:rsidP="007B1076">
            <w:pPr>
              <w:pStyle w:val="af4"/>
              <w:spacing w:before="0" w:beforeAutospacing="0" w:after="0" w:afterAutospacing="0"/>
              <w:jc w:val="both"/>
              <w:rPr>
                <w:lang w:val="ru-RU"/>
              </w:rPr>
            </w:pPr>
            <w:r w:rsidRPr="00D44849">
              <w:rPr>
                <w:lang w:val="ru-RU"/>
              </w:rPr>
              <w:t>5-10</w:t>
            </w:r>
          </w:p>
        </w:tc>
        <w:tc>
          <w:tcPr>
            <w:tcW w:w="1638" w:type="dxa"/>
          </w:tcPr>
          <w:p w14:paraId="14C2F701"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523" w:type="dxa"/>
          </w:tcPr>
          <w:p w14:paraId="168A9B5C" w14:textId="77777777" w:rsidR="007B1076" w:rsidRPr="00D44849" w:rsidRDefault="007B1076" w:rsidP="007B1076">
            <w:pPr>
              <w:pStyle w:val="af4"/>
              <w:spacing w:before="0" w:beforeAutospacing="0" w:after="0" w:afterAutospacing="0"/>
              <w:jc w:val="center"/>
              <w:rPr>
                <w:lang w:val="ru-RU"/>
              </w:rPr>
            </w:pPr>
            <w:r w:rsidRPr="00D44849">
              <w:rPr>
                <w:lang w:val="ru-RU"/>
              </w:rPr>
              <w:t>195,3</w:t>
            </w:r>
          </w:p>
        </w:tc>
        <w:tc>
          <w:tcPr>
            <w:tcW w:w="2591" w:type="dxa"/>
          </w:tcPr>
          <w:p w14:paraId="5E76E286" w14:textId="77777777" w:rsidR="007B1076" w:rsidRPr="00D44849" w:rsidRDefault="007B1076" w:rsidP="007B1076">
            <w:pPr>
              <w:pStyle w:val="af4"/>
              <w:spacing w:before="0" w:beforeAutospacing="0" w:after="0" w:afterAutospacing="0"/>
              <w:jc w:val="center"/>
              <w:rPr>
                <w:lang w:val="ru-RU"/>
              </w:rPr>
            </w:pPr>
            <w:r w:rsidRPr="00D44849">
              <w:rPr>
                <w:lang w:val="ru-RU"/>
              </w:rPr>
              <w:t>16,6</w:t>
            </w:r>
          </w:p>
        </w:tc>
        <w:tc>
          <w:tcPr>
            <w:tcW w:w="1597" w:type="dxa"/>
          </w:tcPr>
          <w:p w14:paraId="11DD212C" w14:textId="77777777" w:rsidR="007B1076" w:rsidRPr="00D44849" w:rsidRDefault="007B1076" w:rsidP="007B1076">
            <w:pPr>
              <w:pStyle w:val="af4"/>
              <w:spacing w:before="0" w:beforeAutospacing="0" w:after="0" w:afterAutospacing="0"/>
              <w:jc w:val="center"/>
              <w:rPr>
                <w:lang w:val="ru-RU"/>
              </w:rPr>
            </w:pPr>
            <w:r w:rsidRPr="00D44849">
              <w:rPr>
                <w:lang w:val="ru-RU"/>
              </w:rPr>
              <w:t>178,7</w:t>
            </w:r>
          </w:p>
        </w:tc>
      </w:tr>
      <w:tr w:rsidR="007B1076" w:rsidRPr="00D44849" w14:paraId="1A9CB5A1" w14:textId="77777777" w:rsidTr="005E0E1B">
        <w:trPr>
          <w:gridAfter w:val="1"/>
          <w:wAfter w:w="8" w:type="dxa"/>
        </w:trPr>
        <w:tc>
          <w:tcPr>
            <w:tcW w:w="1790" w:type="dxa"/>
          </w:tcPr>
          <w:p w14:paraId="38638454" w14:textId="77777777" w:rsidR="007B1076" w:rsidRPr="00D44849" w:rsidRDefault="007B1076" w:rsidP="007B1076">
            <w:pPr>
              <w:pStyle w:val="af4"/>
              <w:spacing w:before="0" w:beforeAutospacing="0" w:after="0" w:afterAutospacing="0"/>
              <w:jc w:val="both"/>
              <w:rPr>
                <w:lang w:val="ru-RU"/>
              </w:rPr>
            </w:pPr>
            <w:r w:rsidRPr="00D44849">
              <w:rPr>
                <w:lang w:val="ru-RU"/>
              </w:rPr>
              <w:t>1-5</w:t>
            </w:r>
          </w:p>
        </w:tc>
        <w:tc>
          <w:tcPr>
            <w:tcW w:w="1638" w:type="dxa"/>
          </w:tcPr>
          <w:p w14:paraId="5CD8610E" w14:textId="77777777" w:rsidR="007B1076" w:rsidRPr="00D44849" w:rsidRDefault="007B1076" w:rsidP="007B1076">
            <w:pPr>
              <w:pStyle w:val="af4"/>
              <w:spacing w:before="0" w:beforeAutospacing="0" w:after="0" w:afterAutospacing="0"/>
              <w:jc w:val="center"/>
              <w:rPr>
                <w:lang w:val="ru-RU"/>
              </w:rPr>
            </w:pPr>
            <w:r w:rsidRPr="00D44849">
              <w:rPr>
                <w:lang w:val="ru-RU"/>
              </w:rPr>
              <w:t>155,8</w:t>
            </w:r>
          </w:p>
        </w:tc>
        <w:tc>
          <w:tcPr>
            <w:tcW w:w="1523" w:type="dxa"/>
          </w:tcPr>
          <w:p w14:paraId="74104E6B" w14:textId="77777777" w:rsidR="007B1076" w:rsidRPr="00D44849" w:rsidRDefault="007B1076" w:rsidP="007B1076">
            <w:pPr>
              <w:pStyle w:val="af4"/>
              <w:spacing w:before="0" w:beforeAutospacing="0" w:after="0" w:afterAutospacing="0"/>
              <w:jc w:val="center"/>
              <w:rPr>
                <w:lang w:val="ru-RU"/>
              </w:rPr>
            </w:pPr>
            <w:r w:rsidRPr="00D44849">
              <w:rPr>
                <w:lang w:val="ru-RU"/>
              </w:rPr>
              <w:t>152,9</w:t>
            </w:r>
          </w:p>
        </w:tc>
        <w:tc>
          <w:tcPr>
            <w:tcW w:w="2591" w:type="dxa"/>
          </w:tcPr>
          <w:p w14:paraId="309D5423" w14:textId="77777777" w:rsidR="007B1076" w:rsidRPr="00D44849" w:rsidRDefault="007B1076" w:rsidP="007B1076">
            <w:pPr>
              <w:pStyle w:val="af4"/>
              <w:spacing w:before="0" w:beforeAutospacing="0" w:after="0" w:afterAutospacing="0"/>
              <w:jc w:val="center"/>
              <w:rPr>
                <w:lang w:val="ru-RU"/>
              </w:rPr>
            </w:pPr>
            <w:r w:rsidRPr="00D44849">
              <w:rPr>
                <w:lang w:val="ru-RU"/>
              </w:rPr>
              <w:t>97,3</w:t>
            </w:r>
          </w:p>
        </w:tc>
        <w:tc>
          <w:tcPr>
            <w:tcW w:w="1597" w:type="dxa"/>
          </w:tcPr>
          <w:p w14:paraId="1EB18088" w14:textId="77777777" w:rsidR="007B1076" w:rsidRPr="00D44849" w:rsidRDefault="007B1076" w:rsidP="007B1076">
            <w:pPr>
              <w:pStyle w:val="af4"/>
              <w:spacing w:before="0" w:beforeAutospacing="0" w:after="0" w:afterAutospacing="0"/>
              <w:jc w:val="center"/>
              <w:rPr>
                <w:lang w:val="ru-RU"/>
              </w:rPr>
            </w:pPr>
            <w:r w:rsidRPr="00D44849">
              <w:rPr>
                <w:lang w:val="ru-RU"/>
              </w:rPr>
              <w:t>55,6</w:t>
            </w:r>
          </w:p>
        </w:tc>
      </w:tr>
      <w:tr w:rsidR="007B1076" w:rsidRPr="00D44849" w14:paraId="09EB35D1" w14:textId="77777777" w:rsidTr="005E0E1B">
        <w:trPr>
          <w:gridAfter w:val="1"/>
          <w:wAfter w:w="8" w:type="dxa"/>
        </w:trPr>
        <w:tc>
          <w:tcPr>
            <w:tcW w:w="1790" w:type="dxa"/>
          </w:tcPr>
          <w:p w14:paraId="08F09B43" w14:textId="77777777" w:rsidR="007B1076" w:rsidRPr="00D44849" w:rsidRDefault="007B1076" w:rsidP="007B1076">
            <w:pPr>
              <w:pStyle w:val="af4"/>
              <w:spacing w:before="0" w:beforeAutospacing="0" w:after="0" w:afterAutospacing="0"/>
              <w:jc w:val="both"/>
              <w:rPr>
                <w:lang w:val="ru-RU"/>
              </w:rPr>
            </w:pPr>
            <w:r w:rsidRPr="00D44849">
              <w:rPr>
                <w:lang w:val="ru-RU"/>
              </w:rPr>
              <w:t>Всего:</w:t>
            </w:r>
          </w:p>
        </w:tc>
        <w:tc>
          <w:tcPr>
            <w:tcW w:w="1638" w:type="dxa"/>
          </w:tcPr>
          <w:p w14:paraId="11810E8B" w14:textId="77777777" w:rsidR="007B1076" w:rsidRPr="00D44849" w:rsidRDefault="007B1076" w:rsidP="007B1076">
            <w:pPr>
              <w:pStyle w:val="af4"/>
              <w:spacing w:before="0" w:beforeAutospacing="0" w:after="0" w:afterAutospacing="0"/>
              <w:jc w:val="center"/>
              <w:rPr>
                <w:lang w:val="ru-RU"/>
              </w:rPr>
            </w:pPr>
            <w:r w:rsidRPr="00D44849">
              <w:rPr>
                <w:lang w:val="ru-RU"/>
              </w:rPr>
              <w:t>2768,7</w:t>
            </w:r>
          </w:p>
        </w:tc>
        <w:tc>
          <w:tcPr>
            <w:tcW w:w="1523" w:type="dxa"/>
          </w:tcPr>
          <w:p w14:paraId="1F179CA0" w14:textId="77777777" w:rsidR="007B1076" w:rsidRPr="00D44849" w:rsidRDefault="007B1076" w:rsidP="007B1076">
            <w:pPr>
              <w:pStyle w:val="af4"/>
              <w:spacing w:before="0" w:beforeAutospacing="0" w:after="0" w:afterAutospacing="0"/>
              <w:jc w:val="center"/>
              <w:rPr>
                <w:lang w:val="ru-RU"/>
              </w:rPr>
            </w:pPr>
            <w:r w:rsidRPr="00D44849">
              <w:rPr>
                <w:lang w:val="ru-RU"/>
              </w:rPr>
              <w:t>17088,5</w:t>
            </w:r>
          </w:p>
        </w:tc>
        <w:tc>
          <w:tcPr>
            <w:tcW w:w="2591" w:type="dxa"/>
          </w:tcPr>
          <w:p w14:paraId="67E06D74" w14:textId="77777777" w:rsidR="007B1076" w:rsidRPr="00D44849" w:rsidRDefault="007B1076" w:rsidP="007B1076">
            <w:pPr>
              <w:pStyle w:val="af4"/>
              <w:spacing w:before="0" w:beforeAutospacing="0" w:after="0" w:afterAutospacing="0"/>
              <w:jc w:val="center"/>
              <w:rPr>
                <w:lang w:val="ru-RU"/>
              </w:rPr>
            </w:pPr>
            <w:r w:rsidRPr="00D44849">
              <w:rPr>
                <w:lang w:val="ru-RU"/>
              </w:rPr>
              <w:t>8576,9</w:t>
            </w:r>
          </w:p>
        </w:tc>
        <w:tc>
          <w:tcPr>
            <w:tcW w:w="1597" w:type="dxa"/>
          </w:tcPr>
          <w:p w14:paraId="27D3F859" w14:textId="77777777" w:rsidR="007B1076" w:rsidRPr="00D44849" w:rsidRDefault="007B1076" w:rsidP="007B1076">
            <w:pPr>
              <w:pStyle w:val="af4"/>
              <w:spacing w:before="0" w:beforeAutospacing="0" w:after="0" w:afterAutospacing="0"/>
              <w:jc w:val="center"/>
              <w:rPr>
                <w:lang w:val="ru-RU"/>
              </w:rPr>
            </w:pPr>
            <w:r w:rsidRPr="00D44849">
              <w:rPr>
                <w:lang w:val="ru-RU"/>
              </w:rPr>
              <w:t>8511,6</w:t>
            </w:r>
          </w:p>
        </w:tc>
      </w:tr>
    </w:tbl>
    <w:p w14:paraId="1F7C5158"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7F495C3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Одним из последних региональных работ, охватывающий площадь </w:t>
      </w:r>
      <w:proofErr w:type="spellStart"/>
      <w:r w:rsidRPr="00D44849">
        <w:rPr>
          <w:sz w:val="28"/>
          <w:szCs w:val="28"/>
        </w:rPr>
        <w:t>Жемского</w:t>
      </w:r>
      <w:proofErr w:type="spellEnd"/>
      <w:r w:rsidRPr="00D44849">
        <w:rPr>
          <w:sz w:val="28"/>
          <w:szCs w:val="28"/>
        </w:rPr>
        <w:t xml:space="preserve"> бассейна, является «Региональная оценка прогнозных эксплуатационных ресурсов подземных вод, проведенная на территории Западного Казахстана в пределах Прикаспийского, Восточно-Русского (</w:t>
      </w:r>
      <w:proofErr w:type="spellStart"/>
      <w:r w:rsidRPr="00D44849">
        <w:rPr>
          <w:sz w:val="28"/>
          <w:szCs w:val="28"/>
        </w:rPr>
        <w:t>Сыртовский</w:t>
      </w:r>
      <w:proofErr w:type="spellEnd"/>
      <w:r w:rsidRPr="00D44849">
        <w:rPr>
          <w:sz w:val="28"/>
          <w:szCs w:val="28"/>
        </w:rPr>
        <w:t xml:space="preserve"> бассейн), </w:t>
      </w:r>
      <w:proofErr w:type="spellStart"/>
      <w:r w:rsidRPr="00D44849">
        <w:rPr>
          <w:sz w:val="28"/>
          <w:szCs w:val="28"/>
        </w:rPr>
        <w:t>Предуральского</w:t>
      </w:r>
      <w:proofErr w:type="spellEnd"/>
      <w:r w:rsidRPr="00D44849">
        <w:rPr>
          <w:sz w:val="28"/>
          <w:szCs w:val="28"/>
        </w:rPr>
        <w:t xml:space="preserve"> и </w:t>
      </w:r>
      <w:bookmarkStart w:id="22" w:name="_Hlk206491886"/>
      <w:proofErr w:type="spellStart"/>
      <w:r w:rsidRPr="00D44849">
        <w:rPr>
          <w:sz w:val="28"/>
          <w:szCs w:val="28"/>
        </w:rPr>
        <w:t>Устюртского</w:t>
      </w:r>
      <w:proofErr w:type="spellEnd"/>
      <w:r w:rsidRPr="00D44849">
        <w:rPr>
          <w:sz w:val="28"/>
          <w:szCs w:val="28"/>
        </w:rPr>
        <w:t xml:space="preserve"> артезианских бассейнов</w:t>
      </w:r>
      <w:bookmarkEnd w:id="22"/>
      <w:r w:rsidRPr="00D44849">
        <w:rPr>
          <w:sz w:val="28"/>
          <w:szCs w:val="28"/>
        </w:rPr>
        <w:t xml:space="preserve">» [61]. Прогнозные ресурсы оценивались методом математического моделирования и аналитическими расчетами. Первое было использовано на площади </w:t>
      </w:r>
      <w:proofErr w:type="spellStart"/>
      <w:r w:rsidRPr="00D44849">
        <w:rPr>
          <w:sz w:val="28"/>
          <w:szCs w:val="28"/>
        </w:rPr>
        <w:t>Донгузтауского</w:t>
      </w:r>
      <w:proofErr w:type="spellEnd"/>
      <w:r w:rsidRPr="00D44849">
        <w:rPr>
          <w:sz w:val="28"/>
          <w:szCs w:val="28"/>
        </w:rPr>
        <w:t xml:space="preserve"> и </w:t>
      </w:r>
      <w:proofErr w:type="spellStart"/>
      <w:r w:rsidRPr="00D44849">
        <w:rPr>
          <w:sz w:val="28"/>
          <w:szCs w:val="28"/>
        </w:rPr>
        <w:t>Челкарского</w:t>
      </w:r>
      <w:proofErr w:type="spellEnd"/>
      <w:r w:rsidRPr="00D44849">
        <w:rPr>
          <w:sz w:val="28"/>
          <w:szCs w:val="28"/>
        </w:rPr>
        <w:t xml:space="preserve"> артезианского бассейнов, где более спокойное залегание водоносных отложений. На остальной территорий, где гидрогеологические и гидрохимические условия осложнены </w:t>
      </w:r>
      <w:proofErr w:type="spellStart"/>
      <w:r w:rsidRPr="00D44849">
        <w:rPr>
          <w:sz w:val="28"/>
          <w:szCs w:val="28"/>
        </w:rPr>
        <w:t>солянокупольной</w:t>
      </w:r>
      <w:proofErr w:type="spellEnd"/>
      <w:r w:rsidRPr="00D44849">
        <w:rPr>
          <w:sz w:val="28"/>
          <w:szCs w:val="28"/>
        </w:rPr>
        <w:t xml:space="preserve"> тектоникой, оценка произведена аналитическими методами. При этом ресурсы </w:t>
      </w:r>
      <w:proofErr w:type="spellStart"/>
      <w:r w:rsidRPr="00D44849">
        <w:rPr>
          <w:sz w:val="28"/>
          <w:szCs w:val="28"/>
        </w:rPr>
        <w:t>Жемского</w:t>
      </w:r>
      <w:proofErr w:type="spellEnd"/>
      <w:r w:rsidRPr="00D44849">
        <w:rPr>
          <w:sz w:val="28"/>
          <w:szCs w:val="28"/>
        </w:rPr>
        <w:t xml:space="preserve"> бассейна не выделялись. </w:t>
      </w:r>
    </w:p>
    <w:p w14:paraId="3C6342C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Ресурсы оценивались по подземным водам с минерализацией до 10 г/л на срок 50 лет при допустимом понижений 200 м от поверхности земли, но не более 0,5-0,7 мощности водоносного комплекса. В расчеты приняты местоположения месторождении и участков с утвержденными запасами и перспективные участки. Определено влияние водоотбора на поверхностный сток. Аналитические расчеты выполнены для закрытых блоков. При расчетах учитывались динамические и привлекаемые ресурсы, а естественные ресурсы учитывались как статья формирования эксплуатационных ресурсов, однако без учета коэффициента их извлечения. </w:t>
      </w:r>
    </w:p>
    <w:p w14:paraId="4705D14A" w14:textId="3536DE86"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Прогнозные ресурсы </w:t>
      </w:r>
      <w:proofErr w:type="spellStart"/>
      <w:r w:rsidRPr="00D44849">
        <w:rPr>
          <w:sz w:val="28"/>
          <w:szCs w:val="28"/>
        </w:rPr>
        <w:t>альб</w:t>
      </w:r>
      <w:proofErr w:type="spellEnd"/>
      <w:r w:rsidRPr="00D44849">
        <w:rPr>
          <w:sz w:val="28"/>
          <w:szCs w:val="28"/>
        </w:rPr>
        <w:t>-сеноманск</w:t>
      </w:r>
      <w:r w:rsidR="00A53AEB" w:rsidRPr="00D44849">
        <w:rPr>
          <w:sz w:val="28"/>
          <w:szCs w:val="28"/>
        </w:rPr>
        <w:t>ого</w:t>
      </w:r>
      <w:r w:rsidRPr="00D44849">
        <w:rPr>
          <w:sz w:val="28"/>
          <w:szCs w:val="28"/>
        </w:rPr>
        <w:t xml:space="preserve"> </w:t>
      </w:r>
      <w:r w:rsidR="00A53AEB" w:rsidRPr="00D44849">
        <w:rPr>
          <w:sz w:val="28"/>
          <w:szCs w:val="28"/>
        </w:rPr>
        <w:t>водоносного комплекса</w:t>
      </w:r>
      <w:r w:rsidRPr="00D44849">
        <w:rPr>
          <w:sz w:val="28"/>
          <w:szCs w:val="28"/>
        </w:rPr>
        <w:t xml:space="preserve"> на территории Актюбинской области, как указывалось выше, определялись различными методами. В пределах </w:t>
      </w:r>
      <w:proofErr w:type="spellStart"/>
      <w:r w:rsidRPr="00D44849">
        <w:rPr>
          <w:sz w:val="28"/>
          <w:szCs w:val="28"/>
        </w:rPr>
        <w:t>Донгузтауского</w:t>
      </w:r>
      <w:proofErr w:type="spellEnd"/>
      <w:r w:rsidRPr="00D44849">
        <w:rPr>
          <w:sz w:val="28"/>
          <w:szCs w:val="28"/>
        </w:rPr>
        <w:t xml:space="preserve"> и </w:t>
      </w:r>
      <w:proofErr w:type="spellStart"/>
      <w:r w:rsidRPr="00D44849">
        <w:rPr>
          <w:sz w:val="28"/>
          <w:szCs w:val="28"/>
        </w:rPr>
        <w:t>Челкарского</w:t>
      </w:r>
      <w:proofErr w:type="spellEnd"/>
      <w:r w:rsidRPr="00D44849">
        <w:rPr>
          <w:sz w:val="28"/>
          <w:szCs w:val="28"/>
        </w:rPr>
        <w:t xml:space="preserve"> артезианского бассейнов методом математического моделирования, на остальной площади области, в том числе </w:t>
      </w:r>
      <w:proofErr w:type="spellStart"/>
      <w:r w:rsidRPr="00D44849">
        <w:rPr>
          <w:sz w:val="28"/>
          <w:szCs w:val="28"/>
        </w:rPr>
        <w:t>Жемского</w:t>
      </w:r>
      <w:proofErr w:type="spellEnd"/>
      <w:r w:rsidRPr="00D44849">
        <w:rPr>
          <w:sz w:val="28"/>
          <w:szCs w:val="28"/>
        </w:rPr>
        <w:t xml:space="preserve"> бассейна – аналитическими расчетами без выделения ресурсов по остальным бассейнам. Прогнозные ресурсы </w:t>
      </w:r>
      <w:proofErr w:type="spellStart"/>
      <w:r w:rsidRPr="00D44849">
        <w:rPr>
          <w:sz w:val="28"/>
          <w:szCs w:val="28"/>
        </w:rPr>
        <w:t>альб</w:t>
      </w:r>
      <w:proofErr w:type="spellEnd"/>
      <w:r w:rsidRPr="00D44849">
        <w:rPr>
          <w:sz w:val="28"/>
          <w:szCs w:val="28"/>
        </w:rPr>
        <w:t>-сеноманск</w:t>
      </w:r>
      <w:r w:rsidR="00A53AEB" w:rsidRPr="00D44849">
        <w:rPr>
          <w:sz w:val="28"/>
          <w:szCs w:val="28"/>
        </w:rPr>
        <w:t>ого</w:t>
      </w:r>
      <w:r w:rsidRPr="00D44849">
        <w:rPr>
          <w:sz w:val="28"/>
          <w:szCs w:val="28"/>
        </w:rPr>
        <w:t xml:space="preserve"> </w:t>
      </w:r>
      <w:r w:rsidR="00A53AEB" w:rsidRPr="00D44849">
        <w:rPr>
          <w:sz w:val="28"/>
          <w:szCs w:val="28"/>
        </w:rPr>
        <w:t>водоносного комплекса</w:t>
      </w:r>
      <w:r w:rsidRPr="00D44849">
        <w:rPr>
          <w:sz w:val="28"/>
          <w:szCs w:val="28"/>
        </w:rPr>
        <w:t>, определенные математической моделью, составили 2854,66</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324 тыс. м</w:t>
      </w:r>
      <w:r w:rsidRPr="00D44849">
        <w:rPr>
          <w:sz w:val="28"/>
          <w:szCs w:val="28"/>
          <w:vertAlign w:val="superscript"/>
        </w:rPr>
        <w:t>3</w:t>
      </w:r>
      <w:r w:rsidRPr="00D44849">
        <w:rPr>
          <w:sz w:val="28"/>
          <w:szCs w:val="28"/>
        </w:rPr>
        <w:t>/сут, 1-3 г/л – 677,38 тыс. м</w:t>
      </w:r>
      <w:r w:rsidRPr="00D44849">
        <w:rPr>
          <w:sz w:val="28"/>
          <w:szCs w:val="28"/>
          <w:vertAlign w:val="superscript"/>
        </w:rPr>
        <w:t>3</w:t>
      </w:r>
      <w:r w:rsidRPr="00D44849">
        <w:rPr>
          <w:sz w:val="28"/>
          <w:szCs w:val="28"/>
        </w:rPr>
        <w:t xml:space="preserve">/сут, 3-5 г/л – </w:t>
      </w:r>
      <w:r w:rsidRPr="00D44849">
        <w:rPr>
          <w:sz w:val="28"/>
          <w:szCs w:val="28"/>
        </w:rPr>
        <w:lastRenderedPageBreak/>
        <w:t>387,07 тыс. м</w:t>
      </w:r>
      <w:r w:rsidRPr="00D44849">
        <w:rPr>
          <w:sz w:val="28"/>
          <w:szCs w:val="28"/>
          <w:vertAlign w:val="superscript"/>
        </w:rPr>
        <w:t>3</w:t>
      </w:r>
      <w:r w:rsidRPr="00D44849">
        <w:rPr>
          <w:sz w:val="28"/>
          <w:szCs w:val="28"/>
        </w:rPr>
        <w:t>/сут, 5-10 г/л – 1458,43 тыс. м</w:t>
      </w:r>
      <w:r w:rsidRPr="00D44849">
        <w:rPr>
          <w:sz w:val="28"/>
          <w:szCs w:val="28"/>
          <w:vertAlign w:val="superscript"/>
        </w:rPr>
        <w:t>3</w:t>
      </w:r>
      <w:r w:rsidRPr="00D44849">
        <w:rPr>
          <w:sz w:val="28"/>
          <w:szCs w:val="28"/>
        </w:rPr>
        <w:t>/сут, более 10 г/л – 7,78 тыс. м</w:t>
      </w:r>
      <w:r w:rsidRPr="00D44849">
        <w:rPr>
          <w:sz w:val="28"/>
          <w:szCs w:val="28"/>
          <w:vertAlign w:val="superscript"/>
        </w:rPr>
        <w:t>3</w:t>
      </w:r>
      <w:r w:rsidRPr="00D44849">
        <w:rPr>
          <w:sz w:val="28"/>
          <w:szCs w:val="28"/>
        </w:rPr>
        <w:t xml:space="preserve">/сут. Прогнозные ресурсы </w:t>
      </w:r>
      <w:proofErr w:type="spellStart"/>
      <w:r w:rsidRPr="00D44849">
        <w:rPr>
          <w:sz w:val="28"/>
          <w:szCs w:val="28"/>
        </w:rPr>
        <w:t>альб</w:t>
      </w:r>
      <w:proofErr w:type="spellEnd"/>
      <w:r w:rsidRPr="00D44849">
        <w:rPr>
          <w:sz w:val="28"/>
          <w:szCs w:val="28"/>
        </w:rPr>
        <w:t>-сеноманских отложений остальной части Актюбинской области, за вычетом вышеуказанных, составили 5839,1</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2715 тыс. м</w:t>
      </w:r>
      <w:r w:rsidRPr="00D44849">
        <w:rPr>
          <w:sz w:val="28"/>
          <w:szCs w:val="28"/>
          <w:vertAlign w:val="superscript"/>
        </w:rPr>
        <w:t>3</w:t>
      </w:r>
      <w:r w:rsidRPr="00D44849">
        <w:rPr>
          <w:sz w:val="28"/>
          <w:szCs w:val="28"/>
        </w:rPr>
        <w:t>/сут, 1-3 г/л – 174 тыс. м</w:t>
      </w:r>
      <w:r w:rsidRPr="00D44849">
        <w:rPr>
          <w:sz w:val="28"/>
          <w:szCs w:val="28"/>
          <w:vertAlign w:val="superscript"/>
        </w:rPr>
        <w:t>3</w:t>
      </w:r>
      <w:r w:rsidRPr="00D44849">
        <w:rPr>
          <w:sz w:val="28"/>
          <w:szCs w:val="28"/>
        </w:rPr>
        <w:t>/сут, до 3 г/л – 1583,2 тыс. м</w:t>
      </w:r>
      <w:r w:rsidRPr="00D44849">
        <w:rPr>
          <w:sz w:val="28"/>
          <w:szCs w:val="28"/>
          <w:vertAlign w:val="superscript"/>
        </w:rPr>
        <w:t>3</w:t>
      </w:r>
      <w:r w:rsidRPr="00D44849">
        <w:rPr>
          <w:sz w:val="28"/>
          <w:szCs w:val="28"/>
        </w:rPr>
        <w:t>/сут, 3-5 г/л – 769,8 тыс. м</w:t>
      </w:r>
      <w:r w:rsidRPr="00D44849">
        <w:rPr>
          <w:sz w:val="28"/>
          <w:szCs w:val="28"/>
          <w:vertAlign w:val="superscript"/>
        </w:rPr>
        <w:t>3</w:t>
      </w:r>
      <w:r w:rsidRPr="00D44849">
        <w:rPr>
          <w:sz w:val="28"/>
          <w:szCs w:val="28"/>
        </w:rPr>
        <w:t>/сут, 5-10 г/л – 602,1 тыс. м</w:t>
      </w:r>
      <w:r w:rsidRPr="00D44849">
        <w:rPr>
          <w:sz w:val="28"/>
          <w:szCs w:val="28"/>
          <w:vertAlign w:val="superscript"/>
        </w:rPr>
        <w:t>3</w:t>
      </w:r>
      <w:r w:rsidRPr="00D44849">
        <w:rPr>
          <w:sz w:val="28"/>
          <w:szCs w:val="28"/>
        </w:rPr>
        <w:t>/сут.</w:t>
      </w:r>
    </w:p>
    <w:p w14:paraId="14CE7F10" w14:textId="4B284230" w:rsidR="007B1076" w:rsidRDefault="007B1076" w:rsidP="00CC0776">
      <w:pPr>
        <w:pStyle w:val="af4"/>
        <w:shd w:val="clear" w:color="auto" w:fill="FFFFFF"/>
        <w:spacing w:before="0" w:beforeAutospacing="0" w:after="0" w:afterAutospacing="0"/>
        <w:ind w:firstLine="709"/>
        <w:jc w:val="both"/>
        <w:rPr>
          <w:sz w:val="28"/>
          <w:szCs w:val="28"/>
        </w:rPr>
      </w:pPr>
      <w:r w:rsidRPr="00D44849">
        <w:rPr>
          <w:sz w:val="28"/>
          <w:szCs w:val="28"/>
        </w:rPr>
        <w:t>Прогнозные эксплуатационные ресурсы подземных вод Западного Казахстана представлены в таблице 3.1</w:t>
      </w:r>
      <w:r w:rsidR="00CC0776" w:rsidRPr="00D44849">
        <w:rPr>
          <w:sz w:val="28"/>
          <w:szCs w:val="28"/>
        </w:rPr>
        <w:t>1</w:t>
      </w:r>
      <w:r w:rsidRPr="00D44849">
        <w:rPr>
          <w:sz w:val="28"/>
          <w:szCs w:val="28"/>
        </w:rPr>
        <w:t>.</w:t>
      </w:r>
      <w:r w:rsidR="00CC0776" w:rsidRPr="00D44849">
        <w:rPr>
          <w:sz w:val="28"/>
          <w:szCs w:val="28"/>
        </w:rPr>
        <w:t xml:space="preserve"> </w:t>
      </w:r>
    </w:p>
    <w:p w14:paraId="63F58ADC" w14:textId="77777777" w:rsidR="00A00440" w:rsidRPr="00D44849" w:rsidRDefault="00A00440" w:rsidP="00CC0776">
      <w:pPr>
        <w:pStyle w:val="af4"/>
        <w:shd w:val="clear" w:color="auto" w:fill="FFFFFF"/>
        <w:spacing w:before="0" w:beforeAutospacing="0" w:after="0" w:afterAutospacing="0"/>
        <w:ind w:firstLine="709"/>
        <w:jc w:val="both"/>
        <w:rPr>
          <w:sz w:val="28"/>
          <w:szCs w:val="28"/>
        </w:rPr>
      </w:pPr>
    </w:p>
    <w:p w14:paraId="50ED32FF" w14:textId="1B0C619E"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3.1</w:t>
      </w:r>
      <w:r w:rsidR="00CC0776" w:rsidRPr="00D44849">
        <w:rPr>
          <w:sz w:val="28"/>
          <w:szCs w:val="28"/>
        </w:rPr>
        <w:t>1</w:t>
      </w:r>
      <w:r w:rsidRPr="00D44849">
        <w:rPr>
          <w:sz w:val="28"/>
          <w:szCs w:val="28"/>
        </w:rPr>
        <w:t xml:space="preserve"> – Прогнозные эксплуатационные ресурсы подземных вод Западного Казахстана (</w:t>
      </w:r>
      <w:r w:rsidRPr="00D44849">
        <w:rPr>
          <w:bCs/>
          <w:color w:val="000000" w:themeColor="text1"/>
          <w:sz w:val="28"/>
          <w:szCs w:val="28"/>
        </w:rPr>
        <w:t>Буров Б.В., 1993</w:t>
      </w:r>
      <w:r w:rsidRPr="00D44849">
        <w:rPr>
          <w:sz w:val="28"/>
          <w:szCs w:val="28"/>
        </w:rPr>
        <w:t>)</w:t>
      </w:r>
    </w:p>
    <w:p w14:paraId="36CA5018"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W w:w="9634"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978"/>
        <w:gridCol w:w="849"/>
        <w:gridCol w:w="851"/>
        <w:gridCol w:w="850"/>
        <w:gridCol w:w="851"/>
        <w:gridCol w:w="897"/>
        <w:gridCol w:w="946"/>
        <w:gridCol w:w="991"/>
        <w:gridCol w:w="1421"/>
      </w:tblGrid>
      <w:tr w:rsidR="007B1076" w:rsidRPr="00D44849" w14:paraId="66656A83" w14:textId="77777777" w:rsidTr="00BE250C">
        <w:trPr>
          <w:cantSplit/>
        </w:trPr>
        <w:tc>
          <w:tcPr>
            <w:tcW w:w="1978" w:type="dxa"/>
            <w:vMerge w:val="restart"/>
            <w:tcBorders>
              <w:top w:val="single" w:sz="4" w:space="0" w:color="auto"/>
              <w:left w:val="single" w:sz="4" w:space="0" w:color="auto"/>
              <w:bottom w:val="single" w:sz="4" w:space="0" w:color="auto"/>
              <w:right w:val="single" w:sz="4" w:space="0" w:color="auto"/>
            </w:tcBorders>
          </w:tcPr>
          <w:p w14:paraId="0A6F76A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Водоносный комплекс, геологический индекс водовмещающих пород</w:t>
            </w:r>
          </w:p>
        </w:tc>
        <w:tc>
          <w:tcPr>
            <w:tcW w:w="6235" w:type="dxa"/>
            <w:gridSpan w:val="7"/>
            <w:tcBorders>
              <w:top w:val="single" w:sz="4" w:space="0" w:color="auto"/>
              <w:left w:val="single" w:sz="4" w:space="0" w:color="auto"/>
              <w:bottom w:val="single" w:sz="4" w:space="0" w:color="auto"/>
              <w:right w:val="single" w:sz="4" w:space="0" w:color="auto"/>
            </w:tcBorders>
          </w:tcPr>
          <w:p w14:paraId="71276E2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Прогнозные ресурсы, тыс. м</w:t>
            </w:r>
            <w:r w:rsidRPr="00D44849">
              <w:rPr>
                <w:rFonts w:ascii="Times New Roman" w:hAnsi="Times New Roman" w:cs="Times New Roman"/>
                <w:sz w:val="20"/>
                <w:szCs w:val="20"/>
                <w:vertAlign w:val="superscript"/>
              </w:rPr>
              <w:t>3</w:t>
            </w:r>
            <w:r w:rsidRPr="00D44849">
              <w:rPr>
                <w:rFonts w:ascii="Times New Roman" w:hAnsi="Times New Roman" w:cs="Times New Roman"/>
                <w:sz w:val="20"/>
                <w:szCs w:val="20"/>
              </w:rPr>
              <w:t>/сут</w:t>
            </w:r>
          </w:p>
        </w:tc>
        <w:tc>
          <w:tcPr>
            <w:tcW w:w="1421" w:type="dxa"/>
            <w:vMerge w:val="restart"/>
            <w:tcBorders>
              <w:top w:val="single" w:sz="4" w:space="0" w:color="auto"/>
              <w:left w:val="single" w:sz="4" w:space="0" w:color="auto"/>
              <w:right w:val="single" w:sz="4" w:space="0" w:color="auto"/>
            </w:tcBorders>
          </w:tcPr>
          <w:p w14:paraId="10BADD8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Модуль прогноз. ресурсов,</w:t>
            </w:r>
          </w:p>
          <w:p w14:paraId="6BD1B04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 xml:space="preserve">л/с </w:t>
            </w:r>
            <w:proofErr w:type="spellStart"/>
            <w:r w:rsidRPr="00D44849">
              <w:rPr>
                <w:rFonts w:ascii="Times New Roman" w:hAnsi="Times New Roman" w:cs="Times New Roman"/>
                <w:sz w:val="20"/>
                <w:szCs w:val="20"/>
              </w:rPr>
              <w:t>с</w:t>
            </w:r>
            <w:proofErr w:type="spellEnd"/>
            <w:r w:rsidRPr="00D44849">
              <w:rPr>
                <w:rFonts w:ascii="Times New Roman" w:hAnsi="Times New Roman" w:cs="Times New Roman"/>
                <w:sz w:val="20"/>
                <w:szCs w:val="20"/>
              </w:rPr>
              <w:t xml:space="preserve"> км</w:t>
            </w:r>
            <w:r w:rsidRPr="00D44849">
              <w:rPr>
                <w:rFonts w:ascii="Times New Roman" w:hAnsi="Times New Roman" w:cs="Times New Roman"/>
                <w:sz w:val="20"/>
                <w:szCs w:val="20"/>
                <w:vertAlign w:val="superscript"/>
              </w:rPr>
              <w:t>2</w:t>
            </w:r>
          </w:p>
        </w:tc>
      </w:tr>
      <w:tr w:rsidR="007B1076" w:rsidRPr="00D44849" w14:paraId="3EBDF4B9" w14:textId="77777777" w:rsidTr="00BE250C">
        <w:trPr>
          <w:cantSplit/>
        </w:trPr>
        <w:tc>
          <w:tcPr>
            <w:tcW w:w="1978" w:type="dxa"/>
            <w:vMerge/>
            <w:tcBorders>
              <w:top w:val="single" w:sz="4" w:space="0" w:color="auto"/>
              <w:left w:val="single" w:sz="4" w:space="0" w:color="auto"/>
              <w:bottom w:val="single" w:sz="4" w:space="0" w:color="auto"/>
              <w:right w:val="single" w:sz="4" w:space="0" w:color="auto"/>
            </w:tcBorders>
          </w:tcPr>
          <w:p w14:paraId="5BB41D32" w14:textId="77777777" w:rsidR="007B1076" w:rsidRPr="00D44849" w:rsidRDefault="007B1076" w:rsidP="00A4078E">
            <w:pPr>
              <w:spacing w:after="0" w:line="240" w:lineRule="auto"/>
              <w:jc w:val="center"/>
              <w:rPr>
                <w:rFonts w:ascii="Times New Roman" w:hAnsi="Times New Roman" w:cs="Times New Roman"/>
                <w:sz w:val="20"/>
                <w:szCs w:val="20"/>
              </w:rPr>
            </w:pPr>
          </w:p>
        </w:tc>
        <w:tc>
          <w:tcPr>
            <w:tcW w:w="6235" w:type="dxa"/>
            <w:gridSpan w:val="7"/>
            <w:tcBorders>
              <w:top w:val="single" w:sz="4" w:space="0" w:color="auto"/>
              <w:left w:val="single" w:sz="4" w:space="0" w:color="auto"/>
              <w:bottom w:val="single" w:sz="4" w:space="0" w:color="auto"/>
              <w:right w:val="single" w:sz="4" w:space="0" w:color="auto"/>
            </w:tcBorders>
          </w:tcPr>
          <w:p w14:paraId="27D0FFC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Минерализация, г/л</w:t>
            </w:r>
          </w:p>
        </w:tc>
        <w:tc>
          <w:tcPr>
            <w:tcW w:w="1421" w:type="dxa"/>
            <w:vMerge/>
            <w:tcBorders>
              <w:left w:val="single" w:sz="4" w:space="0" w:color="auto"/>
              <w:right w:val="single" w:sz="4" w:space="0" w:color="auto"/>
            </w:tcBorders>
          </w:tcPr>
          <w:p w14:paraId="17F21FE3"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7E341F2C" w14:textId="77777777" w:rsidTr="00BE250C">
        <w:trPr>
          <w:cantSplit/>
        </w:trPr>
        <w:tc>
          <w:tcPr>
            <w:tcW w:w="1978" w:type="dxa"/>
            <w:vMerge/>
            <w:tcBorders>
              <w:top w:val="single" w:sz="4" w:space="0" w:color="auto"/>
              <w:left w:val="single" w:sz="4" w:space="0" w:color="auto"/>
              <w:bottom w:val="single" w:sz="4" w:space="0" w:color="auto"/>
              <w:right w:val="single" w:sz="4" w:space="0" w:color="auto"/>
            </w:tcBorders>
          </w:tcPr>
          <w:p w14:paraId="18622BF6" w14:textId="77777777" w:rsidR="007B1076" w:rsidRPr="00D44849" w:rsidRDefault="007B1076" w:rsidP="00A4078E">
            <w:pPr>
              <w:spacing w:after="0" w:line="240" w:lineRule="auto"/>
              <w:jc w:val="center"/>
              <w:rPr>
                <w:rFonts w:ascii="Times New Roman" w:hAnsi="Times New Roman" w:cs="Times New Roman"/>
                <w:sz w:val="20"/>
                <w:szCs w:val="20"/>
              </w:rPr>
            </w:pPr>
          </w:p>
        </w:tc>
        <w:tc>
          <w:tcPr>
            <w:tcW w:w="849" w:type="dxa"/>
            <w:tcBorders>
              <w:top w:val="single" w:sz="4" w:space="0" w:color="auto"/>
              <w:left w:val="single" w:sz="4" w:space="0" w:color="auto"/>
              <w:bottom w:val="single" w:sz="4" w:space="0" w:color="auto"/>
              <w:right w:val="single" w:sz="4" w:space="0" w:color="auto"/>
            </w:tcBorders>
          </w:tcPr>
          <w:p w14:paraId="093D2C2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до 1</w:t>
            </w:r>
          </w:p>
        </w:tc>
        <w:tc>
          <w:tcPr>
            <w:tcW w:w="851" w:type="dxa"/>
            <w:tcBorders>
              <w:top w:val="single" w:sz="4" w:space="0" w:color="auto"/>
              <w:left w:val="single" w:sz="4" w:space="0" w:color="auto"/>
              <w:bottom w:val="single" w:sz="4" w:space="0" w:color="auto"/>
              <w:right w:val="single" w:sz="4" w:space="0" w:color="auto"/>
            </w:tcBorders>
          </w:tcPr>
          <w:p w14:paraId="0AD4697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w:t>
            </w:r>
          </w:p>
        </w:tc>
        <w:tc>
          <w:tcPr>
            <w:tcW w:w="850" w:type="dxa"/>
            <w:tcBorders>
              <w:top w:val="single" w:sz="4" w:space="0" w:color="auto"/>
              <w:left w:val="single" w:sz="4" w:space="0" w:color="auto"/>
              <w:bottom w:val="single" w:sz="4" w:space="0" w:color="auto"/>
              <w:right w:val="single" w:sz="4" w:space="0" w:color="auto"/>
            </w:tcBorders>
          </w:tcPr>
          <w:p w14:paraId="11DF50D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до 3</w:t>
            </w:r>
          </w:p>
        </w:tc>
        <w:tc>
          <w:tcPr>
            <w:tcW w:w="851" w:type="dxa"/>
            <w:tcBorders>
              <w:top w:val="single" w:sz="4" w:space="0" w:color="auto"/>
              <w:left w:val="single" w:sz="4" w:space="0" w:color="auto"/>
              <w:bottom w:val="single" w:sz="4" w:space="0" w:color="auto"/>
              <w:right w:val="single" w:sz="4" w:space="0" w:color="auto"/>
            </w:tcBorders>
          </w:tcPr>
          <w:p w14:paraId="3F2C90E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3-5</w:t>
            </w:r>
          </w:p>
        </w:tc>
        <w:tc>
          <w:tcPr>
            <w:tcW w:w="897" w:type="dxa"/>
            <w:tcBorders>
              <w:top w:val="single" w:sz="4" w:space="0" w:color="auto"/>
              <w:left w:val="single" w:sz="4" w:space="0" w:color="auto"/>
              <w:bottom w:val="single" w:sz="4" w:space="0" w:color="auto"/>
              <w:right w:val="single" w:sz="4" w:space="0" w:color="auto"/>
            </w:tcBorders>
          </w:tcPr>
          <w:p w14:paraId="2BBF0CF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5-10</w:t>
            </w:r>
          </w:p>
        </w:tc>
        <w:tc>
          <w:tcPr>
            <w:tcW w:w="946" w:type="dxa"/>
            <w:tcBorders>
              <w:top w:val="single" w:sz="4" w:space="0" w:color="auto"/>
              <w:left w:val="single" w:sz="4" w:space="0" w:color="auto"/>
              <w:bottom w:val="single" w:sz="4" w:space="0" w:color="auto"/>
              <w:right w:val="single" w:sz="4" w:space="0" w:color="auto"/>
            </w:tcBorders>
          </w:tcPr>
          <w:p w14:paraId="5B61118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sym w:font="Symbol" w:char="003E"/>
            </w:r>
            <w:r w:rsidRPr="00D44849">
              <w:rPr>
                <w:rFonts w:ascii="Times New Roman" w:hAnsi="Times New Roman" w:cs="Times New Roman"/>
                <w:sz w:val="20"/>
                <w:szCs w:val="20"/>
              </w:rPr>
              <w:t xml:space="preserve"> 10</w:t>
            </w:r>
          </w:p>
        </w:tc>
        <w:tc>
          <w:tcPr>
            <w:tcW w:w="991" w:type="dxa"/>
            <w:tcBorders>
              <w:top w:val="single" w:sz="4" w:space="0" w:color="auto"/>
              <w:left w:val="single" w:sz="4" w:space="0" w:color="auto"/>
              <w:bottom w:val="single" w:sz="4" w:space="0" w:color="auto"/>
              <w:right w:val="single" w:sz="4" w:space="0" w:color="auto"/>
            </w:tcBorders>
          </w:tcPr>
          <w:p w14:paraId="35EB6CC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Всего</w:t>
            </w:r>
          </w:p>
        </w:tc>
        <w:tc>
          <w:tcPr>
            <w:tcW w:w="1421" w:type="dxa"/>
            <w:vMerge/>
            <w:tcBorders>
              <w:left w:val="single" w:sz="4" w:space="0" w:color="auto"/>
              <w:bottom w:val="single" w:sz="4" w:space="0" w:color="auto"/>
              <w:right w:val="single" w:sz="4" w:space="0" w:color="auto"/>
            </w:tcBorders>
          </w:tcPr>
          <w:p w14:paraId="23B8A8E5"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0A91E935" w14:textId="77777777" w:rsidTr="00BE250C">
        <w:trPr>
          <w:cantSplit/>
        </w:trPr>
        <w:tc>
          <w:tcPr>
            <w:tcW w:w="9634" w:type="dxa"/>
            <w:gridSpan w:val="9"/>
            <w:tcBorders>
              <w:top w:val="single" w:sz="4" w:space="0" w:color="auto"/>
              <w:left w:val="single" w:sz="4" w:space="0" w:color="auto"/>
              <w:bottom w:val="single" w:sz="4" w:space="0" w:color="auto"/>
              <w:right w:val="single" w:sz="4" w:space="0" w:color="auto"/>
            </w:tcBorders>
          </w:tcPr>
          <w:p w14:paraId="309CCDD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Актюбинская область</w:t>
            </w:r>
          </w:p>
        </w:tc>
      </w:tr>
      <w:tr w:rsidR="007B1076" w:rsidRPr="00D44849" w14:paraId="793C5FD1"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1AAC54E6"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аQ</w:t>
            </w:r>
            <w:proofErr w:type="spellEnd"/>
            <w:r w:rsidRPr="00D44849">
              <w:rPr>
                <w:rFonts w:ascii="Times New Roman" w:hAnsi="Times New Roman" w:cs="Times New Roman"/>
                <w:sz w:val="20"/>
                <w:szCs w:val="20"/>
              </w:rPr>
              <w:t xml:space="preserve"> (аналитика)</w:t>
            </w:r>
          </w:p>
        </w:tc>
        <w:tc>
          <w:tcPr>
            <w:tcW w:w="849" w:type="dxa"/>
            <w:tcBorders>
              <w:top w:val="single" w:sz="4" w:space="0" w:color="auto"/>
              <w:left w:val="single" w:sz="4" w:space="0" w:color="auto"/>
              <w:bottom w:val="single" w:sz="4" w:space="0" w:color="auto"/>
              <w:right w:val="single" w:sz="4" w:space="0" w:color="auto"/>
            </w:tcBorders>
          </w:tcPr>
          <w:p w14:paraId="6041A95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2034,16</w:t>
            </w:r>
          </w:p>
        </w:tc>
        <w:tc>
          <w:tcPr>
            <w:tcW w:w="851" w:type="dxa"/>
            <w:tcBorders>
              <w:top w:val="single" w:sz="4" w:space="0" w:color="auto"/>
              <w:left w:val="single" w:sz="4" w:space="0" w:color="auto"/>
              <w:bottom w:val="single" w:sz="4" w:space="0" w:color="auto"/>
              <w:right w:val="single" w:sz="4" w:space="0" w:color="auto"/>
            </w:tcBorders>
          </w:tcPr>
          <w:p w14:paraId="520A216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227,06</w:t>
            </w:r>
          </w:p>
        </w:tc>
        <w:tc>
          <w:tcPr>
            <w:tcW w:w="850" w:type="dxa"/>
            <w:tcBorders>
              <w:top w:val="single" w:sz="4" w:space="0" w:color="auto"/>
              <w:left w:val="single" w:sz="4" w:space="0" w:color="auto"/>
              <w:bottom w:val="single" w:sz="4" w:space="0" w:color="auto"/>
              <w:right w:val="single" w:sz="4" w:space="0" w:color="auto"/>
            </w:tcBorders>
          </w:tcPr>
          <w:p w14:paraId="69B0727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3124175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50A07C2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37C9028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263,12</w:t>
            </w:r>
          </w:p>
        </w:tc>
        <w:tc>
          <w:tcPr>
            <w:tcW w:w="991" w:type="dxa"/>
            <w:tcBorders>
              <w:top w:val="single" w:sz="4" w:space="0" w:color="auto"/>
              <w:left w:val="single" w:sz="4" w:space="0" w:color="auto"/>
              <w:bottom w:val="single" w:sz="4" w:space="0" w:color="auto"/>
              <w:right w:val="single" w:sz="4" w:space="0" w:color="auto"/>
            </w:tcBorders>
          </w:tcPr>
          <w:p w14:paraId="3572944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2524,41</w:t>
            </w:r>
          </w:p>
        </w:tc>
        <w:tc>
          <w:tcPr>
            <w:tcW w:w="1421" w:type="dxa"/>
            <w:tcBorders>
              <w:top w:val="single" w:sz="4" w:space="0" w:color="auto"/>
              <w:left w:val="single" w:sz="4" w:space="0" w:color="auto"/>
              <w:bottom w:val="single" w:sz="4" w:space="0" w:color="auto"/>
              <w:right w:val="single" w:sz="4" w:space="0" w:color="auto"/>
            </w:tcBorders>
          </w:tcPr>
          <w:p w14:paraId="07AFAAE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w:t>
            </w:r>
          </w:p>
        </w:tc>
      </w:tr>
      <w:tr w:rsidR="007B1076" w:rsidRPr="00D44849" w14:paraId="7D5ECF07"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1C34D774"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N</w:t>
            </w:r>
            <w:r w:rsidRPr="00D44849">
              <w:rPr>
                <w:rFonts w:ascii="Times New Roman" w:hAnsi="Times New Roman" w:cs="Times New Roman"/>
                <w:sz w:val="20"/>
                <w:szCs w:val="20"/>
                <w:vertAlign w:val="subscript"/>
              </w:rPr>
              <w:t xml:space="preserve">2 </w:t>
            </w:r>
            <w:r w:rsidRPr="00D44849">
              <w:rPr>
                <w:rFonts w:ascii="Times New Roman" w:hAnsi="Times New Roman" w:cs="Times New Roman"/>
                <w:sz w:val="20"/>
                <w:szCs w:val="20"/>
              </w:rPr>
              <w:t>(аналитика)</w:t>
            </w:r>
          </w:p>
        </w:tc>
        <w:tc>
          <w:tcPr>
            <w:tcW w:w="849" w:type="dxa"/>
            <w:tcBorders>
              <w:top w:val="single" w:sz="4" w:space="0" w:color="auto"/>
              <w:left w:val="single" w:sz="4" w:space="0" w:color="auto"/>
              <w:bottom w:val="single" w:sz="4" w:space="0" w:color="auto"/>
              <w:right w:val="single" w:sz="4" w:space="0" w:color="auto"/>
            </w:tcBorders>
          </w:tcPr>
          <w:p w14:paraId="323A40C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FD4D32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7,20</w:t>
            </w:r>
          </w:p>
        </w:tc>
        <w:tc>
          <w:tcPr>
            <w:tcW w:w="850" w:type="dxa"/>
            <w:tcBorders>
              <w:top w:val="single" w:sz="4" w:space="0" w:color="auto"/>
              <w:left w:val="single" w:sz="4" w:space="0" w:color="auto"/>
              <w:bottom w:val="single" w:sz="4" w:space="0" w:color="auto"/>
              <w:right w:val="single" w:sz="4" w:space="0" w:color="auto"/>
            </w:tcBorders>
          </w:tcPr>
          <w:p w14:paraId="22B4B75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09E94A9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4,65</w:t>
            </w:r>
          </w:p>
        </w:tc>
        <w:tc>
          <w:tcPr>
            <w:tcW w:w="897" w:type="dxa"/>
            <w:tcBorders>
              <w:top w:val="single" w:sz="4" w:space="0" w:color="auto"/>
              <w:left w:val="single" w:sz="4" w:space="0" w:color="auto"/>
              <w:bottom w:val="single" w:sz="4" w:space="0" w:color="auto"/>
              <w:right w:val="single" w:sz="4" w:space="0" w:color="auto"/>
            </w:tcBorders>
          </w:tcPr>
          <w:p w14:paraId="55DE294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46E1DCF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61E6993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11,85</w:t>
            </w:r>
          </w:p>
        </w:tc>
        <w:tc>
          <w:tcPr>
            <w:tcW w:w="1421" w:type="dxa"/>
            <w:tcBorders>
              <w:top w:val="single" w:sz="4" w:space="0" w:color="auto"/>
              <w:left w:val="single" w:sz="4" w:space="0" w:color="auto"/>
              <w:bottom w:val="single" w:sz="4" w:space="0" w:color="auto"/>
              <w:right w:val="single" w:sz="4" w:space="0" w:color="auto"/>
            </w:tcBorders>
          </w:tcPr>
          <w:p w14:paraId="6691AB20"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244BC050"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393928AB"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P</w:t>
            </w:r>
            <w:r w:rsidRPr="00D44849">
              <w:rPr>
                <w:rFonts w:ascii="Times New Roman" w:hAnsi="Times New Roman" w:cs="Times New Roman"/>
                <w:sz w:val="20"/>
                <w:szCs w:val="20"/>
                <w:vertAlign w:val="subscript"/>
              </w:rPr>
              <w:t>2</w:t>
            </w:r>
            <w:r w:rsidRPr="00D44849">
              <w:rPr>
                <w:rFonts w:ascii="Times New Roman" w:hAnsi="Times New Roman" w:cs="Times New Roman"/>
                <w:sz w:val="20"/>
                <w:szCs w:val="20"/>
                <w:vertAlign w:val="superscript"/>
              </w:rPr>
              <w:t>3</w:t>
            </w:r>
            <w:r w:rsidRPr="00D44849">
              <w:rPr>
                <w:rFonts w:ascii="Times New Roman" w:hAnsi="Times New Roman" w:cs="Times New Roman"/>
                <w:sz w:val="20"/>
                <w:szCs w:val="20"/>
              </w:rPr>
              <w:t>sk (модель)</w:t>
            </w:r>
          </w:p>
        </w:tc>
        <w:tc>
          <w:tcPr>
            <w:tcW w:w="849" w:type="dxa"/>
            <w:tcBorders>
              <w:top w:val="single" w:sz="4" w:space="0" w:color="auto"/>
              <w:left w:val="single" w:sz="4" w:space="0" w:color="auto"/>
              <w:bottom w:val="single" w:sz="4" w:space="0" w:color="auto"/>
              <w:right w:val="single" w:sz="4" w:space="0" w:color="auto"/>
            </w:tcBorders>
          </w:tcPr>
          <w:p w14:paraId="60D9FBF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369,79</w:t>
            </w:r>
          </w:p>
        </w:tc>
        <w:tc>
          <w:tcPr>
            <w:tcW w:w="851" w:type="dxa"/>
            <w:tcBorders>
              <w:top w:val="single" w:sz="4" w:space="0" w:color="auto"/>
              <w:left w:val="single" w:sz="4" w:space="0" w:color="auto"/>
              <w:bottom w:val="single" w:sz="4" w:space="0" w:color="auto"/>
              <w:right w:val="single" w:sz="4" w:space="0" w:color="auto"/>
            </w:tcBorders>
          </w:tcPr>
          <w:p w14:paraId="25A4166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251,42</w:t>
            </w:r>
          </w:p>
        </w:tc>
        <w:tc>
          <w:tcPr>
            <w:tcW w:w="850" w:type="dxa"/>
            <w:tcBorders>
              <w:top w:val="single" w:sz="4" w:space="0" w:color="auto"/>
              <w:left w:val="single" w:sz="4" w:space="0" w:color="auto"/>
              <w:bottom w:val="single" w:sz="4" w:space="0" w:color="auto"/>
              <w:right w:val="single" w:sz="4" w:space="0" w:color="auto"/>
            </w:tcBorders>
          </w:tcPr>
          <w:p w14:paraId="22FB9DC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9E0652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197,86</w:t>
            </w:r>
          </w:p>
        </w:tc>
        <w:tc>
          <w:tcPr>
            <w:tcW w:w="897" w:type="dxa"/>
            <w:tcBorders>
              <w:top w:val="single" w:sz="4" w:space="0" w:color="auto"/>
              <w:left w:val="single" w:sz="4" w:space="0" w:color="auto"/>
              <w:bottom w:val="single" w:sz="4" w:space="0" w:color="auto"/>
              <w:right w:val="single" w:sz="4" w:space="0" w:color="auto"/>
            </w:tcBorders>
          </w:tcPr>
          <w:p w14:paraId="2096950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82,94</w:t>
            </w:r>
          </w:p>
        </w:tc>
        <w:tc>
          <w:tcPr>
            <w:tcW w:w="946" w:type="dxa"/>
            <w:tcBorders>
              <w:top w:val="single" w:sz="4" w:space="0" w:color="auto"/>
              <w:left w:val="single" w:sz="4" w:space="0" w:color="auto"/>
              <w:bottom w:val="single" w:sz="4" w:space="0" w:color="auto"/>
              <w:right w:val="single" w:sz="4" w:space="0" w:color="auto"/>
            </w:tcBorders>
          </w:tcPr>
          <w:p w14:paraId="4BDF853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59070CE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902,01</w:t>
            </w:r>
          </w:p>
        </w:tc>
        <w:tc>
          <w:tcPr>
            <w:tcW w:w="1421" w:type="dxa"/>
            <w:tcBorders>
              <w:top w:val="single" w:sz="4" w:space="0" w:color="auto"/>
              <w:left w:val="single" w:sz="4" w:space="0" w:color="auto"/>
              <w:bottom w:val="single" w:sz="4" w:space="0" w:color="auto"/>
              <w:right w:val="single" w:sz="4" w:space="0" w:color="auto"/>
            </w:tcBorders>
          </w:tcPr>
          <w:p w14:paraId="7E8736BC"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3D855D0D"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91D73D7"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К</w:t>
            </w:r>
            <w:r w:rsidRPr="00D44849">
              <w:rPr>
                <w:rFonts w:ascii="Times New Roman" w:hAnsi="Times New Roman" w:cs="Times New Roman"/>
                <w:sz w:val="20"/>
                <w:szCs w:val="20"/>
                <w:vertAlign w:val="subscript"/>
              </w:rPr>
              <w:t>2</w:t>
            </w:r>
            <w:r w:rsidRPr="00D44849">
              <w:rPr>
                <w:rFonts w:ascii="Times New Roman" w:hAnsi="Times New Roman" w:cs="Times New Roman"/>
                <w:sz w:val="20"/>
                <w:szCs w:val="20"/>
              </w:rPr>
              <w:t xml:space="preserve"> (аналитика)</w:t>
            </w:r>
          </w:p>
        </w:tc>
        <w:tc>
          <w:tcPr>
            <w:tcW w:w="849" w:type="dxa"/>
            <w:tcBorders>
              <w:top w:val="single" w:sz="4" w:space="0" w:color="auto"/>
              <w:left w:val="single" w:sz="4" w:space="0" w:color="auto"/>
              <w:bottom w:val="single" w:sz="4" w:space="0" w:color="auto"/>
              <w:right w:val="single" w:sz="4" w:space="0" w:color="auto"/>
            </w:tcBorders>
          </w:tcPr>
          <w:p w14:paraId="49F1AA1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56,92</w:t>
            </w:r>
          </w:p>
        </w:tc>
        <w:tc>
          <w:tcPr>
            <w:tcW w:w="851" w:type="dxa"/>
            <w:tcBorders>
              <w:top w:val="single" w:sz="4" w:space="0" w:color="auto"/>
              <w:left w:val="single" w:sz="4" w:space="0" w:color="auto"/>
              <w:bottom w:val="single" w:sz="4" w:space="0" w:color="auto"/>
              <w:right w:val="single" w:sz="4" w:space="0" w:color="auto"/>
            </w:tcBorders>
          </w:tcPr>
          <w:p w14:paraId="5717FE6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3,01</w:t>
            </w:r>
          </w:p>
        </w:tc>
        <w:tc>
          <w:tcPr>
            <w:tcW w:w="850" w:type="dxa"/>
            <w:tcBorders>
              <w:top w:val="single" w:sz="4" w:space="0" w:color="auto"/>
              <w:left w:val="single" w:sz="4" w:space="0" w:color="auto"/>
              <w:bottom w:val="single" w:sz="4" w:space="0" w:color="auto"/>
              <w:right w:val="single" w:sz="4" w:space="0" w:color="auto"/>
            </w:tcBorders>
          </w:tcPr>
          <w:p w14:paraId="4E88073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22,35</w:t>
            </w:r>
          </w:p>
        </w:tc>
        <w:tc>
          <w:tcPr>
            <w:tcW w:w="851" w:type="dxa"/>
            <w:tcBorders>
              <w:top w:val="single" w:sz="4" w:space="0" w:color="auto"/>
              <w:left w:val="single" w:sz="4" w:space="0" w:color="auto"/>
              <w:bottom w:val="single" w:sz="4" w:space="0" w:color="auto"/>
              <w:right w:val="single" w:sz="4" w:space="0" w:color="auto"/>
            </w:tcBorders>
          </w:tcPr>
          <w:p w14:paraId="5389B99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65A1FCA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12662C8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7,07</w:t>
            </w:r>
          </w:p>
        </w:tc>
        <w:tc>
          <w:tcPr>
            <w:tcW w:w="991" w:type="dxa"/>
            <w:tcBorders>
              <w:top w:val="single" w:sz="4" w:space="0" w:color="auto"/>
              <w:left w:val="single" w:sz="4" w:space="0" w:color="auto"/>
              <w:bottom w:val="single" w:sz="4" w:space="0" w:color="auto"/>
              <w:right w:val="single" w:sz="4" w:space="0" w:color="auto"/>
            </w:tcBorders>
          </w:tcPr>
          <w:p w14:paraId="74C6B75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89,35</w:t>
            </w:r>
          </w:p>
        </w:tc>
        <w:tc>
          <w:tcPr>
            <w:tcW w:w="1421" w:type="dxa"/>
            <w:tcBorders>
              <w:top w:val="single" w:sz="4" w:space="0" w:color="auto"/>
              <w:left w:val="single" w:sz="4" w:space="0" w:color="auto"/>
              <w:bottom w:val="single" w:sz="4" w:space="0" w:color="auto"/>
              <w:right w:val="single" w:sz="4" w:space="0" w:color="auto"/>
            </w:tcBorders>
          </w:tcPr>
          <w:p w14:paraId="06747A5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0,02-0,2</w:t>
            </w:r>
          </w:p>
        </w:tc>
      </w:tr>
      <w:tr w:rsidR="007B1076" w:rsidRPr="00D44849" w14:paraId="7BD669DB"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04F9D94"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(модель) (</w:t>
            </w:r>
            <w:proofErr w:type="spellStart"/>
            <w:r w:rsidRPr="00D44849">
              <w:rPr>
                <w:rFonts w:ascii="Times New Roman" w:hAnsi="Times New Roman" w:cs="Times New Roman"/>
                <w:sz w:val="20"/>
                <w:szCs w:val="20"/>
              </w:rPr>
              <w:t>Донгустауский</w:t>
            </w:r>
            <w:proofErr w:type="spellEnd"/>
            <w:r w:rsidRPr="00D44849">
              <w:rPr>
                <w:rFonts w:ascii="Times New Roman" w:hAnsi="Times New Roman" w:cs="Times New Roman"/>
                <w:sz w:val="20"/>
                <w:szCs w:val="20"/>
              </w:rPr>
              <w:t xml:space="preserve">, </w:t>
            </w:r>
            <w:proofErr w:type="spellStart"/>
            <w:r w:rsidRPr="00D44849">
              <w:rPr>
                <w:rFonts w:ascii="Times New Roman" w:hAnsi="Times New Roman" w:cs="Times New Roman"/>
                <w:sz w:val="20"/>
                <w:szCs w:val="20"/>
              </w:rPr>
              <w:t>Челкарский</w:t>
            </w:r>
            <w:proofErr w:type="spellEnd"/>
            <w:r w:rsidRPr="00D44849">
              <w:rPr>
                <w:rFonts w:ascii="Times New Roman" w:hAnsi="Times New Roman" w:cs="Times New Roman"/>
                <w:sz w:val="20"/>
                <w:szCs w:val="20"/>
              </w:rPr>
              <w:t>)</w:t>
            </w:r>
          </w:p>
        </w:tc>
        <w:tc>
          <w:tcPr>
            <w:tcW w:w="849" w:type="dxa"/>
            <w:tcBorders>
              <w:top w:val="single" w:sz="4" w:space="0" w:color="auto"/>
              <w:left w:val="single" w:sz="4" w:space="0" w:color="auto"/>
              <w:bottom w:val="single" w:sz="4" w:space="0" w:color="auto"/>
              <w:right w:val="single" w:sz="4" w:space="0" w:color="auto"/>
            </w:tcBorders>
          </w:tcPr>
          <w:p w14:paraId="495D192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324,00</w:t>
            </w:r>
          </w:p>
        </w:tc>
        <w:tc>
          <w:tcPr>
            <w:tcW w:w="851" w:type="dxa"/>
            <w:tcBorders>
              <w:top w:val="single" w:sz="4" w:space="0" w:color="auto"/>
              <w:left w:val="single" w:sz="4" w:space="0" w:color="auto"/>
              <w:bottom w:val="single" w:sz="4" w:space="0" w:color="auto"/>
              <w:right w:val="single" w:sz="4" w:space="0" w:color="auto"/>
            </w:tcBorders>
          </w:tcPr>
          <w:p w14:paraId="139A8D3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677,38</w:t>
            </w:r>
          </w:p>
        </w:tc>
        <w:tc>
          <w:tcPr>
            <w:tcW w:w="850" w:type="dxa"/>
            <w:tcBorders>
              <w:top w:val="single" w:sz="4" w:space="0" w:color="auto"/>
              <w:left w:val="single" w:sz="4" w:space="0" w:color="auto"/>
              <w:bottom w:val="single" w:sz="4" w:space="0" w:color="auto"/>
              <w:right w:val="single" w:sz="4" w:space="0" w:color="auto"/>
            </w:tcBorders>
          </w:tcPr>
          <w:p w14:paraId="2B292D1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5B45DB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387,07</w:t>
            </w:r>
          </w:p>
        </w:tc>
        <w:tc>
          <w:tcPr>
            <w:tcW w:w="897" w:type="dxa"/>
            <w:tcBorders>
              <w:top w:val="single" w:sz="4" w:space="0" w:color="auto"/>
              <w:left w:val="single" w:sz="4" w:space="0" w:color="auto"/>
              <w:bottom w:val="single" w:sz="4" w:space="0" w:color="auto"/>
              <w:right w:val="single" w:sz="4" w:space="0" w:color="auto"/>
            </w:tcBorders>
          </w:tcPr>
          <w:p w14:paraId="537D224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1458,43</w:t>
            </w:r>
          </w:p>
        </w:tc>
        <w:tc>
          <w:tcPr>
            <w:tcW w:w="946" w:type="dxa"/>
            <w:tcBorders>
              <w:top w:val="single" w:sz="4" w:space="0" w:color="auto"/>
              <w:left w:val="single" w:sz="4" w:space="0" w:color="auto"/>
              <w:bottom w:val="single" w:sz="4" w:space="0" w:color="auto"/>
              <w:right w:val="single" w:sz="4" w:space="0" w:color="auto"/>
            </w:tcBorders>
          </w:tcPr>
          <w:p w14:paraId="0299F3D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7,78</w:t>
            </w:r>
          </w:p>
        </w:tc>
        <w:tc>
          <w:tcPr>
            <w:tcW w:w="991" w:type="dxa"/>
            <w:tcBorders>
              <w:top w:val="single" w:sz="4" w:space="0" w:color="auto"/>
              <w:left w:val="single" w:sz="4" w:space="0" w:color="auto"/>
              <w:bottom w:val="single" w:sz="4" w:space="0" w:color="auto"/>
              <w:right w:val="single" w:sz="4" w:space="0" w:color="auto"/>
            </w:tcBorders>
          </w:tcPr>
          <w:p w14:paraId="672C28F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2854,66</w:t>
            </w:r>
          </w:p>
        </w:tc>
        <w:tc>
          <w:tcPr>
            <w:tcW w:w="1421" w:type="dxa"/>
            <w:tcBorders>
              <w:top w:val="single" w:sz="4" w:space="0" w:color="auto"/>
              <w:left w:val="single" w:sz="4" w:space="0" w:color="auto"/>
              <w:bottom w:val="single" w:sz="4" w:space="0" w:color="auto"/>
              <w:right w:val="single" w:sz="4" w:space="0" w:color="auto"/>
            </w:tcBorders>
          </w:tcPr>
          <w:p w14:paraId="242D605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0,8-1,0</w:t>
            </w:r>
          </w:p>
        </w:tc>
      </w:tr>
      <w:tr w:rsidR="007B1076" w:rsidRPr="00D44849" w14:paraId="09F47E14"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6BA7FEDA"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(аналитика)</w:t>
            </w:r>
          </w:p>
        </w:tc>
        <w:tc>
          <w:tcPr>
            <w:tcW w:w="849" w:type="dxa"/>
            <w:tcBorders>
              <w:top w:val="single" w:sz="4" w:space="0" w:color="auto"/>
              <w:left w:val="single" w:sz="4" w:space="0" w:color="auto"/>
              <w:bottom w:val="single" w:sz="4" w:space="0" w:color="auto"/>
              <w:right w:val="single" w:sz="4" w:space="0" w:color="auto"/>
            </w:tcBorders>
          </w:tcPr>
          <w:p w14:paraId="26E8DA9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2715,0</w:t>
            </w:r>
          </w:p>
        </w:tc>
        <w:tc>
          <w:tcPr>
            <w:tcW w:w="851" w:type="dxa"/>
            <w:tcBorders>
              <w:top w:val="single" w:sz="4" w:space="0" w:color="auto"/>
              <w:left w:val="single" w:sz="4" w:space="0" w:color="auto"/>
              <w:bottom w:val="single" w:sz="4" w:space="0" w:color="auto"/>
              <w:right w:val="single" w:sz="4" w:space="0" w:color="auto"/>
            </w:tcBorders>
          </w:tcPr>
          <w:p w14:paraId="4E17CF1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174,0</w:t>
            </w:r>
          </w:p>
        </w:tc>
        <w:tc>
          <w:tcPr>
            <w:tcW w:w="850" w:type="dxa"/>
            <w:tcBorders>
              <w:top w:val="single" w:sz="4" w:space="0" w:color="auto"/>
              <w:left w:val="single" w:sz="4" w:space="0" w:color="auto"/>
              <w:bottom w:val="single" w:sz="4" w:space="0" w:color="auto"/>
              <w:right w:val="single" w:sz="4" w:space="0" w:color="auto"/>
            </w:tcBorders>
          </w:tcPr>
          <w:p w14:paraId="0271851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1583,2</w:t>
            </w:r>
          </w:p>
        </w:tc>
        <w:tc>
          <w:tcPr>
            <w:tcW w:w="851" w:type="dxa"/>
            <w:tcBorders>
              <w:top w:val="single" w:sz="4" w:space="0" w:color="auto"/>
              <w:left w:val="single" w:sz="4" w:space="0" w:color="auto"/>
              <w:bottom w:val="single" w:sz="4" w:space="0" w:color="auto"/>
              <w:right w:val="single" w:sz="4" w:space="0" w:color="auto"/>
            </w:tcBorders>
          </w:tcPr>
          <w:p w14:paraId="580ACED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769,8</w:t>
            </w:r>
          </w:p>
        </w:tc>
        <w:tc>
          <w:tcPr>
            <w:tcW w:w="897" w:type="dxa"/>
            <w:tcBorders>
              <w:top w:val="single" w:sz="4" w:space="0" w:color="auto"/>
              <w:left w:val="single" w:sz="4" w:space="0" w:color="auto"/>
              <w:bottom w:val="single" w:sz="4" w:space="0" w:color="auto"/>
              <w:right w:val="single" w:sz="4" w:space="0" w:color="auto"/>
            </w:tcBorders>
          </w:tcPr>
          <w:p w14:paraId="31ADFD0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602,1</w:t>
            </w:r>
          </w:p>
        </w:tc>
        <w:tc>
          <w:tcPr>
            <w:tcW w:w="946" w:type="dxa"/>
            <w:tcBorders>
              <w:top w:val="single" w:sz="4" w:space="0" w:color="auto"/>
              <w:left w:val="single" w:sz="4" w:space="0" w:color="auto"/>
              <w:bottom w:val="single" w:sz="4" w:space="0" w:color="auto"/>
              <w:right w:val="single" w:sz="4" w:space="0" w:color="auto"/>
            </w:tcBorders>
          </w:tcPr>
          <w:p w14:paraId="7ACFD33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11E8077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5839,1</w:t>
            </w:r>
          </w:p>
        </w:tc>
        <w:tc>
          <w:tcPr>
            <w:tcW w:w="1421" w:type="dxa"/>
            <w:tcBorders>
              <w:top w:val="single" w:sz="4" w:space="0" w:color="auto"/>
              <w:left w:val="single" w:sz="4" w:space="0" w:color="auto"/>
              <w:bottom w:val="single" w:sz="4" w:space="0" w:color="auto"/>
              <w:right w:val="single" w:sz="4" w:space="0" w:color="auto"/>
            </w:tcBorders>
          </w:tcPr>
          <w:p w14:paraId="0D72D8D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0,8-1,0</w:t>
            </w:r>
          </w:p>
        </w:tc>
      </w:tr>
      <w:tr w:rsidR="007B1076" w:rsidRPr="00D44849" w14:paraId="7BE9A022"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39588EE"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J</w:t>
            </w:r>
          </w:p>
        </w:tc>
        <w:tc>
          <w:tcPr>
            <w:tcW w:w="849" w:type="dxa"/>
            <w:tcBorders>
              <w:top w:val="single" w:sz="4" w:space="0" w:color="auto"/>
              <w:left w:val="single" w:sz="4" w:space="0" w:color="auto"/>
              <w:bottom w:val="single" w:sz="4" w:space="0" w:color="auto"/>
              <w:right w:val="single" w:sz="4" w:space="0" w:color="auto"/>
            </w:tcBorders>
          </w:tcPr>
          <w:p w14:paraId="1AB2C6C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77FF87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636AB31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82,29</w:t>
            </w:r>
          </w:p>
        </w:tc>
        <w:tc>
          <w:tcPr>
            <w:tcW w:w="851" w:type="dxa"/>
            <w:tcBorders>
              <w:top w:val="single" w:sz="4" w:space="0" w:color="auto"/>
              <w:left w:val="single" w:sz="4" w:space="0" w:color="auto"/>
              <w:bottom w:val="single" w:sz="4" w:space="0" w:color="auto"/>
              <w:right w:val="single" w:sz="4" w:space="0" w:color="auto"/>
            </w:tcBorders>
          </w:tcPr>
          <w:p w14:paraId="0F660B8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4,41</w:t>
            </w:r>
          </w:p>
        </w:tc>
        <w:tc>
          <w:tcPr>
            <w:tcW w:w="897" w:type="dxa"/>
            <w:tcBorders>
              <w:top w:val="single" w:sz="4" w:space="0" w:color="auto"/>
              <w:left w:val="single" w:sz="4" w:space="0" w:color="auto"/>
              <w:bottom w:val="single" w:sz="4" w:space="0" w:color="auto"/>
              <w:right w:val="single" w:sz="4" w:space="0" w:color="auto"/>
            </w:tcBorders>
          </w:tcPr>
          <w:p w14:paraId="58D4B8B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0,68-</w:t>
            </w:r>
          </w:p>
        </w:tc>
        <w:tc>
          <w:tcPr>
            <w:tcW w:w="946" w:type="dxa"/>
            <w:tcBorders>
              <w:top w:val="single" w:sz="4" w:space="0" w:color="auto"/>
              <w:left w:val="single" w:sz="4" w:space="0" w:color="auto"/>
              <w:bottom w:val="single" w:sz="4" w:space="0" w:color="auto"/>
              <w:right w:val="single" w:sz="4" w:space="0" w:color="auto"/>
            </w:tcBorders>
          </w:tcPr>
          <w:p w14:paraId="73BE542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67AF9E6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87,38</w:t>
            </w:r>
          </w:p>
        </w:tc>
        <w:tc>
          <w:tcPr>
            <w:tcW w:w="1421" w:type="dxa"/>
            <w:tcBorders>
              <w:top w:val="single" w:sz="4" w:space="0" w:color="auto"/>
              <w:left w:val="single" w:sz="4" w:space="0" w:color="auto"/>
              <w:bottom w:val="single" w:sz="4" w:space="0" w:color="auto"/>
              <w:right w:val="single" w:sz="4" w:space="0" w:color="auto"/>
            </w:tcBorders>
          </w:tcPr>
          <w:p w14:paraId="575BE83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0,5-1,0</w:t>
            </w:r>
          </w:p>
        </w:tc>
      </w:tr>
      <w:tr w:rsidR="007B1076" w:rsidRPr="00D44849" w14:paraId="08ACD7C4"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CB14418"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T</w:t>
            </w:r>
          </w:p>
        </w:tc>
        <w:tc>
          <w:tcPr>
            <w:tcW w:w="849" w:type="dxa"/>
            <w:tcBorders>
              <w:top w:val="single" w:sz="4" w:space="0" w:color="auto"/>
              <w:left w:val="single" w:sz="4" w:space="0" w:color="auto"/>
              <w:bottom w:val="single" w:sz="4" w:space="0" w:color="auto"/>
              <w:right w:val="single" w:sz="4" w:space="0" w:color="auto"/>
            </w:tcBorders>
          </w:tcPr>
          <w:p w14:paraId="478E1D6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88,91</w:t>
            </w:r>
          </w:p>
        </w:tc>
        <w:tc>
          <w:tcPr>
            <w:tcW w:w="851" w:type="dxa"/>
            <w:tcBorders>
              <w:top w:val="single" w:sz="4" w:space="0" w:color="auto"/>
              <w:left w:val="single" w:sz="4" w:space="0" w:color="auto"/>
              <w:bottom w:val="single" w:sz="4" w:space="0" w:color="auto"/>
              <w:right w:val="single" w:sz="4" w:space="0" w:color="auto"/>
            </w:tcBorders>
          </w:tcPr>
          <w:p w14:paraId="320B5D6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29,79</w:t>
            </w:r>
          </w:p>
        </w:tc>
        <w:tc>
          <w:tcPr>
            <w:tcW w:w="850" w:type="dxa"/>
            <w:tcBorders>
              <w:top w:val="single" w:sz="4" w:space="0" w:color="auto"/>
              <w:left w:val="single" w:sz="4" w:space="0" w:color="auto"/>
              <w:bottom w:val="single" w:sz="4" w:space="0" w:color="auto"/>
              <w:right w:val="single" w:sz="4" w:space="0" w:color="auto"/>
            </w:tcBorders>
          </w:tcPr>
          <w:p w14:paraId="790AEF7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9,64</w:t>
            </w:r>
          </w:p>
        </w:tc>
        <w:tc>
          <w:tcPr>
            <w:tcW w:w="851" w:type="dxa"/>
            <w:tcBorders>
              <w:top w:val="single" w:sz="4" w:space="0" w:color="auto"/>
              <w:left w:val="single" w:sz="4" w:space="0" w:color="auto"/>
              <w:bottom w:val="single" w:sz="4" w:space="0" w:color="auto"/>
              <w:right w:val="single" w:sz="4" w:space="0" w:color="auto"/>
            </w:tcBorders>
          </w:tcPr>
          <w:p w14:paraId="33927BA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159EAF9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03C2888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58FD3D2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128,34</w:t>
            </w:r>
          </w:p>
        </w:tc>
        <w:tc>
          <w:tcPr>
            <w:tcW w:w="1421" w:type="dxa"/>
            <w:tcBorders>
              <w:top w:val="single" w:sz="4" w:space="0" w:color="auto"/>
              <w:left w:val="single" w:sz="4" w:space="0" w:color="auto"/>
              <w:bottom w:val="single" w:sz="4" w:space="0" w:color="auto"/>
              <w:right w:val="single" w:sz="4" w:space="0" w:color="auto"/>
            </w:tcBorders>
          </w:tcPr>
          <w:p w14:paraId="061FAFE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0,5-1,0</w:t>
            </w:r>
          </w:p>
        </w:tc>
      </w:tr>
      <w:tr w:rsidR="007B1076" w:rsidRPr="00D44849" w14:paraId="3F611B36"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69DE2450"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P</w:t>
            </w:r>
          </w:p>
        </w:tc>
        <w:tc>
          <w:tcPr>
            <w:tcW w:w="849" w:type="dxa"/>
            <w:tcBorders>
              <w:top w:val="single" w:sz="4" w:space="0" w:color="auto"/>
              <w:left w:val="single" w:sz="4" w:space="0" w:color="auto"/>
              <w:bottom w:val="single" w:sz="4" w:space="0" w:color="auto"/>
              <w:right w:val="single" w:sz="4" w:space="0" w:color="auto"/>
            </w:tcBorders>
          </w:tcPr>
          <w:p w14:paraId="0A23EE0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84,76</w:t>
            </w:r>
          </w:p>
        </w:tc>
        <w:tc>
          <w:tcPr>
            <w:tcW w:w="851" w:type="dxa"/>
            <w:tcBorders>
              <w:top w:val="single" w:sz="4" w:space="0" w:color="auto"/>
              <w:left w:val="single" w:sz="4" w:space="0" w:color="auto"/>
              <w:bottom w:val="single" w:sz="4" w:space="0" w:color="auto"/>
              <w:right w:val="single" w:sz="4" w:space="0" w:color="auto"/>
            </w:tcBorders>
          </w:tcPr>
          <w:p w14:paraId="1F702C2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D5AE6A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19,20</w:t>
            </w:r>
          </w:p>
        </w:tc>
        <w:tc>
          <w:tcPr>
            <w:tcW w:w="851" w:type="dxa"/>
            <w:tcBorders>
              <w:top w:val="single" w:sz="4" w:space="0" w:color="auto"/>
              <w:left w:val="single" w:sz="4" w:space="0" w:color="auto"/>
              <w:bottom w:val="single" w:sz="4" w:space="0" w:color="auto"/>
              <w:right w:val="single" w:sz="4" w:space="0" w:color="auto"/>
            </w:tcBorders>
          </w:tcPr>
          <w:p w14:paraId="134F72A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69ED5BC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51E70AE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279B2F4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103,98</w:t>
            </w:r>
          </w:p>
        </w:tc>
        <w:tc>
          <w:tcPr>
            <w:tcW w:w="1421" w:type="dxa"/>
            <w:tcBorders>
              <w:top w:val="single" w:sz="4" w:space="0" w:color="auto"/>
              <w:left w:val="single" w:sz="4" w:space="0" w:color="auto"/>
              <w:bottom w:val="single" w:sz="4" w:space="0" w:color="auto"/>
              <w:right w:val="single" w:sz="4" w:space="0" w:color="auto"/>
            </w:tcBorders>
          </w:tcPr>
          <w:p w14:paraId="07721A2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0,5-1,0</w:t>
            </w:r>
          </w:p>
        </w:tc>
      </w:tr>
      <w:tr w:rsidR="007B1076" w:rsidRPr="00D44849" w14:paraId="74D184DB"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B5DBB71"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Итого:</w:t>
            </w:r>
          </w:p>
        </w:tc>
        <w:tc>
          <w:tcPr>
            <w:tcW w:w="849" w:type="dxa"/>
            <w:tcBorders>
              <w:top w:val="single" w:sz="4" w:space="0" w:color="auto"/>
              <w:left w:val="single" w:sz="4" w:space="0" w:color="auto"/>
              <w:bottom w:val="single" w:sz="4" w:space="0" w:color="auto"/>
              <w:right w:val="single" w:sz="4" w:space="0" w:color="auto"/>
            </w:tcBorders>
          </w:tcPr>
          <w:p w14:paraId="25EC82D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5673,54</w:t>
            </w:r>
          </w:p>
        </w:tc>
        <w:tc>
          <w:tcPr>
            <w:tcW w:w="851" w:type="dxa"/>
            <w:tcBorders>
              <w:top w:val="single" w:sz="4" w:space="0" w:color="auto"/>
              <w:left w:val="single" w:sz="4" w:space="0" w:color="auto"/>
              <w:bottom w:val="single" w:sz="4" w:space="0" w:color="auto"/>
              <w:right w:val="single" w:sz="4" w:space="0" w:color="auto"/>
            </w:tcBorders>
          </w:tcPr>
          <w:p w14:paraId="7D64530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1369,86</w:t>
            </w:r>
          </w:p>
        </w:tc>
        <w:tc>
          <w:tcPr>
            <w:tcW w:w="850" w:type="dxa"/>
            <w:tcBorders>
              <w:top w:val="single" w:sz="4" w:space="0" w:color="auto"/>
              <w:left w:val="single" w:sz="4" w:space="0" w:color="auto"/>
              <w:bottom w:val="single" w:sz="4" w:space="0" w:color="auto"/>
              <w:right w:val="single" w:sz="4" w:space="0" w:color="auto"/>
            </w:tcBorders>
          </w:tcPr>
          <w:p w14:paraId="0CD3684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1716,17</w:t>
            </w:r>
          </w:p>
        </w:tc>
        <w:tc>
          <w:tcPr>
            <w:tcW w:w="851" w:type="dxa"/>
            <w:tcBorders>
              <w:top w:val="single" w:sz="4" w:space="0" w:color="auto"/>
              <w:left w:val="single" w:sz="4" w:space="0" w:color="auto"/>
              <w:bottom w:val="single" w:sz="4" w:space="0" w:color="auto"/>
              <w:right w:val="single" w:sz="4" w:space="0" w:color="auto"/>
            </w:tcBorders>
          </w:tcPr>
          <w:p w14:paraId="2555239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1358,79</w:t>
            </w:r>
          </w:p>
        </w:tc>
        <w:tc>
          <w:tcPr>
            <w:tcW w:w="897" w:type="dxa"/>
            <w:tcBorders>
              <w:top w:val="single" w:sz="4" w:space="0" w:color="auto"/>
              <w:left w:val="single" w:sz="4" w:space="0" w:color="auto"/>
              <w:bottom w:val="single" w:sz="4" w:space="0" w:color="auto"/>
              <w:right w:val="single" w:sz="4" w:space="0" w:color="auto"/>
            </w:tcBorders>
          </w:tcPr>
          <w:p w14:paraId="4E426A7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2144,15</w:t>
            </w:r>
          </w:p>
        </w:tc>
        <w:tc>
          <w:tcPr>
            <w:tcW w:w="946" w:type="dxa"/>
            <w:tcBorders>
              <w:top w:val="single" w:sz="4" w:space="0" w:color="auto"/>
              <w:left w:val="single" w:sz="4" w:space="0" w:color="auto"/>
              <w:bottom w:val="single" w:sz="4" w:space="0" w:color="auto"/>
              <w:right w:val="single" w:sz="4" w:space="0" w:color="auto"/>
            </w:tcBorders>
          </w:tcPr>
          <w:p w14:paraId="64FB033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277,97</w:t>
            </w:r>
          </w:p>
        </w:tc>
        <w:tc>
          <w:tcPr>
            <w:tcW w:w="991" w:type="dxa"/>
            <w:tcBorders>
              <w:top w:val="single" w:sz="4" w:space="0" w:color="auto"/>
              <w:left w:val="single" w:sz="4" w:space="0" w:color="auto"/>
              <w:bottom w:val="single" w:sz="4" w:space="0" w:color="auto"/>
              <w:right w:val="single" w:sz="4" w:space="0" w:color="auto"/>
            </w:tcBorders>
          </w:tcPr>
          <w:p w14:paraId="0CB7205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12540,48</w:t>
            </w:r>
          </w:p>
        </w:tc>
        <w:tc>
          <w:tcPr>
            <w:tcW w:w="1421" w:type="dxa"/>
            <w:tcBorders>
              <w:top w:val="single" w:sz="4" w:space="0" w:color="auto"/>
              <w:left w:val="single" w:sz="4" w:space="0" w:color="auto"/>
              <w:bottom w:val="single" w:sz="4" w:space="0" w:color="auto"/>
              <w:right w:val="single" w:sz="4" w:space="0" w:color="auto"/>
            </w:tcBorders>
          </w:tcPr>
          <w:p w14:paraId="686138EB"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29B5A801" w14:textId="77777777" w:rsidTr="00BE250C">
        <w:trPr>
          <w:cantSplit/>
          <w:trHeight w:val="320"/>
        </w:trPr>
        <w:tc>
          <w:tcPr>
            <w:tcW w:w="9634" w:type="dxa"/>
            <w:gridSpan w:val="9"/>
            <w:tcBorders>
              <w:top w:val="single" w:sz="4" w:space="0" w:color="auto"/>
              <w:left w:val="single" w:sz="4" w:space="0" w:color="auto"/>
              <w:bottom w:val="single" w:sz="4" w:space="0" w:color="auto"/>
              <w:right w:val="single" w:sz="4" w:space="0" w:color="auto"/>
            </w:tcBorders>
          </w:tcPr>
          <w:p w14:paraId="24E2BE9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Западно-Казахстанская область</w:t>
            </w:r>
          </w:p>
        </w:tc>
      </w:tr>
      <w:tr w:rsidR="007B1076" w:rsidRPr="00D44849" w14:paraId="04486BF5" w14:textId="77777777" w:rsidTr="00BE250C">
        <w:trPr>
          <w:cantSplit/>
          <w:trHeight w:val="421"/>
        </w:trPr>
        <w:tc>
          <w:tcPr>
            <w:tcW w:w="1978" w:type="dxa"/>
            <w:tcBorders>
              <w:top w:val="single" w:sz="4" w:space="0" w:color="auto"/>
              <w:left w:val="single" w:sz="4" w:space="0" w:color="auto"/>
              <w:bottom w:val="single" w:sz="4" w:space="0" w:color="auto"/>
              <w:right w:val="single" w:sz="4" w:space="0" w:color="auto"/>
            </w:tcBorders>
          </w:tcPr>
          <w:p w14:paraId="38FAF459"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аQ</w:t>
            </w:r>
            <w:proofErr w:type="spellEnd"/>
            <w:r w:rsidRPr="00D44849">
              <w:rPr>
                <w:rFonts w:ascii="Times New Roman" w:hAnsi="Times New Roman" w:cs="Times New Roman"/>
                <w:sz w:val="20"/>
                <w:szCs w:val="20"/>
              </w:rPr>
              <w:t xml:space="preserve"> (аналитика)</w:t>
            </w:r>
          </w:p>
        </w:tc>
        <w:tc>
          <w:tcPr>
            <w:tcW w:w="849" w:type="dxa"/>
            <w:tcBorders>
              <w:top w:val="single" w:sz="4" w:space="0" w:color="auto"/>
              <w:left w:val="single" w:sz="4" w:space="0" w:color="auto"/>
              <w:bottom w:val="single" w:sz="4" w:space="0" w:color="auto"/>
              <w:right w:val="single" w:sz="4" w:space="0" w:color="auto"/>
            </w:tcBorders>
          </w:tcPr>
          <w:p w14:paraId="0E7CC6D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3382,8</w:t>
            </w:r>
          </w:p>
        </w:tc>
        <w:tc>
          <w:tcPr>
            <w:tcW w:w="851" w:type="dxa"/>
            <w:tcBorders>
              <w:top w:val="single" w:sz="4" w:space="0" w:color="auto"/>
              <w:left w:val="single" w:sz="4" w:space="0" w:color="auto"/>
              <w:bottom w:val="single" w:sz="4" w:space="0" w:color="auto"/>
              <w:right w:val="single" w:sz="4" w:space="0" w:color="auto"/>
            </w:tcBorders>
          </w:tcPr>
          <w:p w14:paraId="63E4C4A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364,93</w:t>
            </w:r>
          </w:p>
        </w:tc>
        <w:tc>
          <w:tcPr>
            <w:tcW w:w="850" w:type="dxa"/>
            <w:tcBorders>
              <w:top w:val="single" w:sz="4" w:space="0" w:color="auto"/>
              <w:left w:val="single" w:sz="4" w:space="0" w:color="auto"/>
              <w:bottom w:val="single" w:sz="4" w:space="0" w:color="auto"/>
              <w:right w:val="single" w:sz="4" w:space="0" w:color="auto"/>
            </w:tcBorders>
          </w:tcPr>
          <w:p w14:paraId="5A59FEE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993FC5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4D457AF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7D8A2C6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38D5E50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3747,78</w:t>
            </w:r>
          </w:p>
        </w:tc>
        <w:tc>
          <w:tcPr>
            <w:tcW w:w="1421" w:type="dxa"/>
            <w:tcBorders>
              <w:top w:val="single" w:sz="4" w:space="0" w:color="auto"/>
              <w:left w:val="single" w:sz="4" w:space="0" w:color="auto"/>
              <w:bottom w:val="single" w:sz="4" w:space="0" w:color="auto"/>
              <w:right w:val="single" w:sz="4" w:space="0" w:color="auto"/>
            </w:tcBorders>
          </w:tcPr>
          <w:p w14:paraId="00C0ECC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w:t>
            </w:r>
          </w:p>
        </w:tc>
      </w:tr>
      <w:tr w:rsidR="007B1076" w:rsidRPr="00D44849" w14:paraId="3F50A3E5"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69624B6D"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N</w:t>
            </w:r>
            <w:r w:rsidRPr="00D44849">
              <w:rPr>
                <w:rFonts w:ascii="Times New Roman" w:hAnsi="Times New Roman" w:cs="Times New Roman"/>
                <w:sz w:val="20"/>
                <w:szCs w:val="20"/>
                <w:vertAlign w:val="subscript"/>
              </w:rPr>
              <w:t xml:space="preserve">2 </w:t>
            </w:r>
            <w:r w:rsidRPr="00D44849">
              <w:rPr>
                <w:rFonts w:ascii="Times New Roman" w:hAnsi="Times New Roman" w:cs="Times New Roman"/>
                <w:sz w:val="20"/>
                <w:szCs w:val="20"/>
              </w:rPr>
              <w:t>(аналитика)</w:t>
            </w:r>
          </w:p>
        </w:tc>
        <w:tc>
          <w:tcPr>
            <w:tcW w:w="849" w:type="dxa"/>
            <w:tcBorders>
              <w:top w:val="single" w:sz="4" w:space="0" w:color="auto"/>
              <w:left w:val="single" w:sz="4" w:space="0" w:color="auto"/>
              <w:bottom w:val="single" w:sz="4" w:space="0" w:color="auto"/>
              <w:right w:val="single" w:sz="4" w:space="0" w:color="auto"/>
            </w:tcBorders>
          </w:tcPr>
          <w:p w14:paraId="7AF48D7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118,44</w:t>
            </w:r>
          </w:p>
        </w:tc>
        <w:tc>
          <w:tcPr>
            <w:tcW w:w="851" w:type="dxa"/>
            <w:tcBorders>
              <w:top w:val="single" w:sz="4" w:space="0" w:color="auto"/>
              <w:left w:val="single" w:sz="4" w:space="0" w:color="auto"/>
              <w:bottom w:val="single" w:sz="4" w:space="0" w:color="auto"/>
              <w:right w:val="single" w:sz="4" w:space="0" w:color="auto"/>
            </w:tcBorders>
          </w:tcPr>
          <w:p w14:paraId="12E4DCC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51,34</w:t>
            </w:r>
          </w:p>
        </w:tc>
        <w:tc>
          <w:tcPr>
            <w:tcW w:w="850" w:type="dxa"/>
            <w:tcBorders>
              <w:top w:val="single" w:sz="4" w:space="0" w:color="auto"/>
              <w:left w:val="single" w:sz="4" w:space="0" w:color="auto"/>
              <w:bottom w:val="single" w:sz="4" w:space="0" w:color="auto"/>
              <w:right w:val="single" w:sz="4" w:space="0" w:color="auto"/>
            </w:tcBorders>
          </w:tcPr>
          <w:p w14:paraId="70F6E5E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341,77</w:t>
            </w:r>
          </w:p>
        </w:tc>
        <w:tc>
          <w:tcPr>
            <w:tcW w:w="851" w:type="dxa"/>
            <w:tcBorders>
              <w:top w:val="single" w:sz="4" w:space="0" w:color="auto"/>
              <w:left w:val="single" w:sz="4" w:space="0" w:color="auto"/>
              <w:bottom w:val="single" w:sz="4" w:space="0" w:color="auto"/>
              <w:right w:val="single" w:sz="4" w:space="0" w:color="auto"/>
            </w:tcBorders>
          </w:tcPr>
          <w:p w14:paraId="4ADEDBC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51,35</w:t>
            </w:r>
          </w:p>
        </w:tc>
        <w:tc>
          <w:tcPr>
            <w:tcW w:w="897" w:type="dxa"/>
            <w:tcBorders>
              <w:top w:val="single" w:sz="4" w:space="0" w:color="auto"/>
              <w:left w:val="single" w:sz="4" w:space="0" w:color="auto"/>
              <w:bottom w:val="single" w:sz="4" w:space="0" w:color="auto"/>
              <w:right w:val="single" w:sz="4" w:space="0" w:color="auto"/>
            </w:tcBorders>
          </w:tcPr>
          <w:p w14:paraId="62A2741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164,59</w:t>
            </w:r>
          </w:p>
        </w:tc>
        <w:tc>
          <w:tcPr>
            <w:tcW w:w="946" w:type="dxa"/>
            <w:tcBorders>
              <w:top w:val="single" w:sz="4" w:space="0" w:color="auto"/>
              <w:left w:val="single" w:sz="4" w:space="0" w:color="auto"/>
              <w:bottom w:val="single" w:sz="4" w:space="0" w:color="auto"/>
              <w:right w:val="single" w:sz="4" w:space="0" w:color="auto"/>
            </w:tcBorders>
          </w:tcPr>
          <w:p w14:paraId="0D4BF6B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334,39</w:t>
            </w:r>
          </w:p>
        </w:tc>
        <w:tc>
          <w:tcPr>
            <w:tcW w:w="991" w:type="dxa"/>
            <w:tcBorders>
              <w:top w:val="single" w:sz="4" w:space="0" w:color="auto"/>
              <w:left w:val="single" w:sz="4" w:space="0" w:color="auto"/>
              <w:bottom w:val="single" w:sz="4" w:space="0" w:color="auto"/>
              <w:right w:val="single" w:sz="4" w:space="0" w:color="auto"/>
            </w:tcBorders>
          </w:tcPr>
          <w:p w14:paraId="3645717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1061,88</w:t>
            </w:r>
          </w:p>
        </w:tc>
        <w:tc>
          <w:tcPr>
            <w:tcW w:w="1421" w:type="dxa"/>
            <w:tcBorders>
              <w:top w:val="single" w:sz="4" w:space="0" w:color="auto"/>
              <w:left w:val="single" w:sz="4" w:space="0" w:color="auto"/>
              <w:bottom w:val="single" w:sz="4" w:space="0" w:color="auto"/>
              <w:right w:val="single" w:sz="4" w:space="0" w:color="auto"/>
            </w:tcBorders>
          </w:tcPr>
          <w:p w14:paraId="211F0D5E"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2CB53431"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13AC4C61"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P (аналитика)</w:t>
            </w:r>
          </w:p>
        </w:tc>
        <w:tc>
          <w:tcPr>
            <w:tcW w:w="849" w:type="dxa"/>
            <w:tcBorders>
              <w:top w:val="single" w:sz="4" w:space="0" w:color="auto"/>
              <w:left w:val="single" w:sz="4" w:space="0" w:color="auto"/>
              <w:bottom w:val="single" w:sz="4" w:space="0" w:color="auto"/>
              <w:right w:val="single" w:sz="4" w:space="0" w:color="auto"/>
            </w:tcBorders>
          </w:tcPr>
          <w:p w14:paraId="53FAE3F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43,88</w:t>
            </w:r>
          </w:p>
        </w:tc>
        <w:tc>
          <w:tcPr>
            <w:tcW w:w="851" w:type="dxa"/>
            <w:tcBorders>
              <w:top w:val="single" w:sz="4" w:space="0" w:color="auto"/>
              <w:left w:val="single" w:sz="4" w:space="0" w:color="auto"/>
              <w:bottom w:val="single" w:sz="4" w:space="0" w:color="auto"/>
              <w:right w:val="single" w:sz="4" w:space="0" w:color="auto"/>
            </w:tcBorders>
          </w:tcPr>
          <w:p w14:paraId="5B07E2C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13,04</w:t>
            </w:r>
          </w:p>
        </w:tc>
        <w:tc>
          <w:tcPr>
            <w:tcW w:w="850" w:type="dxa"/>
            <w:tcBorders>
              <w:top w:val="single" w:sz="4" w:space="0" w:color="auto"/>
              <w:left w:val="single" w:sz="4" w:space="0" w:color="auto"/>
              <w:bottom w:val="single" w:sz="4" w:space="0" w:color="auto"/>
              <w:right w:val="single" w:sz="4" w:space="0" w:color="auto"/>
            </w:tcBorders>
          </w:tcPr>
          <w:p w14:paraId="5892DB2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4EE6D9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9,44</w:t>
            </w:r>
          </w:p>
        </w:tc>
        <w:tc>
          <w:tcPr>
            <w:tcW w:w="897" w:type="dxa"/>
            <w:tcBorders>
              <w:top w:val="single" w:sz="4" w:space="0" w:color="auto"/>
              <w:left w:val="single" w:sz="4" w:space="0" w:color="auto"/>
              <w:bottom w:val="single" w:sz="4" w:space="0" w:color="auto"/>
              <w:right w:val="single" w:sz="4" w:space="0" w:color="auto"/>
            </w:tcBorders>
          </w:tcPr>
          <w:p w14:paraId="19EF0E7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030A2E6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38A2794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66,30</w:t>
            </w:r>
          </w:p>
        </w:tc>
        <w:tc>
          <w:tcPr>
            <w:tcW w:w="1421" w:type="dxa"/>
            <w:tcBorders>
              <w:top w:val="single" w:sz="4" w:space="0" w:color="auto"/>
              <w:left w:val="single" w:sz="4" w:space="0" w:color="auto"/>
              <w:bottom w:val="single" w:sz="4" w:space="0" w:color="auto"/>
              <w:right w:val="single" w:sz="4" w:space="0" w:color="auto"/>
            </w:tcBorders>
          </w:tcPr>
          <w:p w14:paraId="4C13BFE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0,13-0,3</w:t>
            </w:r>
          </w:p>
        </w:tc>
      </w:tr>
      <w:tr w:rsidR="007B1076" w:rsidRPr="00D44849" w14:paraId="7C2E45D3"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3EA015A4"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К</w:t>
            </w:r>
            <w:r w:rsidRPr="00D44849">
              <w:rPr>
                <w:rFonts w:ascii="Times New Roman" w:hAnsi="Times New Roman" w:cs="Times New Roman"/>
                <w:sz w:val="20"/>
                <w:szCs w:val="20"/>
                <w:vertAlign w:val="subscript"/>
              </w:rPr>
              <w:t>2</w:t>
            </w:r>
            <w:r w:rsidRPr="00D44849">
              <w:rPr>
                <w:rFonts w:ascii="Times New Roman" w:hAnsi="Times New Roman" w:cs="Times New Roman"/>
                <w:sz w:val="20"/>
                <w:szCs w:val="20"/>
              </w:rPr>
              <w:t xml:space="preserve"> (аналитика)</w:t>
            </w:r>
          </w:p>
        </w:tc>
        <w:tc>
          <w:tcPr>
            <w:tcW w:w="849" w:type="dxa"/>
            <w:tcBorders>
              <w:top w:val="single" w:sz="4" w:space="0" w:color="auto"/>
              <w:left w:val="single" w:sz="4" w:space="0" w:color="auto"/>
              <w:bottom w:val="single" w:sz="4" w:space="0" w:color="auto"/>
              <w:right w:val="single" w:sz="4" w:space="0" w:color="auto"/>
            </w:tcBorders>
          </w:tcPr>
          <w:p w14:paraId="1E6B064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138,33</w:t>
            </w:r>
          </w:p>
        </w:tc>
        <w:tc>
          <w:tcPr>
            <w:tcW w:w="851" w:type="dxa"/>
            <w:tcBorders>
              <w:top w:val="single" w:sz="4" w:space="0" w:color="auto"/>
              <w:left w:val="single" w:sz="4" w:space="0" w:color="auto"/>
              <w:bottom w:val="single" w:sz="4" w:space="0" w:color="auto"/>
              <w:right w:val="single" w:sz="4" w:space="0" w:color="auto"/>
            </w:tcBorders>
          </w:tcPr>
          <w:p w14:paraId="0ADB9EA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12,69</w:t>
            </w:r>
          </w:p>
        </w:tc>
        <w:tc>
          <w:tcPr>
            <w:tcW w:w="850" w:type="dxa"/>
            <w:tcBorders>
              <w:top w:val="single" w:sz="4" w:space="0" w:color="auto"/>
              <w:left w:val="single" w:sz="4" w:space="0" w:color="auto"/>
              <w:bottom w:val="single" w:sz="4" w:space="0" w:color="auto"/>
              <w:right w:val="single" w:sz="4" w:space="0" w:color="auto"/>
            </w:tcBorders>
          </w:tcPr>
          <w:p w14:paraId="2661C7C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18,19</w:t>
            </w:r>
          </w:p>
        </w:tc>
        <w:tc>
          <w:tcPr>
            <w:tcW w:w="851" w:type="dxa"/>
            <w:tcBorders>
              <w:top w:val="single" w:sz="4" w:space="0" w:color="auto"/>
              <w:left w:val="single" w:sz="4" w:space="0" w:color="auto"/>
              <w:bottom w:val="single" w:sz="4" w:space="0" w:color="auto"/>
              <w:right w:val="single" w:sz="4" w:space="0" w:color="auto"/>
            </w:tcBorders>
          </w:tcPr>
          <w:p w14:paraId="103AF59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4,74</w:t>
            </w:r>
          </w:p>
        </w:tc>
        <w:tc>
          <w:tcPr>
            <w:tcW w:w="897" w:type="dxa"/>
            <w:tcBorders>
              <w:top w:val="single" w:sz="4" w:space="0" w:color="auto"/>
              <w:left w:val="single" w:sz="4" w:space="0" w:color="auto"/>
              <w:bottom w:val="single" w:sz="4" w:space="0" w:color="auto"/>
              <w:right w:val="single" w:sz="4" w:space="0" w:color="auto"/>
            </w:tcBorders>
          </w:tcPr>
          <w:p w14:paraId="40EC6DD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17,51</w:t>
            </w:r>
          </w:p>
        </w:tc>
        <w:tc>
          <w:tcPr>
            <w:tcW w:w="946" w:type="dxa"/>
            <w:tcBorders>
              <w:top w:val="single" w:sz="4" w:space="0" w:color="auto"/>
              <w:left w:val="single" w:sz="4" w:space="0" w:color="auto"/>
              <w:bottom w:val="single" w:sz="4" w:space="0" w:color="auto"/>
              <w:right w:val="single" w:sz="4" w:space="0" w:color="auto"/>
            </w:tcBorders>
          </w:tcPr>
          <w:p w14:paraId="493E654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99,23</w:t>
            </w:r>
          </w:p>
        </w:tc>
        <w:tc>
          <w:tcPr>
            <w:tcW w:w="991" w:type="dxa"/>
            <w:tcBorders>
              <w:top w:val="single" w:sz="4" w:space="0" w:color="auto"/>
              <w:left w:val="single" w:sz="4" w:space="0" w:color="auto"/>
              <w:bottom w:val="single" w:sz="4" w:space="0" w:color="auto"/>
              <w:right w:val="single" w:sz="4" w:space="0" w:color="auto"/>
            </w:tcBorders>
          </w:tcPr>
          <w:p w14:paraId="79BF8FD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290,68</w:t>
            </w:r>
          </w:p>
        </w:tc>
        <w:tc>
          <w:tcPr>
            <w:tcW w:w="1421" w:type="dxa"/>
            <w:tcBorders>
              <w:top w:val="single" w:sz="4" w:space="0" w:color="auto"/>
              <w:left w:val="single" w:sz="4" w:space="0" w:color="auto"/>
              <w:bottom w:val="single" w:sz="4" w:space="0" w:color="auto"/>
              <w:right w:val="single" w:sz="4" w:space="0" w:color="auto"/>
            </w:tcBorders>
          </w:tcPr>
          <w:p w14:paraId="44FEC09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0,1-0,2</w:t>
            </w:r>
          </w:p>
        </w:tc>
      </w:tr>
      <w:tr w:rsidR="007B1076" w:rsidRPr="00D44849" w14:paraId="7DA6E75E"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1639B6FA"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(аналитика)</w:t>
            </w:r>
          </w:p>
        </w:tc>
        <w:tc>
          <w:tcPr>
            <w:tcW w:w="849" w:type="dxa"/>
            <w:tcBorders>
              <w:top w:val="single" w:sz="4" w:space="0" w:color="auto"/>
              <w:left w:val="single" w:sz="4" w:space="0" w:color="auto"/>
              <w:bottom w:val="single" w:sz="4" w:space="0" w:color="auto"/>
              <w:right w:val="single" w:sz="4" w:space="0" w:color="auto"/>
            </w:tcBorders>
          </w:tcPr>
          <w:p w14:paraId="3F2D4A1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61,5</w:t>
            </w:r>
          </w:p>
        </w:tc>
        <w:tc>
          <w:tcPr>
            <w:tcW w:w="851" w:type="dxa"/>
            <w:tcBorders>
              <w:top w:val="single" w:sz="4" w:space="0" w:color="auto"/>
              <w:left w:val="single" w:sz="4" w:space="0" w:color="auto"/>
              <w:bottom w:val="single" w:sz="4" w:space="0" w:color="auto"/>
              <w:right w:val="single" w:sz="4" w:space="0" w:color="auto"/>
            </w:tcBorders>
          </w:tcPr>
          <w:p w14:paraId="47805A2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60,0</w:t>
            </w:r>
          </w:p>
        </w:tc>
        <w:tc>
          <w:tcPr>
            <w:tcW w:w="850" w:type="dxa"/>
            <w:tcBorders>
              <w:top w:val="single" w:sz="4" w:space="0" w:color="auto"/>
              <w:left w:val="single" w:sz="4" w:space="0" w:color="auto"/>
              <w:bottom w:val="single" w:sz="4" w:space="0" w:color="auto"/>
              <w:right w:val="single" w:sz="4" w:space="0" w:color="auto"/>
            </w:tcBorders>
          </w:tcPr>
          <w:p w14:paraId="221059E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113,7</w:t>
            </w:r>
          </w:p>
        </w:tc>
        <w:tc>
          <w:tcPr>
            <w:tcW w:w="851" w:type="dxa"/>
            <w:tcBorders>
              <w:top w:val="single" w:sz="4" w:space="0" w:color="auto"/>
              <w:left w:val="single" w:sz="4" w:space="0" w:color="auto"/>
              <w:bottom w:val="single" w:sz="4" w:space="0" w:color="auto"/>
              <w:right w:val="single" w:sz="4" w:space="0" w:color="auto"/>
            </w:tcBorders>
          </w:tcPr>
          <w:p w14:paraId="685689F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5,7</w:t>
            </w:r>
          </w:p>
        </w:tc>
        <w:tc>
          <w:tcPr>
            <w:tcW w:w="897" w:type="dxa"/>
            <w:tcBorders>
              <w:top w:val="single" w:sz="4" w:space="0" w:color="auto"/>
              <w:left w:val="single" w:sz="4" w:space="0" w:color="auto"/>
              <w:bottom w:val="single" w:sz="4" w:space="0" w:color="auto"/>
              <w:right w:val="single" w:sz="4" w:space="0" w:color="auto"/>
            </w:tcBorders>
          </w:tcPr>
          <w:p w14:paraId="5AF7199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549DF91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1,5</w:t>
            </w:r>
          </w:p>
        </w:tc>
        <w:tc>
          <w:tcPr>
            <w:tcW w:w="991" w:type="dxa"/>
            <w:tcBorders>
              <w:top w:val="single" w:sz="4" w:space="0" w:color="auto"/>
              <w:left w:val="single" w:sz="4" w:space="0" w:color="auto"/>
              <w:bottom w:val="single" w:sz="4" w:space="0" w:color="auto"/>
              <w:right w:val="single" w:sz="4" w:space="0" w:color="auto"/>
            </w:tcBorders>
          </w:tcPr>
          <w:p w14:paraId="4B6ADB6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242,4</w:t>
            </w:r>
          </w:p>
        </w:tc>
        <w:tc>
          <w:tcPr>
            <w:tcW w:w="1421" w:type="dxa"/>
            <w:tcBorders>
              <w:top w:val="single" w:sz="4" w:space="0" w:color="auto"/>
              <w:left w:val="single" w:sz="4" w:space="0" w:color="auto"/>
              <w:bottom w:val="single" w:sz="4" w:space="0" w:color="auto"/>
              <w:right w:val="single" w:sz="4" w:space="0" w:color="auto"/>
            </w:tcBorders>
          </w:tcPr>
          <w:p w14:paraId="5D6EC5C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0,3</w:t>
            </w:r>
          </w:p>
        </w:tc>
      </w:tr>
      <w:tr w:rsidR="007B1076" w:rsidRPr="00D44849" w14:paraId="64795D54"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706ED33"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J</w:t>
            </w:r>
          </w:p>
        </w:tc>
        <w:tc>
          <w:tcPr>
            <w:tcW w:w="849" w:type="dxa"/>
            <w:tcBorders>
              <w:top w:val="single" w:sz="4" w:space="0" w:color="auto"/>
              <w:left w:val="single" w:sz="4" w:space="0" w:color="auto"/>
              <w:bottom w:val="single" w:sz="4" w:space="0" w:color="auto"/>
              <w:right w:val="single" w:sz="4" w:space="0" w:color="auto"/>
            </w:tcBorders>
          </w:tcPr>
          <w:p w14:paraId="2FC66E4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A8289B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6,02</w:t>
            </w:r>
          </w:p>
        </w:tc>
        <w:tc>
          <w:tcPr>
            <w:tcW w:w="850" w:type="dxa"/>
            <w:tcBorders>
              <w:top w:val="single" w:sz="4" w:space="0" w:color="auto"/>
              <w:left w:val="single" w:sz="4" w:space="0" w:color="auto"/>
              <w:bottom w:val="single" w:sz="4" w:space="0" w:color="auto"/>
              <w:right w:val="single" w:sz="4" w:space="0" w:color="auto"/>
            </w:tcBorders>
          </w:tcPr>
          <w:p w14:paraId="2CE91F9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6,72</w:t>
            </w:r>
          </w:p>
        </w:tc>
        <w:tc>
          <w:tcPr>
            <w:tcW w:w="851" w:type="dxa"/>
            <w:tcBorders>
              <w:top w:val="single" w:sz="4" w:space="0" w:color="auto"/>
              <w:left w:val="single" w:sz="4" w:space="0" w:color="auto"/>
              <w:bottom w:val="single" w:sz="4" w:space="0" w:color="auto"/>
              <w:right w:val="single" w:sz="4" w:space="0" w:color="auto"/>
            </w:tcBorders>
          </w:tcPr>
          <w:p w14:paraId="066DF15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48,27</w:t>
            </w:r>
          </w:p>
        </w:tc>
        <w:tc>
          <w:tcPr>
            <w:tcW w:w="897" w:type="dxa"/>
            <w:tcBorders>
              <w:top w:val="single" w:sz="4" w:space="0" w:color="auto"/>
              <w:left w:val="single" w:sz="4" w:space="0" w:color="auto"/>
              <w:bottom w:val="single" w:sz="4" w:space="0" w:color="auto"/>
              <w:right w:val="single" w:sz="4" w:space="0" w:color="auto"/>
            </w:tcBorders>
          </w:tcPr>
          <w:p w14:paraId="42CFAE3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345BE64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449EDBC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61,01</w:t>
            </w:r>
          </w:p>
        </w:tc>
        <w:tc>
          <w:tcPr>
            <w:tcW w:w="1421" w:type="dxa"/>
            <w:tcBorders>
              <w:top w:val="single" w:sz="4" w:space="0" w:color="auto"/>
              <w:left w:val="single" w:sz="4" w:space="0" w:color="auto"/>
              <w:bottom w:val="single" w:sz="4" w:space="0" w:color="auto"/>
              <w:right w:val="single" w:sz="4" w:space="0" w:color="auto"/>
            </w:tcBorders>
          </w:tcPr>
          <w:p w14:paraId="1D62704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0,1-0,2</w:t>
            </w:r>
          </w:p>
        </w:tc>
      </w:tr>
      <w:tr w:rsidR="007B1076" w:rsidRPr="00D44849" w14:paraId="40A91B14"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1EFE590D"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Итого:</w:t>
            </w:r>
          </w:p>
        </w:tc>
        <w:tc>
          <w:tcPr>
            <w:tcW w:w="849" w:type="dxa"/>
            <w:tcBorders>
              <w:top w:val="single" w:sz="4" w:space="0" w:color="auto"/>
              <w:left w:val="single" w:sz="4" w:space="0" w:color="auto"/>
              <w:bottom w:val="single" w:sz="4" w:space="0" w:color="auto"/>
              <w:right w:val="single" w:sz="4" w:space="0" w:color="auto"/>
            </w:tcBorders>
          </w:tcPr>
          <w:p w14:paraId="1EAB130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3744,95</w:t>
            </w:r>
          </w:p>
        </w:tc>
        <w:tc>
          <w:tcPr>
            <w:tcW w:w="851" w:type="dxa"/>
            <w:tcBorders>
              <w:top w:val="single" w:sz="4" w:space="0" w:color="auto"/>
              <w:left w:val="single" w:sz="4" w:space="0" w:color="auto"/>
              <w:bottom w:val="single" w:sz="4" w:space="0" w:color="auto"/>
              <w:right w:val="single" w:sz="4" w:space="0" w:color="auto"/>
            </w:tcBorders>
          </w:tcPr>
          <w:p w14:paraId="2405BC1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508,02</w:t>
            </w:r>
          </w:p>
        </w:tc>
        <w:tc>
          <w:tcPr>
            <w:tcW w:w="850" w:type="dxa"/>
            <w:tcBorders>
              <w:top w:val="single" w:sz="4" w:space="0" w:color="auto"/>
              <w:left w:val="single" w:sz="4" w:space="0" w:color="auto"/>
              <w:bottom w:val="single" w:sz="4" w:space="0" w:color="auto"/>
              <w:right w:val="single" w:sz="4" w:space="0" w:color="auto"/>
            </w:tcBorders>
          </w:tcPr>
          <w:p w14:paraId="0B0CF82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480,38</w:t>
            </w:r>
          </w:p>
        </w:tc>
        <w:tc>
          <w:tcPr>
            <w:tcW w:w="851" w:type="dxa"/>
            <w:tcBorders>
              <w:top w:val="single" w:sz="4" w:space="0" w:color="auto"/>
              <w:left w:val="single" w:sz="4" w:space="0" w:color="auto"/>
              <w:bottom w:val="single" w:sz="4" w:space="0" w:color="auto"/>
              <w:right w:val="single" w:sz="4" w:space="0" w:color="auto"/>
            </w:tcBorders>
          </w:tcPr>
          <w:p w14:paraId="0B989C1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119,5</w:t>
            </w:r>
          </w:p>
        </w:tc>
        <w:tc>
          <w:tcPr>
            <w:tcW w:w="897" w:type="dxa"/>
            <w:tcBorders>
              <w:top w:val="single" w:sz="4" w:space="0" w:color="auto"/>
              <w:left w:val="single" w:sz="4" w:space="0" w:color="auto"/>
              <w:bottom w:val="single" w:sz="4" w:space="0" w:color="auto"/>
              <w:right w:val="single" w:sz="4" w:space="0" w:color="auto"/>
            </w:tcBorders>
          </w:tcPr>
          <w:p w14:paraId="78A86FA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182,1</w:t>
            </w:r>
          </w:p>
        </w:tc>
        <w:tc>
          <w:tcPr>
            <w:tcW w:w="946" w:type="dxa"/>
            <w:tcBorders>
              <w:top w:val="single" w:sz="4" w:space="0" w:color="auto"/>
              <w:left w:val="single" w:sz="4" w:space="0" w:color="auto"/>
              <w:bottom w:val="single" w:sz="4" w:space="0" w:color="auto"/>
              <w:right w:val="single" w:sz="4" w:space="0" w:color="auto"/>
            </w:tcBorders>
          </w:tcPr>
          <w:p w14:paraId="70D1137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435,12</w:t>
            </w:r>
          </w:p>
        </w:tc>
        <w:tc>
          <w:tcPr>
            <w:tcW w:w="991" w:type="dxa"/>
            <w:tcBorders>
              <w:top w:val="single" w:sz="4" w:space="0" w:color="auto"/>
              <w:left w:val="single" w:sz="4" w:space="0" w:color="auto"/>
              <w:bottom w:val="single" w:sz="4" w:space="0" w:color="auto"/>
              <w:right w:val="single" w:sz="4" w:space="0" w:color="auto"/>
            </w:tcBorders>
          </w:tcPr>
          <w:p w14:paraId="1FE4B15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5470,05</w:t>
            </w:r>
          </w:p>
        </w:tc>
        <w:tc>
          <w:tcPr>
            <w:tcW w:w="1421" w:type="dxa"/>
            <w:tcBorders>
              <w:top w:val="single" w:sz="4" w:space="0" w:color="auto"/>
              <w:left w:val="single" w:sz="4" w:space="0" w:color="auto"/>
              <w:bottom w:val="single" w:sz="4" w:space="0" w:color="auto"/>
              <w:right w:val="single" w:sz="4" w:space="0" w:color="auto"/>
            </w:tcBorders>
          </w:tcPr>
          <w:p w14:paraId="23745337"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0D929BEA" w14:textId="77777777" w:rsidTr="00BE250C">
        <w:trPr>
          <w:cantSplit/>
        </w:trPr>
        <w:tc>
          <w:tcPr>
            <w:tcW w:w="9634" w:type="dxa"/>
            <w:gridSpan w:val="9"/>
            <w:tcBorders>
              <w:top w:val="single" w:sz="4" w:space="0" w:color="auto"/>
              <w:left w:val="single" w:sz="4" w:space="0" w:color="auto"/>
              <w:bottom w:val="single" w:sz="4" w:space="0" w:color="auto"/>
              <w:right w:val="single" w:sz="4" w:space="0" w:color="auto"/>
            </w:tcBorders>
          </w:tcPr>
          <w:p w14:paraId="3280ADA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Мангистауская область</w:t>
            </w:r>
          </w:p>
        </w:tc>
      </w:tr>
      <w:tr w:rsidR="007B1076" w:rsidRPr="00D44849" w14:paraId="4ADD7F5E"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C7414FB"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(модель) (</w:t>
            </w:r>
            <w:proofErr w:type="spellStart"/>
            <w:r w:rsidRPr="00D44849">
              <w:rPr>
                <w:rFonts w:ascii="Times New Roman" w:hAnsi="Times New Roman" w:cs="Times New Roman"/>
                <w:sz w:val="20"/>
                <w:szCs w:val="20"/>
              </w:rPr>
              <w:t>Донгустаусский</w:t>
            </w:r>
            <w:proofErr w:type="spellEnd"/>
            <w:r w:rsidRPr="00D44849">
              <w:rPr>
                <w:rFonts w:ascii="Times New Roman" w:hAnsi="Times New Roman" w:cs="Times New Roman"/>
                <w:sz w:val="20"/>
                <w:szCs w:val="20"/>
              </w:rPr>
              <w:t>)</w:t>
            </w:r>
          </w:p>
        </w:tc>
        <w:tc>
          <w:tcPr>
            <w:tcW w:w="849" w:type="dxa"/>
            <w:tcBorders>
              <w:top w:val="single" w:sz="4" w:space="0" w:color="auto"/>
              <w:left w:val="single" w:sz="4" w:space="0" w:color="auto"/>
              <w:bottom w:val="single" w:sz="4" w:space="0" w:color="auto"/>
              <w:right w:val="single" w:sz="4" w:space="0" w:color="auto"/>
            </w:tcBorders>
          </w:tcPr>
          <w:p w14:paraId="1C55CB2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225EAB0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24D4C11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0FFEE5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456648E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60,48</w:t>
            </w:r>
          </w:p>
        </w:tc>
        <w:tc>
          <w:tcPr>
            <w:tcW w:w="946" w:type="dxa"/>
            <w:tcBorders>
              <w:top w:val="single" w:sz="4" w:space="0" w:color="auto"/>
              <w:left w:val="single" w:sz="4" w:space="0" w:color="auto"/>
              <w:bottom w:val="single" w:sz="4" w:space="0" w:color="auto"/>
              <w:right w:val="single" w:sz="4" w:space="0" w:color="auto"/>
            </w:tcBorders>
          </w:tcPr>
          <w:p w14:paraId="0008B27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68B28D0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1421" w:type="dxa"/>
            <w:tcBorders>
              <w:top w:val="single" w:sz="4" w:space="0" w:color="auto"/>
              <w:left w:val="single" w:sz="4" w:space="0" w:color="auto"/>
              <w:bottom w:val="single" w:sz="4" w:space="0" w:color="auto"/>
              <w:right w:val="single" w:sz="4" w:space="0" w:color="auto"/>
            </w:tcBorders>
          </w:tcPr>
          <w:p w14:paraId="24D9995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w:t>
            </w:r>
          </w:p>
        </w:tc>
      </w:tr>
      <w:tr w:rsidR="007B1076" w:rsidRPr="00D44849" w14:paraId="2BE7EA26"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2E6C1948"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(аналитика)</w:t>
            </w:r>
          </w:p>
        </w:tc>
        <w:tc>
          <w:tcPr>
            <w:tcW w:w="849" w:type="dxa"/>
            <w:tcBorders>
              <w:top w:val="single" w:sz="4" w:space="0" w:color="auto"/>
              <w:left w:val="single" w:sz="4" w:space="0" w:color="auto"/>
              <w:bottom w:val="single" w:sz="4" w:space="0" w:color="auto"/>
              <w:right w:val="single" w:sz="4" w:space="0" w:color="auto"/>
            </w:tcBorders>
          </w:tcPr>
          <w:p w14:paraId="0412BAB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5D91FD5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44B0939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120,6</w:t>
            </w:r>
          </w:p>
        </w:tc>
        <w:tc>
          <w:tcPr>
            <w:tcW w:w="851" w:type="dxa"/>
            <w:tcBorders>
              <w:top w:val="single" w:sz="4" w:space="0" w:color="auto"/>
              <w:left w:val="single" w:sz="4" w:space="0" w:color="auto"/>
              <w:bottom w:val="single" w:sz="4" w:space="0" w:color="auto"/>
              <w:right w:val="single" w:sz="4" w:space="0" w:color="auto"/>
            </w:tcBorders>
          </w:tcPr>
          <w:p w14:paraId="451A453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129,6</w:t>
            </w:r>
          </w:p>
        </w:tc>
        <w:tc>
          <w:tcPr>
            <w:tcW w:w="897" w:type="dxa"/>
            <w:tcBorders>
              <w:top w:val="single" w:sz="4" w:space="0" w:color="auto"/>
              <w:left w:val="single" w:sz="4" w:space="0" w:color="auto"/>
              <w:bottom w:val="single" w:sz="4" w:space="0" w:color="auto"/>
              <w:right w:val="single" w:sz="4" w:space="0" w:color="auto"/>
            </w:tcBorders>
          </w:tcPr>
          <w:p w14:paraId="1BDF495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121,6</w:t>
            </w:r>
          </w:p>
        </w:tc>
        <w:tc>
          <w:tcPr>
            <w:tcW w:w="946" w:type="dxa"/>
            <w:tcBorders>
              <w:top w:val="single" w:sz="4" w:space="0" w:color="auto"/>
              <w:left w:val="single" w:sz="4" w:space="0" w:color="auto"/>
              <w:bottom w:val="single" w:sz="4" w:space="0" w:color="auto"/>
              <w:right w:val="single" w:sz="4" w:space="0" w:color="auto"/>
            </w:tcBorders>
          </w:tcPr>
          <w:p w14:paraId="600E7FE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547,5</w:t>
            </w:r>
          </w:p>
        </w:tc>
        <w:tc>
          <w:tcPr>
            <w:tcW w:w="991" w:type="dxa"/>
            <w:tcBorders>
              <w:top w:val="single" w:sz="4" w:space="0" w:color="auto"/>
              <w:left w:val="single" w:sz="4" w:space="0" w:color="auto"/>
              <w:bottom w:val="single" w:sz="4" w:space="0" w:color="auto"/>
              <w:right w:val="single" w:sz="4" w:space="0" w:color="auto"/>
            </w:tcBorders>
          </w:tcPr>
          <w:p w14:paraId="274E8CB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919,3</w:t>
            </w:r>
          </w:p>
        </w:tc>
        <w:tc>
          <w:tcPr>
            <w:tcW w:w="1421" w:type="dxa"/>
            <w:tcBorders>
              <w:top w:val="single" w:sz="4" w:space="0" w:color="auto"/>
              <w:left w:val="single" w:sz="4" w:space="0" w:color="auto"/>
              <w:bottom w:val="single" w:sz="4" w:space="0" w:color="auto"/>
              <w:right w:val="single" w:sz="4" w:space="0" w:color="auto"/>
            </w:tcBorders>
          </w:tcPr>
          <w:p w14:paraId="0B78948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w:t>
            </w:r>
          </w:p>
        </w:tc>
      </w:tr>
      <w:tr w:rsidR="007B1076" w:rsidRPr="00D44849" w14:paraId="41F68316"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7B0E701E"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Итого:</w:t>
            </w:r>
          </w:p>
        </w:tc>
        <w:tc>
          <w:tcPr>
            <w:tcW w:w="849" w:type="dxa"/>
            <w:tcBorders>
              <w:top w:val="single" w:sz="4" w:space="0" w:color="auto"/>
              <w:left w:val="single" w:sz="4" w:space="0" w:color="auto"/>
              <w:bottom w:val="single" w:sz="4" w:space="0" w:color="auto"/>
              <w:right w:val="single" w:sz="4" w:space="0" w:color="auto"/>
            </w:tcBorders>
          </w:tcPr>
          <w:p w14:paraId="73F0379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61909B8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03AA780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120,6</w:t>
            </w:r>
          </w:p>
        </w:tc>
        <w:tc>
          <w:tcPr>
            <w:tcW w:w="851" w:type="dxa"/>
            <w:tcBorders>
              <w:top w:val="single" w:sz="4" w:space="0" w:color="auto"/>
              <w:left w:val="single" w:sz="4" w:space="0" w:color="auto"/>
              <w:bottom w:val="single" w:sz="4" w:space="0" w:color="auto"/>
              <w:right w:val="single" w:sz="4" w:space="0" w:color="auto"/>
            </w:tcBorders>
          </w:tcPr>
          <w:p w14:paraId="3DCABDE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129,6</w:t>
            </w:r>
          </w:p>
        </w:tc>
        <w:tc>
          <w:tcPr>
            <w:tcW w:w="897" w:type="dxa"/>
            <w:tcBorders>
              <w:top w:val="single" w:sz="4" w:space="0" w:color="auto"/>
              <w:left w:val="single" w:sz="4" w:space="0" w:color="auto"/>
              <w:bottom w:val="single" w:sz="4" w:space="0" w:color="auto"/>
              <w:right w:val="single" w:sz="4" w:space="0" w:color="auto"/>
            </w:tcBorders>
          </w:tcPr>
          <w:p w14:paraId="25E3B38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182,08</w:t>
            </w:r>
          </w:p>
        </w:tc>
        <w:tc>
          <w:tcPr>
            <w:tcW w:w="946" w:type="dxa"/>
            <w:tcBorders>
              <w:top w:val="single" w:sz="4" w:space="0" w:color="auto"/>
              <w:left w:val="single" w:sz="4" w:space="0" w:color="auto"/>
              <w:bottom w:val="single" w:sz="4" w:space="0" w:color="auto"/>
              <w:right w:val="single" w:sz="4" w:space="0" w:color="auto"/>
            </w:tcBorders>
          </w:tcPr>
          <w:p w14:paraId="2B6A80B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547,5</w:t>
            </w:r>
          </w:p>
        </w:tc>
        <w:tc>
          <w:tcPr>
            <w:tcW w:w="991" w:type="dxa"/>
            <w:tcBorders>
              <w:top w:val="single" w:sz="4" w:space="0" w:color="auto"/>
              <w:left w:val="single" w:sz="4" w:space="0" w:color="auto"/>
              <w:bottom w:val="single" w:sz="4" w:space="0" w:color="auto"/>
              <w:right w:val="single" w:sz="4" w:space="0" w:color="auto"/>
            </w:tcBorders>
          </w:tcPr>
          <w:p w14:paraId="2FD86A9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979,78</w:t>
            </w:r>
          </w:p>
        </w:tc>
        <w:tc>
          <w:tcPr>
            <w:tcW w:w="1421" w:type="dxa"/>
            <w:tcBorders>
              <w:top w:val="single" w:sz="4" w:space="0" w:color="auto"/>
              <w:left w:val="single" w:sz="4" w:space="0" w:color="auto"/>
              <w:bottom w:val="single" w:sz="4" w:space="0" w:color="auto"/>
              <w:right w:val="single" w:sz="4" w:space="0" w:color="auto"/>
            </w:tcBorders>
          </w:tcPr>
          <w:p w14:paraId="1C7EA7C2"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5A5379FE" w14:textId="77777777" w:rsidTr="00BE250C">
        <w:trPr>
          <w:cantSplit/>
        </w:trPr>
        <w:tc>
          <w:tcPr>
            <w:tcW w:w="9634" w:type="dxa"/>
            <w:gridSpan w:val="9"/>
            <w:tcBorders>
              <w:top w:val="single" w:sz="4" w:space="0" w:color="auto"/>
              <w:left w:val="single" w:sz="4" w:space="0" w:color="auto"/>
              <w:bottom w:val="single" w:sz="4" w:space="0" w:color="auto"/>
              <w:right w:val="single" w:sz="4" w:space="0" w:color="auto"/>
            </w:tcBorders>
          </w:tcPr>
          <w:p w14:paraId="290FB30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Атырауская область</w:t>
            </w:r>
          </w:p>
        </w:tc>
      </w:tr>
      <w:tr w:rsidR="007B1076" w:rsidRPr="00D44849" w14:paraId="42B05794"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F7BE16F"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аQ</w:t>
            </w:r>
            <w:proofErr w:type="spellEnd"/>
          </w:p>
        </w:tc>
        <w:tc>
          <w:tcPr>
            <w:tcW w:w="849" w:type="dxa"/>
            <w:tcBorders>
              <w:top w:val="single" w:sz="4" w:space="0" w:color="auto"/>
              <w:left w:val="single" w:sz="4" w:space="0" w:color="auto"/>
              <w:bottom w:val="single" w:sz="4" w:space="0" w:color="auto"/>
              <w:right w:val="single" w:sz="4" w:space="0" w:color="auto"/>
            </w:tcBorders>
          </w:tcPr>
          <w:p w14:paraId="5E84493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57,90</w:t>
            </w:r>
          </w:p>
        </w:tc>
        <w:tc>
          <w:tcPr>
            <w:tcW w:w="851" w:type="dxa"/>
            <w:tcBorders>
              <w:top w:val="single" w:sz="4" w:space="0" w:color="auto"/>
              <w:left w:val="single" w:sz="4" w:space="0" w:color="auto"/>
              <w:bottom w:val="single" w:sz="4" w:space="0" w:color="auto"/>
              <w:right w:val="single" w:sz="4" w:space="0" w:color="auto"/>
            </w:tcBorders>
          </w:tcPr>
          <w:p w14:paraId="13F8F64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11,58</w:t>
            </w:r>
          </w:p>
        </w:tc>
        <w:tc>
          <w:tcPr>
            <w:tcW w:w="850" w:type="dxa"/>
            <w:tcBorders>
              <w:top w:val="single" w:sz="4" w:space="0" w:color="auto"/>
              <w:left w:val="single" w:sz="4" w:space="0" w:color="auto"/>
              <w:bottom w:val="single" w:sz="4" w:space="0" w:color="auto"/>
              <w:right w:val="single" w:sz="4" w:space="0" w:color="auto"/>
            </w:tcBorders>
          </w:tcPr>
          <w:p w14:paraId="510BF57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48,82</w:t>
            </w:r>
          </w:p>
        </w:tc>
        <w:tc>
          <w:tcPr>
            <w:tcW w:w="851" w:type="dxa"/>
            <w:tcBorders>
              <w:top w:val="single" w:sz="4" w:space="0" w:color="auto"/>
              <w:left w:val="single" w:sz="4" w:space="0" w:color="auto"/>
              <w:bottom w:val="single" w:sz="4" w:space="0" w:color="auto"/>
              <w:right w:val="single" w:sz="4" w:space="0" w:color="auto"/>
            </w:tcBorders>
          </w:tcPr>
          <w:p w14:paraId="52D434D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29,64</w:t>
            </w:r>
          </w:p>
        </w:tc>
        <w:tc>
          <w:tcPr>
            <w:tcW w:w="897" w:type="dxa"/>
            <w:tcBorders>
              <w:top w:val="single" w:sz="4" w:space="0" w:color="auto"/>
              <w:left w:val="single" w:sz="4" w:space="0" w:color="auto"/>
              <w:bottom w:val="single" w:sz="4" w:space="0" w:color="auto"/>
              <w:right w:val="single" w:sz="4" w:space="0" w:color="auto"/>
            </w:tcBorders>
          </w:tcPr>
          <w:p w14:paraId="31FAE8F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19,18</w:t>
            </w:r>
          </w:p>
        </w:tc>
        <w:tc>
          <w:tcPr>
            <w:tcW w:w="946" w:type="dxa"/>
            <w:tcBorders>
              <w:top w:val="single" w:sz="4" w:space="0" w:color="auto"/>
              <w:left w:val="single" w:sz="4" w:space="0" w:color="auto"/>
              <w:bottom w:val="single" w:sz="4" w:space="0" w:color="auto"/>
              <w:right w:val="single" w:sz="4" w:space="0" w:color="auto"/>
            </w:tcBorders>
          </w:tcPr>
          <w:p w14:paraId="01C7A6D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91" w:type="dxa"/>
            <w:tcBorders>
              <w:top w:val="single" w:sz="4" w:space="0" w:color="auto"/>
              <w:left w:val="single" w:sz="4" w:space="0" w:color="auto"/>
              <w:bottom w:val="single" w:sz="4" w:space="0" w:color="auto"/>
              <w:right w:val="single" w:sz="4" w:space="0" w:color="auto"/>
            </w:tcBorders>
          </w:tcPr>
          <w:p w14:paraId="63595E6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167,12</w:t>
            </w:r>
          </w:p>
        </w:tc>
        <w:tc>
          <w:tcPr>
            <w:tcW w:w="1421" w:type="dxa"/>
            <w:tcBorders>
              <w:top w:val="single" w:sz="4" w:space="0" w:color="auto"/>
              <w:left w:val="single" w:sz="4" w:space="0" w:color="auto"/>
              <w:bottom w:val="single" w:sz="4" w:space="0" w:color="auto"/>
              <w:right w:val="single" w:sz="4" w:space="0" w:color="auto"/>
            </w:tcBorders>
          </w:tcPr>
          <w:p w14:paraId="7687616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0,5-0,6</w:t>
            </w:r>
          </w:p>
        </w:tc>
      </w:tr>
      <w:tr w:rsidR="007B1076" w:rsidRPr="00D44849" w14:paraId="5F97D67F"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21C9439"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N</w:t>
            </w:r>
            <w:r w:rsidRPr="00D44849">
              <w:rPr>
                <w:rFonts w:ascii="Times New Roman" w:hAnsi="Times New Roman" w:cs="Times New Roman"/>
                <w:sz w:val="20"/>
                <w:szCs w:val="20"/>
                <w:vertAlign w:val="subscript"/>
              </w:rPr>
              <w:t>2</w:t>
            </w:r>
          </w:p>
        </w:tc>
        <w:tc>
          <w:tcPr>
            <w:tcW w:w="849" w:type="dxa"/>
            <w:tcBorders>
              <w:top w:val="single" w:sz="4" w:space="0" w:color="auto"/>
              <w:left w:val="single" w:sz="4" w:space="0" w:color="auto"/>
              <w:bottom w:val="single" w:sz="4" w:space="0" w:color="auto"/>
              <w:right w:val="single" w:sz="4" w:space="0" w:color="auto"/>
            </w:tcBorders>
          </w:tcPr>
          <w:p w14:paraId="1D6EFED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6323C9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104A70B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2D25DB2"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10,38</w:t>
            </w:r>
          </w:p>
        </w:tc>
        <w:tc>
          <w:tcPr>
            <w:tcW w:w="897" w:type="dxa"/>
            <w:tcBorders>
              <w:top w:val="single" w:sz="4" w:space="0" w:color="auto"/>
              <w:left w:val="single" w:sz="4" w:space="0" w:color="auto"/>
              <w:bottom w:val="single" w:sz="4" w:space="0" w:color="auto"/>
              <w:right w:val="single" w:sz="4" w:space="0" w:color="auto"/>
            </w:tcBorders>
          </w:tcPr>
          <w:p w14:paraId="2B6120E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7,27</w:t>
            </w:r>
          </w:p>
        </w:tc>
        <w:tc>
          <w:tcPr>
            <w:tcW w:w="946" w:type="dxa"/>
            <w:tcBorders>
              <w:top w:val="single" w:sz="4" w:space="0" w:color="auto"/>
              <w:left w:val="single" w:sz="4" w:space="0" w:color="auto"/>
              <w:bottom w:val="single" w:sz="4" w:space="0" w:color="auto"/>
              <w:right w:val="single" w:sz="4" w:space="0" w:color="auto"/>
            </w:tcBorders>
          </w:tcPr>
          <w:p w14:paraId="4837E9F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141,27</w:t>
            </w:r>
          </w:p>
        </w:tc>
        <w:tc>
          <w:tcPr>
            <w:tcW w:w="991" w:type="dxa"/>
            <w:tcBorders>
              <w:top w:val="single" w:sz="4" w:space="0" w:color="auto"/>
              <w:left w:val="single" w:sz="4" w:space="0" w:color="auto"/>
              <w:bottom w:val="single" w:sz="4" w:space="0" w:color="auto"/>
              <w:right w:val="single" w:sz="4" w:space="0" w:color="auto"/>
            </w:tcBorders>
          </w:tcPr>
          <w:p w14:paraId="2417EE2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158,92</w:t>
            </w:r>
          </w:p>
        </w:tc>
        <w:tc>
          <w:tcPr>
            <w:tcW w:w="1421" w:type="dxa"/>
            <w:tcBorders>
              <w:top w:val="single" w:sz="4" w:space="0" w:color="auto"/>
              <w:left w:val="single" w:sz="4" w:space="0" w:color="auto"/>
              <w:bottom w:val="single" w:sz="4" w:space="0" w:color="auto"/>
              <w:right w:val="single" w:sz="4" w:space="0" w:color="auto"/>
            </w:tcBorders>
          </w:tcPr>
          <w:p w14:paraId="4518B30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0,4</w:t>
            </w:r>
          </w:p>
        </w:tc>
      </w:tr>
      <w:tr w:rsidR="007B1076" w:rsidRPr="00D44849" w14:paraId="13BAE015"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5F0CBB9F"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К</w:t>
            </w:r>
            <w:r w:rsidRPr="00D44849">
              <w:rPr>
                <w:rFonts w:ascii="Times New Roman" w:hAnsi="Times New Roman" w:cs="Times New Roman"/>
                <w:sz w:val="20"/>
                <w:szCs w:val="20"/>
                <w:vertAlign w:val="subscript"/>
              </w:rPr>
              <w:t>2</w:t>
            </w:r>
          </w:p>
        </w:tc>
        <w:tc>
          <w:tcPr>
            <w:tcW w:w="849" w:type="dxa"/>
            <w:tcBorders>
              <w:top w:val="single" w:sz="4" w:space="0" w:color="auto"/>
              <w:left w:val="single" w:sz="4" w:space="0" w:color="auto"/>
              <w:bottom w:val="single" w:sz="4" w:space="0" w:color="auto"/>
              <w:right w:val="single" w:sz="4" w:space="0" w:color="auto"/>
            </w:tcBorders>
          </w:tcPr>
          <w:p w14:paraId="0686BBC6"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79DE5BD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6275464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816EF0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97" w:type="dxa"/>
            <w:tcBorders>
              <w:top w:val="single" w:sz="4" w:space="0" w:color="auto"/>
              <w:left w:val="single" w:sz="4" w:space="0" w:color="auto"/>
              <w:bottom w:val="single" w:sz="4" w:space="0" w:color="auto"/>
              <w:right w:val="single" w:sz="4" w:space="0" w:color="auto"/>
            </w:tcBorders>
          </w:tcPr>
          <w:p w14:paraId="32DCF7C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946" w:type="dxa"/>
            <w:tcBorders>
              <w:top w:val="single" w:sz="4" w:space="0" w:color="auto"/>
              <w:left w:val="single" w:sz="4" w:space="0" w:color="auto"/>
              <w:bottom w:val="single" w:sz="4" w:space="0" w:color="auto"/>
              <w:right w:val="single" w:sz="4" w:space="0" w:color="auto"/>
            </w:tcBorders>
          </w:tcPr>
          <w:p w14:paraId="621B2A8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118,46</w:t>
            </w:r>
          </w:p>
        </w:tc>
        <w:tc>
          <w:tcPr>
            <w:tcW w:w="991" w:type="dxa"/>
            <w:tcBorders>
              <w:top w:val="single" w:sz="4" w:space="0" w:color="auto"/>
              <w:left w:val="single" w:sz="4" w:space="0" w:color="auto"/>
              <w:bottom w:val="single" w:sz="4" w:space="0" w:color="auto"/>
              <w:right w:val="single" w:sz="4" w:space="0" w:color="auto"/>
            </w:tcBorders>
          </w:tcPr>
          <w:p w14:paraId="473C03BE"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118,46</w:t>
            </w:r>
          </w:p>
        </w:tc>
        <w:tc>
          <w:tcPr>
            <w:tcW w:w="1421" w:type="dxa"/>
            <w:tcBorders>
              <w:top w:val="single" w:sz="4" w:space="0" w:color="auto"/>
              <w:left w:val="single" w:sz="4" w:space="0" w:color="auto"/>
              <w:bottom w:val="single" w:sz="4" w:space="0" w:color="auto"/>
              <w:right w:val="single" w:sz="4" w:space="0" w:color="auto"/>
            </w:tcBorders>
          </w:tcPr>
          <w:p w14:paraId="6468636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w:t>
            </w:r>
          </w:p>
        </w:tc>
      </w:tr>
      <w:tr w:rsidR="007B1076" w:rsidRPr="00D44849" w14:paraId="4CED6C6E"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033341CD"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(модель) (</w:t>
            </w:r>
            <w:proofErr w:type="spellStart"/>
            <w:r w:rsidRPr="00D44849">
              <w:rPr>
                <w:rFonts w:ascii="Times New Roman" w:hAnsi="Times New Roman" w:cs="Times New Roman"/>
                <w:sz w:val="20"/>
                <w:szCs w:val="20"/>
              </w:rPr>
              <w:t>Донгустаусский</w:t>
            </w:r>
            <w:proofErr w:type="spellEnd"/>
            <w:r w:rsidRPr="00D44849">
              <w:rPr>
                <w:rFonts w:ascii="Times New Roman" w:hAnsi="Times New Roman" w:cs="Times New Roman"/>
                <w:sz w:val="20"/>
                <w:szCs w:val="20"/>
              </w:rPr>
              <w:t>)</w:t>
            </w:r>
          </w:p>
        </w:tc>
        <w:tc>
          <w:tcPr>
            <w:tcW w:w="849" w:type="dxa"/>
            <w:tcBorders>
              <w:top w:val="single" w:sz="4" w:space="0" w:color="auto"/>
              <w:left w:val="single" w:sz="4" w:space="0" w:color="auto"/>
              <w:bottom w:val="single" w:sz="4" w:space="0" w:color="auto"/>
              <w:right w:val="single" w:sz="4" w:space="0" w:color="auto"/>
            </w:tcBorders>
          </w:tcPr>
          <w:p w14:paraId="6070037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4424D6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3E9FDFA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1653D9D8"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277,35</w:t>
            </w:r>
          </w:p>
        </w:tc>
        <w:tc>
          <w:tcPr>
            <w:tcW w:w="897" w:type="dxa"/>
            <w:tcBorders>
              <w:top w:val="single" w:sz="4" w:space="0" w:color="auto"/>
              <w:left w:val="single" w:sz="4" w:space="0" w:color="auto"/>
              <w:bottom w:val="single" w:sz="4" w:space="0" w:color="auto"/>
              <w:right w:val="single" w:sz="4" w:space="0" w:color="auto"/>
            </w:tcBorders>
          </w:tcPr>
          <w:p w14:paraId="29D8F495"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164,16</w:t>
            </w:r>
          </w:p>
        </w:tc>
        <w:tc>
          <w:tcPr>
            <w:tcW w:w="946" w:type="dxa"/>
            <w:tcBorders>
              <w:top w:val="single" w:sz="4" w:space="0" w:color="auto"/>
              <w:left w:val="single" w:sz="4" w:space="0" w:color="auto"/>
              <w:bottom w:val="single" w:sz="4" w:space="0" w:color="auto"/>
              <w:right w:val="single" w:sz="4" w:space="0" w:color="auto"/>
            </w:tcBorders>
          </w:tcPr>
          <w:p w14:paraId="032BCC0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33,7</w:t>
            </w:r>
          </w:p>
        </w:tc>
        <w:tc>
          <w:tcPr>
            <w:tcW w:w="991" w:type="dxa"/>
            <w:tcBorders>
              <w:top w:val="single" w:sz="4" w:space="0" w:color="auto"/>
              <w:left w:val="single" w:sz="4" w:space="0" w:color="auto"/>
              <w:bottom w:val="single" w:sz="4" w:space="0" w:color="auto"/>
              <w:right w:val="single" w:sz="4" w:space="0" w:color="auto"/>
            </w:tcBorders>
          </w:tcPr>
          <w:p w14:paraId="423FD2F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475,21</w:t>
            </w:r>
          </w:p>
        </w:tc>
        <w:tc>
          <w:tcPr>
            <w:tcW w:w="1421" w:type="dxa"/>
            <w:tcBorders>
              <w:top w:val="single" w:sz="4" w:space="0" w:color="auto"/>
              <w:left w:val="single" w:sz="4" w:space="0" w:color="auto"/>
              <w:bottom w:val="single" w:sz="4" w:space="0" w:color="auto"/>
              <w:right w:val="single" w:sz="4" w:space="0" w:color="auto"/>
            </w:tcBorders>
          </w:tcPr>
          <w:p w14:paraId="258DD33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w:t>
            </w:r>
          </w:p>
        </w:tc>
      </w:tr>
      <w:tr w:rsidR="007B1076" w:rsidRPr="00D44849" w14:paraId="4791E217"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B658450" w14:textId="77777777" w:rsidR="007B1076" w:rsidRPr="00D44849" w:rsidRDefault="007B1076" w:rsidP="00A4078E">
            <w:pPr>
              <w:spacing w:after="0" w:line="240" w:lineRule="auto"/>
              <w:rPr>
                <w:rFonts w:ascii="Times New Roman" w:hAnsi="Times New Roman" w:cs="Times New Roman"/>
                <w:sz w:val="20"/>
                <w:szCs w:val="20"/>
              </w:rPr>
            </w:pPr>
            <w:proofErr w:type="spellStart"/>
            <w:r w:rsidRPr="00D44849">
              <w:rPr>
                <w:rFonts w:ascii="Times New Roman" w:hAnsi="Times New Roman" w:cs="Times New Roman"/>
                <w:sz w:val="20"/>
                <w:szCs w:val="20"/>
              </w:rPr>
              <w:t>Кal</w:t>
            </w:r>
            <w:proofErr w:type="spellEnd"/>
            <w:r w:rsidRPr="00D44849">
              <w:rPr>
                <w:rFonts w:ascii="Times New Roman" w:hAnsi="Times New Roman" w:cs="Times New Roman"/>
                <w:sz w:val="20"/>
                <w:szCs w:val="20"/>
              </w:rPr>
              <w:t>-s (аналитика)</w:t>
            </w:r>
          </w:p>
        </w:tc>
        <w:tc>
          <w:tcPr>
            <w:tcW w:w="849" w:type="dxa"/>
            <w:tcBorders>
              <w:top w:val="single" w:sz="4" w:space="0" w:color="auto"/>
              <w:left w:val="single" w:sz="4" w:space="0" w:color="auto"/>
              <w:bottom w:val="single" w:sz="4" w:space="0" w:color="auto"/>
              <w:right w:val="single" w:sz="4" w:space="0" w:color="auto"/>
            </w:tcBorders>
          </w:tcPr>
          <w:p w14:paraId="1091CE6D"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w:t>
            </w:r>
          </w:p>
        </w:tc>
        <w:tc>
          <w:tcPr>
            <w:tcW w:w="851" w:type="dxa"/>
            <w:tcBorders>
              <w:top w:val="single" w:sz="4" w:space="0" w:color="auto"/>
              <w:left w:val="single" w:sz="4" w:space="0" w:color="auto"/>
              <w:bottom w:val="single" w:sz="4" w:space="0" w:color="auto"/>
              <w:right w:val="single" w:sz="4" w:space="0" w:color="auto"/>
            </w:tcBorders>
          </w:tcPr>
          <w:p w14:paraId="44A8EB8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633,3</w:t>
            </w:r>
          </w:p>
        </w:tc>
        <w:tc>
          <w:tcPr>
            <w:tcW w:w="850" w:type="dxa"/>
            <w:tcBorders>
              <w:top w:val="single" w:sz="4" w:space="0" w:color="auto"/>
              <w:left w:val="single" w:sz="4" w:space="0" w:color="auto"/>
              <w:bottom w:val="single" w:sz="4" w:space="0" w:color="auto"/>
              <w:right w:val="single" w:sz="4" w:space="0" w:color="auto"/>
            </w:tcBorders>
          </w:tcPr>
          <w:p w14:paraId="1F5FD81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152,6</w:t>
            </w:r>
          </w:p>
        </w:tc>
        <w:tc>
          <w:tcPr>
            <w:tcW w:w="851" w:type="dxa"/>
            <w:tcBorders>
              <w:top w:val="single" w:sz="4" w:space="0" w:color="auto"/>
              <w:left w:val="single" w:sz="4" w:space="0" w:color="auto"/>
              <w:bottom w:val="single" w:sz="4" w:space="0" w:color="auto"/>
              <w:right w:val="single" w:sz="4" w:space="0" w:color="auto"/>
            </w:tcBorders>
          </w:tcPr>
          <w:p w14:paraId="3AF263A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544,0</w:t>
            </w:r>
          </w:p>
        </w:tc>
        <w:tc>
          <w:tcPr>
            <w:tcW w:w="897" w:type="dxa"/>
            <w:tcBorders>
              <w:top w:val="single" w:sz="4" w:space="0" w:color="auto"/>
              <w:left w:val="single" w:sz="4" w:space="0" w:color="auto"/>
              <w:bottom w:val="single" w:sz="4" w:space="0" w:color="auto"/>
              <w:right w:val="single" w:sz="4" w:space="0" w:color="auto"/>
            </w:tcBorders>
          </w:tcPr>
          <w:p w14:paraId="7FE570A0"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1008,6</w:t>
            </w:r>
          </w:p>
        </w:tc>
        <w:tc>
          <w:tcPr>
            <w:tcW w:w="946" w:type="dxa"/>
            <w:tcBorders>
              <w:top w:val="single" w:sz="4" w:space="0" w:color="auto"/>
              <w:left w:val="single" w:sz="4" w:space="0" w:color="auto"/>
              <w:bottom w:val="single" w:sz="4" w:space="0" w:color="auto"/>
              <w:right w:val="single" w:sz="4" w:space="0" w:color="auto"/>
            </w:tcBorders>
          </w:tcPr>
          <w:p w14:paraId="201EB977"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1954,6</w:t>
            </w:r>
          </w:p>
        </w:tc>
        <w:tc>
          <w:tcPr>
            <w:tcW w:w="991" w:type="dxa"/>
            <w:tcBorders>
              <w:top w:val="single" w:sz="4" w:space="0" w:color="auto"/>
              <w:left w:val="single" w:sz="4" w:space="0" w:color="auto"/>
              <w:bottom w:val="single" w:sz="4" w:space="0" w:color="auto"/>
              <w:right w:val="single" w:sz="4" w:space="0" w:color="auto"/>
            </w:tcBorders>
          </w:tcPr>
          <w:p w14:paraId="55BDD023"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4293,1</w:t>
            </w:r>
          </w:p>
        </w:tc>
        <w:tc>
          <w:tcPr>
            <w:tcW w:w="1421" w:type="dxa"/>
            <w:tcBorders>
              <w:top w:val="single" w:sz="4" w:space="0" w:color="auto"/>
              <w:left w:val="single" w:sz="4" w:space="0" w:color="auto"/>
              <w:bottom w:val="single" w:sz="4" w:space="0" w:color="auto"/>
              <w:right w:val="single" w:sz="4" w:space="0" w:color="auto"/>
            </w:tcBorders>
          </w:tcPr>
          <w:p w14:paraId="6DE6BA9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0,8-1,0</w:t>
            </w:r>
          </w:p>
        </w:tc>
      </w:tr>
      <w:tr w:rsidR="007B1076" w:rsidRPr="00D44849" w14:paraId="77038C83"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429B6A17" w14:textId="77777777" w:rsidR="007B1076" w:rsidRPr="00D44849" w:rsidRDefault="007B1076" w:rsidP="003A20AA">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J, T, P</w:t>
            </w:r>
          </w:p>
        </w:tc>
        <w:tc>
          <w:tcPr>
            <w:tcW w:w="849" w:type="dxa"/>
            <w:tcBorders>
              <w:top w:val="single" w:sz="4" w:space="0" w:color="auto"/>
              <w:left w:val="single" w:sz="4" w:space="0" w:color="auto"/>
              <w:bottom w:val="single" w:sz="4" w:space="0" w:color="auto"/>
              <w:right w:val="single" w:sz="4" w:space="0" w:color="auto"/>
            </w:tcBorders>
          </w:tcPr>
          <w:p w14:paraId="5F41D71C"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57,9</w:t>
            </w:r>
          </w:p>
        </w:tc>
        <w:tc>
          <w:tcPr>
            <w:tcW w:w="851" w:type="dxa"/>
            <w:tcBorders>
              <w:top w:val="single" w:sz="4" w:space="0" w:color="auto"/>
              <w:left w:val="single" w:sz="4" w:space="0" w:color="auto"/>
              <w:bottom w:val="single" w:sz="4" w:space="0" w:color="auto"/>
              <w:right w:val="single" w:sz="4" w:space="0" w:color="auto"/>
            </w:tcBorders>
          </w:tcPr>
          <w:p w14:paraId="7BE6367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644,88</w:t>
            </w:r>
          </w:p>
        </w:tc>
        <w:tc>
          <w:tcPr>
            <w:tcW w:w="850" w:type="dxa"/>
            <w:tcBorders>
              <w:top w:val="single" w:sz="4" w:space="0" w:color="auto"/>
              <w:left w:val="single" w:sz="4" w:space="0" w:color="auto"/>
              <w:bottom w:val="single" w:sz="4" w:space="0" w:color="auto"/>
              <w:right w:val="single" w:sz="4" w:space="0" w:color="auto"/>
            </w:tcBorders>
          </w:tcPr>
          <w:p w14:paraId="49C3951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201,42</w:t>
            </w:r>
          </w:p>
        </w:tc>
        <w:tc>
          <w:tcPr>
            <w:tcW w:w="851" w:type="dxa"/>
            <w:tcBorders>
              <w:top w:val="single" w:sz="4" w:space="0" w:color="auto"/>
              <w:left w:val="single" w:sz="4" w:space="0" w:color="auto"/>
              <w:bottom w:val="single" w:sz="4" w:space="0" w:color="auto"/>
              <w:right w:val="single" w:sz="4" w:space="0" w:color="auto"/>
            </w:tcBorders>
          </w:tcPr>
          <w:p w14:paraId="6F3C9AB4"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1127,34</w:t>
            </w:r>
          </w:p>
        </w:tc>
        <w:tc>
          <w:tcPr>
            <w:tcW w:w="897" w:type="dxa"/>
            <w:tcBorders>
              <w:top w:val="single" w:sz="4" w:space="0" w:color="auto"/>
              <w:left w:val="single" w:sz="4" w:space="0" w:color="auto"/>
              <w:bottom w:val="single" w:sz="4" w:space="0" w:color="auto"/>
              <w:right w:val="single" w:sz="4" w:space="0" w:color="auto"/>
            </w:tcBorders>
          </w:tcPr>
          <w:p w14:paraId="0307E06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668,12</w:t>
            </w:r>
          </w:p>
        </w:tc>
        <w:tc>
          <w:tcPr>
            <w:tcW w:w="946" w:type="dxa"/>
            <w:tcBorders>
              <w:top w:val="single" w:sz="4" w:space="0" w:color="auto"/>
              <w:left w:val="single" w:sz="4" w:space="0" w:color="auto"/>
              <w:bottom w:val="single" w:sz="4" w:space="0" w:color="auto"/>
              <w:right w:val="single" w:sz="4" w:space="0" w:color="auto"/>
            </w:tcBorders>
          </w:tcPr>
          <w:p w14:paraId="6039AB4F"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259,73</w:t>
            </w:r>
          </w:p>
        </w:tc>
        <w:tc>
          <w:tcPr>
            <w:tcW w:w="991" w:type="dxa"/>
            <w:tcBorders>
              <w:top w:val="single" w:sz="4" w:space="0" w:color="auto"/>
              <w:left w:val="single" w:sz="4" w:space="0" w:color="auto"/>
              <w:bottom w:val="single" w:sz="4" w:space="0" w:color="auto"/>
              <w:right w:val="single" w:sz="4" w:space="0" w:color="auto"/>
            </w:tcBorders>
          </w:tcPr>
          <w:p w14:paraId="1F6DDD4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2959,39</w:t>
            </w:r>
          </w:p>
        </w:tc>
        <w:tc>
          <w:tcPr>
            <w:tcW w:w="1421" w:type="dxa"/>
            <w:tcBorders>
              <w:top w:val="single" w:sz="4" w:space="0" w:color="auto"/>
              <w:left w:val="single" w:sz="4" w:space="0" w:color="auto"/>
              <w:bottom w:val="single" w:sz="4" w:space="0" w:color="auto"/>
              <w:right w:val="single" w:sz="4" w:space="0" w:color="auto"/>
            </w:tcBorders>
          </w:tcPr>
          <w:p w14:paraId="54CDD224" w14:textId="77777777" w:rsidR="007B1076" w:rsidRPr="00D44849" w:rsidRDefault="007B1076" w:rsidP="00A4078E">
            <w:pPr>
              <w:spacing w:after="0" w:line="240" w:lineRule="auto"/>
              <w:jc w:val="center"/>
              <w:rPr>
                <w:rFonts w:ascii="Times New Roman" w:hAnsi="Times New Roman" w:cs="Times New Roman"/>
                <w:sz w:val="20"/>
                <w:szCs w:val="20"/>
              </w:rPr>
            </w:pPr>
          </w:p>
        </w:tc>
      </w:tr>
      <w:tr w:rsidR="007B1076" w:rsidRPr="00D44849" w14:paraId="5E42100E" w14:textId="77777777" w:rsidTr="00BE250C">
        <w:trPr>
          <w:cantSplit/>
        </w:trPr>
        <w:tc>
          <w:tcPr>
            <w:tcW w:w="1978" w:type="dxa"/>
            <w:tcBorders>
              <w:top w:val="single" w:sz="4" w:space="0" w:color="auto"/>
              <w:left w:val="single" w:sz="4" w:space="0" w:color="auto"/>
              <w:bottom w:val="single" w:sz="4" w:space="0" w:color="auto"/>
              <w:right w:val="single" w:sz="4" w:space="0" w:color="auto"/>
            </w:tcBorders>
          </w:tcPr>
          <w:p w14:paraId="5E326AD5" w14:textId="77777777" w:rsidR="007B1076" w:rsidRPr="00D44849" w:rsidRDefault="007B1076" w:rsidP="00A4078E">
            <w:pPr>
              <w:spacing w:after="0" w:line="240" w:lineRule="auto"/>
              <w:rPr>
                <w:rFonts w:ascii="Times New Roman" w:hAnsi="Times New Roman" w:cs="Times New Roman"/>
                <w:sz w:val="20"/>
                <w:szCs w:val="20"/>
              </w:rPr>
            </w:pPr>
            <w:r w:rsidRPr="00D44849">
              <w:rPr>
                <w:rFonts w:ascii="Times New Roman" w:hAnsi="Times New Roman" w:cs="Times New Roman"/>
                <w:sz w:val="20"/>
                <w:szCs w:val="20"/>
              </w:rPr>
              <w:t>Итого:</w:t>
            </w:r>
          </w:p>
        </w:tc>
        <w:tc>
          <w:tcPr>
            <w:tcW w:w="849" w:type="dxa"/>
            <w:tcBorders>
              <w:top w:val="single" w:sz="4" w:space="0" w:color="auto"/>
              <w:left w:val="single" w:sz="4" w:space="0" w:color="auto"/>
              <w:bottom w:val="single" w:sz="4" w:space="0" w:color="auto"/>
              <w:right w:val="single" w:sz="4" w:space="0" w:color="auto"/>
            </w:tcBorders>
          </w:tcPr>
          <w:p w14:paraId="4F39674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115,8</w:t>
            </w:r>
          </w:p>
        </w:tc>
        <w:tc>
          <w:tcPr>
            <w:tcW w:w="851" w:type="dxa"/>
            <w:tcBorders>
              <w:top w:val="single" w:sz="4" w:space="0" w:color="auto"/>
              <w:left w:val="single" w:sz="4" w:space="0" w:color="auto"/>
              <w:bottom w:val="single" w:sz="4" w:space="0" w:color="auto"/>
              <w:right w:val="single" w:sz="4" w:space="0" w:color="auto"/>
            </w:tcBorders>
          </w:tcPr>
          <w:p w14:paraId="683C49A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1289,76</w:t>
            </w:r>
          </w:p>
        </w:tc>
        <w:tc>
          <w:tcPr>
            <w:tcW w:w="850" w:type="dxa"/>
            <w:tcBorders>
              <w:top w:val="single" w:sz="4" w:space="0" w:color="auto"/>
              <w:left w:val="single" w:sz="4" w:space="0" w:color="auto"/>
              <w:bottom w:val="single" w:sz="4" w:space="0" w:color="auto"/>
              <w:right w:val="single" w:sz="4" w:space="0" w:color="auto"/>
            </w:tcBorders>
          </w:tcPr>
          <w:p w14:paraId="6BE2D90B"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402,84</w:t>
            </w:r>
          </w:p>
        </w:tc>
        <w:tc>
          <w:tcPr>
            <w:tcW w:w="851" w:type="dxa"/>
            <w:tcBorders>
              <w:top w:val="single" w:sz="4" w:space="0" w:color="auto"/>
              <w:left w:val="single" w:sz="4" w:space="0" w:color="auto"/>
              <w:bottom w:val="single" w:sz="4" w:space="0" w:color="auto"/>
              <w:right w:val="single" w:sz="4" w:space="0" w:color="auto"/>
            </w:tcBorders>
          </w:tcPr>
          <w:p w14:paraId="78AD767A"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1988,71</w:t>
            </w:r>
          </w:p>
        </w:tc>
        <w:tc>
          <w:tcPr>
            <w:tcW w:w="897" w:type="dxa"/>
            <w:tcBorders>
              <w:top w:val="single" w:sz="4" w:space="0" w:color="auto"/>
              <w:left w:val="single" w:sz="4" w:space="0" w:color="auto"/>
              <w:bottom w:val="single" w:sz="4" w:space="0" w:color="auto"/>
              <w:right w:val="single" w:sz="4" w:space="0" w:color="auto"/>
            </w:tcBorders>
          </w:tcPr>
          <w:p w14:paraId="31A70D59"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1867,33</w:t>
            </w:r>
          </w:p>
        </w:tc>
        <w:tc>
          <w:tcPr>
            <w:tcW w:w="946" w:type="dxa"/>
            <w:tcBorders>
              <w:top w:val="single" w:sz="4" w:space="0" w:color="auto"/>
              <w:left w:val="single" w:sz="4" w:space="0" w:color="auto"/>
              <w:bottom w:val="single" w:sz="4" w:space="0" w:color="auto"/>
              <w:right w:val="single" w:sz="4" w:space="0" w:color="auto"/>
            </w:tcBorders>
          </w:tcPr>
          <w:p w14:paraId="70B7DFE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2507,76</w:t>
            </w:r>
          </w:p>
        </w:tc>
        <w:tc>
          <w:tcPr>
            <w:tcW w:w="991" w:type="dxa"/>
            <w:tcBorders>
              <w:top w:val="single" w:sz="4" w:space="0" w:color="auto"/>
              <w:left w:val="single" w:sz="4" w:space="0" w:color="auto"/>
              <w:bottom w:val="single" w:sz="4" w:space="0" w:color="auto"/>
              <w:right w:val="single" w:sz="4" w:space="0" w:color="auto"/>
            </w:tcBorders>
          </w:tcPr>
          <w:p w14:paraId="59149EB1" w14:textId="77777777" w:rsidR="007B1076" w:rsidRPr="00D44849" w:rsidRDefault="007B1076" w:rsidP="00A4078E">
            <w:pPr>
              <w:spacing w:after="0" w:line="240" w:lineRule="auto"/>
              <w:jc w:val="center"/>
              <w:rPr>
                <w:rFonts w:ascii="Times New Roman" w:hAnsi="Times New Roman" w:cs="Times New Roman"/>
                <w:sz w:val="20"/>
                <w:szCs w:val="20"/>
              </w:rPr>
            </w:pPr>
            <w:r w:rsidRPr="00D44849">
              <w:rPr>
                <w:rFonts w:ascii="Times New Roman" w:hAnsi="Times New Roman" w:cs="Times New Roman"/>
                <w:sz w:val="20"/>
                <w:szCs w:val="20"/>
              </w:rPr>
              <w:t>8172,2</w:t>
            </w:r>
          </w:p>
        </w:tc>
        <w:tc>
          <w:tcPr>
            <w:tcW w:w="1421" w:type="dxa"/>
            <w:tcBorders>
              <w:top w:val="single" w:sz="4" w:space="0" w:color="auto"/>
              <w:left w:val="single" w:sz="4" w:space="0" w:color="auto"/>
              <w:bottom w:val="single" w:sz="4" w:space="0" w:color="auto"/>
              <w:right w:val="single" w:sz="4" w:space="0" w:color="auto"/>
            </w:tcBorders>
          </w:tcPr>
          <w:p w14:paraId="0718D222" w14:textId="77777777" w:rsidR="007B1076" w:rsidRPr="00D44849" w:rsidRDefault="007B1076" w:rsidP="00A4078E">
            <w:pPr>
              <w:spacing w:after="0" w:line="240" w:lineRule="auto"/>
              <w:jc w:val="center"/>
              <w:rPr>
                <w:rFonts w:ascii="Times New Roman" w:hAnsi="Times New Roman" w:cs="Times New Roman"/>
                <w:sz w:val="20"/>
                <w:szCs w:val="20"/>
              </w:rPr>
            </w:pPr>
          </w:p>
        </w:tc>
      </w:tr>
    </w:tbl>
    <w:p w14:paraId="63D35ABE" w14:textId="5E2DFC1C" w:rsidR="007B1076" w:rsidRPr="00D44849" w:rsidRDefault="007B1076" w:rsidP="003A20AA">
      <w:pPr>
        <w:pStyle w:val="af4"/>
        <w:shd w:val="clear" w:color="auto" w:fill="FFFFFF"/>
        <w:spacing w:before="0" w:beforeAutospacing="0" w:after="0" w:afterAutospacing="0"/>
        <w:ind w:firstLine="709"/>
        <w:jc w:val="both"/>
        <w:rPr>
          <w:sz w:val="28"/>
          <w:szCs w:val="28"/>
        </w:rPr>
      </w:pPr>
    </w:p>
    <w:p w14:paraId="7A7E3ECE" w14:textId="44740EDA" w:rsidR="00A4078E" w:rsidRPr="00D44849" w:rsidRDefault="00A4078E" w:rsidP="00A4078E">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Прогнозные ресурсы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sz w:val="28"/>
          <w:szCs w:val="28"/>
        </w:rPr>
        <w:t>в пределах других областей значительно меньше Актюбинской (в Актюбинской – 8693,76 тыс. м</w:t>
      </w:r>
      <w:r w:rsidRPr="00D44849">
        <w:rPr>
          <w:sz w:val="28"/>
          <w:szCs w:val="28"/>
          <w:vertAlign w:val="superscript"/>
        </w:rPr>
        <w:t>3</w:t>
      </w:r>
      <w:r w:rsidRPr="00D44849">
        <w:rPr>
          <w:sz w:val="28"/>
          <w:szCs w:val="28"/>
        </w:rPr>
        <w:t>/сут; Западно-Казахстанской – 242,4 тыс. м</w:t>
      </w:r>
      <w:r w:rsidRPr="00D44849">
        <w:rPr>
          <w:sz w:val="28"/>
          <w:szCs w:val="28"/>
          <w:vertAlign w:val="superscript"/>
        </w:rPr>
        <w:t>3</w:t>
      </w:r>
      <w:r w:rsidRPr="00D44849">
        <w:rPr>
          <w:sz w:val="28"/>
          <w:szCs w:val="28"/>
        </w:rPr>
        <w:t>/сут; Мангистауской – 979,78 тыс. м</w:t>
      </w:r>
      <w:r w:rsidRPr="00D44849">
        <w:rPr>
          <w:sz w:val="28"/>
          <w:szCs w:val="28"/>
          <w:vertAlign w:val="superscript"/>
        </w:rPr>
        <w:t>3</w:t>
      </w:r>
      <w:r w:rsidRPr="00D44849">
        <w:rPr>
          <w:sz w:val="28"/>
          <w:szCs w:val="28"/>
        </w:rPr>
        <w:t>/сут; Атырауской – 4768,31 тыс. м</w:t>
      </w:r>
      <w:r w:rsidRPr="00D44849">
        <w:rPr>
          <w:sz w:val="28"/>
          <w:szCs w:val="28"/>
          <w:vertAlign w:val="superscript"/>
        </w:rPr>
        <w:t>3</w:t>
      </w:r>
      <w:r w:rsidRPr="00D44849">
        <w:rPr>
          <w:sz w:val="28"/>
          <w:szCs w:val="28"/>
        </w:rPr>
        <w:t>/сут), при этом с минерализацией до 1 г/л в Атырауской и Мангистауской областях вовсе отсутствуют.</w:t>
      </w:r>
    </w:p>
    <w:p w14:paraId="3E4D2921" w14:textId="0B0A1610"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2000 году группой специалистов, в составе Калмыкова Н.В., Смоляр В.А., </w:t>
      </w:r>
      <w:proofErr w:type="spellStart"/>
      <w:r w:rsidRPr="00D44849">
        <w:rPr>
          <w:sz w:val="28"/>
          <w:szCs w:val="28"/>
        </w:rPr>
        <w:t>Касымбеков</w:t>
      </w:r>
      <w:proofErr w:type="spellEnd"/>
      <w:r w:rsidRPr="00D44849">
        <w:rPr>
          <w:sz w:val="28"/>
          <w:szCs w:val="28"/>
        </w:rPr>
        <w:t xml:space="preserve"> Д.А., Буров Б.В. составлена «Карта прогнозных эксплуатационных ресурсов подземных вод Республики Казахстан в масштабе 1:2 500 000», где величина прогнозных эксплуатационных ресурсов отражена графически и охватывала гидрогеологические бассейны первого и второго порядков. Однако, </w:t>
      </w:r>
      <w:proofErr w:type="spellStart"/>
      <w:r w:rsidRPr="00D44849">
        <w:rPr>
          <w:sz w:val="28"/>
          <w:szCs w:val="28"/>
        </w:rPr>
        <w:t>Жемский</w:t>
      </w:r>
      <w:proofErr w:type="spellEnd"/>
      <w:r w:rsidRPr="00D44849">
        <w:rPr>
          <w:sz w:val="28"/>
          <w:szCs w:val="28"/>
        </w:rPr>
        <w:t xml:space="preserve"> бассейн оценен совместно с Южно-</w:t>
      </w:r>
      <w:proofErr w:type="spellStart"/>
      <w:r w:rsidRPr="00D44849">
        <w:rPr>
          <w:sz w:val="28"/>
          <w:szCs w:val="28"/>
        </w:rPr>
        <w:t>Предуральским</w:t>
      </w:r>
      <w:proofErr w:type="spellEnd"/>
      <w:r w:rsidRPr="00D44849">
        <w:rPr>
          <w:sz w:val="28"/>
          <w:szCs w:val="28"/>
        </w:rPr>
        <w:t xml:space="preserve"> бассейном 2-го порядка </w:t>
      </w:r>
      <w:proofErr w:type="spellStart"/>
      <w:r w:rsidRPr="00D44849">
        <w:rPr>
          <w:sz w:val="28"/>
          <w:szCs w:val="28"/>
        </w:rPr>
        <w:t>Предуральского</w:t>
      </w:r>
      <w:proofErr w:type="spellEnd"/>
      <w:r w:rsidRPr="00D44849">
        <w:rPr>
          <w:sz w:val="28"/>
          <w:szCs w:val="28"/>
        </w:rPr>
        <w:t xml:space="preserve"> бассейна 1-го порядка, и возможности их разделить не имеется (таблица 3.1</w:t>
      </w:r>
      <w:r w:rsidR="00CC0776" w:rsidRPr="00D44849">
        <w:rPr>
          <w:sz w:val="28"/>
          <w:szCs w:val="28"/>
        </w:rPr>
        <w:t>2</w:t>
      </w:r>
      <w:r w:rsidRPr="00D44849">
        <w:rPr>
          <w:sz w:val="28"/>
          <w:szCs w:val="28"/>
        </w:rPr>
        <w:t>).</w:t>
      </w:r>
    </w:p>
    <w:p w14:paraId="312FA55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BE7BA7A" w14:textId="377880C4"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3.1</w:t>
      </w:r>
      <w:r w:rsidR="00CC0776" w:rsidRPr="00D44849">
        <w:rPr>
          <w:sz w:val="28"/>
          <w:szCs w:val="28"/>
        </w:rPr>
        <w:t>2</w:t>
      </w:r>
      <w:r w:rsidRPr="00D44849">
        <w:rPr>
          <w:sz w:val="28"/>
          <w:szCs w:val="28"/>
        </w:rPr>
        <w:t xml:space="preserve"> – Прогнозные эксплуатационные ресурсы подземных вод Восточно-Европейского региона, тыс. м</w:t>
      </w:r>
      <w:r w:rsidRPr="00D44849">
        <w:rPr>
          <w:sz w:val="28"/>
          <w:szCs w:val="28"/>
          <w:vertAlign w:val="superscript"/>
        </w:rPr>
        <w:t>3</w:t>
      </w:r>
      <w:r w:rsidRPr="00D44849">
        <w:rPr>
          <w:sz w:val="28"/>
          <w:szCs w:val="28"/>
        </w:rPr>
        <w:t xml:space="preserve">/сут (Калмыкова Н.В., Смоляр В.А., </w:t>
      </w:r>
      <w:proofErr w:type="spellStart"/>
      <w:r w:rsidRPr="00D44849">
        <w:rPr>
          <w:sz w:val="28"/>
          <w:szCs w:val="28"/>
        </w:rPr>
        <w:t>Касымбеков</w:t>
      </w:r>
      <w:proofErr w:type="spellEnd"/>
      <w:r w:rsidRPr="00D44849">
        <w:rPr>
          <w:sz w:val="28"/>
          <w:szCs w:val="28"/>
        </w:rPr>
        <w:t xml:space="preserve"> Д.А., </w:t>
      </w:r>
      <w:r w:rsidRPr="00D44849">
        <w:rPr>
          <w:bCs/>
          <w:color w:val="000000" w:themeColor="text1"/>
          <w:sz w:val="28"/>
          <w:szCs w:val="28"/>
        </w:rPr>
        <w:t>Буров Б.В., 2000</w:t>
      </w:r>
      <w:r w:rsidRPr="00D44849">
        <w:rPr>
          <w:sz w:val="28"/>
          <w:szCs w:val="28"/>
        </w:rPr>
        <w:t>)</w:t>
      </w:r>
    </w:p>
    <w:p w14:paraId="53E99E0E"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Ind w:w="108" w:type="dxa"/>
        <w:tblLook w:val="04A0" w:firstRow="1" w:lastRow="0" w:firstColumn="1" w:lastColumn="0" w:noHBand="0" w:noVBand="1"/>
      </w:tblPr>
      <w:tblGrid>
        <w:gridCol w:w="2067"/>
        <w:gridCol w:w="2464"/>
        <w:gridCol w:w="996"/>
        <w:gridCol w:w="996"/>
        <w:gridCol w:w="996"/>
        <w:gridCol w:w="996"/>
        <w:gridCol w:w="1000"/>
        <w:gridCol w:w="11"/>
      </w:tblGrid>
      <w:tr w:rsidR="007B1076" w:rsidRPr="00D44849" w14:paraId="2B585C96" w14:textId="77777777" w:rsidTr="00A4078E">
        <w:tc>
          <w:tcPr>
            <w:tcW w:w="4531" w:type="dxa"/>
            <w:gridSpan w:val="2"/>
          </w:tcPr>
          <w:p w14:paraId="446160B8" w14:textId="77777777" w:rsidR="007B1076" w:rsidRPr="00D44849" w:rsidRDefault="007B1076" w:rsidP="007B1076">
            <w:pPr>
              <w:pStyle w:val="af4"/>
              <w:spacing w:before="0" w:beforeAutospacing="0" w:after="0" w:afterAutospacing="0"/>
              <w:jc w:val="center"/>
              <w:rPr>
                <w:lang w:val="ru-RU"/>
              </w:rPr>
            </w:pPr>
            <w:r w:rsidRPr="00D44849">
              <w:rPr>
                <w:lang w:val="ru-RU"/>
              </w:rPr>
              <w:t>Гидрогеологические подразделения</w:t>
            </w:r>
          </w:p>
        </w:tc>
        <w:tc>
          <w:tcPr>
            <w:tcW w:w="4995" w:type="dxa"/>
            <w:gridSpan w:val="6"/>
          </w:tcPr>
          <w:p w14:paraId="66C84051" w14:textId="77777777" w:rsidR="007B1076" w:rsidRPr="00D44849" w:rsidRDefault="007B1076" w:rsidP="007B1076">
            <w:pPr>
              <w:pStyle w:val="af4"/>
              <w:spacing w:before="0" w:beforeAutospacing="0" w:after="0" w:afterAutospacing="0"/>
              <w:jc w:val="center"/>
              <w:rPr>
                <w:lang w:val="ru-RU"/>
              </w:rPr>
            </w:pPr>
            <w:r w:rsidRPr="00D44849">
              <w:rPr>
                <w:lang w:val="ru-RU"/>
              </w:rPr>
              <w:t>Минерализация подземных вод, г/л</w:t>
            </w:r>
          </w:p>
        </w:tc>
      </w:tr>
      <w:tr w:rsidR="007B1076" w:rsidRPr="00D44849" w14:paraId="3EABF2CD" w14:textId="77777777" w:rsidTr="00A4078E">
        <w:trPr>
          <w:gridAfter w:val="1"/>
          <w:wAfter w:w="11" w:type="dxa"/>
        </w:trPr>
        <w:tc>
          <w:tcPr>
            <w:tcW w:w="2067" w:type="dxa"/>
          </w:tcPr>
          <w:p w14:paraId="77E4B550" w14:textId="77777777" w:rsidR="007B1076" w:rsidRPr="00D44849" w:rsidRDefault="007B1076" w:rsidP="007B1076">
            <w:pPr>
              <w:pStyle w:val="af4"/>
              <w:spacing w:before="0" w:beforeAutospacing="0" w:after="0" w:afterAutospacing="0"/>
              <w:jc w:val="center"/>
              <w:rPr>
                <w:lang w:val="ru-RU"/>
              </w:rPr>
            </w:pPr>
            <w:r w:rsidRPr="00D44849">
              <w:rPr>
                <w:lang w:val="ru-RU"/>
              </w:rPr>
              <w:t>Бассейны I порядка</w:t>
            </w:r>
          </w:p>
        </w:tc>
        <w:tc>
          <w:tcPr>
            <w:tcW w:w="2464" w:type="dxa"/>
          </w:tcPr>
          <w:p w14:paraId="1C0CC190" w14:textId="77777777" w:rsidR="007B1076" w:rsidRPr="00D44849" w:rsidRDefault="007B1076" w:rsidP="007B1076">
            <w:pPr>
              <w:pStyle w:val="af4"/>
              <w:spacing w:before="0" w:beforeAutospacing="0" w:after="0" w:afterAutospacing="0"/>
              <w:jc w:val="center"/>
              <w:rPr>
                <w:lang w:val="ru-RU"/>
              </w:rPr>
            </w:pPr>
            <w:r w:rsidRPr="00D44849">
              <w:rPr>
                <w:lang w:val="ru-RU"/>
              </w:rPr>
              <w:t>Бассейны II порядка</w:t>
            </w:r>
          </w:p>
        </w:tc>
        <w:tc>
          <w:tcPr>
            <w:tcW w:w="996" w:type="dxa"/>
          </w:tcPr>
          <w:p w14:paraId="306A82C3" w14:textId="77777777" w:rsidR="007B1076" w:rsidRPr="00D44849" w:rsidRDefault="007B1076" w:rsidP="007B1076">
            <w:pPr>
              <w:pStyle w:val="af4"/>
              <w:spacing w:before="0" w:beforeAutospacing="0" w:after="0" w:afterAutospacing="0"/>
              <w:jc w:val="center"/>
              <w:rPr>
                <w:lang w:val="ru-RU"/>
              </w:rPr>
            </w:pPr>
            <w:r w:rsidRPr="00D44849">
              <w:rPr>
                <w:lang w:val="ru-RU"/>
              </w:rPr>
              <w:t>до 1</w:t>
            </w:r>
          </w:p>
        </w:tc>
        <w:tc>
          <w:tcPr>
            <w:tcW w:w="996" w:type="dxa"/>
          </w:tcPr>
          <w:p w14:paraId="01273754" w14:textId="77777777" w:rsidR="007B1076" w:rsidRPr="00D44849" w:rsidRDefault="007B1076" w:rsidP="007B1076">
            <w:pPr>
              <w:pStyle w:val="af4"/>
              <w:spacing w:before="0" w:beforeAutospacing="0" w:after="0" w:afterAutospacing="0"/>
              <w:jc w:val="center"/>
              <w:rPr>
                <w:lang w:val="ru-RU"/>
              </w:rPr>
            </w:pPr>
            <w:r w:rsidRPr="00D44849">
              <w:rPr>
                <w:lang w:val="ru-RU"/>
              </w:rPr>
              <w:t>1-3</w:t>
            </w:r>
          </w:p>
        </w:tc>
        <w:tc>
          <w:tcPr>
            <w:tcW w:w="996" w:type="dxa"/>
          </w:tcPr>
          <w:p w14:paraId="588245BD" w14:textId="77777777" w:rsidR="007B1076" w:rsidRPr="00D44849" w:rsidRDefault="007B1076" w:rsidP="007B1076">
            <w:pPr>
              <w:pStyle w:val="af4"/>
              <w:spacing w:before="0" w:beforeAutospacing="0" w:after="0" w:afterAutospacing="0"/>
              <w:jc w:val="center"/>
              <w:rPr>
                <w:lang w:val="ru-RU"/>
              </w:rPr>
            </w:pPr>
            <w:r w:rsidRPr="00D44849">
              <w:rPr>
                <w:lang w:val="ru-RU"/>
              </w:rPr>
              <w:t>3-5</w:t>
            </w:r>
          </w:p>
        </w:tc>
        <w:tc>
          <w:tcPr>
            <w:tcW w:w="996" w:type="dxa"/>
          </w:tcPr>
          <w:p w14:paraId="18BA54A8" w14:textId="77777777" w:rsidR="007B1076" w:rsidRPr="00D44849" w:rsidRDefault="007B1076" w:rsidP="007B1076">
            <w:pPr>
              <w:pStyle w:val="af4"/>
              <w:spacing w:before="0" w:beforeAutospacing="0" w:after="0" w:afterAutospacing="0"/>
              <w:jc w:val="center"/>
              <w:rPr>
                <w:lang w:val="ru-RU"/>
              </w:rPr>
            </w:pPr>
            <w:r w:rsidRPr="00D44849">
              <w:rPr>
                <w:lang w:val="ru-RU"/>
              </w:rPr>
              <w:t>5-10</w:t>
            </w:r>
          </w:p>
        </w:tc>
        <w:tc>
          <w:tcPr>
            <w:tcW w:w="1000" w:type="dxa"/>
          </w:tcPr>
          <w:p w14:paraId="3F4E6CAD" w14:textId="77777777" w:rsidR="007B1076" w:rsidRPr="00D44849" w:rsidRDefault="007B1076" w:rsidP="007B1076">
            <w:pPr>
              <w:pStyle w:val="af4"/>
              <w:spacing w:before="0" w:beforeAutospacing="0" w:after="0" w:afterAutospacing="0"/>
              <w:jc w:val="center"/>
              <w:rPr>
                <w:lang w:val="ru-RU"/>
              </w:rPr>
            </w:pPr>
            <w:r w:rsidRPr="00D44849">
              <w:rPr>
                <w:lang w:val="ru-RU"/>
              </w:rPr>
              <w:t>всего</w:t>
            </w:r>
          </w:p>
        </w:tc>
      </w:tr>
      <w:tr w:rsidR="007B1076" w:rsidRPr="00D44849" w14:paraId="0CBEA7FA" w14:textId="77777777" w:rsidTr="00A4078E">
        <w:trPr>
          <w:gridAfter w:val="1"/>
          <w:wAfter w:w="11" w:type="dxa"/>
        </w:trPr>
        <w:tc>
          <w:tcPr>
            <w:tcW w:w="2067" w:type="dxa"/>
          </w:tcPr>
          <w:p w14:paraId="658E8706" w14:textId="77777777" w:rsidR="007B1076" w:rsidRPr="00D44849" w:rsidRDefault="007B1076" w:rsidP="007B1076">
            <w:pPr>
              <w:pStyle w:val="af4"/>
              <w:spacing w:before="0" w:beforeAutospacing="0" w:after="0" w:afterAutospacing="0"/>
              <w:rPr>
                <w:lang w:val="ru-RU"/>
              </w:rPr>
            </w:pPr>
            <w:r w:rsidRPr="00D44849">
              <w:rPr>
                <w:lang w:val="ru-RU"/>
              </w:rPr>
              <w:t>III-3 Восточно-Русский</w:t>
            </w:r>
          </w:p>
        </w:tc>
        <w:tc>
          <w:tcPr>
            <w:tcW w:w="2464" w:type="dxa"/>
          </w:tcPr>
          <w:p w14:paraId="27DEE83E" w14:textId="77777777" w:rsidR="007B1076" w:rsidRPr="00D44849" w:rsidRDefault="007B1076" w:rsidP="007B1076">
            <w:pPr>
              <w:pStyle w:val="af4"/>
              <w:spacing w:before="0" w:beforeAutospacing="0" w:after="0" w:afterAutospacing="0"/>
              <w:rPr>
                <w:lang w:val="ru-RU"/>
              </w:rPr>
            </w:pPr>
            <w:r w:rsidRPr="00D44849">
              <w:rPr>
                <w:lang w:val="ru-RU"/>
              </w:rPr>
              <w:t xml:space="preserve">III-3В </w:t>
            </w:r>
            <w:proofErr w:type="spellStart"/>
            <w:r w:rsidRPr="00D44849">
              <w:rPr>
                <w:lang w:val="ru-RU"/>
              </w:rPr>
              <w:t>Сыртовский</w:t>
            </w:r>
            <w:proofErr w:type="spellEnd"/>
          </w:p>
        </w:tc>
        <w:tc>
          <w:tcPr>
            <w:tcW w:w="996" w:type="dxa"/>
          </w:tcPr>
          <w:p w14:paraId="2D805E0D" w14:textId="77777777" w:rsidR="007B1076" w:rsidRPr="00D44849" w:rsidRDefault="007B1076" w:rsidP="007B1076">
            <w:pPr>
              <w:pStyle w:val="af4"/>
              <w:spacing w:before="0" w:beforeAutospacing="0" w:after="0" w:afterAutospacing="0"/>
              <w:jc w:val="center"/>
              <w:rPr>
                <w:lang w:val="ru-RU"/>
              </w:rPr>
            </w:pPr>
            <w:r w:rsidRPr="00D44849">
              <w:rPr>
                <w:lang w:val="ru-RU"/>
              </w:rPr>
              <w:t>1287,6</w:t>
            </w:r>
          </w:p>
        </w:tc>
        <w:tc>
          <w:tcPr>
            <w:tcW w:w="996" w:type="dxa"/>
          </w:tcPr>
          <w:p w14:paraId="30A4F629" w14:textId="77777777" w:rsidR="007B1076" w:rsidRPr="00D44849" w:rsidRDefault="007B1076" w:rsidP="007B1076">
            <w:pPr>
              <w:pStyle w:val="af4"/>
              <w:spacing w:before="0" w:beforeAutospacing="0" w:after="0" w:afterAutospacing="0"/>
              <w:jc w:val="center"/>
              <w:rPr>
                <w:lang w:val="ru-RU"/>
              </w:rPr>
            </w:pPr>
            <w:r w:rsidRPr="00D44849">
              <w:rPr>
                <w:lang w:val="ru-RU"/>
              </w:rPr>
              <w:t>2766,2</w:t>
            </w:r>
          </w:p>
        </w:tc>
        <w:tc>
          <w:tcPr>
            <w:tcW w:w="996" w:type="dxa"/>
          </w:tcPr>
          <w:p w14:paraId="438449C7" w14:textId="77777777" w:rsidR="007B1076" w:rsidRPr="00D44849" w:rsidRDefault="007B1076" w:rsidP="007B1076">
            <w:pPr>
              <w:pStyle w:val="af4"/>
              <w:spacing w:before="0" w:beforeAutospacing="0" w:after="0" w:afterAutospacing="0"/>
              <w:jc w:val="center"/>
              <w:rPr>
                <w:lang w:val="ru-RU"/>
              </w:rPr>
            </w:pPr>
            <w:r w:rsidRPr="00D44849">
              <w:rPr>
                <w:lang w:val="ru-RU"/>
              </w:rPr>
              <w:t>1971,84</w:t>
            </w:r>
          </w:p>
        </w:tc>
        <w:tc>
          <w:tcPr>
            <w:tcW w:w="996" w:type="dxa"/>
          </w:tcPr>
          <w:p w14:paraId="450F2AB0" w14:textId="77777777" w:rsidR="007B1076" w:rsidRPr="00D44849" w:rsidRDefault="007B1076" w:rsidP="007B1076">
            <w:pPr>
              <w:pStyle w:val="af4"/>
              <w:spacing w:before="0" w:beforeAutospacing="0" w:after="0" w:afterAutospacing="0"/>
              <w:jc w:val="center"/>
              <w:rPr>
                <w:lang w:val="ru-RU"/>
              </w:rPr>
            </w:pPr>
            <w:r w:rsidRPr="00D44849">
              <w:rPr>
                <w:lang w:val="ru-RU"/>
              </w:rPr>
              <w:t>2056,59</w:t>
            </w:r>
          </w:p>
        </w:tc>
        <w:tc>
          <w:tcPr>
            <w:tcW w:w="1000" w:type="dxa"/>
          </w:tcPr>
          <w:p w14:paraId="71E58225" w14:textId="77777777" w:rsidR="007B1076" w:rsidRPr="00D44849" w:rsidRDefault="007B1076" w:rsidP="007B1076">
            <w:pPr>
              <w:pStyle w:val="af4"/>
              <w:spacing w:before="0" w:beforeAutospacing="0" w:after="0" w:afterAutospacing="0"/>
              <w:jc w:val="center"/>
              <w:rPr>
                <w:lang w:val="ru-RU"/>
              </w:rPr>
            </w:pPr>
            <w:r w:rsidRPr="00D44849">
              <w:rPr>
                <w:lang w:val="ru-RU"/>
              </w:rPr>
              <w:t>8082,23</w:t>
            </w:r>
          </w:p>
        </w:tc>
      </w:tr>
      <w:tr w:rsidR="007B1076" w:rsidRPr="00D44849" w14:paraId="35817E41" w14:textId="77777777" w:rsidTr="00A4078E">
        <w:trPr>
          <w:gridAfter w:val="1"/>
          <w:wAfter w:w="11" w:type="dxa"/>
        </w:trPr>
        <w:tc>
          <w:tcPr>
            <w:tcW w:w="2067" w:type="dxa"/>
          </w:tcPr>
          <w:p w14:paraId="093ECFE8" w14:textId="77777777" w:rsidR="007B1076" w:rsidRPr="00D44849" w:rsidRDefault="007B1076" w:rsidP="007B1076">
            <w:pPr>
              <w:pStyle w:val="af4"/>
              <w:spacing w:before="0" w:beforeAutospacing="0" w:after="0" w:afterAutospacing="0"/>
              <w:rPr>
                <w:lang w:val="ru-RU"/>
              </w:rPr>
            </w:pPr>
            <w:r w:rsidRPr="00D44849">
              <w:rPr>
                <w:lang w:val="ru-RU"/>
              </w:rPr>
              <w:t xml:space="preserve">III-7 </w:t>
            </w:r>
            <w:proofErr w:type="spellStart"/>
            <w:r w:rsidRPr="00D44849">
              <w:rPr>
                <w:lang w:val="ru-RU"/>
              </w:rPr>
              <w:t>Предуральский</w:t>
            </w:r>
            <w:proofErr w:type="spellEnd"/>
          </w:p>
        </w:tc>
        <w:tc>
          <w:tcPr>
            <w:tcW w:w="2464" w:type="dxa"/>
          </w:tcPr>
          <w:p w14:paraId="49BA9F98" w14:textId="77777777" w:rsidR="007B1076" w:rsidRPr="00D44849" w:rsidRDefault="007B1076" w:rsidP="007B1076">
            <w:pPr>
              <w:pStyle w:val="af4"/>
              <w:spacing w:before="0" w:beforeAutospacing="0" w:after="0" w:afterAutospacing="0"/>
              <w:rPr>
                <w:lang w:val="ru-RU"/>
              </w:rPr>
            </w:pPr>
            <w:r w:rsidRPr="00D44849">
              <w:rPr>
                <w:lang w:val="ru-RU"/>
              </w:rPr>
              <w:t xml:space="preserve">III-7Б Южно- </w:t>
            </w:r>
            <w:proofErr w:type="spellStart"/>
            <w:r w:rsidRPr="00D44849">
              <w:rPr>
                <w:lang w:val="ru-RU"/>
              </w:rPr>
              <w:t>Предуральский</w:t>
            </w:r>
            <w:proofErr w:type="spellEnd"/>
          </w:p>
        </w:tc>
        <w:tc>
          <w:tcPr>
            <w:tcW w:w="996" w:type="dxa"/>
          </w:tcPr>
          <w:p w14:paraId="1789596C" w14:textId="77777777" w:rsidR="007B1076" w:rsidRPr="00D44849" w:rsidRDefault="007B1076" w:rsidP="007B1076">
            <w:pPr>
              <w:pStyle w:val="af4"/>
              <w:spacing w:before="0" w:beforeAutospacing="0" w:after="0" w:afterAutospacing="0"/>
              <w:jc w:val="center"/>
              <w:rPr>
                <w:lang w:val="ru-RU"/>
              </w:rPr>
            </w:pPr>
            <w:r w:rsidRPr="00D44849">
              <w:rPr>
                <w:lang w:val="ru-RU"/>
              </w:rPr>
              <w:t>3196,21</w:t>
            </w:r>
          </w:p>
        </w:tc>
        <w:tc>
          <w:tcPr>
            <w:tcW w:w="996" w:type="dxa"/>
          </w:tcPr>
          <w:p w14:paraId="0B38377D" w14:textId="77777777" w:rsidR="007B1076" w:rsidRPr="00D44849" w:rsidRDefault="007B1076" w:rsidP="007B1076">
            <w:pPr>
              <w:pStyle w:val="af4"/>
              <w:spacing w:before="0" w:beforeAutospacing="0" w:after="0" w:afterAutospacing="0"/>
              <w:jc w:val="center"/>
              <w:rPr>
                <w:lang w:val="ru-RU"/>
              </w:rPr>
            </w:pPr>
            <w:r w:rsidRPr="00D44849">
              <w:rPr>
                <w:lang w:val="ru-RU"/>
              </w:rPr>
              <w:t>2035,92</w:t>
            </w:r>
          </w:p>
        </w:tc>
        <w:tc>
          <w:tcPr>
            <w:tcW w:w="996" w:type="dxa"/>
          </w:tcPr>
          <w:p w14:paraId="06B5732E" w14:textId="77777777" w:rsidR="007B1076" w:rsidRPr="00D44849" w:rsidRDefault="007B1076" w:rsidP="007B1076">
            <w:pPr>
              <w:pStyle w:val="af4"/>
              <w:spacing w:before="0" w:beforeAutospacing="0" w:after="0" w:afterAutospacing="0"/>
              <w:jc w:val="center"/>
              <w:rPr>
                <w:lang w:val="ru-RU"/>
              </w:rPr>
            </w:pPr>
            <w:r w:rsidRPr="00D44849">
              <w:rPr>
                <w:lang w:val="ru-RU"/>
              </w:rPr>
              <w:t>813,27</w:t>
            </w:r>
          </w:p>
        </w:tc>
        <w:tc>
          <w:tcPr>
            <w:tcW w:w="996" w:type="dxa"/>
          </w:tcPr>
          <w:p w14:paraId="7A106B19" w14:textId="77777777" w:rsidR="007B1076" w:rsidRPr="00D44849" w:rsidRDefault="007B1076" w:rsidP="007B1076">
            <w:pPr>
              <w:pStyle w:val="af4"/>
              <w:spacing w:before="0" w:beforeAutospacing="0" w:after="0" w:afterAutospacing="0"/>
              <w:jc w:val="center"/>
              <w:rPr>
                <w:lang w:val="ru-RU"/>
              </w:rPr>
            </w:pPr>
            <w:r w:rsidRPr="00D44849">
              <w:rPr>
                <w:lang w:val="ru-RU"/>
              </w:rPr>
              <w:t>602,1</w:t>
            </w:r>
          </w:p>
        </w:tc>
        <w:tc>
          <w:tcPr>
            <w:tcW w:w="1000" w:type="dxa"/>
          </w:tcPr>
          <w:p w14:paraId="62E9918B" w14:textId="77777777" w:rsidR="007B1076" w:rsidRPr="00D44849" w:rsidRDefault="007B1076" w:rsidP="007B1076">
            <w:pPr>
              <w:pStyle w:val="af4"/>
              <w:spacing w:before="0" w:beforeAutospacing="0" w:after="0" w:afterAutospacing="0"/>
              <w:jc w:val="center"/>
              <w:rPr>
                <w:lang w:val="ru-RU"/>
              </w:rPr>
            </w:pPr>
            <w:r w:rsidRPr="00D44849">
              <w:rPr>
                <w:lang w:val="ru-RU"/>
              </w:rPr>
              <w:t>6647,5</w:t>
            </w:r>
          </w:p>
        </w:tc>
      </w:tr>
      <w:tr w:rsidR="007B1076" w:rsidRPr="00D44849" w14:paraId="113783DD" w14:textId="77777777" w:rsidTr="00A4078E">
        <w:tc>
          <w:tcPr>
            <w:tcW w:w="2067" w:type="dxa"/>
            <w:vMerge w:val="restart"/>
          </w:tcPr>
          <w:p w14:paraId="43D547A6" w14:textId="77777777" w:rsidR="007B1076" w:rsidRPr="00D44849" w:rsidRDefault="007B1076" w:rsidP="007B1076">
            <w:pPr>
              <w:pStyle w:val="af4"/>
              <w:spacing w:before="0" w:beforeAutospacing="0" w:after="0" w:afterAutospacing="0"/>
              <w:rPr>
                <w:lang w:val="ru-RU"/>
              </w:rPr>
            </w:pPr>
            <w:r w:rsidRPr="00D44849">
              <w:rPr>
                <w:lang w:val="ru-RU"/>
              </w:rPr>
              <w:t>III-8 Прикаспийский</w:t>
            </w:r>
          </w:p>
        </w:tc>
        <w:tc>
          <w:tcPr>
            <w:tcW w:w="2464" w:type="dxa"/>
          </w:tcPr>
          <w:p w14:paraId="682A8272" w14:textId="77777777" w:rsidR="007B1076" w:rsidRPr="00D44849" w:rsidRDefault="007B1076" w:rsidP="007B1076">
            <w:pPr>
              <w:pStyle w:val="af4"/>
              <w:spacing w:before="0" w:beforeAutospacing="0" w:after="0" w:afterAutospacing="0"/>
              <w:rPr>
                <w:lang w:val="ru-RU"/>
              </w:rPr>
            </w:pPr>
            <w:r w:rsidRPr="00D44849">
              <w:rPr>
                <w:lang w:val="ru-RU"/>
              </w:rPr>
              <w:t>III-8А Северо-Каспийский</w:t>
            </w:r>
          </w:p>
        </w:tc>
        <w:tc>
          <w:tcPr>
            <w:tcW w:w="4995" w:type="dxa"/>
            <w:gridSpan w:val="6"/>
          </w:tcPr>
          <w:p w14:paraId="41DB32C5" w14:textId="77777777" w:rsidR="007B1076" w:rsidRPr="00D44849" w:rsidRDefault="007B1076" w:rsidP="007B1076">
            <w:pPr>
              <w:pStyle w:val="af4"/>
              <w:spacing w:before="0" w:beforeAutospacing="0" w:after="0" w:afterAutospacing="0"/>
              <w:jc w:val="center"/>
              <w:rPr>
                <w:lang w:val="ru-RU"/>
              </w:rPr>
            </w:pPr>
            <w:r w:rsidRPr="00D44849">
              <w:rPr>
                <w:lang w:val="ru-RU"/>
              </w:rPr>
              <w:t>оценен совместно с III-3В</w:t>
            </w:r>
          </w:p>
        </w:tc>
      </w:tr>
      <w:tr w:rsidR="007B1076" w:rsidRPr="00D44849" w14:paraId="3D76134D" w14:textId="77777777" w:rsidTr="00A4078E">
        <w:tc>
          <w:tcPr>
            <w:tcW w:w="2067" w:type="dxa"/>
            <w:vMerge/>
          </w:tcPr>
          <w:p w14:paraId="19CA7607" w14:textId="77777777" w:rsidR="007B1076" w:rsidRPr="00D44849" w:rsidRDefault="007B1076" w:rsidP="007B1076">
            <w:pPr>
              <w:pStyle w:val="af4"/>
              <w:spacing w:before="0" w:beforeAutospacing="0" w:after="0" w:afterAutospacing="0"/>
              <w:rPr>
                <w:lang w:val="ru-RU"/>
              </w:rPr>
            </w:pPr>
          </w:p>
        </w:tc>
        <w:tc>
          <w:tcPr>
            <w:tcW w:w="2464" w:type="dxa"/>
          </w:tcPr>
          <w:p w14:paraId="071E9BA0" w14:textId="77777777" w:rsidR="007B1076" w:rsidRPr="00D44849" w:rsidRDefault="007B1076" w:rsidP="007B1076">
            <w:pPr>
              <w:pStyle w:val="af4"/>
              <w:spacing w:before="0" w:beforeAutospacing="0" w:after="0" w:afterAutospacing="0"/>
              <w:rPr>
                <w:lang w:val="ru-RU"/>
              </w:rPr>
            </w:pPr>
            <w:r w:rsidRPr="00D44849">
              <w:rPr>
                <w:lang w:val="ru-RU"/>
              </w:rPr>
              <w:t xml:space="preserve">III-8Б </w:t>
            </w:r>
            <w:proofErr w:type="spellStart"/>
            <w:r w:rsidRPr="00D44849">
              <w:rPr>
                <w:lang w:val="ru-RU"/>
              </w:rPr>
              <w:t>Жемский</w:t>
            </w:r>
            <w:proofErr w:type="spellEnd"/>
          </w:p>
        </w:tc>
        <w:tc>
          <w:tcPr>
            <w:tcW w:w="4995" w:type="dxa"/>
            <w:gridSpan w:val="6"/>
          </w:tcPr>
          <w:p w14:paraId="3C44FBA1" w14:textId="77777777" w:rsidR="007B1076" w:rsidRPr="00D44849" w:rsidRDefault="007B1076" w:rsidP="007B1076">
            <w:pPr>
              <w:pStyle w:val="af4"/>
              <w:spacing w:before="0" w:beforeAutospacing="0" w:after="0" w:afterAutospacing="0"/>
              <w:jc w:val="center"/>
              <w:rPr>
                <w:lang w:val="ru-RU"/>
              </w:rPr>
            </w:pPr>
            <w:r w:rsidRPr="00D44849">
              <w:rPr>
                <w:lang w:val="ru-RU"/>
              </w:rPr>
              <w:t>оценен совместно с III-7Б</w:t>
            </w:r>
          </w:p>
        </w:tc>
      </w:tr>
      <w:tr w:rsidR="007B1076" w:rsidRPr="00D44849" w14:paraId="0E6A667E" w14:textId="77777777" w:rsidTr="00A4078E">
        <w:trPr>
          <w:gridAfter w:val="1"/>
          <w:wAfter w:w="11" w:type="dxa"/>
        </w:trPr>
        <w:tc>
          <w:tcPr>
            <w:tcW w:w="2067" w:type="dxa"/>
            <w:vMerge/>
          </w:tcPr>
          <w:p w14:paraId="75CF3335" w14:textId="77777777" w:rsidR="007B1076" w:rsidRPr="00D44849" w:rsidRDefault="007B1076" w:rsidP="007B1076">
            <w:pPr>
              <w:pStyle w:val="af4"/>
              <w:spacing w:before="0" w:beforeAutospacing="0" w:after="0" w:afterAutospacing="0"/>
              <w:rPr>
                <w:lang w:val="ru-RU"/>
              </w:rPr>
            </w:pPr>
          </w:p>
        </w:tc>
        <w:tc>
          <w:tcPr>
            <w:tcW w:w="2464" w:type="dxa"/>
          </w:tcPr>
          <w:p w14:paraId="28EC67F9" w14:textId="0560ABD6" w:rsidR="007B1076" w:rsidRPr="00D44849" w:rsidRDefault="007B1076" w:rsidP="007B1076">
            <w:pPr>
              <w:pStyle w:val="af4"/>
              <w:spacing w:before="0" w:beforeAutospacing="0" w:after="0" w:afterAutospacing="0"/>
              <w:rPr>
                <w:lang w:val="ru-RU"/>
              </w:rPr>
            </w:pPr>
            <w:r w:rsidRPr="00D44849">
              <w:rPr>
                <w:lang w:val="ru-RU"/>
              </w:rPr>
              <w:t xml:space="preserve">III-8В </w:t>
            </w:r>
            <w:proofErr w:type="spellStart"/>
            <w:r w:rsidRPr="00D44849">
              <w:rPr>
                <w:lang w:val="ru-RU"/>
              </w:rPr>
              <w:t>Донг</w:t>
            </w:r>
            <w:r w:rsidR="00F8430A">
              <w:rPr>
                <w:lang w:val="ru-RU"/>
              </w:rPr>
              <w:t>ыс</w:t>
            </w:r>
            <w:r w:rsidRPr="00D44849">
              <w:rPr>
                <w:lang w:val="ru-RU"/>
              </w:rPr>
              <w:t>тау-Предмуг</w:t>
            </w:r>
            <w:r w:rsidR="00F8430A">
              <w:rPr>
                <w:lang w:val="ru-RU"/>
              </w:rPr>
              <w:t>ал</w:t>
            </w:r>
            <w:r w:rsidRPr="00D44849">
              <w:rPr>
                <w:lang w:val="ru-RU"/>
              </w:rPr>
              <w:t>жарский</w:t>
            </w:r>
            <w:proofErr w:type="spellEnd"/>
          </w:p>
        </w:tc>
        <w:tc>
          <w:tcPr>
            <w:tcW w:w="996" w:type="dxa"/>
          </w:tcPr>
          <w:p w14:paraId="105D8EB5" w14:textId="77777777" w:rsidR="007B1076" w:rsidRPr="00D44849" w:rsidRDefault="007B1076" w:rsidP="007B1076">
            <w:pPr>
              <w:pStyle w:val="af4"/>
              <w:spacing w:before="0" w:beforeAutospacing="0" w:after="0" w:afterAutospacing="0"/>
              <w:jc w:val="center"/>
              <w:rPr>
                <w:lang w:val="ru-RU"/>
              </w:rPr>
            </w:pPr>
            <w:r w:rsidRPr="00D44849">
              <w:rPr>
                <w:lang w:val="ru-RU"/>
              </w:rPr>
              <w:t>213,9</w:t>
            </w:r>
          </w:p>
        </w:tc>
        <w:tc>
          <w:tcPr>
            <w:tcW w:w="996" w:type="dxa"/>
          </w:tcPr>
          <w:p w14:paraId="703861A9" w14:textId="77777777" w:rsidR="007B1076" w:rsidRPr="00D44849" w:rsidRDefault="007B1076" w:rsidP="007B1076">
            <w:pPr>
              <w:pStyle w:val="af4"/>
              <w:spacing w:before="0" w:beforeAutospacing="0" w:after="0" w:afterAutospacing="0"/>
              <w:jc w:val="center"/>
              <w:rPr>
                <w:lang w:val="ru-RU"/>
              </w:rPr>
            </w:pPr>
            <w:r w:rsidRPr="00D44849">
              <w:rPr>
                <w:lang w:val="ru-RU"/>
              </w:rPr>
              <w:t>457,18</w:t>
            </w:r>
          </w:p>
        </w:tc>
        <w:tc>
          <w:tcPr>
            <w:tcW w:w="996" w:type="dxa"/>
          </w:tcPr>
          <w:p w14:paraId="3E077B2B" w14:textId="77777777" w:rsidR="007B1076" w:rsidRPr="00D44849" w:rsidRDefault="007B1076" w:rsidP="007B1076">
            <w:pPr>
              <w:pStyle w:val="af4"/>
              <w:spacing w:before="0" w:beforeAutospacing="0" w:after="0" w:afterAutospacing="0"/>
              <w:jc w:val="center"/>
              <w:rPr>
                <w:lang w:val="ru-RU"/>
              </w:rPr>
            </w:pPr>
            <w:r w:rsidRPr="00D44849">
              <w:rPr>
                <w:lang w:val="ru-RU"/>
              </w:rPr>
              <w:t>276,97</w:t>
            </w:r>
          </w:p>
        </w:tc>
        <w:tc>
          <w:tcPr>
            <w:tcW w:w="996" w:type="dxa"/>
          </w:tcPr>
          <w:p w14:paraId="400CF451" w14:textId="77777777" w:rsidR="007B1076" w:rsidRPr="00D44849" w:rsidRDefault="007B1076" w:rsidP="007B1076">
            <w:pPr>
              <w:pStyle w:val="af4"/>
              <w:spacing w:before="0" w:beforeAutospacing="0" w:after="0" w:afterAutospacing="0"/>
              <w:jc w:val="center"/>
              <w:rPr>
                <w:lang w:val="ru-RU"/>
              </w:rPr>
            </w:pPr>
            <w:r w:rsidRPr="00D44849">
              <w:rPr>
                <w:lang w:val="ru-RU"/>
              </w:rPr>
              <w:t>1188,61</w:t>
            </w:r>
          </w:p>
        </w:tc>
        <w:tc>
          <w:tcPr>
            <w:tcW w:w="1000" w:type="dxa"/>
          </w:tcPr>
          <w:p w14:paraId="4C059D25" w14:textId="77777777" w:rsidR="007B1076" w:rsidRPr="00D44849" w:rsidRDefault="007B1076" w:rsidP="007B1076">
            <w:pPr>
              <w:pStyle w:val="af4"/>
              <w:spacing w:before="0" w:beforeAutospacing="0" w:after="0" w:afterAutospacing="0"/>
              <w:jc w:val="center"/>
              <w:rPr>
                <w:lang w:val="ru-RU"/>
              </w:rPr>
            </w:pPr>
            <w:r w:rsidRPr="00D44849">
              <w:rPr>
                <w:lang w:val="ru-RU"/>
              </w:rPr>
              <w:t>2136,66</w:t>
            </w:r>
          </w:p>
        </w:tc>
      </w:tr>
    </w:tbl>
    <w:p w14:paraId="22EA9F4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DED46C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Одно из последних уточнении прогнозных эксплуатационных ресурсов подземных вод выполнено в 2012 году В.А. Смоляром, Б.В. Буровым и С.Т. Мустафаевым [62]. </w:t>
      </w:r>
    </w:p>
    <w:p w14:paraId="32C10DE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Оценка производилась в пределах площадей административных областей и гидрогеологических структур, в том числе </w:t>
      </w:r>
      <w:proofErr w:type="spellStart"/>
      <w:r w:rsidRPr="00D44849">
        <w:rPr>
          <w:sz w:val="28"/>
          <w:szCs w:val="28"/>
        </w:rPr>
        <w:t>Жемского</w:t>
      </w:r>
      <w:proofErr w:type="spellEnd"/>
      <w:r w:rsidRPr="00D44849">
        <w:rPr>
          <w:sz w:val="28"/>
          <w:szCs w:val="28"/>
        </w:rPr>
        <w:t xml:space="preserve"> бассейна, с минерализацией подземных вод до 1 г/л, 1-3 г/л и 3-10 г/л. Ресурсы подземных вод с минерализацией более 10 г/л авторами не оценивались в связи со слабой их изученностью и глубоким залеганием.</w:t>
      </w:r>
    </w:p>
    <w:p w14:paraId="333FD11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При оценке прогнозных ресурсов </w:t>
      </w:r>
      <w:proofErr w:type="spellStart"/>
      <w:r w:rsidRPr="00D44849">
        <w:rPr>
          <w:sz w:val="28"/>
          <w:szCs w:val="28"/>
        </w:rPr>
        <w:t>Жемского</w:t>
      </w:r>
      <w:proofErr w:type="spellEnd"/>
      <w:r w:rsidRPr="00D44849">
        <w:rPr>
          <w:sz w:val="28"/>
          <w:szCs w:val="28"/>
        </w:rPr>
        <w:t xml:space="preserve"> бассейна выделены подземные воды, приуроченные к четвертичным, неогеновым, нижне- и верхнемеловым, юрским и триасовым отложениям в разрезе трех административных областей: Актюбинской, Атырауской и Мангистауской.</w:t>
      </w:r>
    </w:p>
    <w:p w14:paraId="3245BF64" w14:textId="5D345194"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Стоит отметить, что около 63 % прогнозных ресурсов страны приходиться на пресные подземные воды, тогда как в пределах </w:t>
      </w:r>
      <w:proofErr w:type="spellStart"/>
      <w:r w:rsidRPr="00D44849">
        <w:rPr>
          <w:sz w:val="28"/>
          <w:szCs w:val="28"/>
        </w:rPr>
        <w:t>Жемского</w:t>
      </w:r>
      <w:proofErr w:type="spellEnd"/>
      <w:r w:rsidRPr="00D44849">
        <w:rPr>
          <w:sz w:val="28"/>
          <w:szCs w:val="28"/>
        </w:rPr>
        <w:t xml:space="preserve"> </w:t>
      </w:r>
      <w:r w:rsidRPr="00D44849">
        <w:rPr>
          <w:sz w:val="28"/>
          <w:szCs w:val="28"/>
        </w:rPr>
        <w:lastRenderedPageBreak/>
        <w:t>бассейна эта цифра составляет 37 %, из которых к меловым отложениям относятся 96,7 %, что практически показывает о преобладающей их перспективности в пределах рассматриваемого бассейна (таблица 3.1</w:t>
      </w:r>
      <w:r w:rsidR="00CC0776" w:rsidRPr="00D44849">
        <w:rPr>
          <w:sz w:val="28"/>
          <w:szCs w:val="28"/>
        </w:rPr>
        <w:t>3</w:t>
      </w:r>
      <w:r w:rsidRPr="00D44849">
        <w:rPr>
          <w:sz w:val="28"/>
          <w:szCs w:val="28"/>
        </w:rPr>
        <w:t>).</w:t>
      </w:r>
    </w:p>
    <w:p w14:paraId="38CC3D37" w14:textId="5F3321E6"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E553150" w14:textId="68719CD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Таблица 3.1</w:t>
      </w:r>
      <w:r w:rsidR="00CC0776" w:rsidRPr="00D44849">
        <w:rPr>
          <w:sz w:val="28"/>
          <w:szCs w:val="28"/>
        </w:rPr>
        <w:t>3</w:t>
      </w:r>
      <w:r w:rsidRPr="00D44849">
        <w:rPr>
          <w:sz w:val="28"/>
          <w:szCs w:val="28"/>
        </w:rPr>
        <w:t xml:space="preserve"> – Прогнозные ресурсы подземных вод </w:t>
      </w:r>
      <w:proofErr w:type="spellStart"/>
      <w:r w:rsidRPr="00D44849">
        <w:rPr>
          <w:sz w:val="28"/>
          <w:szCs w:val="28"/>
        </w:rPr>
        <w:t>Жемского</w:t>
      </w:r>
      <w:proofErr w:type="spellEnd"/>
      <w:r w:rsidRPr="00D44849">
        <w:rPr>
          <w:sz w:val="28"/>
          <w:szCs w:val="28"/>
        </w:rPr>
        <w:t xml:space="preserve"> бассейна (</w:t>
      </w:r>
      <w:r w:rsidRPr="00D44849">
        <w:rPr>
          <w:bCs/>
          <w:color w:val="000000" w:themeColor="text1"/>
          <w:sz w:val="28"/>
          <w:szCs w:val="28"/>
        </w:rPr>
        <w:t>Смоляр В.А., Буров Б.В., Мустафаев С.Т., 2012</w:t>
      </w:r>
      <w:r w:rsidRPr="00D44849">
        <w:rPr>
          <w:sz w:val="28"/>
          <w:szCs w:val="28"/>
        </w:rPr>
        <w:t>)</w:t>
      </w:r>
    </w:p>
    <w:p w14:paraId="755184BA"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tbl>
      <w:tblPr>
        <w:tblStyle w:val="ad"/>
        <w:tblW w:w="0" w:type="auto"/>
        <w:tblLook w:val="04A0" w:firstRow="1" w:lastRow="0" w:firstColumn="1" w:lastColumn="0" w:noHBand="0" w:noVBand="1"/>
      </w:tblPr>
      <w:tblGrid>
        <w:gridCol w:w="2179"/>
        <w:gridCol w:w="1756"/>
        <w:gridCol w:w="1138"/>
        <w:gridCol w:w="1116"/>
        <w:gridCol w:w="1014"/>
        <w:gridCol w:w="1009"/>
        <w:gridCol w:w="997"/>
      </w:tblGrid>
      <w:tr w:rsidR="007B1076" w:rsidRPr="00D44849" w14:paraId="707BE990" w14:textId="77777777" w:rsidTr="00BE250C">
        <w:tc>
          <w:tcPr>
            <w:tcW w:w="2179" w:type="dxa"/>
            <w:vMerge w:val="restart"/>
          </w:tcPr>
          <w:p w14:paraId="535DDC63" w14:textId="77777777" w:rsidR="007B1076" w:rsidRPr="00D44849" w:rsidRDefault="007B1076" w:rsidP="007B1076">
            <w:pPr>
              <w:pStyle w:val="af4"/>
              <w:spacing w:before="0" w:beforeAutospacing="0" w:after="0" w:afterAutospacing="0"/>
              <w:jc w:val="center"/>
              <w:rPr>
                <w:lang w:val="ru-RU"/>
              </w:rPr>
            </w:pPr>
            <w:r w:rsidRPr="00D44849">
              <w:rPr>
                <w:lang w:val="ru-RU"/>
              </w:rPr>
              <w:t>Административная область</w:t>
            </w:r>
          </w:p>
        </w:tc>
        <w:tc>
          <w:tcPr>
            <w:tcW w:w="1756" w:type="dxa"/>
            <w:vMerge w:val="restart"/>
          </w:tcPr>
          <w:p w14:paraId="52DCB5E1" w14:textId="77777777" w:rsidR="007B1076" w:rsidRPr="00D44849" w:rsidRDefault="007B1076" w:rsidP="007B1076">
            <w:pPr>
              <w:pStyle w:val="af4"/>
              <w:spacing w:before="0" w:beforeAutospacing="0" w:after="0" w:afterAutospacing="0"/>
              <w:jc w:val="center"/>
              <w:rPr>
                <w:lang w:val="ru-RU"/>
              </w:rPr>
            </w:pPr>
            <w:r w:rsidRPr="00D44849">
              <w:rPr>
                <w:lang w:val="ru-RU"/>
              </w:rPr>
              <w:t>Геологический возраст</w:t>
            </w:r>
          </w:p>
        </w:tc>
        <w:tc>
          <w:tcPr>
            <w:tcW w:w="5274" w:type="dxa"/>
            <w:gridSpan w:val="5"/>
          </w:tcPr>
          <w:p w14:paraId="783A5280" w14:textId="77777777" w:rsidR="007B1076" w:rsidRPr="00D44849" w:rsidRDefault="007B1076" w:rsidP="007B1076">
            <w:pPr>
              <w:pStyle w:val="af4"/>
              <w:spacing w:before="0" w:beforeAutospacing="0" w:after="0" w:afterAutospacing="0"/>
              <w:jc w:val="center"/>
              <w:rPr>
                <w:lang w:val="ru-RU"/>
              </w:rPr>
            </w:pPr>
            <w:r w:rsidRPr="00D44849">
              <w:rPr>
                <w:lang w:val="ru-RU"/>
              </w:rPr>
              <w:t>Прогнозные ресурсы подземных вод, тыс. м</w:t>
            </w:r>
            <w:r w:rsidRPr="00D44849">
              <w:rPr>
                <w:vertAlign w:val="superscript"/>
                <w:lang w:val="ru-RU"/>
              </w:rPr>
              <w:t>3</w:t>
            </w:r>
            <w:r w:rsidRPr="00D44849">
              <w:rPr>
                <w:lang w:val="ru-RU"/>
              </w:rPr>
              <w:t>/сут</w:t>
            </w:r>
          </w:p>
        </w:tc>
      </w:tr>
      <w:tr w:rsidR="007B1076" w:rsidRPr="00D44849" w14:paraId="3259C01E" w14:textId="77777777" w:rsidTr="00BE250C">
        <w:tc>
          <w:tcPr>
            <w:tcW w:w="2179" w:type="dxa"/>
            <w:vMerge/>
          </w:tcPr>
          <w:p w14:paraId="5CBC3D43" w14:textId="77777777" w:rsidR="007B1076" w:rsidRPr="00D44849" w:rsidRDefault="007B1076" w:rsidP="007B1076">
            <w:pPr>
              <w:pStyle w:val="af4"/>
              <w:spacing w:before="0" w:beforeAutospacing="0" w:after="0" w:afterAutospacing="0"/>
              <w:jc w:val="both"/>
              <w:rPr>
                <w:lang w:val="ru-RU"/>
              </w:rPr>
            </w:pPr>
          </w:p>
        </w:tc>
        <w:tc>
          <w:tcPr>
            <w:tcW w:w="1756" w:type="dxa"/>
            <w:vMerge/>
          </w:tcPr>
          <w:p w14:paraId="3C87083C" w14:textId="77777777" w:rsidR="007B1076" w:rsidRPr="00D44849" w:rsidRDefault="007B1076" w:rsidP="007B1076">
            <w:pPr>
              <w:pStyle w:val="af4"/>
              <w:spacing w:before="0" w:beforeAutospacing="0" w:after="0" w:afterAutospacing="0"/>
              <w:jc w:val="both"/>
              <w:rPr>
                <w:lang w:val="ru-RU"/>
              </w:rPr>
            </w:pPr>
          </w:p>
        </w:tc>
        <w:tc>
          <w:tcPr>
            <w:tcW w:w="1138" w:type="dxa"/>
            <w:vMerge w:val="restart"/>
          </w:tcPr>
          <w:p w14:paraId="2353B7EC" w14:textId="77777777" w:rsidR="007B1076" w:rsidRPr="00D44849" w:rsidRDefault="007B1076" w:rsidP="007B1076">
            <w:pPr>
              <w:pStyle w:val="af4"/>
              <w:spacing w:before="0" w:beforeAutospacing="0" w:after="0" w:afterAutospacing="0"/>
              <w:jc w:val="center"/>
              <w:rPr>
                <w:lang w:val="ru-RU"/>
              </w:rPr>
            </w:pPr>
            <w:r w:rsidRPr="00D44849">
              <w:rPr>
                <w:lang w:val="ru-RU"/>
              </w:rPr>
              <w:t>всего</w:t>
            </w:r>
          </w:p>
        </w:tc>
        <w:tc>
          <w:tcPr>
            <w:tcW w:w="4136" w:type="dxa"/>
            <w:gridSpan w:val="4"/>
          </w:tcPr>
          <w:p w14:paraId="5DC38F35" w14:textId="77777777" w:rsidR="007B1076" w:rsidRPr="00D44849" w:rsidRDefault="007B1076" w:rsidP="007B1076">
            <w:pPr>
              <w:pStyle w:val="af4"/>
              <w:spacing w:before="0" w:beforeAutospacing="0" w:after="0" w:afterAutospacing="0"/>
              <w:jc w:val="center"/>
              <w:rPr>
                <w:lang w:val="ru-RU"/>
              </w:rPr>
            </w:pPr>
            <w:r w:rsidRPr="00D44849">
              <w:rPr>
                <w:lang w:val="ru-RU"/>
              </w:rPr>
              <w:t>в том числе по минерализаций, г/л</w:t>
            </w:r>
          </w:p>
        </w:tc>
      </w:tr>
      <w:tr w:rsidR="007B1076" w:rsidRPr="00D44849" w14:paraId="6103CE0F" w14:textId="77777777" w:rsidTr="00BE250C">
        <w:tc>
          <w:tcPr>
            <w:tcW w:w="2179" w:type="dxa"/>
            <w:vMerge/>
          </w:tcPr>
          <w:p w14:paraId="382C0CE6" w14:textId="77777777" w:rsidR="007B1076" w:rsidRPr="00D44849" w:rsidRDefault="007B1076" w:rsidP="007B1076">
            <w:pPr>
              <w:pStyle w:val="af4"/>
              <w:spacing w:before="0" w:beforeAutospacing="0" w:after="0" w:afterAutospacing="0"/>
              <w:jc w:val="both"/>
              <w:rPr>
                <w:lang w:val="ru-RU"/>
              </w:rPr>
            </w:pPr>
          </w:p>
        </w:tc>
        <w:tc>
          <w:tcPr>
            <w:tcW w:w="1756" w:type="dxa"/>
            <w:vMerge/>
          </w:tcPr>
          <w:p w14:paraId="0CF7B0C5" w14:textId="77777777" w:rsidR="007B1076" w:rsidRPr="00D44849" w:rsidRDefault="007B1076" w:rsidP="007B1076">
            <w:pPr>
              <w:pStyle w:val="af4"/>
              <w:spacing w:before="0" w:beforeAutospacing="0" w:after="0" w:afterAutospacing="0"/>
              <w:jc w:val="both"/>
              <w:rPr>
                <w:lang w:val="ru-RU"/>
              </w:rPr>
            </w:pPr>
          </w:p>
        </w:tc>
        <w:tc>
          <w:tcPr>
            <w:tcW w:w="1138" w:type="dxa"/>
            <w:vMerge/>
          </w:tcPr>
          <w:p w14:paraId="1545278C" w14:textId="77777777" w:rsidR="007B1076" w:rsidRPr="00D44849" w:rsidRDefault="007B1076" w:rsidP="007B1076">
            <w:pPr>
              <w:pStyle w:val="af4"/>
              <w:spacing w:before="0" w:beforeAutospacing="0" w:after="0" w:afterAutospacing="0"/>
              <w:jc w:val="both"/>
              <w:rPr>
                <w:lang w:val="ru-RU"/>
              </w:rPr>
            </w:pPr>
          </w:p>
        </w:tc>
        <w:tc>
          <w:tcPr>
            <w:tcW w:w="1116" w:type="dxa"/>
          </w:tcPr>
          <w:p w14:paraId="190ADF42" w14:textId="77777777" w:rsidR="007B1076" w:rsidRPr="00D44849" w:rsidRDefault="007B1076" w:rsidP="007B1076">
            <w:pPr>
              <w:pStyle w:val="af4"/>
              <w:spacing w:before="0" w:beforeAutospacing="0" w:after="0" w:afterAutospacing="0"/>
              <w:jc w:val="center"/>
              <w:rPr>
                <w:lang w:val="ru-RU"/>
              </w:rPr>
            </w:pPr>
            <w:r w:rsidRPr="00D44849">
              <w:rPr>
                <w:lang w:val="ru-RU"/>
              </w:rPr>
              <w:t>до 1</w:t>
            </w:r>
          </w:p>
        </w:tc>
        <w:tc>
          <w:tcPr>
            <w:tcW w:w="1014" w:type="dxa"/>
          </w:tcPr>
          <w:p w14:paraId="51239FB2" w14:textId="77777777" w:rsidR="007B1076" w:rsidRPr="00D44849" w:rsidRDefault="007B1076" w:rsidP="007B1076">
            <w:pPr>
              <w:pStyle w:val="af4"/>
              <w:spacing w:before="0" w:beforeAutospacing="0" w:after="0" w:afterAutospacing="0"/>
              <w:jc w:val="center"/>
              <w:rPr>
                <w:lang w:val="ru-RU"/>
              </w:rPr>
            </w:pPr>
            <w:r w:rsidRPr="00D44849">
              <w:rPr>
                <w:lang w:val="ru-RU"/>
              </w:rPr>
              <w:t>1-3</w:t>
            </w:r>
          </w:p>
        </w:tc>
        <w:tc>
          <w:tcPr>
            <w:tcW w:w="1009" w:type="dxa"/>
          </w:tcPr>
          <w:p w14:paraId="5EB25CC2" w14:textId="77777777" w:rsidR="007B1076" w:rsidRPr="00D44849" w:rsidRDefault="007B1076" w:rsidP="007B1076">
            <w:pPr>
              <w:pStyle w:val="af4"/>
              <w:spacing w:before="0" w:beforeAutospacing="0" w:after="0" w:afterAutospacing="0"/>
              <w:jc w:val="center"/>
              <w:rPr>
                <w:lang w:val="ru-RU"/>
              </w:rPr>
            </w:pPr>
            <w:r w:rsidRPr="00D44849">
              <w:rPr>
                <w:lang w:val="ru-RU"/>
              </w:rPr>
              <w:t>3-5</w:t>
            </w:r>
          </w:p>
        </w:tc>
        <w:tc>
          <w:tcPr>
            <w:tcW w:w="997" w:type="dxa"/>
          </w:tcPr>
          <w:p w14:paraId="7B9D6A4C" w14:textId="77777777" w:rsidR="007B1076" w:rsidRPr="00D44849" w:rsidRDefault="007B1076" w:rsidP="007B1076">
            <w:pPr>
              <w:pStyle w:val="af4"/>
              <w:spacing w:before="0" w:beforeAutospacing="0" w:after="0" w:afterAutospacing="0"/>
              <w:jc w:val="center"/>
              <w:rPr>
                <w:lang w:val="ru-RU"/>
              </w:rPr>
            </w:pPr>
            <w:r w:rsidRPr="00D44849">
              <w:rPr>
                <w:lang w:val="ru-RU"/>
              </w:rPr>
              <w:t>5-10</w:t>
            </w:r>
          </w:p>
        </w:tc>
      </w:tr>
      <w:tr w:rsidR="007B1076" w:rsidRPr="00D44849" w14:paraId="3BD257EA" w14:textId="77777777" w:rsidTr="00BE250C">
        <w:tc>
          <w:tcPr>
            <w:tcW w:w="2179" w:type="dxa"/>
            <w:vMerge w:val="restart"/>
          </w:tcPr>
          <w:p w14:paraId="6A04F761" w14:textId="77777777" w:rsidR="007B1076" w:rsidRPr="00D44849" w:rsidRDefault="007B1076" w:rsidP="007B1076">
            <w:pPr>
              <w:pStyle w:val="af4"/>
              <w:spacing w:before="0" w:beforeAutospacing="0" w:after="0" w:afterAutospacing="0"/>
              <w:jc w:val="both"/>
              <w:rPr>
                <w:lang w:val="ru-RU"/>
              </w:rPr>
            </w:pPr>
            <w:r w:rsidRPr="00D44849">
              <w:rPr>
                <w:lang w:val="ru-RU"/>
              </w:rPr>
              <w:t>Актюбинская</w:t>
            </w:r>
          </w:p>
        </w:tc>
        <w:tc>
          <w:tcPr>
            <w:tcW w:w="1756" w:type="dxa"/>
          </w:tcPr>
          <w:p w14:paraId="5B932D96" w14:textId="77777777" w:rsidR="007B1076" w:rsidRPr="00D44849" w:rsidRDefault="007B1076" w:rsidP="007B1076">
            <w:pPr>
              <w:pStyle w:val="af4"/>
              <w:spacing w:before="0" w:beforeAutospacing="0" w:after="0" w:afterAutospacing="0"/>
              <w:jc w:val="center"/>
              <w:rPr>
                <w:lang w:val="ru-RU"/>
              </w:rPr>
            </w:pPr>
            <w:r w:rsidRPr="00D44849">
              <w:rPr>
                <w:lang w:val="ru-RU"/>
              </w:rPr>
              <w:t>Q</w:t>
            </w:r>
          </w:p>
        </w:tc>
        <w:tc>
          <w:tcPr>
            <w:tcW w:w="1138" w:type="dxa"/>
          </w:tcPr>
          <w:p w14:paraId="3848BC2B" w14:textId="77777777" w:rsidR="007B1076" w:rsidRPr="00D44849" w:rsidRDefault="007B1076" w:rsidP="007B1076">
            <w:pPr>
              <w:pStyle w:val="af4"/>
              <w:spacing w:before="0" w:beforeAutospacing="0" w:after="0" w:afterAutospacing="0"/>
              <w:jc w:val="center"/>
              <w:rPr>
                <w:lang w:val="ru-RU"/>
              </w:rPr>
            </w:pPr>
            <w:r w:rsidRPr="00D44849">
              <w:rPr>
                <w:lang w:val="ru-RU"/>
              </w:rPr>
              <w:t>147,72</w:t>
            </w:r>
          </w:p>
        </w:tc>
        <w:tc>
          <w:tcPr>
            <w:tcW w:w="1116" w:type="dxa"/>
          </w:tcPr>
          <w:p w14:paraId="59678DF1" w14:textId="77777777" w:rsidR="007B1076" w:rsidRPr="00D44849" w:rsidRDefault="007B1076" w:rsidP="007B1076">
            <w:pPr>
              <w:pStyle w:val="af4"/>
              <w:spacing w:before="0" w:beforeAutospacing="0" w:after="0" w:afterAutospacing="0"/>
              <w:jc w:val="center"/>
              <w:rPr>
                <w:lang w:val="ru-RU"/>
              </w:rPr>
            </w:pPr>
            <w:r w:rsidRPr="00D44849">
              <w:rPr>
                <w:lang w:val="ru-RU"/>
              </w:rPr>
              <w:t>83,04</w:t>
            </w:r>
          </w:p>
        </w:tc>
        <w:tc>
          <w:tcPr>
            <w:tcW w:w="1014" w:type="dxa"/>
          </w:tcPr>
          <w:p w14:paraId="74BD4BF6" w14:textId="77777777" w:rsidR="007B1076" w:rsidRPr="00D44849" w:rsidRDefault="007B1076" w:rsidP="007B1076">
            <w:pPr>
              <w:pStyle w:val="af4"/>
              <w:spacing w:before="0" w:beforeAutospacing="0" w:after="0" w:afterAutospacing="0"/>
              <w:jc w:val="center"/>
              <w:rPr>
                <w:lang w:val="ru-RU"/>
              </w:rPr>
            </w:pPr>
            <w:r w:rsidRPr="00D44849">
              <w:rPr>
                <w:lang w:val="ru-RU"/>
              </w:rPr>
              <w:t>55,18</w:t>
            </w:r>
          </w:p>
        </w:tc>
        <w:tc>
          <w:tcPr>
            <w:tcW w:w="1009" w:type="dxa"/>
          </w:tcPr>
          <w:p w14:paraId="1D180E69" w14:textId="77777777" w:rsidR="007B1076" w:rsidRPr="00D44849" w:rsidRDefault="007B1076" w:rsidP="007B1076">
            <w:pPr>
              <w:pStyle w:val="af4"/>
              <w:spacing w:before="0" w:beforeAutospacing="0" w:after="0" w:afterAutospacing="0"/>
              <w:jc w:val="center"/>
              <w:rPr>
                <w:lang w:val="ru-RU"/>
              </w:rPr>
            </w:pPr>
            <w:r w:rsidRPr="00D44849">
              <w:rPr>
                <w:lang w:val="ru-RU"/>
              </w:rPr>
              <w:t>9,5</w:t>
            </w:r>
          </w:p>
        </w:tc>
        <w:tc>
          <w:tcPr>
            <w:tcW w:w="997" w:type="dxa"/>
          </w:tcPr>
          <w:p w14:paraId="3EED974E"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r>
      <w:tr w:rsidR="007B1076" w:rsidRPr="00D44849" w14:paraId="486AE566" w14:textId="77777777" w:rsidTr="00BE250C">
        <w:tc>
          <w:tcPr>
            <w:tcW w:w="2179" w:type="dxa"/>
            <w:vMerge/>
          </w:tcPr>
          <w:p w14:paraId="0F8377EA" w14:textId="77777777" w:rsidR="007B1076" w:rsidRPr="00D44849" w:rsidRDefault="007B1076" w:rsidP="007B1076">
            <w:pPr>
              <w:pStyle w:val="af4"/>
              <w:spacing w:before="0" w:beforeAutospacing="0" w:after="0" w:afterAutospacing="0"/>
              <w:jc w:val="both"/>
              <w:rPr>
                <w:lang w:val="ru-RU"/>
              </w:rPr>
            </w:pPr>
          </w:p>
        </w:tc>
        <w:tc>
          <w:tcPr>
            <w:tcW w:w="1756" w:type="dxa"/>
          </w:tcPr>
          <w:p w14:paraId="419BFF8F" w14:textId="77777777" w:rsidR="007B1076" w:rsidRPr="00D44849" w:rsidRDefault="007B1076" w:rsidP="007B1076">
            <w:pPr>
              <w:pStyle w:val="af4"/>
              <w:spacing w:before="0" w:beforeAutospacing="0" w:after="0" w:afterAutospacing="0"/>
              <w:jc w:val="center"/>
              <w:rPr>
                <w:lang w:val="ru-RU"/>
              </w:rPr>
            </w:pPr>
            <w:r w:rsidRPr="00D44849">
              <w:rPr>
                <w:lang w:val="ru-RU"/>
              </w:rPr>
              <w:t>K</w:t>
            </w:r>
            <w:r w:rsidRPr="00D44849">
              <w:rPr>
                <w:vertAlign w:val="subscript"/>
                <w:lang w:val="ru-RU"/>
              </w:rPr>
              <w:t>1-2</w:t>
            </w:r>
          </w:p>
        </w:tc>
        <w:tc>
          <w:tcPr>
            <w:tcW w:w="1138" w:type="dxa"/>
          </w:tcPr>
          <w:p w14:paraId="18A7E998" w14:textId="77777777" w:rsidR="007B1076" w:rsidRPr="00D44849" w:rsidRDefault="007B1076" w:rsidP="007B1076">
            <w:pPr>
              <w:pStyle w:val="af4"/>
              <w:spacing w:before="0" w:beforeAutospacing="0" w:after="0" w:afterAutospacing="0"/>
              <w:jc w:val="center"/>
              <w:rPr>
                <w:lang w:val="ru-RU"/>
              </w:rPr>
            </w:pPr>
            <w:r w:rsidRPr="00D44849">
              <w:rPr>
                <w:lang w:val="ru-RU"/>
              </w:rPr>
              <w:t>6325,55</w:t>
            </w:r>
          </w:p>
        </w:tc>
        <w:tc>
          <w:tcPr>
            <w:tcW w:w="1116" w:type="dxa"/>
          </w:tcPr>
          <w:p w14:paraId="7CB91B1F" w14:textId="77777777" w:rsidR="007B1076" w:rsidRPr="00D44849" w:rsidRDefault="007B1076" w:rsidP="007B1076">
            <w:pPr>
              <w:pStyle w:val="af4"/>
              <w:spacing w:before="0" w:beforeAutospacing="0" w:after="0" w:afterAutospacing="0"/>
              <w:jc w:val="center"/>
              <w:rPr>
                <w:lang w:val="ru-RU"/>
              </w:rPr>
            </w:pPr>
            <w:r w:rsidRPr="00D44849">
              <w:rPr>
                <w:lang w:val="ru-RU"/>
              </w:rPr>
              <w:t>2899,40</w:t>
            </w:r>
          </w:p>
        </w:tc>
        <w:tc>
          <w:tcPr>
            <w:tcW w:w="1014" w:type="dxa"/>
          </w:tcPr>
          <w:p w14:paraId="64526939" w14:textId="77777777" w:rsidR="007B1076" w:rsidRPr="00D44849" w:rsidRDefault="007B1076" w:rsidP="007B1076">
            <w:pPr>
              <w:pStyle w:val="af4"/>
              <w:spacing w:before="0" w:beforeAutospacing="0" w:after="0" w:afterAutospacing="0"/>
              <w:jc w:val="center"/>
              <w:rPr>
                <w:lang w:val="ru-RU"/>
              </w:rPr>
            </w:pPr>
            <w:r w:rsidRPr="00D44849">
              <w:rPr>
                <w:lang w:val="ru-RU"/>
              </w:rPr>
              <w:t>1353,08</w:t>
            </w:r>
          </w:p>
        </w:tc>
        <w:tc>
          <w:tcPr>
            <w:tcW w:w="1009" w:type="dxa"/>
          </w:tcPr>
          <w:p w14:paraId="489B9E60" w14:textId="77777777" w:rsidR="007B1076" w:rsidRPr="00D44849" w:rsidRDefault="007B1076" w:rsidP="007B1076">
            <w:pPr>
              <w:pStyle w:val="af4"/>
              <w:spacing w:before="0" w:beforeAutospacing="0" w:after="0" w:afterAutospacing="0"/>
              <w:jc w:val="center"/>
              <w:rPr>
                <w:lang w:val="ru-RU"/>
              </w:rPr>
            </w:pPr>
            <w:r w:rsidRPr="00D44849">
              <w:rPr>
                <w:lang w:val="ru-RU"/>
              </w:rPr>
              <w:t>1143,08</w:t>
            </w:r>
          </w:p>
        </w:tc>
        <w:tc>
          <w:tcPr>
            <w:tcW w:w="997" w:type="dxa"/>
          </w:tcPr>
          <w:p w14:paraId="1517AD95" w14:textId="77777777" w:rsidR="007B1076" w:rsidRPr="00D44849" w:rsidRDefault="007B1076" w:rsidP="007B1076">
            <w:pPr>
              <w:pStyle w:val="af4"/>
              <w:spacing w:before="0" w:beforeAutospacing="0" w:after="0" w:afterAutospacing="0"/>
              <w:jc w:val="center"/>
              <w:rPr>
                <w:lang w:val="ru-RU"/>
              </w:rPr>
            </w:pPr>
            <w:r w:rsidRPr="00D44849">
              <w:rPr>
                <w:lang w:val="ru-RU"/>
              </w:rPr>
              <w:t>930,25</w:t>
            </w:r>
          </w:p>
        </w:tc>
      </w:tr>
      <w:tr w:rsidR="007B1076" w:rsidRPr="00D44849" w14:paraId="1C2DA82D" w14:textId="77777777" w:rsidTr="00BE250C">
        <w:tc>
          <w:tcPr>
            <w:tcW w:w="2179" w:type="dxa"/>
            <w:vMerge/>
          </w:tcPr>
          <w:p w14:paraId="47EF63B4" w14:textId="77777777" w:rsidR="007B1076" w:rsidRPr="00D44849" w:rsidRDefault="007B1076" w:rsidP="007B1076">
            <w:pPr>
              <w:pStyle w:val="af4"/>
              <w:spacing w:before="0" w:beforeAutospacing="0" w:after="0" w:afterAutospacing="0"/>
              <w:jc w:val="both"/>
              <w:rPr>
                <w:lang w:val="ru-RU"/>
              </w:rPr>
            </w:pPr>
          </w:p>
        </w:tc>
        <w:tc>
          <w:tcPr>
            <w:tcW w:w="1756" w:type="dxa"/>
          </w:tcPr>
          <w:p w14:paraId="45D0CE93" w14:textId="77777777" w:rsidR="007B1076" w:rsidRPr="00D44849" w:rsidRDefault="007B1076" w:rsidP="007B1076">
            <w:pPr>
              <w:pStyle w:val="af4"/>
              <w:spacing w:before="0" w:beforeAutospacing="0" w:after="0" w:afterAutospacing="0"/>
              <w:jc w:val="center"/>
              <w:rPr>
                <w:lang w:val="ru-RU"/>
              </w:rPr>
            </w:pPr>
            <w:r w:rsidRPr="00D44849">
              <w:rPr>
                <w:lang w:val="ru-RU"/>
              </w:rPr>
              <w:t>J</w:t>
            </w:r>
          </w:p>
        </w:tc>
        <w:tc>
          <w:tcPr>
            <w:tcW w:w="1138" w:type="dxa"/>
          </w:tcPr>
          <w:p w14:paraId="7691C39A" w14:textId="77777777" w:rsidR="007B1076" w:rsidRPr="00D44849" w:rsidRDefault="007B1076" w:rsidP="007B1076">
            <w:pPr>
              <w:pStyle w:val="af4"/>
              <w:spacing w:before="0" w:beforeAutospacing="0" w:after="0" w:afterAutospacing="0"/>
              <w:jc w:val="center"/>
              <w:rPr>
                <w:lang w:val="ru-RU"/>
              </w:rPr>
            </w:pPr>
            <w:r w:rsidRPr="00D44849">
              <w:rPr>
                <w:lang w:val="ru-RU"/>
              </w:rPr>
              <w:t>37,57</w:t>
            </w:r>
          </w:p>
        </w:tc>
        <w:tc>
          <w:tcPr>
            <w:tcW w:w="1116" w:type="dxa"/>
          </w:tcPr>
          <w:p w14:paraId="5109E1DB"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14" w:type="dxa"/>
          </w:tcPr>
          <w:p w14:paraId="032A7298" w14:textId="77777777" w:rsidR="007B1076" w:rsidRPr="00D44849" w:rsidRDefault="007B1076" w:rsidP="007B1076">
            <w:pPr>
              <w:pStyle w:val="af4"/>
              <w:spacing w:before="0" w:beforeAutospacing="0" w:after="0" w:afterAutospacing="0"/>
              <w:jc w:val="center"/>
              <w:rPr>
                <w:lang w:val="ru-RU"/>
              </w:rPr>
            </w:pPr>
            <w:r w:rsidRPr="00D44849">
              <w:rPr>
                <w:lang w:val="ru-RU"/>
              </w:rPr>
              <w:t>32,48</w:t>
            </w:r>
          </w:p>
        </w:tc>
        <w:tc>
          <w:tcPr>
            <w:tcW w:w="1009" w:type="dxa"/>
          </w:tcPr>
          <w:p w14:paraId="0E7AD124" w14:textId="77777777" w:rsidR="007B1076" w:rsidRPr="00D44849" w:rsidRDefault="007B1076" w:rsidP="007B1076">
            <w:pPr>
              <w:pStyle w:val="af4"/>
              <w:spacing w:before="0" w:beforeAutospacing="0" w:after="0" w:afterAutospacing="0"/>
              <w:jc w:val="center"/>
              <w:rPr>
                <w:lang w:val="ru-RU"/>
              </w:rPr>
            </w:pPr>
            <w:r w:rsidRPr="00D44849">
              <w:rPr>
                <w:lang w:val="ru-RU"/>
              </w:rPr>
              <w:t>4,41</w:t>
            </w:r>
          </w:p>
        </w:tc>
        <w:tc>
          <w:tcPr>
            <w:tcW w:w="997" w:type="dxa"/>
          </w:tcPr>
          <w:p w14:paraId="18B61418" w14:textId="77777777" w:rsidR="007B1076" w:rsidRPr="00D44849" w:rsidRDefault="007B1076" w:rsidP="007B1076">
            <w:pPr>
              <w:pStyle w:val="af4"/>
              <w:spacing w:before="0" w:beforeAutospacing="0" w:after="0" w:afterAutospacing="0"/>
              <w:jc w:val="center"/>
              <w:rPr>
                <w:lang w:val="ru-RU"/>
              </w:rPr>
            </w:pPr>
            <w:r w:rsidRPr="00D44849">
              <w:rPr>
                <w:lang w:val="ru-RU"/>
              </w:rPr>
              <w:t>0,68</w:t>
            </w:r>
          </w:p>
        </w:tc>
      </w:tr>
      <w:tr w:rsidR="007B1076" w:rsidRPr="00D44849" w14:paraId="351A0A1B" w14:textId="77777777" w:rsidTr="00BE250C">
        <w:tc>
          <w:tcPr>
            <w:tcW w:w="2179" w:type="dxa"/>
            <w:vMerge/>
          </w:tcPr>
          <w:p w14:paraId="1E997674" w14:textId="77777777" w:rsidR="007B1076" w:rsidRPr="00D44849" w:rsidRDefault="007B1076" w:rsidP="007B1076">
            <w:pPr>
              <w:pStyle w:val="af4"/>
              <w:spacing w:before="0" w:beforeAutospacing="0" w:after="0" w:afterAutospacing="0"/>
              <w:jc w:val="both"/>
              <w:rPr>
                <w:lang w:val="ru-RU"/>
              </w:rPr>
            </w:pPr>
          </w:p>
        </w:tc>
        <w:tc>
          <w:tcPr>
            <w:tcW w:w="1756" w:type="dxa"/>
          </w:tcPr>
          <w:p w14:paraId="00620B26" w14:textId="77777777" w:rsidR="007B1076" w:rsidRPr="00D44849" w:rsidRDefault="007B1076" w:rsidP="007B1076">
            <w:pPr>
              <w:pStyle w:val="af4"/>
              <w:spacing w:before="0" w:beforeAutospacing="0" w:after="0" w:afterAutospacing="0"/>
              <w:jc w:val="center"/>
              <w:rPr>
                <w:lang w:val="ru-RU"/>
              </w:rPr>
            </w:pPr>
            <w:r w:rsidRPr="00D44849">
              <w:rPr>
                <w:lang w:val="ru-RU"/>
              </w:rPr>
              <w:t>T</w:t>
            </w:r>
          </w:p>
        </w:tc>
        <w:tc>
          <w:tcPr>
            <w:tcW w:w="1138" w:type="dxa"/>
          </w:tcPr>
          <w:p w14:paraId="4C525D76" w14:textId="77777777" w:rsidR="007B1076" w:rsidRPr="00D44849" w:rsidRDefault="007B1076" w:rsidP="007B1076">
            <w:pPr>
              <w:pStyle w:val="af4"/>
              <w:spacing w:before="0" w:beforeAutospacing="0" w:after="0" w:afterAutospacing="0"/>
              <w:jc w:val="center"/>
              <w:rPr>
                <w:lang w:val="ru-RU"/>
              </w:rPr>
            </w:pPr>
            <w:r w:rsidRPr="00D44849">
              <w:rPr>
                <w:lang w:val="ru-RU"/>
              </w:rPr>
              <w:t>28,49</w:t>
            </w:r>
          </w:p>
        </w:tc>
        <w:tc>
          <w:tcPr>
            <w:tcW w:w="1116" w:type="dxa"/>
          </w:tcPr>
          <w:p w14:paraId="0ED85B9A" w14:textId="77777777" w:rsidR="007B1076" w:rsidRPr="00D44849" w:rsidRDefault="007B1076" w:rsidP="007B1076">
            <w:pPr>
              <w:pStyle w:val="af4"/>
              <w:spacing w:before="0" w:beforeAutospacing="0" w:after="0" w:afterAutospacing="0"/>
              <w:jc w:val="center"/>
              <w:rPr>
                <w:lang w:val="ru-RU"/>
              </w:rPr>
            </w:pPr>
            <w:r w:rsidRPr="00D44849">
              <w:rPr>
                <w:lang w:val="ru-RU"/>
              </w:rPr>
              <w:t>10,04</w:t>
            </w:r>
          </w:p>
        </w:tc>
        <w:tc>
          <w:tcPr>
            <w:tcW w:w="1014" w:type="dxa"/>
          </w:tcPr>
          <w:p w14:paraId="1D3EDBBE" w14:textId="77777777" w:rsidR="007B1076" w:rsidRPr="00D44849" w:rsidRDefault="007B1076" w:rsidP="007B1076">
            <w:pPr>
              <w:pStyle w:val="af4"/>
              <w:spacing w:before="0" w:beforeAutospacing="0" w:after="0" w:afterAutospacing="0"/>
              <w:jc w:val="center"/>
              <w:rPr>
                <w:lang w:val="ru-RU"/>
              </w:rPr>
            </w:pPr>
            <w:r w:rsidRPr="00D44849">
              <w:rPr>
                <w:lang w:val="ru-RU"/>
              </w:rPr>
              <w:t>18,45</w:t>
            </w:r>
          </w:p>
        </w:tc>
        <w:tc>
          <w:tcPr>
            <w:tcW w:w="1009" w:type="dxa"/>
          </w:tcPr>
          <w:p w14:paraId="0F80D5BA"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997" w:type="dxa"/>
          </w:tcPr>
          <w:p w14:paraId="5C9401E8"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r>
      <w:tr w:rsidR="007B1076" w:rsidRPr="00D44849" w14:paraId="332B3645" w14:textId="77777777" w:rsidTr="00BE250C">
        <w:tc>
          <w:tcPr>
            <w:tcW w:w="2179" w:type="dxa"/>
            <w:vMerge w:val="restart"/>
          </w:tcPr>
          <w:p w14:paraId="43028C12" w14:textId="77777777" w:rsidR="007B1076" w:rsidRPr="00D44849" w:rsidRDefault="007B1076" w:rsidP="007B1076">
            <w:pPr>
              <w:pStyle w:val="af4"/>
              <w:spacing w:before="0" w:beforeAutospacing="0" w:after="0" w:afterAutospacing="0"/>
              <w:jc w:val="both"/>
              <w:rPr>
                <w:lang w:val="ru-RU"/>
              </w:rPr>
            </w:pPr>
            <w:r w:rsidRPr="00D44849">
              <w:rPr>
                <w:lang w:val="ru-RU"/>
              </w:rPr>
              <w:t>Атырауская</w:t>
            </w:r>
          </w:p>
        </w:tc>
        <w:tc>
          <w:tcPr>
            <w:tcW w:w="1756" w:type="dxa"/>
          </w:tcPr>
          <w:p w14:paraId="53C45558" w14:textId="77777777" w:rsidR="007B1076" w:rsidRPr="00D44849" w:rsidRDefault="007B1076" w:rsidP="007B1076">
            <w:pPr>
              <w:pStyle w:val="af4"/>
              <w:spacing w:before="0" w:beforeAutospacing="0" w:after="0" w:afterAutospacing="0"/>
              <w:jc w:val="center"/>
              <w:rPr>
                <w:lang w:val="ru-RU"/>
              </w:rPr>
            </w:pPr>
            <w:r w:rsidRPr="00D44849">
              <w:rPr>
                <w:lang w:val="ru-RU"/>
              </w:rPr>
              <w:t>N</w:t>
            </w:r>
          </w:p>
        </w:tc>
        <w:tc>
          <w:tcPr>
            <w:tcW w:w="1138" w:type="dxa"/>
          </w:tcPr>
          <w:p w14:paraId="2E0B03C3" w14:textId="77777777" w:rsidR="007B1076" w:rsidRPr="00D44849" w:rsidRDefault="007B1076" w:rsidP="007B1076">
            <w:pPr>
              <w:pStyle w:val="af4"/>
              <w:spacing w:before="0" w:beforeAutospacing="0" w:after="0" w:afterAutospacing="0"/>
              <w:jc w:val="center"/>
              <w:rPr>
                <w:lang w:val="ru-RU"/>
              </w:rPr>
            </w:pPr>
            <w:r w:rsidRPr="00D44849">
              <w:rPr>
                <w:lang w:val="ru-RU"/>
              </w:rPr>
              <w:t>25,9</w:t>
            </w:r>
          </w:p>
        </w:tc>
        <w:tc>
          <w:tcPr>
            <w:tcW w:w="1116" w:type="dxa"/>
          </w:tcPr>
          <w:p w14:paraId="779C0DCD"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14" w:type="dxa"/>
          </w:tcPr>
          <w:p w14:paraId="38CA79FE" w14:textId="77777777" w:rsidR="007B1076" w:rsidRPr="00D44849" w:rsidRDefault="007B1076" w:rsidP="007B1076">
            <w:pPr>
              <w:pStyle w:val="af4"/>
              <w:spacing w:before="0" w:beforeAutospacing="0" w:after="0" w:afterAutospacing="0"/>
              <w:jc w:val="center"/>
              <w:rPr>
                <w:lang w:val="ru-RU"/>
              </w:rPr>
            </w:pPr>
            <w:r w:rsidRPr="00D44849">
              <w:rPr>
                <w:lang w:val="ru-RU"/>
              </w:rPr>
              <w:t>12,7</w:t>
            </w:r>
          </w:p>
        </w:tc>
        <w:tc>
          <w:tcPr>
            <w:tcW w:w="1009" w:type="dxa"/>
          </w:tcPr>
          <w:p w14:paraId="4AB6DD50" w14:textId="77777777" w:rsidR="007B1076" w:rsidRPr="00D44849" w:rsidRDefault="007B1076" w:rsidP="007B1076">
            <w:pPr>
              <w:pStyle w:val="af4"/>
              <w:spacing w:before="0" w:beforeAutospacing="0" w:after="0" w:afterAutospacing="0"/>
              <w:jc w:val="center"/>
              <w:rPr>
                <w:lang w:val="ru-RU"/>
              </w:rPr>
            </w:pPr>
            <w:r w:rsidRPr="00D44849">
              <w:rPr>
                <w:lang w:val="ru-RU"/>
              </w:rPr>
              <w:t>13,2</w:t>
            </w:r>
          </w:p>
        </w:tc>
        <w:tc>
          <w:tcPr>
            <w:tcW w:w="997" w:type="dxa"/>
          </w:tcPr>
          <w:p w14:paraId="6455304F"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r>
      <w:tr w:rsidR="007B1076" w:rsidRPr="00D44849" w14:paraId="1ED4FC97" w14:textId="77777777" w:rsidTr="00BE250C">
        <w:tc>
          <w:tcPr>
            <w:tcW w:w="2179" w:type="dxa"/>
            <w:vMerge/>
          </w:tcPr>
          <w:p w14:paraId="1BCDBA4D" w14:textId="77777777" w:rsidR="007B1076" w:rsidRPr="00D44849" w:rsidRDefault="007B1076" w:rsidP="007B1076">
            <w:pPr>
              <w:pStyle w:val="af4"/>
              <w:spacing w:before="0" w:beforeAutospacing="0" w:after="0" w:afterAutospacing="0"/>
              <w:jc w:val="both"/>
              <w:rPr>
                <w:lang w:val="ru-RU"/>
              </w:rPr>
            </w:pPr>
          </w:p>
        </w:tc>
        <w:tc>
          <w:tcPr>
            <w:tcW w:w="1756" w:type="dxa"/>
          </w:tcPr>
          <w:p w14:paraId="3E70EF85" w14:textId="77777777" w:rsidR="007B1076" w:rsidRPr="00D44849" w:rsidRDefault="007B1076" w:rsidP="007B1076">
            <w:pPr>
              <w:pStyle w:val="af4"/>
              <w:spacing w:before="0" w:beforeAutospacing="0" w:after="0" w:afterAutospacing="0"/>
              <w:jc w:val="center"/>
              <w:rPr>
                <w:lang w:val="ru-RU"/>
              </w:rPr>
            </w:pPr>
            <w:r w:rsidRPr="00D44849">
              <w:rPr>
                <w:lang w:val="ru-RU"/>
              </w:rPr>
              <w:t>K</w:t>
            </w:r>
            <w:r w:rsidRPr="00D44849">
              <w:rPr>
                <w:vertAlign w:val="subscript"/>
                <w:lang w:val="ru-RU"/>
              </w:rPr>
              <w:t>1-2</w:t>
            </w:r>
          </w:p>
        </w:tc>
        <w:tc>
          <w:tcPr>
            <w:tcW w:w="1138" w:type="dxa"/>
          </w:tcPr>
          <w:p w14:paraId="0DA1891A" w14:textId="77777777" w:rsidR="007B1076" w:rsidRPr="00D44849" w:rsidRDefault="007B1076" w:rsidP="007B1076">
            <w:pPr>
              <w:pStyle w:val="af4"/>
              <w:spacing w:before="0" w:beforeAutospacing="0" w:after="0" w:afterAutospacing="0"/>
              <w:jc w:val="center"/>
              <w:rPr>
                <w:lang w:val="ru-RU"/>
              </w:rPr>
            </w:pPr>
            <w:r w:rsidRPr="00D44849">
              <w:rPr>
                <w:lang w:val="ru-RU"/>
              </w:rPr>
              <w:t>1363,96</w:t>
            </w:r>
          </w:p>
        </w:tc>
        <w:tc>
          <w:tcPr>
            <w:tcW w:w="1116" w:type="dxa"/>
          </w:tcPr>
          <w:p w14:paraId="09155E60"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14" w:type="dxa"/>
          </w:tcPr>
          <w:p w14:paraId="13D237A2" w14:textId="77777777" w:rsidR="007B1076" w:rsidRPr="00D44849" w:rsidRDefault="007B1076" w:rsidP="007B1076">
            <w:pPr>
              <w:pStyle w:val="af4"/>
              <w:spacing w:before="0" w:beforeAutospacing="0" w:after="0" w:afterAutospacing="0"/>
              <w:jc w:val="center"/>
              <w:rPr>
                <w:lang w:val="ru-RU"/>
              </w:rPr>
            </w:pPr>
            <w:r w:rsidRPr="00D44849">
              <w:rPr>
                <w:lang w:val="ru-RU"/>
              </w:rPr>
              <w:t>442,08</w:t>
            </w:r>
          </w:p>
        </w:tc>
        <w:tc>
          <w:tcPr>
            <w:tcW w:w="1009" w:type="dxa"/>
          </w:tcPr>
          <w:p w14:paraId="02AD0285" w14:textId="77777777" w:rsidR="007B1076" w:rsidRPr="00D44849" w:rsidRDefault="007B1076" w:rsidP="007B1076">
            <w:pPr>
              <w:pStyle w:val="af4"/>
              <w:spacing w:before="0" w:beforeAutospacing="0" w:after="0" w:afterAutospacing="0"/>
              <w:jc w:val="center"/>
              <w:rPr>
                <w:lang w:val="ru-RU"/>
              </w:rPr>
            </w:pPr>
            <w:r w:rsidRPr="00D44849">
              <w:rPr>
                <w:lang w:val="ru-RU"/>
              </w:rPr>
              <w:t>673,05</w:t>
            </w:r>
          </w:p>
        </w:tc>
        <w:tc>
          <w:tcPr>
            <w:tcW w:w="997" w:type="dxa"/>
          </w:tcPr>
          <w:p w14:paraId="4246526D" w14:textId="77777777" w:rsidR="007B1076" w:rsidRPr="00D44849" w:rsidRDefault="007B1076" w:rsidP="007B1076">
            <w:pPr>
              <w:pStyle w:val="af4"/>
              <w:spacing w:before="0" w:beforeAutospacing="0" w:after="0" w:afterAutospacing="0"/>
              <w:jc w:val="center"/>
              <w:rPr>
                <w:lang w:val="ru-RU"/>
              </w:rPr>
            </w:pPr>
            <w:r w:rsidRPr="00D44849">
              <w:rPr>
                <w:lang w:val="ru-RU"/>
              </w:rPr>
              <w:t>248,83</w:t>
            </w:r>
          </w:p>
        </w:tc>
      </w:tr>
      <w:tr w:rsidR="007B1076" w:rsidRPr="00D44849" w14:paraId="551AA6BE" w14:textId="77777777" w:rsidTr="00BE250C">
        <w:tc>
          <w:tcPr>
            <w:tcW w:w="2179" w:type="dxa"/>
            <w:vMerge/>
          </w:tcPr>
          <w:p w14:paraId="6BEAE0EE" w14:textId="77777777" w:rsidR="007B1076" w:rsidRPr="00D44849" w:rsidRDefault="007B1076" w:rsidP="007B1076">
            <w:pPr>
              <w:pStyle w:val="af4"/>
              <w:spacing w:before="0" w:beforeAutospacing="0" w:after="0" w:afterAutospacing="0"/>
              <w:jc w:val="both"/>
              <w:rPr>
                <w:lang w:val="ru-RU"/>
              </w:rPr>
            </w:pPr>
          </w:p>
        </w:tc>
        <w:tc>
          <w:tcPr>
            <w:tcW w:w="1756" w:type="dxa"/>
          </w:tcPr>
          <w:p w14:paraId="2CC3ED85" w14:textId="77777777" w:rsidR="007B1076" w:rsidRPr="00D44849" w:rsidRDefault="007B1076" w:rsidP="007B1076">
            <w:pPr>
              <w:pStyle w:val="af4"/>
              <w:spacing w:before="0" w:beforeAutospacing="0" w:after="0" w:afterAutospacing="0"/>
              <w:jc w:val="center"/>
              <w:rPr>
                <w:lang w:val="ru-RU"/>
              </w:rPr>
            </w:pPr>
            <w:r w:rsidRPr="00D44849">
              <w:rPr>
                <w:lang w:val="ru-RU"/>
              </w:rPr>
              <w:t>J</w:t>
            </w:r>
          </w:p>
        </w:tc>
        <w:tc>
          <w:tcPr>
            <w:tcW w:w="1138" w:type="dxa"/>
          </w:tcPr>
          <w:p w14:paraId="737BBFE2" w14:textId="77777777" w:rsidR="007B1076" w:rsidRPr="00D44849" w:rsidRDefault="007B1076" w:rsidP="007B1076">
            <w:pPr>
              <w:pStyle w:val="af4"/>
              <w:spacing w:before="0" w:beforeAutospacing="0" w:after="0" w:afterAutospacing="0"/>
              <w:jc w:val="center"/>
              <w:rPr>
                <w:lang w:val="ru-RU"/>
              </w:rPr>
            </w:pPr>
            <w:r w:rsidRPr="00D44849">
              <w:rPr>
                <w:lang w:val="ru-RU"/>
              </w:rPr>
              <w:t>26,1</w:t>
            </w:r>
          </w:p>
        </w:tc>
        <w:tc>
          <w:tcPr>
            <w:tcW w:w="1116" w:type="dxa"/>
          </w:tcPr>
          <w:p w14:paraId="6D7D469F"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14" w:type="dxa"/>
          </w:tcPr>
          <w:p w14:paraId="7A0B35F9"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09" w:type="dxa"/>
          </w:tcPr>
          <w:p w14:paraId="1B22872C" w14:textId="77777777" w:rsidR="007B1076" w:rsidRPr="00D44849" w:rsidRDefault="007B1076" w:rsidP="007B1076">
            <w:pPr>
              <w:pStyle w:val="af4"/>
              <w:spacing w:before="0" w:beforeAutospacing="0" w:after="0" w:afterAutospacing="0"/>
              <w:jc w:val="center"/>
              <w:rPr>
                <w:lang w:val="ru-RU"/>
              </w:rPr>
            </w:pPr>
            <w:r w:rsidRPr="00D44849">
              <w:rPr>
                <w:lang w:val="ru-RU"/>
              </w:rPr>
              <w:t>9,7</w:t>
            </w:r>
          </w:p>
        </w:tc>
        <w:tc>
          <w:tcPr>
            <w:tcW w:w="997" w:type="dxa"/>
          </w:tcPr>
          <w:p w14:paraId="16A86440" w14:textId="77777777" w:rsidR="007B1076" w:rsidRPr="00D44849" w:rsidRDefault="007B1076" w:rsidP="007B1076">
            <w:pPr>
              <w:pStyle w:val="af4"/>
              <w:spacing w:before="0" w:beforeAutospacing="0" w:after="0" w:afterAutospacing="0"/>
              <w:jc w:val="center"/>
              <w:rPr>
                <w:lang w:val="ru-RU"/>
              </w:rPr>
            </w:pPr>
            <w:r w:rsidRPr="00D44849">
              <w:rPr>
                <w:lang w:val="ru-RU"/>
              </w:rPr>
              <w:t>16,4</w:t>
            </w:r>
          </w:p>
        </w:tc>
      </w:tr>
      <w:tr w:rsidR="007B1076" w:rsidRPr="00D44849" w14:paraId="53D46B23" w14:textId="77777777" w:rsidTr="00BE250C">
        <w:tc>
          <w:tcPr>
            <w:tcW w:w="2179" w:type="dxa"/>
          </w:tcPr>
          <w:p w14:paraId="7A7BA967" w14:textId="77777777" w:rsidR="007B1076" w:rsidRPr="00D44849" w:rsidRDefault="007B1076" w:rsidP="007B1076">
            <w:pPr>
              <w:pStyle w:val="af4"/>
              <w:spacing w:before="0" w:beforeAutospacing="0" w:after="0" w:afterAutospacing="0"/>
              <w:jc w:val="both"/>
              <w:rPr>
                <w:lang w:val="ru-RU"/>
              </w:rPr>
            </w:pPr>
            <w:r w:rsidRPr="00D44849">
              <w:rPr>
                <w:lang w:val="ru-RU"/>
              </w:rPr>
              <w:t>Мангистауская</w:t>
            </w:r>
          </w:p>
        </w:tc>
        <w:tc>
          <w:tcPr>
            <w:tcW w:w="1756" w:type="dxa"/>
          </w:tcPr>
          <w:p w14:paraId="751EC136" w14:textId="77777777" w:rsidR="007B1076" w:rsidRPr="00D44849" w:rsidRDefault="007B1076" w:rsidP="007B1076">
            <w:pPr>
              <w:pStyle w:val="af4"/>
              <w:spacing w:before="0" w:beforeAutospacing="0" w:after="0" w:afterAutospacing="0"/>
              <w:jc w:val="center"/>
              <w:rPr>
                <w:lang w:val="ru-RU"/>
              </w:rPr>
            </w:pPr>
            <w:r w:rsidRPr="00D44849">
              <w:rPr>
                <w:lang w:val="ru-RU"/>
              </w:rPr>
              <w:t>K</w:t>
            </w:r>
            <w:r w:rsidRPr="00D44849">
              <w:rPr>
                <w:vertAlign w:val="subscript"/>
                <w:lang w:val="ru-RU"/>
              </w:rPr>
              <w:t>1-2</w:t>
            </w:r>
          </w:p>
        </w:tc>
        <w:tc>
          <w:tcPr>
            <w:tcW w:w="1138" w:type="dxa"/>
          </w:tcPr>
          <w:p w14:paraId="37E72AEE" w14:textId="77777777" w:rsidR="007B1076" w:rsidRPr="00D44849" w:rsidRDefault="007B1076" w:rsidP="007B1076">
            <w:pPr>
              <w:pStyle w:val="af4"/>
              <w:spacing w:before="0" w:beforeAutospacing="0" w:after="0" w:afterAutospacing="0"/>
              <w:jc w:val="center"/>
              <w:rPr>
                <w:lang w:val="ru-RU"/>
              </w:rPr>
            </w:pPr>
            <w:r w:rsidRPr="00D44849">
              <w:rPr>
                <w:lang w:val="ru-RU"/>
              </w:rPr>
              <w:t>66,0</w:t>
            </w:r>
          </w:p>
        </w:tc>
        <w:tc>
          <w:tcPr>
            <w:tcW w:w="1116" w:type="dxa"/>
          </w:tcPr>
          <w:p w14:paraId="3A66BF1C" w14:textId="77777777" w:rsidR="007B1076" w:rsidRPr="00D44849" w:rsidRDefault="007B1076" w:rsidP="007B1076">
            <w:pPr>
              <w:pStyle w:val="af4"/>
              <w:spacing w:before="0" w:beforeAutospacing="0" w:after="0" w:afterAutospacing="0"/>
              <w:jc w:val="center"/>
              <w:rPr>
                <w:lang w:val="ru-RU"/>
              </w:rPr>
            </w:pPr>
            <w:r w:rsidRPr="00D44849">
              <w:rPr>
                <w:lang w:val="ru-RU"/>
              </w:rPr>
              <w:t>-</w:t>
            </w:r>
          </w:p>
        </w:tc>
        <w:tc>
          <w:tcPr>
            <w:tcW w:w="1014" w:type="dxa"/>
          </w:tcPr>
          <w:p w14:paraId="12BE5610" w14:textId="77777777" w:rsidR="007B1076" w:rsidRPr="00D44849" w:rsidRDefault="007B1076" w:rsidP="007B1076">
            <w:pPr>
              <w:pStyle w:val="af4"/>
              <w:spacing w:before="0" w:beforeAutospacing="0" w:after="0" w:afterAutospacing="0"/>
              <w:jc w:val="center"/>
              <w:rPr>
                <w:lang w:val="ru-RU"/>
              </w:rPr>
            </w:pPr>
            <w:r w:rsidRPr="00D44849">
              <w:rPr>
                <w:lang w:val="ru-RU"/>
              </w:rPr>
              <w:t>1,5</w:t>
            </w:r>
          </w:p>
        </w:tc>
        <w:tc>
          <w:tcPr>
            <w:tcW w:w="1009" w:type="dxa"/>
          </w:tcPr>
          <w:p w14:paraId="2AF862D4" w14:textId="77777777" w:rsidR="007B1076" w:rsidRPr="00D44849" w:rsidRDefault="007B1076" w:rsidP="007B1076">
            <w:pPr>
              <w:pStyle w:val="af4"/>
              <w:spacing w:before="0" w:beforeAutospacing="0" w:after="0" w:afterAutospacing="0"/>
              <w:jc w:val="center"/>
              <w:rPr>
                <w:lang w:val="ru-RU"/>
              </w:rPr>
            </w:pPr>
            <w:r w:rsidRPr="00D44849">
              <w:rPr>
                <w:lang w:val="ru-RU"/>
              </w:rPr>
              <w:t>22,4</w:t>
            </w:r>
          </w:p>
        </w:tc>
        <w:tc>
          <w:tcPr>
            <w:tcW w:w="997" w:type="dxa"/>
          </w:tcPr>
          <w:p w14:paraId="15F42FA4" w14:textId="77777777" w:rsidR="007B1076" w:rsidRPr="00D44849" w:rsidRDefault="007B1076" w:rsidP="007B1076">
            <w:pPr>
              <w:pStyle w:val="af4"/>
              <w:spacing w:before="0" w:beforeAutospacing="0" w:after="0" w:afterAutospacing="0"/>
              <w:jc w:val="center"/>
              <w:rPr>
                <w:lang w:val="ru-RU"/>
              </w:rPr>
            </w:pPr>
            <w:r w:rsidRPr="00D44849">
              <w:rPr>
                <w:lang w:val="ru-RU"/>
              </w:rPr>
              <w:t>42,1</w:t>
            </w:r>
          </w:p>
        </w:tc>
      </w:tr>
      <w:tr w:rsidR="007B1076" w:rsidRPr="00D44849" w14:paraId="07E71D53" w14:textId="77777777" w:rsidTr="00BE250C">
        <w:tc>
          <w:tcPr>
            <w:tcW w:w="2179" w:type="dxa"/>
          </w:tcPr>
          <w:p w14:paraId="171EFF46" w14:textId="77777777" w:rsidR="007B1076" w:rsidRPr="00D44849" w:rsidRDefault="007B1076" w:rsidP="007B1076">
            <w:pPr>
              <w:pStyle w:val="af4"/>
              <w:spacing w:before="0" w:beforeAutospacing="0" w:after="0" w:afterAutospacing="0"/>
              <w:jc w:val="both"/>
              <w:rPr>
                <w:lang w:val="ru-RU"/>
              </w:rPr>
            </w:pPr>
            <w:r w:rsidRPr="00D44849">
              <w:rPr>
                <w:lang w:val="ru-RU"/>
              </w:rPr>
              <w:t>Итого:</w:t>
            </w:r>
          </w:p>
        </w:tc>
        <w:tc>
          <w:tcPr>
            <w:tcW w:w="1756" w:type="dxa"/>
          </w:tcPr>
          <w:p w14:paraId="1B33E6F1" w14:textId="77777777" w:rsidR="007B1076" w:rsidRPr="00D44849" w:rsidRDefault="007B1076" w:rsidP="007B1076">
            <w:pPr>
              <w:pStyle w:val="af4"/>
              <w:spacing w:before="0" w:beforeAutospacing="0" w:after="0" w:afterAutospacing="0"/>
              <w:jc w:val="center"/>
              <w:rPr>
                <w:lang w:val="ru-RU"/>
              </w:rPr>
            </w:pPr>
          </w:p>
        </w:tc>
        <w:tc>
          <w:tcPr>
            <w:tcW w:w="1138" w:type="dxa"/>
          </w:tcPr>
          <w:p w14:paraId="312F5C1B" w14:textId="77777777" w:rsidR="007B1076" w:rsidRPr="00D44849" w:rsidRDefault="007B1076" w:rsidP="007B1076">
            <w:pPr>
              <w:pStyle w:val="af4"/>
              <w:spacing w:before="0" w:beforeAutospacing="0" w:after="0" w:afterAutospacing="0"/>
              <w:jc w:val="center"/>
              <w:rPr>
                <w:lang w:val="ru-RU"/>
              </w:rPr>
            </w:pPr>
            <w:r w:rsidRPr="00D44849">
              <w:rPr>
                <w:lang w:val="ru-RU"/>
              </w:rPr>
              <w:t>8021,29</w:t>
            </w:r>
          </w:p>
        </w:tc>
        <w:tc>
          <w:tcPr>
            <w:tcW w:w="1116" w:type="dxa"/>
          </w:tcPr>
          <w:p w14:paraId="00ED4643" w14:textId="77777777" w:rsidR="007B1076" w:rsidRPr="00D44849" w:rsidRDefault="007B1076" w:rsidP="007B1076">
            <w:pPr>
              <w:pStyle w:val="af4"/>
              <w:spacing w:before="0" w:beforeAutospacing="0" w:after="0" w:afterAutospacing="0"/>
              <w:jc w:val="center"/>
              <w:rPr>
                <w:lang w:val="ru-RU"/>
              </w:rPr>
            </w:pPr>
            <w:r w:rsidRPr="00D44849">
              <w:rPr>
                <w:lang w:val="ru-RU"/>
              </w:rPr>
              <w:t>2992,48</w:t>
            </w:r>
          </w:p>
        </w:tc>
        <w:tc>
          <w:tcPr>
            <w:tcW w:w="1014" w:type="dxa"/>
          </w:tcPr>
          <w:p w14:paraId="29AD32A3" w14:textId="77777777" w:rsidR="007B1076" w:rsidRPr="00D44849" w:rsidRDefault="007B1076" w:rsidP="007B1076">
            <w:pPr>
              <w:pStyle w:val="af4"/>
              <w:spacing w:before="0" w:beforeAutospacing="0" w:after="0" w:afterAutospacing="0"/>
              <w:jc w:val="center"/>
              <w:rPr>
                <w:lang w:val="ru-RU"/>
              </w:rPr>
            </w:pPr>
            <w:r w:rsidRPr="00D44849">
              <w:rPr>
                <w:lang w:val="ru-RU"/>
              </w:rPr>
              <w:t>1915,47</w:t>
            </w:r>
          </w:p>
        </w:tc>
        <w:tc>
          <w:tcPr>
            <w:tcW w:w="1009" w:type="dxa"/>
          </w:tcPr>
          <w:p w14:paraId="747C56D4" w14:textId="77777777" w:rsidR="007B1076" w:rsidRPr="00D44849" w:rsidRDefault="007B1076" w:rsidP="007B1076">
            <w:pPr>
              <w:pStyle w:val="af4"/>
              <w:spacing w:before="0" w:beforeAutospacing="0" w:after="0" w:afterAutospacing="0"/>
              <w:jc w:val="center"/>
              <w:rPr>
                <w:lang w:val="ru-RU"/>
              </w:rPr>
            </w:pPr>
            <w:r w:rsidRPr="00D44849">
              <w:rPr>
                <w:lang w:val="ru-RU"/>
              </w:rPr>
              <w:t>1875,34</w:t>
            </w:r>
          </w:p>
        </w:tc>
        <w:tc>
          <w:tcPr>
            <w:tcW w:w="997" w:type="dxa"/>
          </w:tcPr>
          <w:p w14:paraId="611BF086" w14:textId="77777777" w:rsidR="007B1076" w:rsidRPr="00D44849" w:rsidRDefault="007B1076" w:rsidP="007B1076">
            <w:pPr>
              <w:pStyle w:val="af4"/>
              <w:spacing w:before="0" w:beforeAutospacing="0" w:after="0" w:afterAutospacing="0"/>
              <w:jc w:val="center"/>
              <w:rPr>
                <w:lang w:val="ru-RU"/>
              </w:rPr>
            </w:pPr>
            <w:r w:rsidRPr="00D44849">
              <w:rPr>
                <w:lang w:val="ru-RU"/>
              </w:rPr>
              <w:t>1238,26</w:t>
            </w:r>
          </w:p>
        </w:tc>
      </w:tr>
      <w:tr w:rsidR="007B1076" w:rsidRPr="00D44849" w14:paraId="1993D14E" w14:textId="77777777" w:rsidTr="00BE250C">
        <w:tc>
          <w:tcPr>
            <w:tcW w:w="2179" w:type="dxa"/>
          </w:tcPr>
          <w:p w14:paraId="485CA80F" w14:textId="77777777" w:rsidR="007B1076" w:rsidRPr="00D44849" w:rsidRDefault="007B1076" w:rsidP="007B1076">
            <w:pPr>
              <w:pStyle w:val="af4"/>
              <w:spacing w:before="0" w:beforeAutospacing="0" w:after="0" w:afterAutospacing="0"/>
              <w:jc w:val="both"/>
              <w:rPr>
                <w:lang w:val="ru-RU"/>
              </w:rPr>
            </w:pPr>
            <w:r w:rsidRPr="00D44849">
              <w:rPr>
                <w:lang w:val="ru-RU"/>
              </w:rPr>
              <w:t>Всего по РК:</w:t>
            </w:r>
          </w:p>
        </w:tc>
        <w:tc>
          <w:tcPr>
            <w:tcW w:w="1756" w:type="dxa"/>
          </w:tcPr>
          <w:p w14:paraId="25A8160D" w14:textId="77777777" w:rsidR="007B1076" w:rsidRPr="00D44849" w:rsidRDefault="007B1076" w:rsidP="007B1076">
            <w:pPr>
              <w:pStyle w:val="af4"/>
              <w:spacing w:before="0" w:beforeAutospacing="0" w:after="0" w:afterAutospacing="0"/>
              <w:jc w:val="center"/>
              <w:rPr>
                <w:lang w:val="ru-RU"/>
              </w:rPr>
            </w:pPr>
          </w:p>
        </w:tc>
        <w:tc>
          <w:tcPr>
            <w:tcW w:w="1138" w:type="dxa"/>
          </w:tcPr>
          <w:p w14:paraId="3C62B8F4" w14:textId="77777777" w:rsidR="007B1076" w:rsidRPr="00D44849" w:rsidRDefault="007B1076" w:rsidP="007B1076">
            <w:pPr>
              <w:pStyle w:val="af4"/>
              <w:spacing w:before="0" w:beforeAutospacing="0" w:after="0" w:afterAutospacing="0"/>
              <w:jc w:val="center"/>
              <w:rPr>
                <w:lang w:val="ru-RU"/>
              </w:rPr>
            </w:pPr>
            <w:r w:rsidRPr="00D44849">
              <w:rPr>
                <w:lang w:val="ru-RU"/>
              </w:rPr>
              <w:t>176105,4</w:t>
            </w:r>
          </w:p>
        </w:tc>
        <w:tc>
          <w:tcPr>
            <w:tcW w:w="1116" w:type="dxa"/>
          </w:tcPr>
          <w:p w14:paraId="325E4661" w14:textId="77777777" w:rsidR="007B1076" w:rsidRPr="00D44849" w:rsidRDefault="007B1076" w:rsidP="007B1076">
            <w:pPr>
              <w:pStyle w:val="af4"/>
              <w:spacing w:before="0" w:beforeAutospacing="0" w:after="0" w:afterAutospacing="0"/>
              <w:jc w:val="center"/>
              <w:rPr>
                <w:lang w:val="ru-RU"/>
              </w:rPr>
            </w:pPr>
            <w:r w:rsidRPr="00D44849">
              <w:rPr>
                <w:lang w:val="ru-RU"/>
              </w:rPr>
              <w:t>110789,1</w:t>
            </w:r>
          </w:p>
        </w:tc>
        <w:tc>
          <w:tcPr>
            <w:tcW w:w="1014" w:type="dxa"/>
          </w:tcPr>
          <w:p w14:paraId="65BEB3A1" w14:textId="77777777" w:rsidR="007B1076" w:rsidRPr="00D44849" w:rsidRDefault="007B1076" w:rsidP="007B1076">
            <w:pPr>
              <w:pStyle w:val="af4"/>
              <w:spacing w:before="0" w:beforeAutospacing="0" w:after="0" w:afterAutospacing="0"/>
              <w:jc w:val="center"/>
              <w:rPr>
                <w:lang w:val="ru-RU"/>
              </w:rPr>
            </w:pPr>
            <w:r w:rsidRPr="00D44849">
              <w:rPr>
                <w:lang w:val="ru-RU"/>
              </w:rPr>
              <w:t>44943,0</w:t>
            </w:r>
          </w:p>
        </w:tc>
        <w:tc>
          <w:tcPr>
            <w:tcW w:w="1009" w:type="dxa"/>
          </w:tcPr>
          <w:p w14:paraId="5FFE10C3" w14:textId="77777777" w:rsidR="007B1076" w:rsidRPr="00D44849" w:rsidRDefault="007B1076" w:rsidP="007B1076">
            <w:pPr>
              <w:pStyle w:val="af4"/>
              <w:spacing w:before="0" w:beforeAutospacing="0" w:after="0" w:afterAutospacing="0"/>
              <w:jc w:val="center"/>
              <w:rPr>
                <w:lang w:val="ru-RU"/>
              </w:rPr>
            </w:pPr>
            <w:r w:rsidRPr="00D44849">
              <w:rPr>
                <w:lang w:val="ru-RU"/>
              </w:rPr>
              <w:t>14470,1</w:t>
            </w:r>
          </w:p>
        </w:tc>
        <w:tc>
          <w:tcPr>
            <w:tcW w:w="997" w:type="dxa"/>
          </w:tcPr>
          <w:p w14:paraId="30D5EA8C" w14:textId="77777777" w:rsidR="007B1076" w:rsidRPr="00D44849" w:rsidRDefault="007B1076" w:rsidP="007B1076">
            <w:pPr>
              <w:pStyle w:val="af4"/>
              <w:spacing w:before="0" w:beforeAutospacing="0" w:after="0" w:afterAutospacing="0"/>
              <w:jc w:val="center"/>
              <w:rPr>
                <w:lang w:val="ru-RU"/>
              </w:rPr>
            </w:pPr>
            <w:r w:rsidRPr="00D44849">
              <w:rPr>
                <w:lang w:val="ru-RU"/>
              </w:rPr>
              <w:t>5903,2</w:t>
            </w:r>
          </w:p>
        </w:tc>
      </w:tr>
    </w:tbl>
    <w:p w14:paraId="56D16C0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B297E4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Суммарные прогнозные ресурсы подземных вод </w:t>
      </w:r>
      <w:proofErr w:type="spellStart"/>
      <w:r w:rsidRPr="00D44849">
        <w:rPr>
          <w:sz w:val="28"/>
          <w:szCs w:val="28"/>
        </w:rPr>
        <w:t>Жемского</w:t>
      </w:r>
      <w:proofErr w:type="spellEnd"/>
      <w:r w:rsidRPr="00D44849">
        <w:rPr>
          <w:sz w:val="28"/>
          <w:szCs w:val="28"/>
        </w:rPr>
        <w:t xml:space="preserve"> бассейна составили 8 021,29</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2 992,48 тыс. м</w:t>
      </w:r>
      <w:r w:rsidRPr="00D44849">
        <w:rPr>
          <w:sz w:val="28"/>
          <w:szCs w:val="28"/>
          <w:vertAlign w:val="superscript"/>
        </w:rPr>
        <w:t>3</w:t>
      </w:r>
      <w:r w:rsidRPr="00D44849">
        <w:rPr>
          <w:sz w:val="28"/>
          <w:szCs w:val="28"/>
        </w:rPr>
        <w:t>/сут (37 %), 1-3 г/л – 1 915,47 тыс. м</w:t>
      </w:r>
      <w:r w:rsidRPr="00D44849">
        <w:rPr>
          <w:sz w:val="28"/>
          <w:szCs w:val="28"/>
          <w:vertAlign w:val="superscript"/>
        </w:rPr>
        <w:t>3</w:t>
      </w:r>
      <w:r w:rsidRPr="00D44849">
        <w:rPr>
          <w:sz w:val="28"/>
          <w:szCs w:val="28"/>
        </w:rPr>
        <w:t>/сут (24 %), 3-5 г/л – 1 875,34 тыс. м</w:t>
      </w:r>
      <w:r w:rsidRPr="00D44849">
        <w:rPr>
          <w:sz w:val="28"/>
          <w:szCs w:val="28"/>
          <w:vertAlign w:val="superscript"/>
        </w:rPr>
        <w:t>3</w:t>
      </w:r>
      <w:r w:rsidRPr="00D44849">
        <w:rPr>
          <w:sz w:val="28"/>
          <w:szCs w:val="28"/>
        </w:rPr>
        <w:t>/сут (23 %), 5-10 г/л – 1 238,26 тыс. м</w:t>
      </w:r>
      <w:r w:rsidRPr="00D44849">
        <w:rPr>
          <w:sz w:val="28"/>
          <w:szCs w:val="28"/>
          <w:vertAlign w:val="superscript"/>
        </w:rPr>
        <w:t>3</w:t>
      </w:r>
      <w:r w:rsidRPr="00D44849">
        <w:rPr>
          <w:sz w:val="28"/>
          <w:szCs w:val="28"/>
        </w:rPr>
        <w:t>/сут (16 %), в числе которых к меловым отложениям приурочены: 7 755,51</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2 899,4 тыс. м</w:t>
      </w:r>
      <w:r w:rsidRPr="00D44849">
        <w:rPr>
          <w:sz w:val="28"/>
          <w:szCs w:val="28"/>
          <w:vertAlign w:val="superscript"/>
        </w:rPr>
        <w:t>3</w:t>
      </w:r>
      <w:r w:rsidRPr="00D44849">
        <w:rPr>
          <w:sz w:val="28"/>
          <w:szCs w:val="28"/>
        </w:rPr>
        <w:t>/сут (37 %), 1-3 г/л – 1 796,66 тыс. м</w:t>
      </w:r>
      <w:r w:rsidRPr="00D44849">
        <w:rPr>
          <w:sz w:val="28"/>
          <w:szCs w:val="28"/>
          <w:vertAlign w:val="superscript"/>
        </w:rPr>
        <w:t>3</w:t>
      </w:r>
      <w:r w:rsidRPr="00D44849">
        <w:rPr>
          <w:sz w:val="28"/>
          <w:szCs w:val="28"/>
        </w:rPr>
        <w:t>/сут (23 %), 3-5 г/л – 1 838,53 тыс. м</w:t>
      </w:r>
      <w:r w:rsidRPr="00D44849">
        <w:rPr>
          <w:sz w:val="28"/>
          <w:szCs w:val="28"/>
          <w:vertAlign w:val="superscript"/>
        </w:rPr>
        <w:t>3</w:t>
      </w:r>
      <w:r w:rsidRPr="00D44849">
        <w:rPr>
          <w:sz w:val="28"/>
          <w:szCs w:val="28"/>
        </w:rPr>
        <w:t>/сут (24 %), 5-10 г/л – 1 221,18 тыс. м</w:t>
      </w:r>
      <w:r w:rsidRPr="00D44849">
        <w:rPr>
          <w:sz w:val="28"/>
          <w:szCs w:val="28"/>
          <w:vertAlign w:val="superscript"/>
        </w:rPr>
        <w:t>3</w:t>
      </w:r>
      <w:r w:rsidRPr="00D44849">
        <w:rPr>
          <w:sz w:val="28"/>
          <w:szCs w:val="28"/>
        </w:rPr>
        <w:t>/сут (16 %).</w:t>
      </w:r>
    </w:p>
    <w:p w14:paraId="41DEB67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Распределение прогнозных ресурсов подземных вод </w:t>
      </w:r>
      <w:proofErr w:type="spellStart"/>
      <w:r w:rsidRPr="00D44849">
        <w:rPr>
          <w:sz w:val="28"/>
          <w:szCs w:val="28"/>
        </w:rPr>
        <w:t>Жемского</w:t>
      </w:r>
      <w:proofErr w:type="spellEnd"/>
      <w:r w:rsidRPr="00D44849">
        <w:rPr>
          <w:sz w:val="28"/>
          <w:szCs w:val="28"/>
        </w:rPr>
        <w:t xml:space="preserve"> бассейна по геологическим возрастам и минерализаций представлены на рисунке 3.8.</w:t>
      </w:r>
    </w:p>
    <w:p w14:paraId="180C094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6"/>
        <w:gridCol w:w="4792"/>
      </w:tblGrid>
      <w:tr w:rsidR="007B1076" w:rsidRPr="00D44849" w14:paraId="7A69649F" w14:textId="77777777" w:rsidTr="00BE250C">
        <w:trPr>
          <w:jc w:val="center"/>
        </w:trPr>
        <w:tc>
          <w:tcPr>
            <w:tcW w:w="4836" w:type="dxa"/>
          </w:tcPr>
          <w:p w14:paraId="20CC5B75"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drawing>
                <wp:inline distT="0" distB="0" distL="0" distR="0" wp14:anchorId="5215DB8B" wp14:editId="2B943CBD">
                  <wp:extent cx="2781300" cy="1876425"/>
                  <wp:effectExtent l="0" t="0" r="0" b="0"/>
                  <wp:docPr id="1305221246" name="Диаграмма 1">
                    <a:extLst xmlns:a="http://schemas.openxmlformats.org/drawingml/2006/main">
                      <a:ext uri="{FF2B5EF4-FFF2-40B4-BE49-F238E27FC236}">
                        <a16:creationId xmlns:a16="http://schemas.microsoft.com/office/drawing/2014/main" id="{CB08FED4-600C-4557-A3EC-95D399D910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tc>
        <w:tc>
          <w:tcPr>
            <w:tcW w:w="4792" w:type="dxa"/>
          </w:tcPr>
          <w:p w14:paraId="5ADD649B"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drawing>
                <wp:inline distT="0" distB="0" distL="0" distR="0" wp14:anchorId="70EADEF2" wp14:editId="7D77E445">
                  <wp:extent cx="2800350" cy="1952625"/>
                  <wp:effectExtent l="0" t="0" r="0" b="0"/>
                  <wp:docPr id="647859537" name="Диаграмма 1">
                    <a:extLst xmlns:a="http://schemas.openxmlformats.org/drawingml/2006/main">
                      <a:ext uri="{FF2B5EF4-FFF2-40B4-BE49-F238E27FC236}">
                        <a16:creationId xmlns:a16="http://schemas.microsoft.com/office/drawing/2014/main" id="{8947A75A-2640-435B-8B66-5DA4CBDE57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r>
      <w:tr w:rsidR="007B1076" w:rsidRPr="00D44849" w14:paraId="17EC1AB0" w14:textId="77777777" w:rsidTr="00BE250C">
        <w:trPr>
          <w:jc w:val="center"/>
        </w:trPr>
        <w:tc>
          <w:tcPr>
            <w:tcW w:w="4836" w:type="dxa"/>
          </w:tcPr>
          <w:p w14:paraId="3846318E" w14:textId="77777777" w:rsidR="007B1076" w:rsidRPr="00D44849" w:rsidRDefault="007B1076" w:rsidP="007B1076">
            <w:pPr>
              <w:pStyle w:val="af4"/>
              <w:spacing w:before="0" w:beforeAutospacing="0" w:after="0" w:afterAutospacing="0"/>
              <w:jc w:val="center"/>
              <w:rPr>
                <w:lang w:val="ru-RU"/>
              </w:rPr>
            </w:pPr>
            <w:r w:rsidRPr="00D44849">
              <w:rPr>
                <w:lang w:val="ru-RU"/>
              </w:rPr>
              <w:t>a)</w:t>
            </w:r>
          </w:p>
        </w:tc>
        <w:tc>
          <w:tcPr>
            <w:tcW w:w="4792" w:type="dxa"/>
          </w:tcPr>
          <w:p w14:paraId="77E7EFEC" w14:textId="77777777" w:rsidR="007B1076" w:rsidRPr="00D44849" w:rsidRDefault="007B1076" w:rsidP="007B1076">
            <w:pPr>
              <w:pStyle w:val="af4"/>
              <w:spacing w:before="0" w:beforeAutospacing="0" w:after="0" w:afterAutospacing="0"/>
              <w:jc w:val="center"/>
              <w:rPr>
                <w:lang w:val="ru-RU"/>
              </w:rPr>
            </w:pPr>
            <w:r w:rsidRPr="00D44849">
              <w:rPr>
                <w:lang w:val="ru-RU"/>
              </w:rPr>
              <w:t>b)</w:t>
            </w:r>
          </w:p>
        </w:tc>
      </w:tr>
    </w:tbl>
    <w:p w14:paraId="077AA9EB" w14:textId="77777777" w:rsidR="005A059F"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3.8 – Распределение прогнозных ресурсов подземных вод </w:t>
      </w:r>
    </w:p>
    <w:p w14:paraId="41CD0F87" w14:textId="4B5498E7" w:rsidR="007B1076" w:rsidRPr="00D44849" w:rsidRDefault="007B1076" w:rsidP="005A059F">
      <w:pPr>
        <w:pStyle w:val="af4"/>
        <w:shd w:val="clear" w:color="auto" w:fill="FFFFFF"/>
        <w:spacing w:before="0" w:beforeAutospacing="0" w:after="0" w:afterAutospacing="0"/>
        <w:jc w:val="center"/>
        <w:rPr>
          <w:sz w:val="28"/>
          <w:szCs w:val="28"/>
        </w:rPr>
      </w:pPr>
      <w:proofErr w:type="spellStart"/>
      <w:r w:rsidRPr="00D44849">
        <w:rPr>
          <w:sz w:val="28"/>
          <w:szCs w:val="28"/>
        </w:rPr>
        <w:t>Жемского</w:t>
      </w:r>
      <w:proofErr w:type="spellEnd"/>
      <w:r w:rsidRPr="00D44849">
        <w:rPr>
          <w:sz w:val="28"/>
          <w:szCs w:val="28"/>
        </w:rPr>
        <w:t xml:space="preserve"> бассейна: </w:t>
      </w:r>
    </w:p>
    <w:p w14:paraId="1BD79674" w14:textId="6D7EFD62"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a) по геологическим возрастам; b)</w:t>
      </w:r>
      <w:r w:rsidRPr="00D44849">
        <w:rPr>
          <w:rFonts w:eastAsiaTheme="minorHAnsi"/>
          <w:color w:val="000000"/>
          <w:lang w:eastAsia="en-US"/>
        </w:rPr>
        <w:t xml:space="preserve"> </w:t>
      </w:r>
      <w:r w:rsidRPr="00D44849">
        <w:rPr>
          <w:sz w:val="28"/>
          <w:szCs w:val="28"/>
        </w:rPr>
        <w:t>по минерализаци</w:t>
      </w:r>
      <w:r w:rsidR="00633D3D" w:rsidRPr="00D44849">
        <w:rPr>
          <w:sz w:val="28"/>
          <w:szCs w:val="28"/>
        </w:rPr>
        <w:t>и</w:t>
      </w:r>
    </w:p>
    <w:p w14:paraId="38B392B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C10679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разрезе административных областей распределение прогнозных ресурсов подземных вод меловых отложений </w:t>
      </w:r>
      <w:proofErr w:type="spellStart"/>
      <w:r w:rsidRPr="00D44849">
        <w:rPr>
          <w:sz w:val="28"/>
          <w:szCs w:val="28"/>
        </w:rPr>
        <w:t>Жемского</w:t>
      </w:r>
      <w:proofErr w:type="spellEnd"/>
      <w:r w:rsidRPr="00D44849">
        <w:rPr>
          <w:sz w:val="28"/>
          <w:szCs w:val="28"/>
        </w:rPr>
        <w:t xml:space="preserve"> бассейна следующее: Актюбинская – 81,2 %, Атырауская – 18 %, Мангистауская – 0,8 %. От общих прогнозных ресурсов каждого из перечисленных областей они занимают: Актюбинская – 49,3 %, Атырауская – 27 %, Мангистауская – 4,4 %. Соотношение прогнозных ресурсов (49,3 %) и эксплуатационных запасов (40 %) </w:t>
      </w:r>
      <w:proofErr w:type="spellStart"/>
      <w:r w:rsidRPr="00D44849">
        <w:rPr>
          <w:sz w:val="28"/>
          <w:szCs w:val="28"/>
        </w:rPr>
        <w:t>Жемского</w:t>
      </w:r>
      <w:proofErr w:type="spellEnd"/>
      <w:r w:rsidRPr="00D44849">
        <w:rPr>
          <w:sz w:val="28"/>
          <w:szCs w:val="28"/>
        </w:rPr>
        <w:t xml:space="preserve"> бассейна с общими ресурсами и запасами Актюбинской области, как и ресурсов и запасов меловых отложений (96,7 % и 89 %, соответственно), в целом, получаются сопоставимы (рисунки 3.8 и 3.4).</w:t>
      </w:r>
    </w:p>
    <w:p w14:paraId="7C64233D" w14:textId="7A1CFCF5"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Последнее уточнение прогнозных эксплуатационных ресурсов подземных вод по гидрогеологическим регионам и бассейнам первого порядка выполнено в рамках составления «</w:t>
      </w:r>
      <w:r w:rsidRPr="00D44849">
        <w:rPr>
          <w:bCs/>
          <w:color w:val="000000" w:themeColor="text1"/>
          <w:sz w:val="28"/>
          <w:szCs w:val="28"/>
        </w:rPr>
        <w:t>Атласа гидрогеологических карт Республики Казахстан</w:t>
      </w:r>
      <w:r w:rsidRPr="00D44849">
        <w:rPr>
          <w:sz w:val="28"/>
          <w:szCs w:val="28"/>
        </w:rPr>
        <w:t xml:space="preserve">» </w:t>
      </w:r>
      <w:r w:rsidRPr="00D44849">
        <w:rPr>
          <w:bCs/>
          <w:color w:val="000000" w:themeColor="text1"/>
          <w:sz w:val="28"/>
          <w:szCs w:val="28"/>
        </w:rPr>
        <w:t xml:space="preserve">В.А. Смоляром, Л.Ю. </w:t>
      </w:r>
      <w:proofErr w:type="spellStart"/>
      <w:r w:rsidRPr="00D44849">
        <w:rPr>
          <w:bCs/>
          <w:color w:val="000000" w:themeColor="text1"/>
          <w:sz w:val="28"/>
          <w:szCs w:val="28"/>
        </w:rPr>
        <w:t>Трушель</w:t>
      </w:r>
      <w:proofErr w:type="spellEnd"/>
      <w:r w:rsidRPr="00D44849">
        <w:rPr>
          <w:bCs/>
          <w:color w:val="000000" w:themeColor="text1"/>
          <w:sz w:val="28"/>
          <w:szCs w:val="28"/>
        </w:rPr>
        <w:t xml:space="preserve">, О.Л. Мирошниченко и др. в 2022 году </w:t>
      </w:r>
      <w:r w:rsidRPr="00D44849">
        <w:rPr>
          <w:sz w:val="28"/>
          <w:szCs w:val="28"/>
        </w:rPr>
        <w:t xml:space="preserve">[15]. В Атласе представлена «Карта прогнозных эксплуатационных ресурсов подземных вод Республики Казахстан», составленная </w:t>
      </w:r>
      <w:r w:rsidR="00ED166B">
        <w:rPr>
          <w:sz w:val="28"/>
          <w:szCs w:val="28"/>
        </w:rPr>
        <w:t xml:space="preserve">с использованием </w:t>
      </w:r>
      <w:r w:rsidRPr="00D44849">
        <w:rPr>
          <w:sz w:val="28"/>
          <w:szCs w:val="28"/>
        </w:rPr>
        <w:t xml:space="preserve">геоинформационной системой </w:t>
      </w:r>
      <w:proofErr w:type="spellStart"/>
      <w:r w:rsidRPr="00D44849">
        <w:rPr>
          <w:sz w:val="28"/>
          <w:szCs w:val="28"/>
        </w:rPr>
        <w:t>ArcGIS</w:t>
      </w:r>
      <w:proofErr w:type="spellEnd"/>
      <w:r w:rsidRPr="00D44849">
        <w:rPr>
          <w:sz w:val="28"/>
          <w:szCs w:val="28"/>
        </w:rPr>
        <w:t>.</w:t>
      </w:r>
    </w:p>
    <w:p w14:paraId="28A8CB4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Уточненные прогнозные ресурсы подземных вод территории страны составили 176 106,24</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110 789,55 тыс. м</w:t>
      </w:r>
      <w:r w:rsidRPr="00D44849">
        <w:rPr>
          <w:sz w:val="28"/>
          <w:szCs w:val="28"/>
          <w:vertAlign w:val="superscript"/>
        </w:rPr>
        <w:t>3</w:t>
      </w:r>
      <w:r w:rsidRPr="00D44849">
        <w:rPr>
          <w:sz w:val="28"/>
          <w:szCs w:val="28"/>
        </w:rPr>
        <w:t>/сут, 1-3 г/л – 44 943,39 тыс. м</w:t>
      </w:r>
      <w:r w:rsidRPr="00D44849">
        <w:rPr>
          <w:sz w:val="28"/>
          <w:szCs w:val="28"/>
          <w:vertAlign w:val="superscript"/>
        </w:rPr>
        <w:t>3</w:t>
      </w:r>
      <w:r w:rsidRPr="00D44849">
        <w:rPr>
          <w:sz w:val="28"/>
          <w:szCs w:val="28"/>
        </w:rPr>
        <w:t>/сут, 3-10 г/л – 20 373,3 тыс. м</w:t>
      </w:r>
      <w:r w:rsidRPr="00D44849">
        <w:rPr>
          <w:sz w:val="28"/>
          <w:szCs w:val="28"/>
          <w:vertAlign w:val="superscript"/>
        </w:rPr>
        <w:t>3</w:t>
      </w:r>
      <w:r w:rsidRPr="00D44849">
        <w:rPr>
          <w:sz w:val="28"/>
          <w:szCs w:val="28"/>
        </w:rPr>
        <w:t>/сут, в числе которых ресурсы Прикаспийского бассейна первого порядка: 14 591,31</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3 751,38 тыс. м</w:t>
      </w:r>
      <w:r w:rsidRPr="00D44849">
        <w:rPr>
          <w:sz w:val="28"/>
          <w:szCs w:val="28"/>
          <w:vertAlign w:val="superscript"/>
        </w:rPr>
        <w:t>3</w:t>
      </w:r>
      <w:r w:rsidRPr="00D44849">
        <w:rPr>
          <w:sz w:val="28"/>
          <w:szCs w:val="28"/>
        </w:rPr>
        <w:t>/сут, 1-3 г/л – 3 985,96 тыс. м</w:t>
      </w:r>
      <w:r w:rsidRPr="00D44849">
        <w:rPr>
          <w:sz w:val="28"/>
          <w:szCs w:val="28"/>
          <w:vertAlign w:val="superscript"/>
        </w:rPr>
        <w:t>3</w:t>
      </w:r>
      <w:r w:rsidRPr="00D44849">
        <w:rPr>
          <w:sz w:val="28"/>
          <w:szCs w:val="28"/>
        </w:rPr>
        <w:t>/сут, 3-10 г/л – 6 853,97 тыс. м</w:t>
      </w:r>
      <w:r w:rsidRPr="00D44849">
        <w:rPr>
          <w:sz w:val="28"/>
          <w:szCs w:val="28"/>
          <w:vertAlign w:val="superscript"/>
        </w:rPr>
        <w:t>3</w:t>
      </w:r>
      <w:r w:rsidRPr="00D44849">
        <w:rPr>
          <w:sz w:val="28"/>
          <w:szCs w:val="28"/>
        </w:rPr>
        <w:t>/сут. Степень разведанности прогнозных эксплуатационных ресурсов подземных вод Прикаспийского бассейна с минерализацией до 1 г/л составила 9,79 %, а с минерализацией до 10 г/л – 25,73 %.</w:t>
      </w:r>
    </w:p>
    <w:p w14:paraId="6E8A4C4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A9C8367"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Выводы по разделу 3</w:t>
      </w:r>
    </w:p>
    <w:p w14:paraId="7169D0F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382B00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Изученность гидрогеологических условий </w:t>
      </w:r>
      <w:proofErr w:type="spellStart"/>
      <w:r w:rsidRPr="00D44849">
        <w:rPr>
          <w:sz w:val="28"/>
          <w:szCs w:val="28"/>
        </w:rPr>
        <w:t>Жемского</w:t>
      </w:r>
      <w:proofErr w:type="spellEnd"/>
      <w:r w:rsidRPr="00D44849">
        <w:rPr>
          <w:sz w:val="28"/>
          <w:szCs w:val="28"/>
        </w:rPr>
        <w:t xml:space="preserve"> бассейна, в целом, высокая. </w:t>
      </w:r>
    </w:p>
    <w:p w14:paraId="47A7F92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период с 1951 по 2023 годы по 33 из 34-х листов составлены, подготовлены либо изданы гидрогеологические карты масштаба</w:t>
      </w:r>
      <w:r w:rsidRPr="00D44849">
        <w:rPr>
          <w:bCs/>
          <w:color w:val="000000" w:themeColor="text1"/>
          <w:sz w:val="28"/>
          <w:szCs w:val="28"/>
        </w:rPr>
        <w:t xml:space="preserve"> 1:200 000 </w:t>
      </w:r>
      <w:r w:rsidRPr="00D44849">
        <w:rPr>
          <w:sz w:val="28"/>
          <w:szCs w:val="28"/>
        </w:rPr>
        <w:t xml:space="preserve">международной разграфки. </w:t>
      </w:r>
    </w:p>
    <w:p w14:paraId="120E034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пределах </w:t>
      </w:r>
      <w:proofErr w:type="spellStart"/>
      <w:r w:rsidRPr="00D44849">
        <w:rPr>
          <w:sz w:val="28"/>
          <w:szCs w:val="28"/>
        </w:rPr>
        <w:t>Жемского</w:t>
      </w:r>
      <w:proofErr w:type="spellEnd"/>
      <w:r w:rsidRPr="00D44849">
        <w:rPr>
          <w:sz w:val="28"/>
          <w:szCs w:val="28"/>
        </w:rPr>
        <w:t xml:space="preserve"> бассейна разведано 157 месторождений и участков подземных вод с суммарными балансовыми эксплуатационными запасами 742,96 тыс. м</w:t>
      </w:r>
      <w:r w:rsidRPr="00D44849">
        <w:rPr>
          <w:sz w:val="28"/>
          <w:szCs w:val="28"/>
          <w:vertAlign w:val="superscript"/>
        </w:rPr>
        <w:t>3</w:t>
      </w:r>
      <w:r w:rsidRPr="00D44849">
        <w:rPr>
          <w:sz w:val="28"/>
          <w:szCs w:val="28"/>
        </w:rPr>
        <w:t xml:space="preserve">/сут, в том числе по </w:t>
      </w:r>
      <w:proofErr w:type="spellStart"/>
      <w:r w:rsidRPr="00D44849">
        <w:rPr>
          <w:sz w:val="28"/>
          <w:szCs w:val="28"/>
        </w:rPr>
        <w:t>альб</w:t>
      </w:r>
      <w:proofErr w:type="spellEnd"/>
      <w:r w:rsidRPr="00D44849">
        <w:rPr>
          <w:sz w:val="28"/>
          <w:szCs w:val="28"/>
        </w:rPr>
        <w:t>-сеноманским отложениям: 112 месторождений и участков подземных вод с суммарными балансовыми эксплуатационными запасами 655,89 тыс. м</w:t>
      </w:r>
      <w:r w:rsidRPr="00D44849">
        <w:rPr>
          <w:sz w:val="28"/>
          <w:szCs w:val="28"/>
          <w:vertAlign w:val="superscript"/>
        </w:rPr>
        <w:t>3</w:t>
      </w:r>
      <w:r w:rsidRPr="00D44849">
        <w:rPr>
          <w:sz w:val="28"/>
          <w:szCs w:val="28"/>
        </w:rPr>
        <w:t>/сут из которых с минерализацией до 1 г/л – 104 месторождений и участков с запасами 521,42 тыс. м</w:t>
      </w:r>
      <w:r w:rsidRPr="00D44849">
        <w:rPr>
          <w:sz w:val="28"/>
          <w:szCs w:val="28"/>
          <w:vertAlign w:val="superscript"/>
        </w:rPr>
        <w:t>3</w:t>
      </w:r>
      <w:r w:rsidRPr="00D44849">
        <w:rPr>
          <w:sz w:val="28"/>
          <w:szCs w:val="28"/>
        </w:rPr>
        <w:t>/сут и с минерализацией 1-3 г/л – 8 месторождений и участков с запасами 134,47 тыс. м</w:t>
      </w:r>
      <w:r w:rsidRPr="00D44849">
        <w:rPr>
          <w:sz w:val="28"/>
          <w:szCs w:val="28"/>
          <w:vertAlign w:val="superscript"/>
        </w:rPr>
        <w:t>3</w:t>
      </w:r>
      <w:r w:rsidRPr="00D44849">
        <w:rPr>
          <w:sz w:val="28"/>
          <w:szCs w:val="28"/>
        </w:rPr>
        <w:t xml:space="preserve">/сут. Изученность </w:t>
      </w:r>
      <w:proofErr w:type="spellStart"/>
      <w:r w:rsidRPr="00D44849">
        <w:rPr>
          <w:sz w:val="28"/>
          <w:szCs w:val="28"/>
        </w:rPr>
        <w:t>альб</w:t>
      </w:r>
      <w:proofErr w:type="spellEnd"/>
      <w:r w:rsidRPr="00D44849">
        <w:rPr>
          <w:sz w:val="28"/>
          <w:szCs w:val="28"/>
        </w:rPr>
        <w:t>-сеноманских вод по категориям (тыс. м</w:t>
      </w:r>
      <w:r w:rsidRPr="00D44849">
        <w:rPr>
          <w:sz w:val="28"/>
          <w:szCs w:val="28"/>
          <w:vertAlign w:val="superscript"/>
        </w:rPr>
        <w:t>3</w:t>
      </w:r>
      <w:r w:rsidRPr="00D44849">
        <w:rPr>
          <w:sz w:val="28"/>
          <w:szCs w:val="28"/>
        </w:rPr>
        <w:t>/сут): А - 169,71; В – 203,31; С</w:t>
      </w:r>
      <w:r w:rsidRPr="00D44849">
        <w:rPr>
          <w:sz w:val="28"/>
          <w:szCs w:val="28"/>
          <w:vertAlign w:val="subscript"/>
        </w:rPr>
        <w:t>1</w:t>
      </w:r>
      <w:r w:rsidRPr="00D44849">
        <w:rPr>
          <w:sz w:val="28"/>
          <w:szCs w:val="28"/>
        </w:rPr>
        <w:t xml:space="preserve"> – 240,91; С</w:t>
      </w:r>
      <w:r w:rsidRPr="00D44849">
        <w:rPr>
          <w:sz w:val="28"/>
          <w:szCs w:val="28"/>
          <w:vertAlign w:val="subscript"/>
        </w:rPr>
        <w:t>2</w:t>
      </w:r>
      <w:r w:rsidRPr="00D44849">
        <w:rPr>
          <w:sz w:val="28"/>
          <w:szCs w:val="28"/>
        </w:rPr>
        <w:t xml:space="preserve"> – 41,96. </w:t>
      </w:r>
    </w:p>
    <w:p w14:paraId="3EA0271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При этом прогнозные ресурсы подземных вод </w:t>
      </w:r>
      <w:proofErr w:type="spellStart"/>
      <w:r w:rsidRPr="00D44849">
        <w:rPr>
          <w:sz w:val="28"/>
          <w:szCs w:val="28"/>
        </w:rPr>
        <w:t>Жемского</w:t>
      </w:r>
      <w:proofErr w:type="spellEnd"/>
      <w:r w:rsidRPr="00D44849">
        <w:rPr>
          <w:sz w:val="28"/>
          <w:szCs w:val="28"/>
        </w:rPr>
        <w:t xml:space="preserve"> бассейна составили 8 021,29</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числе которых к меловым отложениям относятся 7 755,51</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2 899,4 тыс. м</w:t>
      </w:r>
      <w:r w:rsidRPr="00D44849">
        <w:rPr>
          <w:sz w:val="28"/>
          <w:szCs w:val="28"/>
          <w:vertAlign w:val="superscript"/>
        </w:rPr>
        <w:t>3</w:t>
      </w:r>
      <w:r w:rsidRPr="00D44849">
        <w:rPr>
          <w:sz w:val="28"/>
          <w:szCs w:val="28"/>
        </w:rPr>
        <w:t>/сут (37 %), 1-3 г/л – 1 796,66 тыс. м</w:t>
      </w:r>
      <w:r w:rsidRPr="00D44849">
        <w:rPr>
          <w:sz w:val="28"/>
          <w:szCs w:val="28"/>
          <w:vertAlign w:val="superscript"/>
        </w:rPr>
        <w:t>3</w:t>
      </w:r>
      <w:r w:rsidRPr="00D44849">
        <w:rPr>
          <w:sz w:val="28"/>
          <w:szCs w:val="28"/>
        </w:rPr>
        <w:t>/сут (23 %), 3-5 г/л – 1 838,53 тыс. м</w:t>
      </w:r>
      <w:r w:rsidRPr="00D44849">
        <w:rPr>
          <w:sz w:val="28"/>
          <w:szCs w:val="28"/>
          <w:vertAlign w:val="superscript"/>
        </w:rPr>
        <w:t>3</w:t>
      </w:r>
      <w:r w:rsidRPr="00D44849">
        <w:rPr>
          <w:sz w:val="28"/>
          <w:szCs w:val="28"/>
        </w:rPr>
        <w:t>/сут (24 %), 5-10 г/л – 1 221,18 тыс. м</w:t>
      </w:r>
      <w:r w:rsidRPr="00D44849">
        <w:rPr>
          <w:sz w:val="28"/>
          <w:szCs w:val="28"/>
          <w:vertAlign w:val="superscript"/>
        </w:rPr>
        <w:t>3</w:t>
      </w:r>
      <w:r w:rsidRPr="00D44849">
        <w:rPr>
          <w:sz w:val="28"/>
          <w:szCs w:val="28"/>
        </w:rPr>
        <w:t>/сут (16 %).</w:t>
      </w:r>
    </w:p>
    <w:p w14:paraId="2108599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Следовательно, степень разведанности прогнозных ресурсов подземных вод меловых отложений в пределах </w:t>
      </w:r>
      <w:proofErr w:type="spellStart"/>
      <w:r w:rsidRPr="00D44849">
        <w:rPr>
          <w:sz w:val="28"/>
          <w:szCs w:val="28"/>
        </w:rPr>
        <w:t>Жемского</w:t>
      </w:r>
      <w:proofErr w:type="spellEnd"/>
      <w:r w:rsidRPr="00D44849">
        <w:rPr>
          <w:sz w:val="28"/>
          <w:szCs w:val="28"/>
        </w:rPr>
        <w:t xml:space="preserve"> бассейна составляет 8,5 %, в том числе по минерализации: до 1 г/л – 19 %, 1-3 г/л – 7,6 %, а по 3-5 г/л и 5-10 г/л – вовсе отсутствует.</w:t>
      </w:r>
    </w:p>
    <w:p w14:paraId="58621DE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Учитывая вышеизложенное, можно констатировать, что подземные воды, приуроченные к меловым отложениям, в частности </w:t>
      </w:r>
      <w:proofErr w:type="spellStart"/>
      <w:r w:rsidRPr="00D44849">
        <w:rPr>
          <w:sz w:val="28"/>
          <w:szCs w:val="28"/>
        </w:rPr>
        <w:t>альб</w:t>
      </w:r>
      <w:proofErr w:type="spellEnd"/>
      <w:r w:rsidRPr="00D44849">
        <w:rPr>
          <w:sz w:val="28"/>
          <w:szCs w:val="28"/>
        </w:rPr>
        <w:t xml:space="preserve">-сеноманского возраста, </w:t>
      </w:r>
      <w:proofErr w:type="spellStart"/>
      <w:r w:rsidRPr="00D44849">
        <w:rPr>
          <w:sz w:val="28"/>
          <w:szCs w:val="28"/>
        </w:rPr>
        <w:t>Жемского</w:t>
      </w:r>
      <w:proofErr w:type="spellEnd"/>
      <w:r w:rsidRPr="00D44849">
        <w:rPr>
          <w:sz w:val="28"/>
          <w:szCs w:val="28"/>
        </w:rPr>
        <w:t xml:space="preserve"> бассейна, являются одним из основных источников хозяйственно-питьевого и производственно-технического водоснабжения населенных пунктов и промышленных объектов Актюбинской области. При этом категория изученности меловых подземных вод, состоящих на Государственном балансе Республики Казахстан, довольна высока и позволяет удовлетворять потребности в воде, как крупных водопользователей, в том числе соседних областей, так и мелких, водоотбор которых не превысит 1000 м</w:t>
      </w:r>
      <w:r w:rsidRPr="00D44849">
        <w:rPr>
          <w:sz w:val="28"/>
          <w:szCs w:val="28"/>
          <w:vertAlign w:val="superscript"/>
        </w:rPr>
        <w:t>3</w:t>
      </w:r>
      <w:r w:rsidRPr="00D44849">
        <w:rPr>
          <w:sz w:val="28"/>
          <w:szCs w:val="28"/>
        </w:rPr>
        <w:t>/сут.</w:t>
      </w:r>
    </w:p>
    <w:p w14:paraId="4722AA5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7ECDF7D" w14:textId="77777777" w:rsidR="007B1076" w:rsidRPr="00D44849" w:rsidRDefault="007B1076" w:rsidP="007B1076">
      <w:pPr>
        <w:spacing w:after="160" w:line="240" w:lineRule="auto"/>
        <w:ind w:firstLine="709"/>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75466DC3" w14:textId="7BD2822C"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b/>
          <w:bCs/>
          <w:sz w:val="28"/>
          <w:szCs w:val="28"/>
        </w:rPr>
        <w:lastRenderedPageBreak/>
        <w:t xml:space="preserve">4 ЧИСЛЕННОЕ МОДЕЛИРОВАНИЕ ГИДРОГЕОЛОГИЧЕСКИХ УСЛОВИЙ ЖЕМСКОГО </w:t>
      </w:r>
      <w:r w:rsidR="000540C5" w:rsidRPr="00D44849">
        <w:rPr>
          <w:b/>
          <w:bCs/>
          <w:sz w:val="28"/>
          <w:szCs w:val="28"/>
        </w:rPr>
        <w:t xml:space="preserve">АРТЕЗИАНСКОГО </w:t>
      </w:r>
      <w:r w:rsidRPr="00D44849">
        <w:rPr>
          <w:b/>
          <w:bCs/>
          <w:sz w:val="28"/>
          <w:szCs w:val="28"/>
        </w:rPr>
        <w:t>БАССЕЙНА С ИСПОЛЬЗОВАНИЕМ ПРОГРАММНОГО КОМПЛЕКСА VISUAL MODFLOW</w:t>
      </w:r>
    </w:p>
    <w:p w14:paraId="29EDCA4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274CF32"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4.1 Основные цели и задачи моделирования</w:t>
      </w:r>
    </w:p>
    <w:p w14:paraId="763D71C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E41C29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Основной целью моделирования с использованием программного комплекса «Visual MODFLOW Pro» являлось долгосрочное прогнозирование изменения гидродинамических, водно-балансовых характеристик </w:t>
      </w:r>
      <w:proofErr w:type="spellStart"/>
      <w:r w:rsidRPr="00D44849">
        <w:rPr>
          <w:sz w:val="28"/>
          <w:szCs w:val="28"/>
        </w:rPr>
        <w:t>Жемского</w:t>
      </w:r>
      <w:proofErr w:type="spellEnd"/>
      <w:r w:rsidRPr="00D44849">
        <w:rPr>
          <w:sz w:val="28"/>
          <w:szCs w:val="28"/>
        </w:rPr>
        <w:t xml:space="preserve"> артезианского бассейна и оценки ресурсов подземных вод для различных вариантов их эксплуатации на разведанных месторождениях подземных вод, расположенных в пределах границ бассейна.</w:t>
      </w:r>
    </w:p>
    <w:p w14:paraId="2BD4089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процессе моделирования решались следующие задачи:</w:t>
      </w:r>
    </w:p>
    <w:p w14:paraId="005A062A" w14:textId="7547FD39"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1)</w:t>
      </w:r>
      <w:r w:rsidRPr="00D44849">
        <w:rPr>
          <w:sz w:val="28"/>
          <w:szCs w:val="28"/>
        </w:rPr>
        <w:tab/>
        <w:t xml:space="preserve"> создание и калибровка численной модели фильтрации подземных вод основного эксплуатируемого напорно-безнапорного </w:t>
      </w:r>
      <w:proofErr w:type="spellStart"/>
      <w:r w:rsidR="00A11361">
        <w:rPr>
          <w:sz w:val="28"/>
          <w:szCs w:val="28"/>
        </w:rPr>
        <w:t>альб</w:t>
      </w:r>
      <w:proofErr w:type="spellEnd"/>
      <w:r w:rsidR="00A11361">
        <w:rPr>
          <w:sz w:val="28"/>
          <w:szCs w:val="28"/>
        </w:rPr>
        <w:t xml:space="preserve">-сеноманского </w:t>
      </w:r>
      <w:r w:rsidRPr="00D44849">
        <w:rPr>
          <w:sz w:val="28"/>
          <w:szCs w:val="28"/>
        </w:rPr>
        <w:t xml:space="preserve">водоносного </w:t>
      </w:r>
      <w:r w:rsidR="00A11361">
        <w:rPr>
          <w:sz w:val="28"/>
          <w:szCs w:val="28"/>
        </w:rPr>
        <w:t>комплекса</w:t>
      </w:r>
      <w:r w:rsidRPr="00D44849">
        <w:rPr>
          <w:sz w:val="28"/>
          <w:szCs w:val="28"/>
        </w:rPr>
        <w:t xml:space="preserve"> с учетом основных физико</w:t>
      </w:r>
      <w:r w:rsidR="00ED166B">
        <w:rPr>
          <w:sz w:val="28"/>
          <w:szCs w:val="28"/>
        </w:rPr>
        <w:t>-</w:t>
      </w:r>
      <w:r w:rsidRPr="00D44849">
        <w:rPr>
          <w:sz w:val="28"/>
          <w:szCs w:val="28"/>
        </w:rPr>
        <w:t xml:space="preserve">географических и гидрогеологических условий </w:t>
      </w:r>
      <w:proofErr w:type="spellStart"/>
      <w:r w:rsidRPr="00D44849">
        <w:rPr>
          <w:sz w:val="28"/>
          <w:szCs w:val="28"/>
        </w:rPr>
        <w:t>Жемского</w:t>
      </w:r>
      <w:proofErr w:type="spellEnd"/>
      <w:r w:rsidRPr="00D44849">
        <w:rPr>
          <w:sz w:val="28"/>
          <w:szCs w:val="28"/>
        </w:rPr>
        <w:t xml:space="preserve"> артезианского бассейна;</w:t>
      </w:r>
    </w:p>
    <w:p w14:paraId="18AB180E" w14:textId="5A919FA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2)</w:t>
      </w:r>
      <w:r w:rsidRPr="00D44849">
        <w:rPr>
          <w:sz w:val="28"/>
          <w:szCs w:val="28"/>
        </w:rPr>
        <w:tab/>
        <w:t xml:space="preserve"> оценка и прогноз изменения балансовых составляющих потока подземных вод в течение 2007-2022 гг</w:t>
      </w:r>
      <w:r w:rsidR="00ED166B">
        <w:rPr>
          <w:sz w:val="28"/>
          <w:szCs w:val="28"/>
        </w:rPr>
        <w:t>.</w:t>
      </w:r>
      <w:r w:rsidRPr="00D44849">
        <w:rPr>
          <w:sz w:val="28"/>
          <w:szCs w:val="28"/>
        </w:rPr>
        <w:t xml:space="preserve"> и на прогнозный период до 2070 года;</w:t>
      </w:r>
    </w:p>
    <w:p w14:paraId="76C69DA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3)</w:t>
      </w:r>
      <w:r w:rsidRPr="00D44849">
        <w:rPr>
          <w:sz w:val="28"/>
          <w:szCs w:val="28"/>
        </w:rPr>
        <w:tab/>
        <w:t xml:space="preserve"> прогнозная оценка изменений гидродинамической картины потока подземных вод, глубины залегания уровня подземных вод, а также обеспеченности эксплуатационных запасов подземных вод при различных вариантах водоотбора на разведанных месторождениях.</w:t>
      </w:r>
    </w:p>
    <w:p w14:paraId="3C9B5D0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Модель гидрогеологических условий экспериментального участка создавалась на основании исходных данных, включающих в себя: </w:t>
      </w:r>
    </w:p>
    <w:p w14:paraId="2F4CB288" w14:textId="43C0EAAD"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1)</w:t>
      </w:r>
      <w:r w:rsidRPr="00D44849">
        <w:rPr>
          <w:sz w:val="28"/>
          <w:szCs w:val="28"/>
        </w:rPr>
        <w:tab/>
        <w:t xml:space="preserve">Карту фактического материала, обзорную гидрогеологическую карту масштаба 1:1 000 000, карту гидроизогипс и отметок земной поверхности и подошвы </w:t>
      </w:r>
      <w:proofErr w:type="spellStart"/>
      <w:r w:rsidR="00200246">
        <w:rPr>
          <w:sz w:val="28"/>
          <w:szCs w:val="28"/>
        </w:rPr>
        <w:t>альб</w:t>
      </w:r>
      <w:proofErr w:type="spellEnd"/>
      <w:r w:rsidR="00200246">
        <w:rPr>
          <w:sz w:val="28"/>
          <w:szCs w:val="28"/>
        </w:rPr>
        <w:t xml:space="preserve">-сеноманского </w:t>
      </w:r>
      <w:r w:rsidRPr="00D44849">
        <w:rPr>
          <w:sz w:val="28"/>
          <w:szCs w:val="28"/>
        </w:rPr>
        <w:t xml:space="preserve">водоносного </w:t>
      </w:r>
      <w:r w:rsidR="00200246">
        <w:rPr>
          <w:sz w:val="28"/>
          <w:szCs w:val="28"/>
        </w:rPr>
        <w:t>комплекса</w:t>
      </w:r>
      <w:r w:rsidRPr="00D44849">
        <w:rPr>
          <w:sz w:val="28"/>
          <w:szCs w:val="28"/>
        </w:rPr>
        <w:t xml:space="preserve">, а также 5 </w:t>
      </w:r>
      <w:proofErr w:type="spellStart"/>
      <w:r w:rsidRPr="00D44849">
        <w:rPr>
          <w:sz w:val="28"/>
          <w:szCs w:val="28"/>
        </w:rPr>
        <w:t>взаимопересекающихся</w:t>
      </w:r>
      <w:proofErr w:type="spellEnd"/>
      <w:r w:rsidRPr="00D44849">
        <w:rPr>
          <w:sz w:val="28"/>
          <w:szCs w:val="28"/>
        </w:rPr>
        <w:t xml:space="preserve"> гидрогеологических разрезов;</w:t>
      </w:r>
    </w:p>
    <w:p w14:paraId="2C69CED8" w14:textId="5AF7D87F"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2)</w:t>
      </w:r>
      <w:r w:rsidRPr="00D44849">
        <w:rPr>
          <w:sz w:val="28"/>
          <w:szCs w:val="28"/>
        </w:rPr>
        <w:tab/>
        <w:t xml:space="preserve">Данные по значениям коэффициента фильтрации, гравитационной и упругой водоотдачи </w:t>
      </w:r>
      <w:proofErr w:type="spellStart"/>
      <w:r w:rsidRPr="00D44849">
        <w:rPr>
          <w:sz w:val="28"/>
          <w:szCs w:val="28"/>
        </w:rPr>
        <w:t>водоотдачи</w:t>
      </w:r>
      <w:proofErr w:type="spellEnd"/>
      <w:r w:rsidRPr="00D44849">
        <w:rPr>
          <w:sz w:val="28"/>
          <w:szCs w:val="28"/>
        </w:rPr>
        <w:t xml:space="preserve"> и пористости </w:t>
      </w:r>
      <w:proofErr w:type="spellStart"/>
      <w:r w:rsidR="00200246">
        <w:rPr>
          <w:sz w:val="28"/>
          <w:szCs w:val="28"/>
        </w:rPr>
        <w:t>альб</w:t>
      </w:r>
      <w:proofErr w:type="spellEnd"/>
      <w:r w:rsidR="00200246">
        <w:rPr>
          <w:sz w:val="28"/>
          <w:szCs w:val="28"/>
        </w:rPr>
        <w:t xml:space="preserve">-сеноманского </w:t>
      </w:r>
      <w:r w:rsidRPr="00D44849">
        <w:rPr>
          <w:sz w:val="28"/>
          <w:szCs w:val="28"/>
        </w:rPr>
        <w:t xml:space="preserve">водоносного </w:t>
      </w:r>
      <w:r w:rsidR="00200246">
        <w:rPr>
          <w:sz w:val="28"/>
          <w:szCs w:val="28"/>
        </w:rPr>
        <w:t>комплекса</w:t>
      </w:r>
      <w:r w:rsidRPr="00D44849">
        <w:rPr>
          <w:sz w:val="28"/>
          <w:szCs w:val="28"/>
        </w:rPr>
        <w:t>, полученных по результатам опытно-фильтрационных работ и полевых исследований, выполненных в процессе разведки и оценки запасов месторождений подземных вод;</w:t>
      </w:r>
    </w:p>
    <w:p w14:paraId="7230FA39" w14:textId="183321E9"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3)</w:t>
      </w:r>
      <w:r w:rsidRPr="00D44849">
        <w:rPr>
          <w:sz w:val="28"/>
          <w:szCs w:val="28"/>
        </w:rPr>
        <w:tab/>
        <w:t>Данные режимных наблюдений за уровнем подземных вод по сети наблюдательных скважин ГМПВ за период с 2007 по 2022 годы;</w:t>
      </w:r>
    </w:p>
    <w:p w14:paraId="5BFC6107" w14:textId="368BE4D0"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4)</w:t>
      </w:r>
      <w:r w:rsidRPr="00D44849">
        <w:rPr>
          <w:sz w:val="28"/>
          <w:szCs w:val="28"/>
        </w:rPr>
        <w:tab/>
        <w:t xml:space="preserve">Данные по годовым значениям атмосферных осадков по сети </w:t>
      </w:r>
      <w:r w:rsidR="00905DA2" w:rsidRPr="00D44849">
        <w:rPr>
          <w:sz w:val="28"/>
          <w:szCs w:val="28"/>
        </w:rPr>
        <w:t>метеорологических</w:t>
      </w:r>
      <w:r w:rsidRPr="00D44849">
        <w:rPr>
          <w:sz w:val="28"/>
          <w:szCs w:val="28"/>
        </w:rPr>
        <w:t xml:space="preserve"> станций, расположенных на территории бассейна, а также среднемноголетние значения испарения с водной поверхности по литературным источникам;</w:t>
      </w:r>
    </w:p>
    <w:p w14:paraId="7C23415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5)</w:t>
      </w:r>
      <w:r w:rsidRPr="00D44849">
        <w:rPr>
          <w:sz w:val="28"/>
          <w:szCs w:val="28"/>
        </w:rPr>
        <w:tab/>
        <w:t xml:space="preserve"> Данные по многолетним среднегодовым расходам, отметкам уровня воды, ширины русла и средней мощности водного потока по основным рекам, протекающих в пределах </w:t>
      </w:r>
      <w:proofErr w:type="spellStart"/>
      <w:r w:rsidRPr="00D44849">
        <w:rPr>
          <w:sz w:val="28"/>
          <w:szCs w:val="28"/>
        </w:rPr>
        <w:t>Жемского</w:t>
      </w:r>
      <w:proofErr w:type="spellEnd"/>
      <w:r w:rsidRPr="00D44849">
        <w:rPr>
          <w:sz w:val="28"/>
          <w:szCs w:val="28"/>
        </w:rPr>
        <w:t xml:space="preserve"> артезианского бассейна.</w:t>
      </w:r>
    </w:p>
    <w:p w14:paraId="6F8F048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6)</w:t>
      </w:r>
      <w:r w:rsidRPr="00D44849">
        <w:rPr>
          <w:sz w:val="28"/>
          <w:szCs w:val="28"/>
        </w:rPr>
        <w:tab/>
        <w:t>Данные по расположению и режим водоотбора из эксплуатируемых месторождений подземных вод бассейна начиная с 2007 года.</w:t>
      </w:r>
    </w:p>
    <w:p w14:paraId="5CAE233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F8A8D70"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 xml:space="preserve">4.2 </w:t>
      </w:r>
      <w:proofErr w:type="spellStart"/>
      <w:r w:rsidRPr="00D44849">
        <w:rPr>
          <w:b/>
          <w:bCs/>
          <w:sz w:val="28"/>
          <w:szCs w:val="28"/>
        </w:rPr>
        <w:t>Геофильтрационная</w:t>
      </w:r>
      <w:proofErr w:type="spellEnd"/>
      <w:r w:rsidRPr="00D44849">
        <w:rPr>
          <w:b/>
          <w:bCs/>
          <w:sz w:val="28"/>
          <w:szCs w:val="28"/>
        </w:rPr>
        <w:t xml:space="preserve"> схематизация области фильтрации</w:t>
      </w:r>
    </w:p>
    <w:p w14:paraId="2160D6F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B23439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Фильтрационная схема модели включает один водоносный комплекс (модельный слой). Водоносный слой модели представляет собой нерасчлененные преимущественно средне-</w:t>
      </w:r>
      <w:proofErr w:type="spellStart"/>
      <w:r w:rsidRPr="00D44849">
        <w:rPr>
          <w:sz w:val="28"/>
          <w:szCs w:val="28"/>
        </w:rPr>
        <w:t>верхнеальбские</w:t>
      </w:r>
      <w:proofErr w:type="spellEnd"/>
      <w:r w:rsidRPr="00D44849">
        <w:rPr>
          <w:sz w:val="28"/>
          <w:szCs w:val="28"/>
        </w:rPr>
        <w:t xml:space="preserve">, отчасти, сеноманские меловые отложения, на отдельных участках перекрытые четвертичными осадками. Отложения </w:t>
      </w:r>
      <w:proofErr w:type="spellStart"/>
      <w:r w:rsidRPr="00D44849">
        <w:rPr>
          <w:sz w:val="28"/>
          <w:szCs w:val="28"/>
        </w:rPr>
        <w:t>альба</w:t>
      </w:r>
      <w:proofErr w:type="spellEnd"/>
      <w:r w:rsidRPr="00D44849">
        <w:rPr>
          <w:sz w:val="28"/>
          <w:szCs w:val="28"/>
        </w:rPr>
        <w:t xml:space="preserve"> широко распространены в пределах района работ [6]. Залегают они в основном на породах неокома-</w:t>
      </w:r>
      <w:proofErr w:type="spellStart"/>
      <w:r w:rsidRPr="00D44849">
        <w:rPr>
          <w:sz w:val="28"/>
          <w:szCs w:val="28"/>
        </w:rPr>
        <w:t>апта</w:t>
      </w:r>
      <w:proofErr w:type="spellEnd"/>
      <w:r w:rsidRPr="00D44849">
        <w:rPr>
          <w:sz w:val="28"/>
          <w:szCs w:val="28"/>
        </w:rPr>
        <w:t xml:space="preserve">, на отдельных участках, где последние размыты – на более древних образованиях (рисунок 2.2). В разрезе </w:t>
      </w:r>
      <w:proofErr w:type="spellStart"/>
      <w:r w:rsidRPr="00D44849">
        <w:rPr>
          <w:sz w:val="28"/>
          <w:szCs w:val="28"/>
        </w:rPr>
        <w:t>альба</w:t>
      </w:r>
      <w:proofErr w:type="spellEnd"/>
      <w:r w:rsidRPr="00D44849">
        <w:rPr>
          <w:sz w:val="28"/>
          <w:szCs w:val="28"/>
        </w:rPr>
        <w:t xml:space="preserve"> выделяется две основные толщи: нижняя, представленная в основном глинами с подчиненными прослоями алевритов, песков и песчаников (нижний и отчасти средний </w:t>
      </w:r>
      <w:proofErr w:type="spellStart"/>
      <w:r w:rsidRPr="00D44849">
        <w:rPr>
          <w:sz w:val="28"/>
          <w:szCs w:val="28"/>
        </w:rPr>
        <w:t>альб</w:t>
      </w:r>
      <w:proofErr w:type="spellEnd"/>
      <w:r w:rsidRPr="00D44849">
        <w:rPr>
          <w:sz w:val="28"/>
          <w:szCs w:val="28"/>
        </w:rPr>
        <w:t xml:space="preserve">) и верхняя – преимущественно песчаная, отвечающая верхнему и отчасти среднему </w:t>
      </w:r>
      <w:proofErr w:type="spellStart"/>
      <w:r w:rsidRPr="00D44849">
        <w:rPr>
          <w:sz w:val="28"/>
          <w:szCs w:val="28"/>
        </w:rPr>
        <w:t>альбу</w:t>
      </w:r>
      <w:proofErr w:type="spellEnd"/>
      <w:r w:rsidRPr="00D44849">
        <w:rPr>
          <w:sz w:val="28"/>
          <w:szCs w:val="28"/>
        </w:rPr>
        <w:t xml:space="preserve"> [59, 63]. Отсутствие выдержанных глинистых горизонтов между песчаными образованиями </w:t>
      </w:r>
      <w:proofErr w:type="spellStart"/>
      <w:r w:rsidRPr="00D44849">
        <w:rPr>
          <w:sz w:val="28"/>
          <w:szCs w:val="28"/>
        </w:rPr>
        <w:t>альба</w:t>
      </w:r>
      <w:proofErr w:type="spellEnd"/>
      <w:r w:rsidRPr="00D44849">
        <w:rPr>
          <w:sz w:val="28"/>
          <w:szCs w:val="28"/>
        </w:rPr>
        <w:t xml:space="preserve"> и </w:t>
      </w:r>
      <w:proofErr w:type="spellStart"/>
      <w:r w:rsidRPr="00D44849">
        <w:rPr>
          <w:sz w:val="28"/>
          <w:szCs w:val="28"/>
        </w:rPr>
        <w:t>сеномана</w:t>
      </w:r>
      <w:proofErr w:type="spellEnd"/>
      <w:r w:rsidRPr="00D44849">
        <w:rPr>
          <w:sz w:val="28"/>
          <w:szCs w:val="28"/>
        </w:rPr>
        <w:t xml:space="preserve"> на большей территории </w:t>
      </w:r>
      <w:proofErr w:type="spellStart"/>
      <w:r w:rsidRPr="00D44849">
        <w:rPr>
          <w:sz w:val="28"/>
          <w:szCs w:val="28"/>
        </w:rPr>
        <w:t>Жемского</w:t>
      </w:r>
      <w:proofErr w:type="spellEnd"/>
      <w:r w:rsidRPr="00D44849">
        <w:rPr>
          <w:sz w:val="28"/>
          <w:szCs w:val="28"/>
        </w:rPr>
        <w:t xml:space="preserve"> бассейна обуславливает формирование единого водоносного комплекса, являющегося одним из главных перспективных комплексов в пределах всего Западного Казахстана. Водовмещающими являются кварцево-глауконитовые разнозернистые пески, в различной степени глинистые, представленные песками, супесями, песчано-гравийно-галечными отложениями с прослоями суглинков, глин и алевролитов.</w:t>
      </w:r>
    </w:p>
    <w:p w14:paraId="32E5598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Общая мощность </w:t>
      </w:r>
      <w:proofErr w:type="spellStart"/>
      <w:r w:rsidRPr="00D44849">
        <w:rPr>
          <w:sz w:val="28"/>
          <w:szCs w:val="28"/>
        </w:rPr>
        <w:t>альб</w:t>
      </w:r>
      <w:proofErr w:type="spellEnd"/>
      <w:r w:rsidRPr="00D44849">
        <w:rPr>
          <w:sz w:val="28"/>
          <w:szCs w:val="28"/>
        </w:rPr>
        <w:t xml:space="preserve">-сеноманских отложений колеблется от 49 до 373 м, постепенно увеличиваясь к юго-западу, в сторону </w:t>
      </w:r>
      <w:proofErr w:type="spellStart"/>
      <w:r w:rsidRPr="00D44849">
        <w:rPr>
          <w:sz w:val="28"/>
          <w:szCs w:val="28"/>
        </w:rPr>
        <w:t>Каспииского</w:t>
      </w:r>
      <w:proofErr w:type="spellEnd"/>
      <w:r w:rsidRPr="00D44849">
        <w:rPr>
          <w:sz w:val="28"/>
          <w:szCs w:val="28"/>
        </w:rPr>
        <w:t xml:space="preserve"> моря до 750-980 м (рисунок 2.2). В среднем, в пределах </w:t>
      </w:r>
      <w:proofErr w:type="spellStart"/>
      <w:r w:rsidRPr="00D44849">
        <w:rPr>
          <w:sz w:val="28"/>
          <w:szCs w:val="28"/>
        </w:rPr>
        <w:t>Жемского</w:t>
      </w:r>
      <w:proofErr w:type="spellEnd"/>
      <w:r w:rsidRPr="00D44849">
        <w:rPr>
          <w:sz w:val="28"/>
          <w:szCs w:val="28"/>
        </w:rPr>
        <w:t xml:space="preserve"> артезианского бассейна мощность </w:t>
      </w:r>
      <w:proofErr w:type="spellStart"/>
      <w:r w:rsidRPr="00D44849">
        <w:rPr>
          <w:sz w:val="28"/>
          <w:szCs w:val="28"/>
        </w:rPr>
        <w:t>альб</w:t>
      </w:r>
      <w:proofErr w:type="spellEnd"/>
      <w:r w:rsidRPr="00D44849">
        <w:rPr>
          <w:sz w:val="28"/>
          <w:szCs w:val="28"/>
        </w:rPr>
        <w:t>-сеноманских отложений составляет 147 м.</w:t>
      </w:r>
    </w:p>
    <w:p w14:paraId="23A8E0D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roofErr w:type="spellStart"/>
      <w:r w:rsidRPr="00D44849">
        <w:rPr>
          <w:sz w:val="28"/>
          <w:szCs w:val="28"/>
        </w:rPr>
        <w:t>Геофильтрационная</w:t>
      </w:r>
      <w:proofErr w:type="spellEnd"/>
      <w:r w:rsidRPr="00D44849">
        <w:rPr>
          <w:sz w:val="28"/>
          <w:szCs w:val="28"/>
        </w:rPr>
        <w:t xml:space="preserve"> компьютерная модель создана в пределах границы </w:t>
      </w:r>
      <w:proofErr w:type="spellStart"/>
      <w:r w:rsidRPr="00D44849">
        <w:rPr>
          <w:sz w:val="28"/>
          <w:szCs w:val="28"/>
        </w:rPr>
        <w:t>Жемского</w:t>
      </w:r>
      <w:proofErr w:type="spellEnd"/>
      <w:r w:rsidRPr="00D44849">
        <w:rPr>
          <w:sz w:val="28"/>
          <w:szCs w:val="28"/>
        </w:rPr>
        <w:t xml:space="preserve"> </w:t>
      </w:r>
      <w:r w:rsidRPr="00D44849">
        <w:rPr>
          <w:rFonts w:eastAsiaTheme="minorHAnsi"/>
          <w:color w:val="000000" w:themeColor="text1"/>
          <w:sz w:val="28"/>
          <w:szCs w:val="28"/>
          <w:lang w:eastAsia="en-US"/>
        </w:rPr>
        <w:t xml:space="preserve">артезианский бассейн пластовых и блоково-пластовых вод второго порядка </w:t>
      </w:r>
      <w:r w:rsidRPr="00D44849">
        <w:rPr>
          <w:sz w:val="28"/>
          <w:szCs w:val="28"/>
        </w:rPr>
        <w:t xml:space="preserve">(рисунки 1.1, 2.1), которая относиться к </w:t>
      </w:r>
      <w:r w:rsidRPr="00D44849">
        <w:rPr>
          <w:rFonts w:eastAsiaTheme="minorHAnsi"/>
          <w:color w:val="000000" w:themeColor="text1"/>
          <w:sz w:val="28"/>
          <w:szCs w:val="28"/>
          <w:lang w:eastAsia="en-US"/>
        </w:rPr>
        <w:t>Прикаспийскому сложному бассейну пластовых и блоково-пластовых вод первого порядка</w:t>
      </w:r>
      <w:r w:rsidRPr="00D44849">
        <w:rPr>
          <w:sz w:val="28"/>
          <w:szCs w:val="28"/>
        </w:rPr>
        <w:t xml:space="preserve">. Границы </w:t>
      </w:r>
      <w:proofErr w:type="spellStart"/>
      <w:r w:rsidRPr="00D44849">
        <w:rPr>
          <w:sz w:val="28"/>
          <w:szCs w:val="28"/>
        </w:rPr>
        <w:t>Жемского</w:t>
      </w:r>
      <w:proofErr w:type="spellEnd"/>
      <w:r w:rsidRPr="00D44849">
        <w:rPr>
          <w:sz w:val="28"/>
          <w:szCs w:val="28"/>
        </w:rPr>
        <w:t xml:space="preserve"> бассейна выделены на Гидрогеологической карте Казахстана масштаба 1:1 000 000 [1]. При выделении границ бассейна во внимание принимался тип гидрогеологического разреза и географическая специфика территории [1, 54, 57, 62, 64]. </w:t>
      </w:r>
    </w:p>
    <w:p w14:paraId="20C78768" w14:textId="3AC94737" w:rsidR="007B1076" w:rsidRPr="00D44849" w:rsidRDefault="007B1076" w:rsidP="007B1076">
      <w:pPr>
        <w:pStyle w:val="af4"/>
        <w:shd w:val="clear" w:color="auto" w:fill="FFFFFF"/>
        <w:spacing w:before="0" w:beforeAutospacing="0" w:after="0" w:afterAutospacing="0"/>
        <w:ind w:firstLine="709"/>
        <w:jc w:val="both"/>
        <w:rPr>
          <w:sz w:val="28"/>
          <w:szCs w:val="28"/>
        </w:rPr>
      </w:pPr>
      <w:proofErr w:type="spellStart"/>
      <w:r w:rsidRPr="00D44849">
        <w:rPr>
          <w:sz w:val="28"/>
          <w:szCs w:val="28"/>
        </w:rPr>
        <w:t>Жемский</w:t>
      </w:r>
      <w:proofErr w:type="spellEnd"/>
      <w:r w:rsidRPr="00D44849">
        <w:rPr>
          <w:sz w:val="28"/>
          <w:szCs w:val="28"/>
        </w:rPr>
        <w:t xml:space="preserve"> бассейн на северо-востоке граничит </w:t>
      </w:r>
      <w:r w:rsidR="00ED166B">
        <w:rPr>
          <w:sz w:val="28"/>
          <w:szCs w:val="28"/>
        </w:rPr>
        <w:t xml:space="preserve">с </w:t>
      </w:r>
      <w:r w:rsidRPr="00D44849">
        <w:rPr>
          <w:sz w:val="28"/>
          <w:szCs w:val="28"/>
        </w:rPr>
        <w:t>Южно-</w:t>
      </w:r>
      <w:proofErr w:type="spellStart"/>
      <w:r w:rsidRPr="00D44849">
        <w:rPr>
          <w:sz w:val="28"/>
          <w:szCs w:val="28"/>
        </w:rPr>
        <w:t>Предуральским</w:t>
      </w:r>
      <w:proofErr w:type="spellEnd"/>
      <w:r w:rsidRPr="00D44849">
        <w:rPr>
          <w:sz w:val="28"/>
          <w:szCs w:val="28"/>
        </w:rPr>
        <w:t xml:space="preserve"> бассейном второго порядка </w:t>
      </w:r>
      <w:proofErr w:type="spellStart"/>
      <w:r w:rsidRPr="00D44849">
        <w:rPr>
          <w:sz w:val="28"/>
          <w:szCs w:val="28"/>
        </w:rPr>
        <w:t>Предуральского</w:t>
      </w:r>
      <w:proofErr w:type="spellEnd"/>
      <w:r w:rsidRPr="00D44849">
        <w:rPr>
          <w:sz w:val="28"/>
          <w:szCs w:val="28"/>
        </w:rPr>
        <w:t xml:space="preserve"> сложного бассейна пластовых и блоково-пластовых вод первого порядка. В пределах Южно-</w:t>
      </w:r>
      <w:proofErr w:type="spellStart"/>
      <w:r w:rsidRPr="00D44849">
        <w:rPr>
          <w:sz w:val="28"/>
          <w:szCs w:val="28"/>
        </w:rPr>
        <w:t>Предуральского</w:t>
      </w:r>
      <w:proofErr w:type="spellEnd"/>
      <w:r w:rsidRPr="00D44849">
        <w:rPr>
          <w:sz w:val="28"/>
          <w:szCs w:val="28"/>
        </w:rPr>
        <w:t xml:space="preserve"> бассейна </w:t>
      </w:r>
      <w:proofErr w:type="spellStart"/>
      <w:r w:rsidRPr="00D44849">
        <w:rPr>
          <w:sz w:val="28"/>
          <w:szCs w:val="28"/>
        </w:rPr>
        <w:t>альб</w:t>
      </w:r>
      <w:proofErr w:type="spellEnd"/>
      <w:r w:rsidRPr="00D44849">
        <w:rPr>
          <w:sz w:val="28"/>
          <w:szCs w:val="28"/>
        </w:rPr>
        <w:t xml:space="preserve">-сеноманские и нижнемеловые отложения имеют ограниченное распространение и выходят на поверхность в междуречье правых притоков рек </w:t>
      </w:r>
      <w:proofErr w:type="spellStart"/>
      <w:r w:rsidRPr="00D44849">
        <w:rPr>
          <w:sz w:val="28"/>
          <w:szCs w:val="28"/>
        </w:rPr>
        <w:t>Елек-Табантал</w:t>
      </w:r>
      <w:proofErr w:type="spellEnd"/>
      <w:r w:rsidRPr="00D44849">
        <w:rPr>
          <w:sz w:val="28"/>
          <w:szCs w:val="28"/>
        </w:rPr>
        <w:t xml:space="preserve">, </w:t>
      </w:r>
      <w:proofErr w:type="spellStart"/>
      <w:r w:rsidRPr="00D44849">
        <w:rPr>
          <w:sz w:val="28"/>
          <w:szCs w:val="28"/>
        </w:rPr>
        <w:t>Жаман</w:t>
      </w:r>
      <w:proofErr w:type="spellEnd"/>
      <w:r w:rsidRPr="00D44849">
        <w:rPr>
          <w:sz w:val="28"/>
          <w:szCs w:val="28"/>
        </w:rPr>
        <w:t xml:space="preserve">-Каргалы, </w:t>
      </w:r>
      <w:proofErr w:type="spellStart"/>
      <w:r w:rsidRPr="00D44849">
        <w:rPr>
          <w:sz w:val="28"/>
          <w:szCs w:val="28"/>
        </w:rPr>
        <w:t>Кушукбай</w:t>
      </w:r>
      <w:proofErr w:type="spellEnd"/>
      <w:r w:rsidRPr="00D44849">
        <w:rPr>
          <w:sz w:val="28"/>
          <w:szCs w:val="28"/>
        </w:rPr>
        <w:t xml:space="preserve">. На остальной площади, где они развиты, отложения вскрываются на глубинах до 80-120 м. Водовмещающими </w:t>
      </w:r>
      <w:r w:rsidRPr="00D44849">
        <w:rPr>
          <w:sz w:val="28"/>
          <w:szCs w:val="28"/>
        </w:rPr>
        <w:lastRenderedPageBreak/>
        <w:t>являются пески и песчаники среди глин и мергелей. Мощность водоносных пород 30-50 м.</w:t>
      </w:r>
    </w:p>
    <w:p w14:paraId="21A263B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Восточную, юго-восточную и южную часть </w:t>
      </w:r>
      <w:proofErr w:type="spellStart"/>
      <w:r w:rsidRPr="00D44849">
        <w:rPr>
          <w:sz w:val="28"/>
          <w:szCs w:val="28"/>
        </w:rPr>
        <w:t>Жемского</w:t>
      </w:r>
      <w:proofErr w:type="spellEnd"/>
      <w:r w:rsidRPr="00D44849">
        <w:rPr>
          <w:sz w:val="28"/>
          <w:szCs w:val="28"/>
        </w:rPr>
        <w:t xml:space="preserve"> бассейна обрамляет </w:t>
      </w:r>
      <w:proofErr w:type="spellStart"/>
      <w:r w:rsidRPr="00D44849">
        <w:rPr>
          <w:sz w:val="28"/>
          <w:szCs w:val="28"/>
        </w:rPr>
        <w:t>Донгыстау-Предмугалжарский</w:t>
      </w:r>
      <w:proofErr w:type="spellEnd"/>
      <w:r w:rsidRPr="00D44849">
        <w:rPr>
          <w:sz w:val="28"/>
          <w:szCs w:val="28"/>
        </w:rPr>
        <w:t xml:space="preserve"> бассейн второго порядка, также относящийся Прикаспийскому бассейну первого порядка. </w:t>
      </w:r>
      <w:proofErr w:type="spellStart"/>
      <w:r w:rsidRPr="00D44849">
        <w:rPr>
          <w:sz w:val="28"/>
          <w:szCs w:val="28"/>
        </w:rPr>
        <w:t>Донгыстау-Предмугалжарский</w:t>
      </w:r>
      <w:proofErr w:type="spellEnd"/>
      <w:r w:rsidRPr="00D44849">
        <w:rPr>
          <w:sz w:val="28"/>
          <w:szCs w:val="28"/>
        </w:rPr>
        <w:t xml:space="preserve"> бассейн приурочен к </w:t>
      </w:r>
      <w:proofErr w:type="spellStart"/>
      <w:r w:rsidRPr="00D44849">
        <w:rPr>
          <w:sz w:val="28"/>
          <w:szCs w:val="28"/>
        </w:rPr>
        <w:t>Примугаджарскому</w:t>
      </w:r>
      <w:proofErr w:type="spellEnd"/>
      <w:r w:rsidRPr="00D44849">
        <w:rPr>
          <w:sz w:val="28"/>
          <w:szCs w:val="28"/>
        </w:rPr>
        <w:t xml:space="preserve"> прогибу и ряду поднятии (Темирское, </w:t>
      </w:r>
      <w:proofErr w:type="spellStart"/>
      <w:r w:rsidRPr="00D44849">
        <w:rPr>
          <w:sz w:val="28"/>
          <w:szCs w:val="28"/>
        </w:rPr>
        <w:t>Жаркамысское</w:t>
      </w:r>
      <w:proofErr w:type="spellEnd"/>
      <w:r w:rsidRPr="00D44849">
        <w:rPr>
          <w:sz w:val="28"/>
          <w:szCs w:val="28"/>
        </w:rPr>
        <w:t xml:space="preserve">) где осадочные отложения мезозой-кайнозойского чехла рассматривается в составе Восточно-Прикаспийской зоны. В пределах данного бассейна </w:t>
      </w:r>
      <w:proofErr w:type="spellStart"/>
      <w:r w:rsidRPr="00D44849">
        <w:rPr>
          <w:sz w:val="28"/>
          <w:szCs w:val="28"/>
        </w:rPr>
        <w:t>альб</w:t>
      </w:r>
      <w:proofErr w:type="spellEnd"/>
      <w:r w:rsidRPr="00D44849">
        <w:rPr>
          <w:sz w:val="28"/>
          <w:szCs w:val="28"/>
        </w:rPr>
        <w:t xml:space="preserve">-сеноманские и нижнемеловые отложения распространены повсеместно и практически повсеместно перекрыт слабопроницаемыми отложениями верхнего мела и палеогена (рисунок 2.1). Общая мощность </w:t>
      </w:r>
      <w:proofErr w:type="spellStart"/>
      <w:r w:rsidRPr="00D44849">
        <w:rPr>
          <w:sz w:val="28"/>
          <w:szCs w:val="28"/>
        </w:rPr>
        <w:t>альб</w:t>
      </w:r>
      <w:proofErr w:type="spellEnd"/>
      <w:r w:rsidRPr="00D44849">
        <w:rPr>
          <w:sz w:val="28"/>
          <w:szCs w:val="28"/>
        </w:rPr>
        <w:t>-сеноманских и нижнемеловых отложении здесь изменяется увеличивает от 25-50 м до 750 м на юго-западе. Эффективная мощность варьирует от 5,0-50 до 360 м.</w:t>
      </w:r>
    </w:p>
    <w:p w14:paraId="6DD75F0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К западу от границ </w:t>
      </w:r>
      <w:proofErr w:type="spellStart"/>
      <w:r w:rsidRPr="00D44849">
        <w:rPr>
          <w:sz w:val="28"/>
          <w:szCs w:val="28"/>
        </w:rPr>
        <w:t>Жемского</w:t>
      </w:r>
      <w:proofErr w:type="spellEnd"/>
      <w:r w:rsidRPr="00D44849">
        <w:rPr>
          <w:sz w:val="28"/>
          <w:szCs w:val="28"/>
        </w:rPr>
        <w:t xml:space="preserve"> бассейна расположен Северо-Каспийский бассейн второго порядка, который также входит в состав Прикаспийского бассейна первого порядка. Северо-Каспийский бассейн занимает большую часть Прикаспийской впадины. На площади последнего отложения мела погружаются на значительную глубину и перекрыты мощным чехлом отложений четвертичного, неогенового и палеогенового возраста. Глубина залегания кровли </w:t>
      </w:r>
      <w:proofErr w:type="spellStart"/>
      <w:r w:rsidRPr="00D44849">
        <w:rPr>
          <w:sz w:val="28"/>
          <w:szCs w:val="28"/>
        </w:rPr>
        <w:t>альб</w:t>
      </w:r>
      <w:proofErr w:type="spellEnd"/>
      <w:r w:rsidRPr="00D44849">
        <w:rPr>
          <w:sz w:val="28"/>
          <w:szCs w:val="28"/>
        </w:rPr>
        <w:t>-сеноманских отложений здесь достигает 400-800 м.</w:t>
      </w:r>
    </w:p>
    <w:p w14:paraId="7A64A42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К северо-западу </w:t>
      </w:r>
      <w:proofErr w:type="spellStart"/>
      <w:r w:rsidRPr="00D44849">
        <w:rPr>
          <w:sz w:val="28"/>
          <w:szCs w:val="28"/>
        </w:rPr>
        <w:t>Жемский</w:t>
      </w:r>
      <w:proofErr w:type="spellEnd"/>
      <w:r w:rsidRPr="00D44849">
        <w:rPr>
          <w:sz w:val="28"/>
          <w:szCs w:val="28"/>
        </w:rPr>
        <w:t xml:space="preserve"> бассейн граничит с </w:t>
      </w:r>
      <w:proofErr w:type="spellStart"/>
      <w:r w:rsidRPr="00D44849">
        <w:rPr>
          <w:sz w:val="28"/>
          <w:szCs w:val="28"/>
        </w:rPr>
        <w:t>Сыртовским</w:t>
      </w:r>
      <w:proofErr w:type="spellEnd"/>
      <w:r w:rsidRPr="00D44849">
        <w:rPr>
          <w:sz w:val="28"/>
          <w:szCs w:val="28"/>
        </w:rPr>
        <w:t xml:space="preserve">, входящим в состав Восточно-Русского сложного бассейна пластовых и блоково-пластовых вод первого порядка. В пределах </w:t>
      </w:r>
      <w:proofErr w:type="spellStart"/>
      <w:r w:rsidRPr="00D44849">
        <w:rPr>
          <w:sz w:val="28"/>
          <w:szCs w:val="28"/>
        </w:rPr>
        <w:t>Сыртовского</w:t>
      </w:r>
      <w:proofErr w:type="spellEnd"/>
      <w:r w:rsidRPr="00D44849">
        <w:rPr>
          <w:sz w:val="28"/>
          <w:szCs w:val="28"/>
        </w:rPr>
        <w:t xml:space="preserve"> бассейна водоносные комплексы верхне- и нижнемеловых отложений представлены писчим мелом и мергелем обводненные до глубины 35-40 м.</w:t>
      </w:r>
    </w:p>
    <w:p w14:paraId="01FAFAB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К северу, на небольшом отрезке, </w:t>
      </w:r>
      <w:proofErr w:type="spellStart"/>
      <w:r w:rsidRPr="00D44849">
        <w:rPr>
          <w:sz w:val="28"/>
          <w:szCs w:val="28"/>
        </w:rPr>
        <w:t>Жемский</w:t>
      </w:r>
      <w:proofErr w:type="spellEnd"/>
      <w:r w:rsidRPr="00D44849">
        <w:rPr>
          <w:sz w:val="28"/>
          <w:szCs w:val="28"/>
        </w:rPr>
        <w:t xml:space="preserve"> бассейн ограничен административно государственной границей Казахстана с Российской Федерацией.</w:t>
      </w:r>
    </w:p>
    <w:p w14:paraId="1471D48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DF38E98" w14:textId="77777777" w:rsidR="007B1076" w:rsidRPr="00D44849" w:rsidRDefault="007B1076" w:rsidP="007B1076">
      <w:pPr>
        <w:spacing w:after="0" w:line="240" w:lineRule="auto"/>
        <w:ind w:firstLine="709"/>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33B2539B" w14:textId="5ED407B4" w:rsidR="007B1076" w:rsidRPr="00D44849" w:rsidRDefault="00C76275" w:rsidP="007B1076">
      <w:pPr>
        <w:pStyle w:val="af4"/>
        <w:shd w:val="clear" w:color="auto" w:fill="FFFFFF"/>
        <w:spacing w:before="0" w:beforeAutospacing="0" w:after="0" w:afterAutospacing="0"/>
        <w:ind w:firstLine="851"/>
        <w:jc w:val="center"/>
        <w:rPr>
          <w:sz w:val="28"/>
          <w:szCs w:val="28"/>
        </w:rPr>
      </w:pPr>
      <w:r>
        <w:rPr>
          <w:noProof/>
        </w:rPr>
        <w:lastRenderedPageBreak/>
        <w:drawing>
          <wp:inline distT="0" distB="0" distL="0" distR="0" wp14:anchorId="35BDE09B" wp14:editId="5B75A427">
            <wp:extent cx="4513913" cy="7648575"/>
            <wp:effectExtent l="0" t="0" r="0" b="0"/>
            <wp:docPr id="19911108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28095" cy="7672606"/>
                    </a:xfrm>
                    <a:prstGeom prst="rect">
                      <a:avLst/>
                    </a:prstGeom>
                    <a:noFill/>
                    <a:ln>
                      <a:noFill/>
                    </a:ln>
                  </pic:spPr>
                </pic:pic>
              </a:graphicData>
            </a:graphic>
          </wp:inline>
        </w:drawing>
      </w:r>
    </w:p>
    <w:p w14:paraId="5B3E3AD9" w14:textId="77777777" w:rsidR="007B1076" w:rsidRPr="00D44849" w:rsidRDefault="007B1076" w:rsidP="007B1076">
      <w:pPr>
        <w:pStyle w:val="af4"/>
        <w:shd w:val="clear" w:color="auto" w:fill="FFFFFF"/>
        <w:spacing w:before="0" w:beforeAutospacing="0" w:after="0" w:afterAutospacing="0"/>
        <w:ind w:firstLine="851"/>
        <w:jc w:val="both"/>
        <w:rPr>
          <w:color w:val="000000" w:themeColor="text1"/>
          <w:sz w:val="28"/>
          <w:szCs w:val="28"/>
        </w:rPr>
      </w:pPr>
    </w:p>
    <w:p w14:paraId="7A84413A" w14:textId="241C71D1" w:rsidR="00F83501" w:rsidRPr="00D44849" w:rsidRDefault="00F83501" w:rsidP="005A059F">
      <w:pPr>
        <w:pStyle w:val="af4"/>
        <w:shd w:val="clear" w:color="auto" w:fill="FFFFFF"/>
        <w:spacing w:before="0" w:beforeAutospacing="0" w:after="0" w:afterAutospacing="0"/>
        <w:jc w:val="center"/>
        <w:rPr>
          <w:color w:val="000000" w:themeColor="text1"/>
          <w:sz w:val="28"/>
          <w:szCs w:val="28"/>
        </w:rPr>
      </w:pPr>
      <w:r w:rsidRPr="00D44849">
        <w:rPr>
          <w:color w:val="000000" w:themeColor="text1"/>
          <w:sz w:val="28"/>
          <w:szCs w:val="28"/>
        </w:rPr>
        <w:t xml:space="preserve">где 1 – граница </w:t>
      </w:r>
      <w:proofErr w:type="spellStart"/>
      <w:r w:rsidRPr="00D44849">
        <w:rPr>
          <w:color w:val="000000" w:themeColor="text1"/>
          <w:sz w:val="28"/>
          <w:szCs w:val="28"/>
        </w:rPr>
        <w:t>Жемского</w:t>
      </w:r>
      <w:proofErr w:type="spellEnd"/>
      <w:r w:rsidRPr="00D44849">
        <w:rPr>
          <w:color w:val="000000" w:themeColor="text1"/>
          <w:sz w:val="28"/>
          <w:szCs w:val="28"/>
        </w:rPr>
        <w:t xml:space="preserve"> бассейна; 2 – граница государства; 3 – реки</w:t>
      </w:r>
    </w:p>
    <w:p w14:paraId="30EC4DCA" w14:textId="77777777" w:rsidR="00F83501" w:rsidRPr="00D44849" w:rsidRDefault="00F83501" w:rsidP="005A059F">
      <w:pPr>
        <w:pStyle w:val="af4"/>
        <w:shd w:val="clear" w:color="auto" w:fill="FFFFFF"/>
        <w:spacing w:before="0" w:beforeAutospacing="0" w:after="0" w:afterAutospacing="0"/>
        <w:jc w:val="center"/>
        <w:rPr>
          <w:color w:val="000000" w:themeColor="text1"/>
          <w:sz w:val="28"/>
          <w:szCs w:val="28"/>
        </w:rPr>
      </w:pPr>
    </w:p>
    <w:p w14:paraId="7D6472FE" w14:textId="724735EA"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4.1 –</w:t>
      </w:r>
      <w:r w:rsidRPr="00D44849">
        <w:rPr>
          <w:color w:val="000000" w:themeColor="text1"/>
          <w:sz w:val="28"/>
          <w:szCs w:val="28"/>
        </w:rPr>
        <w:t xml:space="preserve"> </w:t>
      </w:r>
      <w:r w:rsidRPr="00D44849">
        <w:rPr>
          <w:sz w:val="28"/>
          <w:szCs w:val="28"/>
        </w:rPr>
        <w:t xml:space="preserve">Границы </w:t>
      </w:r>
      <w:proofErr w:type="spellStart"/>
      <w:r w:rsidRPr="00D44849">
        <w:rPr>
          <w:sz w:val="28"/>
          <w:szCs w:val="28"/>
        </w:rPr>
        <w:t>Жемского</w:t>
      </w:r>
      <w:proofErr w:type="spellEnd"/>
      <w:r w:rsidRPr="00D44849">
        <w:rPr>
          <w:sz w:val="28"/>
          <w:szCs w:val="28"/>
        </w:rPr>
        <w:t xml:space="preserve"> артезианского бассейна, принятые в качестве внешних границ модели</w:t>
      </w:r>
    </w:p>
    <w:p w14:paraId="119C6426"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37BAD29B"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152E651E" w14:textId="50F8964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Размеры </w:t>
      </w:r>
      <w:proofErr w:type="spellStart"/>
      <w:r w:rsidRPr="00D44849">
        <w:rPr>
          <w:sz w:val="28"/>
          <w:szCs w:val="28"/>
        </w:rPr>
        <w:t>Жемского</w:t>
      </w:r>
      <w:proofErr w:type="spellEnd"/>
      <w:r w:rsidRPr="00D44849">
        <w:rPr>
          <w:sz w:val="28"/>
          <w:szCs w:val="28"/>
        </w:rPr>
        <w:t xml:space="preserve"> бассейна, определяющие размерность и площадь модели были приняты равными 510 км в северном направлении и 320 км в западном. Таким образом, общая площадь моделируемой области составила 163200 км</w:t>
      </w:r>
      <w:r w:rsidRPr="00D44849">
        <w:rPr>
          <w:sz w:val="28"/>
          <w:szCs w:val="28"/>
          <w:vertAlign w:val="superscript"/>
        </w:rPr>
        <w:t>2</w:t>
      </w:r>
      <w:r w:rsidRPr="00D44849">
        <w:rPr>
          <w:sz w:val="28"/>
          <w:szCs w:val="28"/>
        </w:rPr>
        <w:t>. Левый нижний угол прямоугольника, представляющий точку отсчета модельных координат (Х=0; У=0) соответствует географическим координатам в 46</w:t>
      </w:r>
      <w:r w:rsidRPr="00D44849">
        <w:rPr>
          <w:sz w:val="28"/>
          <w:szCs w:val="28"/>
          <w:vertAlign w:val="superscript"/>
        </w:rPr>
        <w:t>o</w:t>
      </w:r>
      <w:r w:rsidRPr="00D44849">
        <w:rPr>
          <w:sz w:val="28"/>
          <w:szCs w:val="28"/>
        </w:rPr>
        <w:t>28'42,48'' северной широты и 53</w:t>
      </w:r>
      <w:r w:rsidRPr="00D44849">
        <w:rPr>
          <w:sz w:val="28"/>
          <w:szCs w:val="28"/>
          <w:vertAlign w:val="superscript"/>
        </w:rPr>
        <w:t>o</w:t>
      </w:r>
      <w:r w:rsidRPr="00D44849">
        <w:rPr>
          <w:sz w:val="28"/>
          <w:szCs w:val="28"/>
        </w:rPr>
        <w:t>49'26,76'' восточной долготы. Область модели была разбита на прямоугольную сетку размерностью 64 на 102 вычислительных блоков и составляла в сумме 6528 вычислительных блоков. Шаги сетки по осям равномерные и заданы равными 5 км на 5 км. Таким образом, площадь вычислительного блока составляла 25 кв.</w:t>
      </w:r>
      <w:r w:rsidR="008F162B" w:rsidRPr="00D44849">
        <w:rPr>
          <w:sz w:val="28"/>
          <w:szCs w:val="28"/>
        </w:rPr>
        <w:t xml:space="preserve"> </w:t>
      </w:r>
      <w:r w:rsidRPr="00D44849">
        <w:rPr>
          <w:sz w:val="28"/>
          <w:szCs w:val="28"/>
        </w:rPr>
        <w:t xml:space="preserve">км. </w:t>
      </w:r>
    </w:p>
    <w:p w14:paraId="2FE9FD7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качестве граничных условий на модели были заданы: </w:t>
      </w:r>
    </w:p>
    <w:p w14:paraId="3EACFE8B" w14:textId="5A5F0915"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 разгрузка/питание подземных вод в/из основных рек, протекающих по территории </w:t>
      </w:r>
      <w:proofErr w:type="spellStart"/>
      <w:r w:rsidRPr="00D44849">
        <w:rPr>
          <w:sz w:val="28"/>
          <w:szCs w:val="28"/>
        </w:rPr>
        <w:t>Жемского</w:t>
      </w:r>
      <w:proofErr w:type="spellEnd"/>
      <w:r w:rsidRPr="00D44849">
        <w:rPr>
          <w:sz w:val="28"/>
          <w:szCs w:val="28"/>
        </w:rPr>
        <w:t xml:space="preserve"> бассейна: </w:t>
      </w:r>
      <w:proofErr w:type="spellStart"/>
      <w:r w:rsidR="00BF27BA">
        <w:rPr>
          <w:rFonts w:eastAsiaTheme="minorHAnsi"/>
          <w:color w:val="000000" w:themeColor="text1"/>
          <w:sz w:val="28"/>
          <w:szCs w:val="28"/>
          <w:lang w:eastAsia="en-US"/>
        </w:rPr>
        <w:t>Жем</w:t>
      </w:r>
      <w:proofErr w:type="spellEnd"/>
      <w:r w:rsidRPr="00D44849">
        <w:rPr>
          <w:sz w:val="28"/>
          <w:szCs w:val="28"/>
        </w:rPr>
        <w:t xml:space="preserve">, Сагыз, </w:t>
      </w:r>
      <w:proofErr w:type="spellStart"/>
      <w:r w:rsidR="00793EEA">
        <w:rPr>
          <w:rFonts w:eastAsiaTheme="minorHAnsi"/>
          <w:color w:val="000000" w:themeColor="text1"/>
          <w:sz w:val="28"/>
          <w:szCs w:val="28"/>
        </w:rPr>
        <w:t>Ойыл</w:t>
      </w:r>
      <w:proofErr w:type="spellEnd"/>
      <w:r w:rsidRPr="00D44849">
        <w:rPr>
          <w:sz w:val="28"/>
          <w:szCs w:val="28"/>
        </w:rPr>
        <w:t xml:space="preserve">, Темир и Большая </w:t>
      </w:r>
      <w:proofErr w:type="spellStart"/>
      <w:r w:rsidRPr="00D44849">
        <w:rPr>
          <w:sz w:val="28"/>
          <w:szCs w:val="28"/>
        </w:rPr>
        <w:t>Хобда</w:t>
      </w:r>
      <w:proofErr w:type="spellEnd"/>
      <w:r w:rsidRPr="00D44849">
        <w:rPr>
          <w:sz w:val="28"/>
          <w:szCs w:val="28"/>
        </w:rPr>
        <w:t>;</w:t>
      </w:r>
    </w:p>
    <w:p w14:paraId="0DADE53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 среднегодовая инфильтрация атмосферных осадков;</w:t>
      </w:r>
    </w:p>
    <w:p w14:paraId="633EB30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 эвапотранспирация или испарение с уровня подземных вод;</w:t>
      </w:r>
    </w:p>
    <w:p w14:paraId="7767547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 взаимосвязь между уровнями воды в реке и подземными водами;</w:t>
      </w:r>
    </w:p>
    <w:p w14:paraId="5220E85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 суммарный годовой водоотбор подземных вод на месторождениях и отдельных водозаборах. </w:t>
      </w:r>
    </w:p>
    <w:p w14:paraId="537D7285" w14:textId="2E5DD300"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Разгрузка/питание подземных вод в/из основных рек задавались в виде граничных условий (далее - ГУ) 3-го рода – «Река» (ГУ – III), в соответствии с требованиями программного комплекса «Visual MODFLOW Pro». Данные граничные условия имитировали разгрузку или питание подземных вод из реки или в реку на тех участках, где существует гидравлическая связь между рекой и водоносным </w:t>
      </w:r>
      <w:r w:rsidR="00A11361">
        <w:rPr>
          <w:sz w:val="28"/>
          <w:szCs w:val="28"/>
        </w:rPr>
        <w:t>комплексом</w:t>
      </w:r>
      <w:r w:rsidRPr="00D44849">
        <w:rPr>
          <w:sz w:val="28"/>
          <w:szCs w:val="28"/>
        </w:rPr>
        <w:t xml:space="preserve">. Расход воды, поступающий в водоносный </w:t>
      </w:r>
      <w:r w:rsidR="00A11361">
        <w:rPr>
          <w:sz w:val="28"/>
          <w:szCs w:val="28"/>
        </w:rPr>
        <w:t>комплекс</w:t>
      </w:r>
      <w:r w:rsidRPr="00D44849">
        <w:rPr>
          <w:sz w:val="28"/>
          <w:szCs w:val="28"/>
        </w:rPr>
        <w:t xml:space="preserve"> из реки (питание) или поступающий в реку из водоносного </w:t>
      </w:r>
      <w:r w:rsidR="00A11361">
        <w:rPr>
          <w:sz w:val="28"/>
          <w:szCs w:val="28"/>
        </w:rPr>
        <w:t>комплекса</w:t>
      </w:r>
      <w:r w:rsidRPr="00D44849">
        <w:rPr>
          <w:sz w:val="28"/>
          <w:szCs w:val="28"/>
        </w:rPr>
        <w:t xml:space="preserve"> (разгрузка) рассчитывался программой в зависимости от разности отметок, рассчитываемых на модели уровня подземных вод под руслом реки и отметкой воды в реке в данном граничном блоке модели. В случае, если уровень подземных вод находился выше отметки воды в реке, то подземные воды разгружались в реку, а если ниже отметки дна речного русла, то поверхностные воды питали подземные. Там, где русло реки подстилается слабопроницаемыми отложениями большой мощности, препятствующими гидравлической взаимосвязи с подземными водами, данные граничные условия не задавались. </w:t>
      </w:r>
    </w:p>
    <w:p w14:paraId="0E9F454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Инфильтрация атмосферных осадков задавались на модель как распределенное по площади питание, поступающее на уровень грунтовых вод (далее – УГВ). Учитывая глубину залегания УГВ на участке и достаточно высокие температуры в летний период, начальная величина площадного питания задавалось в размере 10% от суммарного годового слоя, выпавших атмосферных осадков, и в дальнейшем корректировалась в процессе решения задачи идентификации модели.</w:t>
      </w:r>
    </w:p>
    <w:p w14:paraId="0F30F93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Для обеспечения устойчивости вычислительного процесса на модели в точках расположения гидрологических постов на реках задавались граничные условия постоянного напора (ГУ-I) имитирующие прямую гидравлическую взаимосвязь между поверхностными водами реки и подземными водами. </w:t>
      </w:r>
      <w:r w:rsidRPr="00D44849">
        <w:rPr>
          <w:sz w:val="28"/>
          <w:szCs w:val="28"/>
        </w:rPr>
        <w:lastRenderedPageBreak/>
        <w:t>Расходы потока по данным границам, полученные при расчете программой балансовых составляющих потока подземных вод, учитывались в статье питание/разгрузка подземных вод в/из реки.</w:t>
      </w:r>
    </w:p>
    <w:p w14:paraId="64D5F06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Эвапотранспирация на модели задавалась по всей площади модели в виде граничного условия (ЕТ) в соответствии с требованиями программного комплекса «Visual MODFLOW Pro». Граничное условие «эвапотранспирация» учитывает связь между количеством воды, расходуемой на эвапотранспирацию, и глубиной залегания уровня грунтовых вод от поверхности земли в виде прямолинейной зависимости. Расход воды на эвапотранспирацию рассчитывался автоматически программным комплексом на каждый временной шаг в зависимости от глубины залегания УГВ. Максимальный расход воды на эвапотранспирацию соответствовал условию подъема УГВ на дневную поверхность и соответствовал величине испаряемости с водной поверхности. При снижении УГВ расход воды на эвапотранспирацию сокращался в прямолинейной зависимости от глубины залегания УГВ и при достижении критической глубины залегания УГВ, расход воды на эвапотранспирацию составлял нулевое значение. Значение критической глубины залегания УГВ (</w:t>
      </w:r>
      <w:proofErr w:type="spellStart"/>
      <w:r w:rsidRPr="00D44849">
        <w:rPr>
          <w:sz w:val="28"/>
          <w:szCs w:val="28"/>
        </w:rPr>
        <w:t>hкр</w:t>
      </w:r>
      <w:proofErr w:type="spellEnd"/>
      <w:r w:rsidRPr="00D44849">
        <w:rPr>
          <w:sz w:val="28"/>
          <w:szCs w:val="28"/>
        </w:rPr>
        <w:t xml:space="preserve">) было задано равным 3,0 м от поверхности земли и соответствовало преобладающему литологическому составу зоны аэрации. Среднемноголетнее значение испаряемости с водной поверхности равное 900 мм/год было задано на основании литературных данных для территории центральной части Западного Казахстана [13], апробированных при оценке эксплуатационных запасов ряда месторождений Государственной комиссией по запасам полезных ископаемых Республики Казахстан (ГКЗ РК) и Государственной комиссией по экспертизе недр Республики Казахстан (ГКЭН РК) [44, 65]. </w:t>
      </w:r>
    </w:p>
    <w:p w14:paraId="7E745A1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Суммарный годовой водоотбор подземных вод на месторождениях и отдельных водозаборах задавался в виде отрицательного инфильтрационного питания в блоках модели, соответствующих расположению данного месторождения или водозабора и изменялся для каждого года в соответствии с его годовым значением за период с 2007 по 2022 гг.</w:t>
      </w:r>
    </w:p>
    <w:p w14:paraId="50B0E07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Схематизация области моделирования с граничными условиями и с разбивкой на вычислительные блоки показана на рисунке 4.2.</w:t>
      </w:r>
    </w:p>
    <w:p w14:paraId="2C9F6954" w14:textId="774CB0FD" w:rsidR="007B1076" w:rsidRPr="00D44849" w:rsidRDefault="000C7046" w:rsidP="007B1076">
      <w:pPr>
        <w:pStyle w:val="af4"/>
        <w:shd w:val="clear" w:color="auto" w:fill="FFFFFF"/>
        <w:spacing w:before="0" w:beforeAutospacing="0" w:after="0" w:afterAutospacing="0"/>
        <w:ind w:firstLine="709"/>
        <w:jc w:val="both"/>
        <w:rPr>
          <w:sz w:val="28"/>
          <w:szCs w:val="28"/>
        </w:rPr>
      </w:pPr>
      <w:r>
        <w:rPr>
          <w:sz w:val="28"/>
          <w:szCs w:val="28"/>
        </w:rPr>
        <w:t>Водоотбор</w:t>
      </w:r>
      <w:r w:rsidRPr="000C7046">
        <w:rPr>
          <w:sz w:val="28"/>
          <w:szCs w:val="28"/>
        </w:rPr>
        <w:t xml:space="preserve"> </w:t>
      </w:r>
      <w:r>
        <w:rPr>
          <w:sz w:val="28"/>
          <w:szCs w:val="28"/>
        </w:rPr>
        <w:t>закладывался</w:t>
      </w:r>
      <w:r w:rsidRPr="000C7046">
        <w:rPr>
          <w:sz w:val="28"/>
          <w:szCs w:val="28"/>
        </w:rPr>
        <w:t xml:space="preserve"> в соответствии с годовыми значениями с 2007 по 2022 год. Шаг времени модели был указан в днях с начала расчета модели (время начала</w:t>
      </w:r>
      <w:r>
        <w:rPr>
          <w:sz w:val="28"/>
          <w:szCs w:val="28"/>
        </w:rPr>
        <w:t>:</w:t>
      </w:r>
      <w:r w:rsidRPr="000C7046">
        <w:rPr>
          <w:sz w:val="28"/>
          <w:szCs w:val="28"/>
        </w:rPr>
        <w:t xml:space="preserve"> 0 дней = 1 января 2007 года). Промежуточные временные шаги были установлены автоматически в зависимости от граничных условий, времени изменения и периодов наблюдения (периодов напряжения) в пределах периода расчета. </w:t>
      </w:r>
      <w:r>
        <w:rPr>
          <w:sz w:val="28"/>
          <w:szCs w:val="28"/>
        </w:rPr>
        <w:t>Ш</w:t>
      </w:r>
      <w:r w:rsidRPr="000C7046">
        <w:rPr>
          <w:sz w:val="28"/>
          <w:szCs w:val="28"/>
        </w:rPr>
        <w:t xml:space="preserve">аг времени </w:t>
      </w:r>
      <w:r>
        <w:rPr>
          <w:sz w:val="28"/>
          <w:szCs w:val="28"/>
        </w:rPr>
        <w:t>-</w:t>
      </w:r>
      <w:r w:rsidRPr="000C7046">
        <w:rPr>
          <w:sz w:val="28"/>
          <w:szCs w:val="28"/>
        </w:rPr>
        <w:t xml:space="preserve"> один год. Общая продолжительность расчета модели составила 23 000 дней (до 2070 года), что является диапазоном прогнозирования</w:t>
      </w:r>
      <w:r>
        <w:rPr>
          <w:sz w:val="28"/>
          <w:szCs w:val="28"/>
        </w:rPr>
        <w:t xml:space="preserve"> </w:t>
      </w:r>
      <w:r w:rsidRPr="00D44849">
        <w:rPr>
          <w:sz w:val="28"/>
          <w:szCs w:val="28"/>
        </w:rPr>
        <w:t>[</w:t>
      </w:r>
      <w:r>
        <w:rPr>
          <w:sz w:val="28"/>
          <w:szCs w:val="28"/>
        </w:rPr>
        <w:t>3, с. 11-12</w:t>
      </w:r>
      <w:r w:rsidRPr="00D44849">
        <w:rPr>
          <w:sz w:val="28"/>
          <w:szCs w:val="28"/>
        </w:rPr>
        <w:t>]</w:t>
      </w:r>
      <w:r w:rsidRPr="000C7046">
        <w:rPr>
          <w:sz w:val="28"/>
          <w:szCs w:val="28"/>
        </w:rPr>
        <w:t>.</w:t>
      </w:r>
    </w:p>
    <w:p w14:paraId="7A98954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 </w:t>
      </w:r>
    </w:p>
    <w:p w14:paraId="4AA3B5DC" w14:textId="77777777" w:rsidR="007B1076" w:rsidRPr="00D44849" w:rsidRDefault="007B1076" w:rsidP="007B1076">
      <w:pPr>
        <w:spacing w:after="0" w:line="240" w:lineRule="auto"/>
        <w:ind w:firstLine="709"/>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05849683"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r w:rsidRPr="00D44849">
        <w:rPr>
          <w:noProof/>
          <w:sz w:val="28"/>
          <w:szCs w:val="28"/>
          <w:lang w:eastAsia="ar-SA"/>
        </w:rPr>
        <w:lastRenderedPageBreak/>
        <w:drawing>
          <wp:inline distT="0" distB="0" distL="0" distR="0" wp14:anchorId="442F1835" wp14:editId="5DC07E5F">
            <wp:extent cx="4162425" cy="6885916"/>
            <wp:effectExtent l="0" t="0" r="0" b="0"/>
            <wp:docPr id="651691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93360" cy="6937092"/>
                    </a:xfrm>
                    <a:prstGeom prst="rect">
                      <a:avLst/>
                    </a:prstGeom>
                    <a:noFill/>
                  </pic:spPr>
                </pic:pic>
              </a:graphicData>
            </a:graphic>
          </wp:inline>
        </w:drawing>
      </w:r>
    </w:p>
    <w:p w14:paraId="4A8ECE0C" w14:textId="77777777" w:rsidR="007B1076" w:rsidRPr="00D44849" w:rsidRDefault="007B1076" w:rsidP="007B1076">
      <w:pPr>
        <w:pStyle w:val="af4"/>
        <w:shd w:val="clear" w:color="auto" w:fill="FFFFFF"/>
        <w:spacing w:before="0" w:beforeAutospacing="0" w:after="0" w:afterAutospacing="0"/>
        <w:ind w:firstLine="851"/>
        <w:jc w:val="center"/>
        <w:rPr>
          <w:sz w:val="28"/>
          <w:szCs w:val="28"/>
        </w:rPr>
      </w:pPr>
    </w:p>
    <w:p w14:paraId="63836D83"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где 1 – граничные условия «Река»; 2 – граничные условия постоянного напора; 3 – точки задания водоотбора; 4 – расчетный блок модели, в котором задавался водоотбор; 5 – наблюдательная скважина и ее номер; 6 – неактивный блок (область за пределами границы бассейна); 7 – вычислительные блоки (сетка модели)</w:t>
      </w:r>
    </w:p>
    <w:p w14:paraId="440D1B8C" w14:textId="77777777" w:rsidR="007B1076" w:rsidRPr="00D44849" w:rsidRDefault="007B1076" w:rsidP="005A059F">
      <w:pPr>
        <w:pStyle w:val="af4"/>
        <w:shd w:val="clear" w:color="auto" w:fill="FFFFFF"/>
        <w:spacing w:before="0" w:beforeAutospacing="0" w:after="0" w:afterAutospacing="0"/>
        <w:jc w:val="both"/>
        <w:rPr>
          <w:sz w:val="28"/>
          <w:szCs w:val="28"/>
        </w:rPr>
      </w:pPr>
    </w:p>
    <w:p w14:paraId="45E6A559"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4.2 –</w:t>
      </w:r>
      <w:r w:rsidRPr="00D44849">
        <w:rPr>
          <w:color w:val="000000" w:themeColor="text1"/>
          <w:sz w:val="28"/>
          <w:szCs w:val="28"/>
        </w:rPr>
        <w:t xml:space="preserve"> </w:t>
      </w:r>
      <w:r w:rsidRPr="00D44849">
        <w:rPr>
          <w:sz w:val="28"/>
          <w:szCs w:val="28"/>
        </w:rPr>
        <w:t xml:space="preserve">Схематизация области моделирования </w:t>
      </w:r>
      <w:proofErr w:type="spellStart"/>
      <w:r w:rsidRPr="00D44849">
        <w:rPr>
          <w:sz w:val="28"/>
          <w:szCs w:val="28"/>
        </w:rPr>
        <w:t>Жемского</w:t>
      </w:r>
      <w:proofErr w:type="spellEnd"/>
      <w:r w:rsidRPr="00D44849">
        <w:rPr>
          <w:sz w:val="28"/>
          <w:szCs w:val="28"/>
        </w:rPr>
        <w:t xml:space="preserve"> артезианского бассейна с разбивкой на вычислительные блоки</w:t>
      </w:r>
    </w:p>
    <w:p w14:paraId="3C6218DB"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1A605504"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iCs/>
          <w:sz w:val="28"/>
          <w:szCs w:val="28"/>
        </w:rPr>
        <w:lastRenderedPageBreak/>
        <w:t xml:space="preserve">4.3 Создание компьютерной модели процесса геофильтрации </w:t>
      </w:r>
      <w:proofErr w:type="spellStart"/>
      <w:r w:rsidRPr="00D44849">
        <w:rPr>
          <w:b/>
          <w:bCs/>
          <w:iCs/>
          <w:sz w:val="28"/>
          <w:szCs w:val="28"/>
        </w:rPr>
        <w:t>Жемского</w:t>
      </w:r>
      <w:proofErr w:type="spellEnd"/>
      <w:r w:rsidRPr="00D44849">
        <w:rPr>
          <w:b/>
          <w:bCs/>
          <w:iCs/>
          <w:sz w:val="28"/>
          <w:szCs w:val="28"/>
        </w:rPr>
        <w:t xml:space="preserve"> артезианского бассейна</w:t>
      </w:r>
    </w:p>
    <w:p w14:paraId="7CAA2A8E"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p>
    <w:p w14:paraId="272F7AF4"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 xml:space="preserve">4.3.1 </w:t>
      </w:r>
      <w:r w:rsidRPr="00D44849">
        <w:rPr>
          <w:b/>
          <w:bCs/>
          <w:sz w:val="28"/>
          <w:szCs w:val="28"/>
          <w:lang w:eastAsia="ar-SA"/>
        </w:rPr>
        <w:t>Математическое представление модели</w:t>
      </w:r>
    </w:p>
    <w:p w14:paraId="638CB5B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824D7F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Математическая модель геофильтрации (движения подземных вод) описывается дифференциальным уравнением в частных производных, для напорно-безнапорного режима геофильтрации, в соответствии с </w:t>
      </w:r>
      <w:proofErr w:type="spellStart"/>
      <w:r w:rsidRPr="00D44849">
        <w:rPr>
          <w:sz w:val="28"/>
          <w:szCs w:val="28"/>
        </w:rPr>
        <w:t>геофильтрационной</w:t>
      </w:r>
      <w:proofErr w:type="spellEnd"/>
      <w:r w:rsidRPr="00D44849">
        <w:rPr>
          <w:sz w:val="28"/>
          <w:szCs w:val="28"/>
        </w:rPr>
        <w:t xml:space="preserve"> схематизацией гидрогеологических условий экспериментального участка.</w:t>
      </w:r>
    </w:p>
    <w:p w14:paraId="287F1E4A" w14:textId="599ED482" w:rsidR="007B1076" w:rsidRPr="00D44849" w:rsidRDefault="000C7046" w:rsidP="007B1076">
      <w:pPr>
        <w:pStyle w:val="af4"/>
        <w:shd w:val="clear" w:color="auto" w:fill="FFFFFF"/>
        <w:spacing w:before="0" w:beforeAutospacing="0" w:after="0" w:afterAutospacing="0"/>
        <w:ind w:firstLine="709"/>
        <w:jc w:val="both"/>
        <w:rPr>
          <w:sz w:val="28"/>
          <w:szCs w:val="28"/>
        </w:rPr>
      </w:pPr>
      <w:r>
        <w:rPr>
          <w:sz w:val="28"/>
          <w:szCs w:val="28"/>
        </w:rPr>
        <w:t>Нерасчлененные</w:t>
      </w:r>
      <w:r w:rsidRPr="000C7046">
        <w:rPr>
          <w:sz w:val="28"/>
          <w:szCs w:val="28"/>
        </w:rPr>
        <w:t xml:space="preserve"> альбские и частично сеноманские меловые отложения и четвертичные отложения являются безнапорными, представленными уравнением потока </w:t>
      </w:r>
      <w:r w:rsidR="00363CD3" w:rsidRPr="00363CD3">
        <w:rPr>
          <w:sz w:val="28"/>
          <w:szCs w:val="28"/>
        </w:rPr>
        <w:t>[3, с.</w:t>
      </w:r>
      <w:r w:rsidR="00363CD3">
        <w:rPr>
          <w:sz w:val="28"/>
          <w:szCs w:val="28"/>
        </w:rPr>
        <w:t xml:space="preserve"> 9</w:t>
      </w:r>
      <w:r w:rsidR="00363CD3" w:rsidRPr="00363CD3">
        <w:rPr>
          <w:sz w:val="28"/>
          <w:szCs w:val="28"/>
        </w:rPr>
        <w:t>]</w:t>
      </w:r>
      <w:r w:rsidR="007B1076" w:rsidRPr="00D44849">
        <w:rPr>
          <w:sz w:val="28"/>
          <w:szCs w:val="28"/>
        </w:rPr>
        <w:t>:</w:t>
      </w:r>
    </w:p>
    <w:p w14:paraId="2FB9CFC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663F4E9" w14:textId="4DFD567B"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∂/∂x[</w:t>
      </w:r>
      <w:proofErr w:type="spellStart"/>
      <w:proofErr w:type="gramStart"/>
      <w:r w:rsidRPr="00D44849">
        <w:rPr>
          <w:sz w:val="28"/>
          <w:szCs w:val="28"/>
        </w:rPr>
        <w:t>Kx</w:t>
      </w:r>
      <w:proofErr w:type="spellEnd"/>
      <w:r w:rsidRPr="00D44849">
        <w:rPr>
          <w:sz w:val="28"/>
          <w:szCs w:val="28"/>
        </w:rPr>
        <w:t>(</w:t>
      </w:r>
      <w:proofErr w:type="spellStart"/>
      <w:proofErr w:type="gramEnd"/>
      <w:r w:rsidRPr="00D44849">
        <w:rPr>
          <w:sz w:val="28"/>
          <w:szCs w:val="28"/>
        </w:rPr>
        <w:t>Hx-η</w:t>
      </w:r>
      <w:proofErr w:type="gramStart"/>
      <w:r w:rsidRPr="00D44849">
        <w:rPr>
          <w:sz w:val="28"/>
          <w:szCs w:val="28"/>
        </w:rPr>
        <w:t>x</w:t>
      </w:r>
      <w:proofErr w:type="spellEnd"/>
      <w:r w:rsidRPr="00D44849">
        <w:rPr>
          <w:sz w:val="28"/>
          <w:szCs w:val="28"/>
        </w:rPr>
        <w:t>)(</w:t>
      </w:r>
      <w:proofErr w:type="gramEnd"/>
      <w:r w:rsidRPr="00D44849">
        <w:rPr>
          <w:sz w:val="28"/>
          <w:szCs w:val="28"/>
        </w:rPr>
        <w:t>∂H/∂x)] + ∂/∂y[</w:t>
      </w:r>
      <w:proofErr w:type="spellStart"/>
      <w:proofErr w:type="gramStart"/>
      <w:r w:rsidRPr="00D44849">
        <w:rPr>
          <w:sz w:val="28"/>
          <w:szCs w:val="28"/>
        </w:rPr>
        <w:t>Ky</w:t>
      </w:r>
      <w:proofErr w:type="spellEnd"/>
      <w:r w:rsidRPr="00D44849">
        <w:rPr>
          <w:sz w:val="28"/>
          <w:szCs w:val="28"/>
        </w:rPr>
        <w:t>(</w:t>
      </w:r>
      <w:proofErr w:type="spellStart"/>
      <w:proofErr w:type="gramEnd"/>
      <w:r w:rsidRPr="00D44849">
        <w:rPr>
          <w:sz w:val="28"/>
          <w:szCs w:val="28"/>
        </w:rPr>
        <w:t>Hy-η</w:t>
      </w:r>
      <w:proofErr w:type="gramStart"/>
      <w:r w:rsidRPr="00D44849">
        <w:rPr>
          <w:sz w:val="28"/>
          <w:szCs w:val="28"/>
        </w:rPr>
        <w:t>y</w:t>
      </w:r>
      <w:proofErr w:type="spellEnd"/>
      <w:r w:rsidRPr="00D44849">
        <w:rPr>
          <w:sz w:val="28"/>
          <w:szCs w:val="28"/>
        </w:rPr>
        <w:t>)(</w:t>
      </w:r>
      <w:proofErr w:type="gramEnd"/>
      <w:r w:rsidRPr="00D44849">
        <w:rPr>
          <w:sz w:val="28"/>
          <w:szCs w:val="28"/>
        </w:rPr>
        <w:t xml:space="preserve">∂H/∂y)] ± W = </w:t>
      </w:r>
      <w:proofErr w:type="spellStart"/>
      <w:r w:rsidRPr="00D44849">
        <w:rPr>
          <w:sz w:val="28"/>
          <w:szCs w:val="28"/>
        </w:rPr>
        <w:t>Sy</w:t>
      </w:r>
      <w:proofErr w:type="spellEnd"/>
      <w:r w:rsidRPr="00D44849">
        <w:rPr>
          <w:sz w:val="28"/>
          <w:szCs w:val="28"/>
        </w:rPr>
        <w:t>(∂H/∂</w:t>
      </w:r>
      <w:proofErr w:type="gramStart"/>
      <w:r w:rsidRPr="00D44849">
        <w:rPr>
          <w:sz w:val="28"/>
          <w:szCs w:val="28"/>
        </w:rPr>
        <w:t>t)      (</w:t>
      </w:r>
      <w:proofErr w:type="gramEnd"/>
      <w:r w:rsidRPr="00D44849">
        <w:rPr>
          <w:sz w:val="28"/>
          <w:szCs w:val="28"/>
        </w:rPr>
        <w:t>4.1)</w:t>
      </w:r>
      <w:r w:rsidR="00363CD3">
        <w:rPr>
          <w:sz w:val="28"/>
          <w:szCs w:val="28"/>
        </w:rPr>
        <w:t xml:space="preserve"> </w:t>
      </w:r>
    </w:p>
    <w:p w14:paraId="43B7414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850D25B" w14:textId="56D966F1" w:rsidR="007B1076" w:rsidRPr="00D44849" w:rsidRDefault="00363CD3" w:rsidP="007B1076">
      <w:pPr>
        <w:pStyle w:val="af4"/>
        <w:shd w:val="clear" w:color="auto" w:fill="FFFFFF"/>
        <w:spacing w:before="0" w:beforeAutospacing="0" w:after="0" w:afterAutospacing="0"/>
        <w:ind w:firstLine="709"/>
        <w:jc w:val="both"/>
        <w:rPr>
          <w:sz w:val="28"/>
          <w:szCs w:val="28"/>
        </w:rPr>
      </w:pPr>
      <w:r>
        <w:rPr>
          <w:sz w:val="28"/>
          <w:szCs w:val="28"/>
        </w:rPr>
        <w:t>г</w:t>
      </w:r>
      <w:r w:rsidR="007B1076" w:rsidRPr="00D44849">
        <w:rPr>
          <w:sz w:val="28"/>
          <w:szCs w:val="28"/>
        </w:rPr>
        <w:t>де</w:t>
      </w:r>
      <w:r>
        <w:rPr>
          <w:sz w:val="28"/>
          <w:szCs w:val="28"/>
        </w:rPr>
        <w:t xml:space="preserve"> </w:t>
      </w:r>
      <w:r w:rsidRPr="00363CD3">
        <w:rPr>
          <w:sz w:val="28"/>
          <w:szCs w:val="28"/>
        </w:rPr>
        <w:t>[3, с.</w:t>
      </w:r>
      <w:r>
        <w:rPr>
          <w:sz w:val="28"/>
          <w:szCs w:val="28"/>
        </w:rPr>
        <w:t xml:space="preserve"> 9</w:t>
      </w:r>
      <w:r w:rsidRPr="00363CD3">
        <w:rPr>
          <w:sz w:val="28"/>
          <w:szCs w:val="28"/>
        </w:rPr>
        <w:t>]</w:t>
      </w:r>
      <w:r w:rsidR="007B1076" w:rsidRPr="00D44849">
        <w:rPr>
          <w:sz w:val="28"/>
          <w:szCs w:val="28"/>
        </w:rPr>
        <w:t xml:space="preserve">: </w:t>
      </w:r>
    </w:p>
    <w:p w14:paraId="7FA2CD6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roofErr w:type="spellStart"/>
      <w:r w:rsidRPr="00D44849">
        <w:rPr>
          <w:sz w:val="28"/>
          <w:szCs w:val="28"/>
        </w:rPr>
        <w:t>Kx</w:t>
      </w:r>
      <w:proofErr w:type="spellEnd"/>
      <w:r w:rsidRPr="00D44849">
        <w:rPr>
          <w:sz w:val="28"/>
          <w:szCs w:val="28"/>
        </w:rPr>
        <w:t xml:space="preserve">, </w:t>
      </w:r>
      <w:proofErr w:type="spellStart"/>
      <w:r w:rsidRPr="00D44849">
        <w:rPr>
          <w:sz w:val="28"/>
          <w:szCs w:val="28"/>
        </w:rPr>
        <w:t>Ky</w:t>
      </w:r>
      <w:proofErr w:type="spellEnd"/>
      <w:r w:rsidRPr="00D44849">
        <w:rPr>
          <w:sz w:val="28"/>
          <w:szCs w:val="28"/>
        </w:rPr>
        <w:t xml:space="preserve"> – коэффициенты фильтрации по направлениям осей координат модели Х и Y, соответственно;</w:t>
      </w:r>
    </w:p>
    <w:p w14:paraId="23AF4BFA" w14:textId="0E6F9D78"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Н – напор подземных вод в абсолютных отметках;</w:t>
      </w:r>
    </w:p>
    <w:p w14:paraId="1702820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roofErr w:type="spellStart"/>
      <w:r w:rsidRPr="00D44849">
        <w:rPr>
          <w:sz w:val="28"/>
          <w:szCs w:val="28"/>
        </w:rPr>
        <w:t>ηx</w:t>
      </w:r>
      <w:proofErr w:type="spellEnd"/>
      <w:r w:rsidRPr="00D44849">
        <w:rPr>
          <w:sz w:val="28"/>
          <w:szCs w:val="28"/>
        </w:rPr>
        <w:t xml:space="preserve">, </w:t>
      </w:r>
      <w:proofErr w:type="spellStart"/>
      <w:r w:rsidRPr="00D44849">
        <w:rPr>
          <w:sz w:val="28"/>
          <w:szCs w:val="28"/>
        </w:rPr>
        <w:t>ηy</w:t>
      </w:r>
      <w:proofErr w:type="spellEnd"/>
      <w:r w:rsidRPr="00D44849">
        <w:rPr>
          <w:sz w:val="28"/>
          <w:szCs w:val="28"/>
        </w:rPr>
        <w:t xml:space="preserve"> – абсолютные отметки подошвы водоносного горизонта в направлении осей координат модели Х и Y, соответственно;</w:t>
      </w:r>
    </w:p>
    <w:p w14:paraId="5642EF9A" w14:textId="47E98A79"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W –</w:t>
      </w:r>
      <w:r w:rsidR="00E86971">
        <w:rPr>
          <w:sz w:val="28"/>
          <w:szCs w:val="28"/>
        </w:rPr>
        <w:t xml:space="preserve"> </w:t>
      </w:r>
      <w:r w:rsidRPr="00D44849">
        <w:rPr>
          <w:sz w:val="28"/>
          <w:szCs w:val="28"/>
        </w:rPr>
        <w:t>расход воды, поступающей в/или отбираемой из водоносного горизонта, за счет дождей, орошения и эвапотранспирации;</w:t>
      </w:r>
    </w:p>
    <w:p w14:paraId="60EED576" w14:textId="65720D89" w:rsidR="007B1076" w:rsidRPr="00D44849" w:rsidRDefault="007B1076" w:rsidP="007B1076">
      <w:pPr>
        <w:pStyle w:val="af4"/>
        <w:shd w:val="clear" w:color="auto" w:fill="FFFFFF"/>
        <w:spacing w:before="0" w:beforeAutospacing="0" w:after="0" w:afterAutospacing="0"/>
        <w:ind w:firstLine="709"/>
        <w:jc w:val="both"/>
        <w:rPr>
          <w:sz w:val="28"/>
          <w:szCs w:val="28"/>
        </w:rPr>
      </w:pPr>
      <w:proofErr w:type="spellStart"/>
      <w:r w:rsidRPr="00D44849">
        <w:rPr>
          <w:sz w:val="28"/>
          <w:szCs w:val="28"/>
        </w:rPr>
        <w:t>Sy</w:t>
      </w:r>
      <w:proofErr w:type="spellEnd"/>
      <w:r w:rsidRPr="00D44849">
        <w:rPr>
          <w:sz w:val="28"/>
          <w:szCs w:val="28"/>
        </w:rPr>
        <w:t xml:space="preserve"> – гравитационная водоотдача;</w:t>
      </w:r>
    </w:p>
    <w:p w14:paraId="45800CFF" w14:textId="2291746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t – время</w:t>
      </w:r>
      <w:r w:rsidR="00363CD3">
        <w:rPr>
          <w:sz w:val="28"/>
          <w:szCs w:val="28"/>
        </w:rPr>
        <w:t xml:space="preserve"> </w:t>
      </w:r>
      <w:r w:rsidR="00363CD3" w:rsidRPr="00363CD3">
        <w:rPr>
          <w:sz w:val="28"/>
          <w:szCs w:val="28"/>
        </w:rPr>
        <w:t>[3, с.</w:t>
      </w:r>
      <w:r w:rsidR="00363CD3">
        <w:rPr>
          <w:sz w:val="28"/>
          <w:szCs w:val="28"/>
        </w:rPr>
        <w:t xml:space="preserve"> 9</w:t>
      </w:r>
      <w:r w:rsidR="00363CD3" w:rsidRPr="00363CD3">
        <w:rPr>
          <w:sz w:val="28"/>
          <w:szCs w:val="28"/>
        </w:rPr>
        <w:t>]</w:t>
      </w:r>
      <w:r w:rsidRPr="00D44849">
        <w:rPr>
          <w:sz w:val="28"/>
          <w:szCs w:val="28"/>
        </w:rPr>
        <w:t xml:space="preserve">. </w:t>
      </w:r>
    </w:p>
    <w:p w14:paraId="5C7F798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Для напорных условий (</w:t>
      </w:r>
      <w:proofErr w:type="spellStart"/>
      <w:r w:rsidRPr="00D44849">
        <w:rPr>
          <w:sz w:val="28"/>
          <w:szCs w:val="28"/>
        </w:rPr>
        <w:t>Hx-ηx</w:t>
      </w:r>
      <w:proofErr w:type="spellEnd"/>
      <w:r w:rsidRPr="00D44849">
        <w:rPr>
          <w:sz w:val="28"/>
          <w:szCs w:val="28"/>
        </w:rPr>
        <w:t>) и (</w:t>
      </w:r>
      <w:proofErr w:type="spellStart"/>
      <w:r w:rsidRPr="00D44849">
        <w:rPr>
          <w:sz w:val="28"/>
          <w:szCs w:val="28"/>
        </w:rPr>
        <w:t>Hy-ηy</w:t>
      </w:r>
      <w:proofErr w:type="spellEnd"/>
      <w:r w:rsidRPr="00D44849">
        <w:rPr>
          <w:sz w:val="28"/>
          <w:szCs w:val="28"/>
        </w:rPr>
        <w:t xml:space="preserve">) заменяются на </w:t>
      </w:r>
      <w:proofErr w:type="spellStart"/>
      <w:r w:rsidRPr="00D44849">
        <w:rPr>
          <w:sz w:val="28"/>
          <w:szCs w:val="28"/>
        </w:rPr>
        <w:t>mx</w:t>
      </w:r>
      <w:proofErr w:type="spellEnd"/>
      <w:r w:rsidRPr="00D44849">
        <w:rPr>
          <w:sz w:val="28"/>
          <w:szCs w:val="28"/>
        </w:rPr>
        <w:t xml:space="preserve"> и </w:t>
      </w:r>
      <w:proofErr w:type="spellStart"/>
      <w:r w:rsidRPr="00D44849">
        <w:rPr>
          <w:sz w:val="28"/>
          <w:szCs w:val="28"/>
        </w:rPr>
        <w:t>my</w:t>
      </w:r>
      <w:proofErr w:type="spellEnd"/>
      <w:r w:rsidRPr="00D44849">
        <w:rPr>
          <w:sz w:val="28"/>
          <w:szCs w:val="28"/>
        </w:rPr>
        <w:t xml:space="preserve">, а </w:t>
      </w:r>
      <w:proofErr w:type="spellStart"/>
      <w:r w:rsidRPr="00D44849">
        <w:rPr>
          <w:sz w:val="28"/>
          <w:szCs w:val="28"/>
        </w:rPr>
        <w:t>Sy</w:t>
      </w:r>
      <w:proofErr w:type="spellEnd"/>
      <w:r w:rsidRPr="00D44849">
        <w:rPr>
          <w:sz w:val="28"/>
          <w:szCs w:val="28"/>
        </w:rPr>
        <w:t xml:space="preserve"> заменяется на </w:t>
      </w:r>
      <w:proofErr w:type="spellStart"/>
      <w:r w:rsidRPr="00D44849">
        <w:rPr>
          <w:sz w:val="28"/>
          <w:szCs w:val="28"/>
        </w:rPr>
        <w:t>Ss</w:t>
      </w:r>
      <w:proofErr w:type="spellEnd"/>
      <w:r w:rsidRPr="00D44849">
        <w:rPr>
          <w:sz w:val="28"/>
          <w:szCs w:val="28"/>
        </w:rPr>
        <w:t xml:space="preserve">, где m – мощность водоносного горизонта, а </w:t>
      </w:r>
      <w:proofErr w:type="spellStart"/>
      <w:r w:rsidRPr="00D44849">
        <w:rPr>
          <w:sz w:val="28"/>
          <w:szCs w:val="28"/>
        </w:rPr>
        <w:t>Ss</w:t>
      </w:r>
      <w:proofErr w:type="spellEnd"/>
      <w:r w:rsidRPr="00D44849">
        <w:rPr>
          <w:sz w:val="28"/>
          <w:szCs w:val="28"/>
        </w:rPr>
        <w:t xml:space="preserve"> – упругая водоотдача. Переход от безнапорных к напорным условиям и наоборот, выполняется программой автоматически, при пересчете разницы между отметками земной поверхности и рассчитанными отметками уровней подземных вод на каждом временном шаге. </w:t>
      </w:r>
    </w:p>
    <w:p w14:paraId="21657F7E" w14:textId="2BE5EEB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Уравнение (4.1) совместно с соответствующими граничными условиями, описанными выше, и начальными условиями по распределению абсолютных отметок уровней подземных вод по состоянию 1 января 2007 г, представляет собой математическую модель процесса геофильтрации </w:t>
      </w:r>
      <w:proofErr w:type="spellStart"/>
      <w:r w:rsidRPr="00D44849">
        <w:rPr>
          <w:sz w:val="28"/>
          <w:szCs w:val="28"/>
        </w:rPr>
        <w:t>Жемского</w:t>
      </w:r>
      <w:proofErr w:type="spellEnd"/>
      <w:r w:rsidRPr="00D44849">
        <w:rPr>
          <w:sz w:val="28"/>
          <w:szCs w:val="28"/>
        </w:rPr>
        <w:t xml:space="preserve"> артезианского бассейна. </w:t>
      </w:r>
      <w:r w:rsidR="0062037D" w:rsidRPr="0062037D">
        <w:rPr>
          <w:sz w:val="28"/>
          <w:szCs w:val="28"/>
        </w:rPr>
        <w:t>Пакет программного обеспечения Visual MODFLOW версии 4.12 был выбран для исследования из-за его способности рассчитывать потоки через границы ячеек и прогнозировать пространственное и временное распределение уровня напора грунтовых вод</w:t>
      </w:r>
      <w:r w:rsidR="0062037D">
        <w:rPr>
          <w:sz w:val="28"/>
          <w:szCs w:val="28"/>
        </w:rPr>
        <w:t xml:space="preserve">. </w:t>
      </w:r>
      <w:r w:rsidR="0062037D" w:rsidRPr="0062037D">
        <w:rPr>
          <w:sz w:val="28"/>
          <w:szCs w:val="28"/>
        </w:rPr>
        <w:t>Преобразование из неограниченного потока в ограниченные условия и наоборот происходит автоматически с дифференциальными расчетами отметки поверхности и расчетного уровня грунтовых вод на каждом временном шаге</w:t>
      </w:r>
      <w:r w:rsidR="0062037D">
        <w:rPr>
          <w:sz w:val="28"/>
          <w:szCs w:val="28"/>
        </w:rPr>
        <w:t xml:space="preserve"> </w:t>
      </w:r>
      <w:r w:rsidR="0062037D" w:rsidRPr="00363CD3">
        <w:rPr>
          <w:sz w:val="28"/>
          <w:szCs w:val="28"/>
        </w:rPr>
        <w:t>[3, с.</w:t>
      </w:r>
      <w:r w:rsidR="0062037D">
        <w:rPr>
          <w:sz w:val="28"/>
          <w:szCs w:val="28"/>
        </w:rPr>
        <w:t xml:space="preserve"> </w:t>
      </w:r>
      <w:r w:rsidR="0062037D">
        <w:rPr>
          <w:sz w:val="28"/>
          <w:szCs w:val="28"/>
        </w:rPr>
        <w:t>11</w:t>
      </w:r>
      <w:r w:rsidR="0062037D" w:rsidRPr="00363CD3">
        <w:rPr>
          <w:sz w:val="28"/>
          <w:szCs w:val="28"/>
        </w:rPr>
        <w:t>]</w:t>
      </w:r>
      <w:r w:rsidR="0062037D" w:rsidRPr="0062037D">
        <w:rPr>
          <w:sz w:val="28"/>
          <w:szCs w:val="28"/>
        </w:rPr>
        <w:t>.</w:t>
      </w:r>
    </w:p>
    <w:p w14:paraId="4DD8C3A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FD62D44" w14:textId="5B04455A"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lastRenderedPageBreak/>
        <w:t xml:space="preserve">4.3.2 Ввод исходных данных </w:t>
      </w:r>
    </w:p>
    <w:p w14:paraId="2693568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D6A73AB" w14:textId="27DE325F" w:rsidR="007B1076" w:rsidRPr="00D44849" w:rsidRDefault="00EE795F" w:rsidP="007B1076">
      <w:pPr>
        <w:pStyle w:val="af4"/>
        <w:shd w:val="clear" w:color="auto" w:fill="FFFFFF"/>
        <w:spacing w:before="0" w:beforeAutospacing="0" w:after="0" w:afterAutospacing="0"/>
        <w:ind w:firstLine="709"/>
        <w:jc w:val="both"/>
        <w:rPr>
          <w:sz w:val="28"/>
          <w:szCs w:val="28"/>
        </w:rPr>
      </w:pPr>
      <w:r w:rsidRPr="00EE795F">
        <w:rPr>
          <w:sz w:val="28"/>
          <w:szCs w:val="28"/>
        </w:rPr>
        <w:t>Математическая модель представляет поток грунтовых вод через пористые среды с использованием двумерного уравнения в частных производных для однослойной геофильтрации в безнапорный или ограниченный водоносный горизонт</w:t>
      </w:r>
      <w:r>
        <w:rPr>
          <w:sz w:val="28"/>
          <w:szCs w:val="28"/>
        </w:rPr>
        <w:t xml:space="preserve"> </w:t>
      </w:r>
      <w:r w:rsidRPr="00AC5909">
        <w:rPr>
          <w:sz w:val="28"/>
          <w:szCs w:val="28"/>
        </w:rPr>
        <w:t xml:space="preserve">[3, с. </w:t>
      </w:r>
      <w:r>
        <w:rPr>
          <w:sz w:val="28"/>
          <w:szCs w:val="28"/>
        </w:rPr>
        <w:t>9</w:t>
      </w:r>
      <w:r w:rsidRPr="00AC5909">
        <w:rPr>
          <w:sz w:val="28"/>
          <w:szCs w:val="28"/>
        </w:rPr>
        <w:t>]</w:t>
      </w:r>
      <w:r w:rsidRPr="00EE795F">
        <w:rPr>
          <w:sz w:val="28"/>
          <w:szCs w:val="28"/>
        </w:rPr>
        <w:t>.</w:t>
      </w:r>
    </w:p>
    <w:p w14:paraId="77E45B08" w14:textId="4617B82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Значения коэффициентов фильтрации (</w:t>
      </w:r>
      <w:r w:rsidR="003D1BE0" w:rsidRPr="00D44849">
        <w:rPr>
          <w:sz w:val="28"/>
          <w:szCs w:val="28"/>
        </w:rPr>
        <w:t xml:space="preserve">далее - </w:t>
      </w:r>
      <w:proofErr w:type="spellStart"/>
      <w:r w:rsidRPr="00D44849">
        <w:rPr>
          <w:sz w:val="28"/>
          <w:szCs w:val="28"/>
        </w:rPr>
        <w:t>Кф</w:t>
      </w:r>
      <w:proofErr w:type="spellEnd"/>
      <w:r w:rsidRPr="00D44849">
        <w:rPr>
          <w:sz w:val="28"/>
          <w:szCs w:val="28"/>
        </w:rPr>
        <w:t>) и водоотдачи задавались по зонам</w:t>
      </w:r>
      <w:proofErr w:type="gramStart"/>
      <w:r w:rsidR="00EE795F">
        <w:rPr>
          <w:sz w:val="28"/>
          <w:szCs w:val="28"/>
        </w:rPr>
        <w:t>.</w:t>
      </w:r>
      <w:proofErr w:type="gramEnd"/>
      <w:r w:rsidRPr="00D44849">
        <w:rPr>
          <w:sz w:val="28"/>
          <w:szCs w:val="28"/>
        </w:rPr>
        <w:t xml:space="preserve"> </w:t>
      </w:r>
      <w:r w:rsidR="00EE795F">
        <w:rPr>
          <w:sz w:val="28"/>
          <w:szCs w:val="28"/>
        </w:rPr>
        <w:t>Р</w:t>
      </w:r>
      <w:r w:rsidRPr="00D44849">
        <w:rPr>
          <w:sz w:val="28"/>
          <w:szCs w:val="28"/>
        </w:rPr>
        <w:t>еализовано гомогенное</w:t>
      </w:r>
      <w:r w:rsidR="00EE795F">
        <w:rPr>
          <w:sz w:val="28"/>
          <w:szCs w:val="28"/>
        </w:rPr>
        <w:t xml:space="preserve">, </w:t>
      </w:r>
      <w:r w:rsidRPr="00D44849">
        <w:rPr>
          <w:sz w:val="28"/>
          <w:szCs w:val="28"/>
        </w:rPr>
        <w:t>однородное</w:t>
      </w:r>
      <w:r w:rsidR="00EE795F">
        <w:rPr>
          <w:sz w:val="28"/>
          <w:szCs w:val="28"/>
        </w:rPr>
        <w:t>,</w:t>
      </w:r>
      <w:r w:rsidRPr="00D44849">
        <w:rPr>
          <w:sz w:val="28"/>
          <w:szCs w:val="28"/>
        </w:rPr>
        <w:t xml:space="preserve"> представление фильтрационных и емкостных параметров внутри каждого вычислительного блока. Исходные значения </w:t>
      </w:r>
      <w:proofErr w:type="spellStart"/>
      <w:r w:rsidRPr="00D44849">
        <w:rPr>
          <w:sz w:val="28"/>
          <w:szCs w:val="28"/>
        </w:rPr>
        <w:t>Кф</w:t>
      </w:r>
      <w:proofErr w:type="spellEnd"/>
      <w:r w:rsidRPr="00D44849">
        <w:rPr>
          <w:sz w:val="28"/>
          <w:szCs w:val="28"/>
        </w:rPr>
        <w:t xml:space="preserve"> заданные в модель представляли собой усредненные значения для всей мощности модельного слоя, рассчитанные на основании значений </w:t>
      </w:r>
      <w:proofErr w:type="spellStart"/>
      <w:r w:rsidRPr="00D44849">
        <w:rPr>
          <w:sz w:val="28"/>
          <w:szCs w:val="28"/>
        </w:rPr>
        <w:t>Кф</w:t>
      </w:r>
      <w:proofErr w:type="spellEnd"/>
      <w:r w:rsidRPr="00D44849">
        <w:rPr>
          <w:sz w:val="28"/>
          <w:szCs w:val="28"/>
        </w:rPr>
        <w:t xml:space="preserve"> и эффективной мощности водоносного горизонта, полученные на этапе поисково-разведочных и оценочных работ на территории бассейна.</w:t>
      </w:r>
    </w:p>
    <w:p w14:paraId="0E85421D" w14:textId="591D55C3" w:rsidR="007B1076" w:rsidRPr="00AC5909" w:rsidRDefault="007B1076" w:rsidP="007B1076">
      <w:pPr>
        <w:pStyle w:val="af4"/>
        <w:shd w:val="clear" w:color="auto" w:fill="FFFFFF"/>
        <w:spacing w:before="0" w:beforeAutospacing="0" w:after="0" w:afterAutospacing="0"/>
        <w:ind w:firstLine="709"/>
        <w:jc w:val="both"/>
        <w:rPr>
          <w:sz w:val="28"/>
          <w:szCs w:val="28"/>
        </w:rPr>
      </w:pPr>
      <w:r w:rsidRPr="00AC5909">
        <w:rPr>
          <w:sz w:val="28"/>
          <w:szCs w:val="28"/>
        </w:rPr>
        <w:t>На рисунке 4.3 представлен</w:t>
      </w:r>
      <w:r w:rsidR="00AC5909" w:rsidRPr="00AC5909">
        <w:rPr>
          <w:sz w:val="28"/>
          <w:szCs w:val="28"/>
        </w:rPr>
        <w:t>ы</w:t>
      </w:r>
      <w:r w:rsidRPr="00AC5909">
        <w:rPr>
          <w:sz w:val="28"/>
          <w:szCs w:val="28"/>
        </w:rPr>
        <w:t xml:space="preserve"> </w:t>
      </w:r>
      <w:r w:rsidR="00AC5909" w:rsidRPr="00AC5909">
        <w:rPr>
          <w:sz w:val="28"/>
          <w:szCs w:val="28"/>
        </w:rPr>
        <w:t>к</w:t>
      </w:r>
      <w:r w:rsidR="00AC5909" w:rsidRPr="00AC5909">
        <w:rPr>
          <w:sz w:val="28"/>
          <w:szCs w:val="28"/>
        </w:rPr>
        <w:t>оэффициенты фильтрации, заданные в модель</w:t>
      </w:r>
      <w:r w:rsidR="00AC5909" w:rsidRPr="00AC5909">
        <w:rPr>
          <w:sz w:val="28"/>
          <w:szCs w:val="28"/>
        </w:rPr>
        <w:t xml:space="preserve"> </w:t>
      </w:r>
      <w:r w:rsidR="00AC5909" w:rsidRPr="00AC5909">
        <w:rPr>
          <w:sz w:val="28"/>
          <w:szCs w:val="28"/>
        </w:rPr>
        <w:t xml:space="preserve">[3, с. </w:t>
      </w:r>
      <w:r w:rsidR="00AC5909" w:rsidRPr="00AC5909">
        <w:rPr>
          <w:sz w:val="28"/>
          <w:szCs w:val="28"/>
        </w:rPr>
        <w:t>20</w:t>
      </w:r>
      <w:r w:rsidR="00AC5909" w:rsidRPr="00AC5909">
        <w:rPr>
          <w:sz w:val="28"/>
          <w:szCs w:val="28"/>
        </w:rPr>
        <w:t>]</w:t>
      </w:r>
      <w:r w:rsidRPr="00AC5909">
        <w:rPr>
          <w:sz w:val="28"/>
          <w:szCs w:val="28"/>
        </w:rPr>
        <w:t>.</w:t>
      </w:r>
    </w:p>
    <w:p w14:paraId="2945FDEC" w14:textId="5A6BAEAE" w:rsidR="007B1076" w:rsidRPr="00D44849" w:rsidRDefault="00AC5909" w:rsidP="007B1076">
      <w:pPr>
        <w:pStyle w:val="af4"/>
        <w:shd w:val="clear" w:color="auto" w:fill="FFFFFF"/>
        <w:spacing w:before="0" w:beforeAutospacing="0" w:after="0" w:afterAutospacing="0"/>
        <w:ind w:firstLine="709"/>
        <w:jc w:val="both"/>
        <w:rPr>
          <w:sz w:val="28"/>
          <w:szCs w:val="28"/>
        </w:rPr>
      </w:pPr>
      <w:r w:rsidRPr="00AC5909">
        <w:rPr>
          <w:sz w:val="28"/>
          <w:szCs w:val="28"/>
        </w:rPr>
        <w:t>Емкостные параметры, заданные на модели</w:t>
      </w:r>
      <w:r>
        <w:rPr>
          <w:sz w:val="28"/>
          <w:szCs w:val="28"/>
        </w:rPr>
        <w:t>,</w:t>
      </w:r>
      <w:r w:rsidR="007B1076" w:rsidRPr="00AC5909">
        <w:rPr>
          <w:sz w:val="28"/>
          <w:szCs w:val="28"/>
        </w:rPr>
        <w:t xml:space="preserve"> представлены на рисунке 4.4. </w:t>
      </w:r>
    </w:p>
    <w:p w14:paraId="33C8C0C9" w14:textId="77777777" w:rsidR="009D749B"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Расположение наблюдательных скважин и их номера</w:t>
      </w:r>
      <w:r w:rsidR="009D749B">
        <w:rPr>
          <w:sz w:val="28"/>
          <w:szCs w:val="28"/>
        </w:rPr>
        <w:t>, как и граничные условия, точки водоотбора и блоки,</w:t>
      </w:r>
      <w:r w:rsidRPr="00D44849">
        <w:rPr>
          <w:sz w:val="28"/>
          <w:szCs w:val="28"/>
        </w:rPr>
        <w:t xml:space="preserve"> </w:t>
      </w:r>
      <w:r w:rsidR="009D749B">
        <w:rPr>
          <w:sz w:val="28"/>
          <w:szCs w:val="28"/>
        </w:rPr>
        <w:t>указаны</w:t>
      </w:r>
      <w:r w:rsidRPr="00D44849">
        <w:rPr>
          <w:sz w:val="28"/>
          <w:szCs w:val="28"/>
        </w:rPr>
        <w:t xml:space="preserve"> на рисунке 4.2. </w:t>
      </w:r>
    </w:p>
    <w:p w14:paraId="7D2B00BA" w14:textId="41E61BE4" w:rsidR="007B1076"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Для ввода на модель использовались среднегодовые значения уровней подземных вод в абсолютных отметках за период с 2007 по 2022 год. Пример представления данных по режимным скважинам (</w:t>
      </w:r>
      <w:proofErr w:type="spellStart"/>
      <w:r w:rsidRPr="00D44849">
        <w:rPr>
          <w:sz w:val="28"/>
          <w:szCs w:val="28"/>
        </w:rPr>
        <w:t>observation</w:t>
      </w:r>
      <w:proofErr w:type="spellEnd"/>
      <w:r w:rsidRPr="00D44849">
        <w:rPr>
          <w:sz w:val="28"/>
          <w:szCs w:val="28"/>
        </w:rPr>
        <w:t xml:space="preserve"> </w:t>
      </w:r>
      <w:proofErr w:type="spellStart"/>
      <w:r w:rsidRPr="00D44849">
        <w:rPr>
          <w:sz w:val="28"/>
          <w:szCs w:val="28"/>
        </w:rPr>
        <w:t>well</w:t>
      </w:r>
      <w:proofErr w:type="spellEnd"/>
      <w:r w:rsidRPr="00D44849">
        <w:rPr>
          <w:sz w:val="28"/>
          <w:szCs w:val="28"/>
        </w:rPr>
        <w:t>) в модели представлен на рисунке 4.5.</w:t>
      </w:r>
    </w:p>
    <w:p w14:paraId="4C3FC6E1" w14:textId="77777777" w:rsidR="009D749B" w:rsidRPr="00D44849" w:rsidRDefault="009D749B" w:rsidP="007B1076">
      <w:pPr>
        <w:pStyle w:val="af4"/>
        <w:shd w:val="clear" w:color="auto" w:fill="FFFFFF"/>
        <w:spacing w:before="0" w:beforeAutospacing="0" w:after="0" w:afterAutospacing="0"/>
        <w:ind w:firstLine="709"/>
        <w:jc w:val="both"/>
        <w:rPr>
          <w:sz w:val="28"/>
          <w:szCs w:val="28"/>
        </w:rPr>
      </w:pPr>
    </w:p>
    <w:p w14:paraId="75C7D00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D84DBD7"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lastRenderedPageBreak/>
        <w:drawing>
          <wp:inline distT="0" distB="0" distL="0" distR="0" wp14:anchorId="3CBCE98A" wp14:editId="1215B7BB">
            <wp:extent cx="4155676" cy="4067175"/>
            <wp:effectExtent l="19050" t="19050" r="0" b="0"/>
            <wp:docPr id="2115491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491793" name="Picture 2115491793"/>
                    <pic:cNvPicPr/>
                  </pic:nvPicPr>
                  <pic:blipFill>
                    <a:blip r:embed="rId34">
                      <a:extLst>
                        <a:ext uri="{28A0092B-C50C-407E-A947-70E740481C1C}">
                          <a14:useLocalDpi xmlns:a14="http://schemas.microsoft.com/office/drawing/2010/main" val="0"/>
                        </a:ext>
                      </a:extLst>
                    </a:blip>
                    <a:stretch>
                      <a:fillRect/>
                    </a:stretch>
                  </pic:blipFill>
                  <pic:spPr>
                    <a:xfrm>
                      <a:off x="0" y="0"/>
                      <a:ext cx="4197795" cy="4108397"/>
                    </a:xfrm>
                    <a:prstGeom prst="rect">
                      <a:avLst/>
                    </a:prstGeom>
                    <a:ln w="9525">
                      <a:solidFill>
                        <a:schemeClr val="tx1"/>
                      </a:solidFill>
                    </a:ln>
                  </pic:spPr>
                </pic:pic>
              </a:graphicData>
            </a:graphic>
          </wp:inline>
        </w:drawing>
      </w:r>
    </w:p>
    <w:p w14:paraId="3CF2703E" w14:textId="77777777" w:rsidR="007B1076" w:rsidRPr="00D44849" w:rsidRDefault="007B1076" w:rsidP="005A059F">
      <w:pPr>
        <w:pStyle w:val="af4"/>
        <w:shd w:val="clear" w:color="auto" w:fill="FFFFFF"/>
        <w:spacing w:before="0" w:beforeAutospacing="0" w:after="0" w:afterAutospacing="0"/>
        <w:jc w:val="center"/>
        <w:rPr>
          <w:color w:val="000000" w:themeColor="text1"/>
          <w:sz w:val="28"/>
          <w:szCs w:val="28"/>
        </w:rPr>
      </w:pPr>
    </w:p>
    <w:p w14:paraId="3BC8C9A6"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4.3 – Коэффициенты фильтрации, заданные в модель, м/сут</w:t>
      </w:r>
    </w:p>
    <w:p w14:paraId="20ECB7F4" w14:textId="77777777" w:rsidR="007B1076" w:rsidRPr="00D44849" w:rsidRDefault="007B1076" w:rsidP="005A059F">
      <w:pPr>
        <w:pStyle w:val="af4"/>
        <w:shd w:val="clear" w:color="auto" w:fill="FFFFFF"/>
        <w:spacing w:before="0" w:beforeAutospacing="0" w:after="0" w:afterAutospacing="0"/>
        <w:jc w:val="both"/>
        <w:rPr>
          <w:sz w:val="28"/>
          <w:szCs w:val="28"/>
        </w:rPr>
      </w:pPr>
    </w:p>
    <w:p w14:paraId="3459CC88"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drawing>
          <wp:inline distT="0" distB="0" distL="0" distR="0" wp14:anchorId="6E5ACE4B" wp14:editId="2CA8FD0C">
            <wp:extent cx="4076700" cy="3904479"/>
            <wp:effectExtent l="19050" t="19050" r="19050" b="20320"/>
            <wp:docPr id="604591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91689" name="Picture 604591689"/>
                    <pic:cNvPicPr/>
                  </pic:nvPicPr>
                  <pic:blipFill>
                    <a:blip r:embed="rId35">
                      <a:extLst>
                        <a:ext uri="{28A0092B-C50C-407E-A947-70E740481C1C}">
                          <a14:useLocalDpi xmlns:a14="http://schemas.microsoft.com/office/drawing/2010/main" val="0"/>
                        </a:ext>
                      </a:extLst>
                    </a:blip>
                    <a:stretch>
                      <a:fillRect/>
                    </a:stretch>
                  </pic:blipFill>
                  <pic:spPr>
                    <a:xfrm>
                      <a:off x="0" y="0"/>
                      <a:ext cx="4111542" cy="3937849"/>
                    </a:xfrm>
                    <a:prstGeom prst="rect">
                      <a:avLst/>
                    </a:prstGeom>
                    <a:ln w="9525">
                      <a:solidFill>
                        <a:schemeClr val="tx1"/>
                      </a:solidFill>
                    </a:ln>
                  </pic:spPr>
                </pic:pic>
              </a:graphicData>
            </a:graphic>
          </wp:inline>
        </w:drawing>
      </w:r>
    </w:p>
    <w:p w14:paraId="74083C6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B02CBDB"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4.4 – </w:t>
      </w:r>
      <w:r w:rsidRPr="00D44849">
        <w:rPr>
          <w:sz w:val="28"/>
          <w:szCs w:val="28"/>
        </w:rPr>
        <w:t>Емкостные параметры, заданные на модели</w:t>
      </w:r>
    </w:p>
    <w:p w14:paraId="35537B7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EB4FF50"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drawing>
          <wp:inline distT="0" distB="0" distL="0" distR="0" wp14:anchorId="6A007B1E" wp14:editId="2F800BDC">
            <wp:extent cx="4400550" cy="5642703"/>
            <wp:effectExtent l="0" t="0" r="0" b="0"/>
            <wp:docPr id="13456867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68678" name="Picture 134568678"/>
                    <pic:cNvPicPr/>
                  </pic:nvPicPr>
                  <pic:blipFill>
                    <a:blip r:embed="rId36">
                      <a:extLst>
                        <a:ext uri="{28A0092B-C50C-407E-A947-70E740481C1C}">
                          <a14:useLocalDpi xmlns:a14="http://schemas.microsoft.com/office/drawing/2010/main" val="0"/>
                        </a:ext>
                      </a:extLst>
                    </a:blip>
                    <a:stretch>
                      <a:fillRect/>
                    </a:stretch>
                  </pic:blipFill>
                  <pic:spPr>
                    <a:xfrm>
                      <a:off x="0" y="0"/>
                      <a:ext cx="4435609" cy="5687658"/>
                    </a:xfrm>
                    <a:prstGeom prst="rect">
                      <a:avLst/>
                    </a:prstGeom>
                  </pic:spPr>
                </pic:pic>
              </a:graphicData>
            </a:graphic>
          </wp:inline>
        </w:drawing>
      </w:r>
    </w:p>
    <w:p w14:paraId="60B393E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43DD7B6"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4.5 – </w:t>
      </w:r>
      <w:r w:rsidRPr="00D44849">
        <w:rPr>
          <w:sz w:val="28"/>
          <w:szCs w:val="28"/>
        </w:rPr>
        <w:t>Задание режимной скважины 49а на модели</w:t>
      </w:r>
    </w:p>
    <w:p w14:paraId="3389564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6C0CB7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Годовые значения водоотбора подземных вод за период с 2007 по 2022 год задавались в модель по основным крупным эксплуатируемым месторождениям и водозаборам, расположенным на площади артезианского бассейна: Эмба, Кенкияк, </w:t>
      </w:r>
      <w:proofErr w:type="spellStart"/>
      <w:r w:rsidRPr="00D44849">
        <w:rPr>
          <w:sz w:val="28"/>
          <w:szCs w:val="28"/>
        </w:rPr>
        <w:t>Атжаксы</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w:t>
      </w:r>
      <w:proofErr w:type="spellStart"/>
      <w:r w:rsidRPr="00D44849">
        <w:rPr>
          <w:sz w:val="28"/>
          <w:szCs w:val="28"/>
        </w:rPr>
        <w:t>Кундактырское</w:t>
      </w:r>
      <w:proofErr w:type="spellEnd"/>
      <w:r w:rsidRPr="00D44849">
        <w:rPr>
          <w:sz w:val="28"/>
          <w:szCs w:val="28"/>
        </w:rPr>
        <w:t xml:space="preserve">, </w:t>
      </w:r>
      <w:proofErr w:type="spellStart"/>
      <w:r w:rsidRPr="00D44849">
        <w:rPr>
          <w:sz w:val="28"/>
          <w:szCs w:val="28"/>
        </w:rPr>
        <w:t>Кандагачское</w:t>
      </w:r>
      <w:proofErr w:type="spellEnd"/>
      <w:r w:rsidRPr="00D44849">
        <w:rPr>
          <w:sz w:val="28"/>
          <w:szCs w:val="28"/>
        </w:rPr>
        <w:t xml:space="preserve">, Алга и </w:t>
      </w:r>
      <w:proofErr w:type="spellStart"/>
      <w:r w:rsidRPr="00D44849">
        <w:rPr>
          <w:sz w:val="28"/>
          <w:szCs w:val="28"/>
        </w:rPr>
        <w:t>Шубаркудукское</w:t>
      </w:r>
      <w:proofErr w:type="spellEnd"/>
      <w:r w:rsidRPr="00D44849">
        <w:rPr>
          <w:sz w:val="28"/>
          <w:szCs w:val="28"/>
        </w:rPr>
        <w:t xml:space="preserve">. При этом, если линейные размеры месторождения превосходили размер блока модели, то водоотбор задавался в равных долях в несколько соседних блоков. </w:t>
      </w:r>
    </w:p>
    <w:p w14:paraId="1D4AB25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Расположение точек задания водоотбора и соответствующих вычислительных блоков модели показано на рисунке 4.2, а рисунок 4.6 демонстрирует пример задания водоотбора (</w:t>
      </w:r>
      <w:proofErr w:type="spellStart"/>
      <w:r w:rsidRPr="00D44849">
        <w:rPr>
          <w:sz w:val="28"/>
          <w:szCs w:val="28"/>
        </w:rPr>
        <w:t>pumping</w:t>
      </w:r>
      <w:proofErr w:type="spellEnd"/>
      <w:r w:rsidRPr="00D44849">
        <w:rPr>
          <w:sz w:val="28"/>
          <w:szCs w:val="28"/>
        </w:rPr>
        <w:t xml:space="preserve"> </w:t>
      </w:r>
      <w:proofErr w:type="spellStart"/>
      <w:r w:rsidRPr="00D44849">
        <w:rPr>
          <w:sz w:val="28"/>
          <w:szCs w:val="28"/>
        </w:rPr>
        <w:t>well</w:t>
      </w:r>
      <w:proofErr w:type="spellEnd"/>
      <w:r w:rsidRPr="00D44849">
        <w:rPr>
          <w:sz w:val="28"/>
          <w:szCs w:val="28"/>
        </w:rPr>
        <w:t>) на модели.</w:t>
      </w:r>
    </w:p>
    <w:p w14:paraId="55A8246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E891567"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lastRenderedPageBreak/>
        <w:drawing>
          <wp:inline distT="0" distB="0" distL="0" distR="0" wp14:anchorId="5E53C838" wp14:editId="4F34E941">
            <wp:extent cx="3924300" cy="4683841"/>
            <wp:effectExtent l="0" t="0" r="0" b="0"/>
            <wp:docPr id="183708472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084726" name="Picture 1837084726"/>
                    <pic:cNvPicPr/>
                  </pic:nvPicPr>
                  <pic:blipFill>
                    <a:blip r:embed="rId37">
                      <a:extLst>
                        <a:ext uri="{28A0092B-C50C-407E-A947-70E740481C1C}">
                          <a14:useLocalDpi xmlns:a14="http://schemas.microsoft.com/office/drawing/2010/main" val="0"/>
                        </a:ext>
                      </a:extLst>
                    </a:blip>
                    <a:stretch>
                      <a:fillRect/>
                    </a:stretch>
                  </pic:blipFill>
                  <pic:spPr>
                    <a:xfrm>
                      <a:off x="0" y="0"/>
                      <a:ext cx="3937939" cy="4700120"/>
                    </a:xfrm>
                    <a:prstGeom prst="rect">
                      <a:avLst/>
                    </a:prstGeom>
                  </pic:spPr>
                </pic:pic>
              </a:graphicData>
            </a:graphic>
          </wp:inline>
        </w:drawing>
      </w:r>
    </w:p>
    <w:p w14:paraId="5C06DAA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DFFD28D"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color w:val="000000" w:themeColor="text1"/>
          <w:sz w:val="28"/>
          <w:szCs w:val="28"/>
        </w:rPr>
        <w:t>Рисунок</w:t>
      </w:r>
      <w:r w:rsidRPr="00D44849">
        <w:rPr>
          <w:rFonts w:eastAsiaTheme="minorHAnsi"/>
          <w:color w:val="000000" w:themeColor="text1"/>
          <w:sz w:val="28"/>
          <w:szCs w:val="28"/>
          <w:lang w:eastAsia="en-US"/>
        </w:rPr>
        <w:t xml:space="preserve"> 4.6 – </w:t>
      </w:r>
      <w:r w:rsidRPr="00D44849">
        <w:rPr>
          <w:sz w:val="28"/>
          <w:szCs w:val="28"/>
        </w:rPr>
        <w:t xml:space="preserve">Водоотбор подземных вод на месторождении </w:t>
      </w:r>
      <w:proofErr w:type="spellStart"/>
      <w:r w:rsidRPr="00D44849">
        <w:rPr>
          <w:sz w:val="28"/>
          <w:szCs w:val="28"/>
        </w:rPr>
        <w:t>Алибекмола</w:t>
      </w:r>
      <w:proofErr w:type="spellEnd"/>
    </w:p>
    <w:p w14:paraId="2A3D2B7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7B834B8" w14:textId="0102F424"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Инфильтрационное питание подземных вод (</w:t>
      </w:r>
      <w:proofErr w:type="spellStart"/>
      <w:r w:rsidRPr="00D44849">
        <w:rPr>
          <w:sz w:val="28"/>
          <w:szCs w:val="28"/>
        </w:rPr>
        <w:t>Recharge</w:t>
      </w:r>
      <w:proofErr w:type="spellEnd"/>
      <w:r w:rsidRPr="00D44849">
        <w:rPr>
          <w:sz w:val="28"/>
          <w:szCs w:val="28"/>
        </w:rPr>
        <w:t xml:space="preserve">) задавалось по зонам, выделенным на основании расположения </w:t>
      </w:r>
      <w:proofErr w:type="spellStart"/>
      <w:r w:rsidRPr="00D44849">
        <w:rPr>
          <w:sz w:val="28"/>
          <w:szCs w:val="28"/>
        </w:rPr>
        <w:t>метереологических</w:t>
      </w:r>
      <w:proofErr w:type="spellEnd"/>
      <w:r w:rsidRPr="00D44849">
        <w:rPr>
          <w:sz w:val="28"/>
          <w:szCs w:val="28"/>
        </w:rPr>
        <w:t xml:space="preserve"> станций с использованием метода полигонов </w:t>
      </w:r>
      <w:proofErr w:type="spellStart"/>
      <w:r w:rsidRPr="00D44849">
        <w:rPr>
          <w:sz w:val="28"/>
          <w:szCs w:val="28"/>
        </w:rPr>
        <w:t>Тиссона</w:t>
      </w:r>
      <w:proofErr w:type="spellEnd"/>
      <w:r w:rsidRPr="00D44849">
        <w:rPr>
          <w:sz w:val="28"/>
          <w:szCs w:val="28"/>
        </w:rPr>
        <w:t xml:space="preserve"> (</w:t>
      </w:r>
      <w:proofErr w:type="spellStart"/>
      <w:r w:rsidRPr="00D44849">
        <w:rPr>
          <w:sz w:val="28"/>
          <w:szCs w:val="28"/>
        </w:rPr>
        <w:t>Thiesson</w:t>
      </w:r>
      <w:proofErr w:type="spellEnd"/>
      <w:r w:rsidRPr="00D44849">
        <w:rPr>
          <w:sz w:val="28"/>
          <w:szCs w:val="28"/>
        </w:rPr>
        <w:t xml:space="preserve"> </w:t>
      </w:r>
      <w:proofErr w:type="spellStart"/>
      <w:r w:rsidRPr="00D44849">
        <w:rPr>
          <w:sz w:val="28"/>
          <w:szCs w:val="28"/>
        </w:rPr>
        <w:t>polygons</w:t>
      </w:r>
      <w:proofErr w:type="spellEnd"/>
      <w:r w:rsidRPr="00D44849">
        <w:rPr>
          <w:sz w:val="28"/>
          <w:szCs w:val="28"/>
        </w:rPr>
        <w:t xml:space="preserve">, </w:t>
      </w:r>
      <w:proofErr w:type="spellStart"/>
      <w:r w:rsidRPr="00D44849">
        <w:rPr>
          <w:sz w:val="28"/>
          <w:szCs w:val="28"/>
        </w:rPr>
        <w:t>Rhynsburger</w:t>
      </w:r>
      <w:proofErr w:type="spellEnd"/>
      <w:r w:rsidRPr="00D44849">
        <w:rPr>
          <w:sz w:val="28"/>
          <w:szCs w:val="28"/>
        </w:rPr>
        <w:t>, 1973),</w:t>
      </w:r>
      <w:r w:rsidR="00BB6494" w:rsidRPr="00D44849">
        <w:rPr>
          <w:sz w:val="28"/>
          <w:szCs w:val="28"/>
        </w:rPr>
        <w:t xml:space="preserve"> </w:t>
      </w:r>
      <w:r w:rsidRPr="00D44849">
        <w:rPr>
          <w:sz w:val="28"/>
          <w:szCs w:val="28"/>
        </w:rPr>
        <w:t>рисунок 4.7.</w:t>
      </w:r>
    </w:p>
    <w:p w14:paraId="40CB1FD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B90EF91"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lastRenderedPageBreak/>
        <w:drawing>
          <wp:inline distT="0" distB="0" distL="0" distR="0" wp14:anchorId="3BE54572" wp14:editId="65A5F04B">
            <wp:extent cx="3743325" cy="5547610"/>
            <wp:effectExtent l="0" t="0" r="0" b="0"/>
            <wp:docPr id="83216393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80041" cy="5602022"/>
                    </a:xfrm>
                    <a:prstGeom prst="rect">
                      <a:avLst/>
                    </a:prstGeom>
                    <a:noFill/>
                  </pic:spPr>
                </pic:pic>
              </a:graphicData>
            </a:graphic>
          </wp:inline>
        </w:drawing>
      </w:r>
    </w:p>
    <w:p w14:paraId="12436891"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p>
    <w:p w14:paraId="3F0F42D1"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где 1 – метеостанция и ее номер; 2 – границы полигона </w:t>
      </w:r>
      <w:proofErr w:type="spellStart"/>
      <w:r w:rsidRPr="00D44849">
        <w:rPr>
          <w:sz w:val="28"/>
          <w:szCs w:val="28"/>
        </w:rPr>
        <w:t>Тиссона</w:t>
      </w:r>
      <w:proofErr w:type="spellEnd"/>
    </w:p>
    <w:p w14:paraId="478311FC" w14:textId="77777777" w:rsidR="007B1076" w:rsidRPr="00D44849" w:rsidRDefault="007B1076" w:rsidP="005A059F">
      <w:pPr>
        <w:pStyle w:val="af4"/>
        <w:shd w:val="clear" w:color="auto" w:fill="FFFFFF"/>
        <w:spacing w:before="0" w:beforeAutospacing="0" w:after="0" w:afterAutospacing="0"/>
        <w:jc w:val="center"/>
        <w:rPr>
          <w:sz w:val="28"/>
          <w:szCs w:val="28"/>
        </w:rPr>
      </w:pPr>
    </w:p>
    <w:p w14:paraId="0A55C405"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4.7 – Полигоны </w:t>
      </w:r>
      <w:proofErr w:type="spellStart"/>
      <w:r w:rsidRPr="00D44849">
        <w:rPr>
          <w:sz w:val="28"/>
          <w:szCs w:val="28"/>
        </w:rPr>
        <w:t>Тиссона</w:t>
      </w:r>
      <w:proofErr w:type="spellEnd"/>
      <w:r w:rsidRPr="00D44849">
        <w:rPr>
          <w:sz w:val="28"/>
          <w:szCs w:val="28"/>
        </w:rPr>
        <w:t xml:space="preserve"> для выделения зон инфильтрационного питания</w:t>
      </w:r>
    </w:p>
    <w:p w14:paraId="174DB4A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B1762E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Распределение зон инфильтрационного питания подземных вод на модели показано на рисунке 4.8. По каждой зоне задавалось годовое значение инфильтрационного питания за период 2007 по 2022 год. В качестве исходных значений питания принималось 10 % от годовой суммы атмосферных осадков, замеренных на данной метеостанции. Эти значения корректировались в процессе </w:t>
      </w:r>
      <w:proofErr w:type="spellStart"/>
      <w:r w:rsidRPr="00D44849">
        <w:rPr>
          <w:sz w:val="28"/>
          <w:szCs w:val="28"/>
        </w:rPr>
        <w:t>калибрации</w:t>
      </w:r>
      <w:proofErr w:type="spellEnd"/>
      <w:r w:rsidRPr="00D44849">
        <w:rPr>
          <w:sz w:val="28"/>
          <w:szCs w:val="28"/>
        </w:rPr>
        <w:t xml:space="preserve"> и идентификации модели.</w:t>
      </w:r>
    </w:p>
    <w:p w14:paraId="6B39E64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744DC29"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rPr>
        <w:lastRenderedPageBreak/>
        <w:drawing>
          <wp:inline distT="0" distB="0" distL="0" distR="0" wp14:anchorId="2A004AD5" wp14:editId="6843A232">
            <wp:extent cx="3038475" cy="4677724"/>
            <wp:effectExtent l="0" t="0" r="0" b="0"/>
            <wp:docPr id="12292335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233530" name=""/>
                    <pic:cNvPicPr/>
                  </pic:nvPicPr>
                  <pic:blipFill>
                    <a:blip r:embed="rId39"/>
                    <a:stretch>
                      <a:fillRect/>
                    </a:stretch>
                  </pic:blipFill>
                  <pic:spPr>
                    <a:xfrm>
                      <a:off x="0" y="0"/>
                      <a:ext cx="3038475" cy="4677724"/>
                    </a:xfrm>
                    <a:prstGeom prst="rect">
                      <a:avLst/>
                    </a:prstGeom>
                  </pic:spPr>
                </pic:pic>
              </a:graphicData>
            </a:graphic>
          </wp:inline>
        </w:drawing>
      </w:r>
    </w:p>
    <w:p w14:paraId="17BECFC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E352E88" w14:textId="1D49AB21"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где 1 – 29 мм (полигон </w:t>
      </w:r>
      <w:proofErr w:type="spellStart"/>
      <w:r w:rsidRPr="00D44849">
        <w:rPr>
          <w:sz w:val="28"/>
          <w:szCs w:val="28"/>
        </w:rPr>
        <w:t>Тайссена</w:t>
      </w:r>
      <w:proofErr w:type="spellEnd"/>
      <w:r w:rsidRPr="00D44849">
        <w:rPr>
          <w:sz w:val="28"/>
          <w:szCs w:val="28"/>
        </w:rPr>
        <w:t xml:space="preserve"> № 103); 2 – 33 мм (104, 108); 3 – 31 мм (107, 11); 4 – 22 мм (81, 85, 110); 5 – области, где водоносный </w:t>
      </w:r>
      <w:r w:rsidR="00200246">
        <w:rPr>
          <w:sz w:val="28"/>
          <w:szCs w:val="28"/>
        </w:rPr>
        <w:t>комплекс</w:t>
      </w:r>
      <w:r w:rsidRPr="00D44849">
        <w:rPr>
          <w:sz w:val="28"/>
          <w:szCs w:val="28"/>
        </w:rPr>
        <w:t xml:space="preserve"> перекрыт глинистыми отложениями, препятствующими инфильтрации атмосферных осадков</w:t>
      </w:r>
    </w:p>
    <w:p w14:paraId="2946BDD9" w14:textId="77777777" w:rsidR="007B1076" w:rsidRPr="00D44849" w:rsidRDefault="007B1076" w:rsidP="005A059F">
      <w:pPr>
        <w:pStyle w:val="af4"/>
        <w:shd w:val="clear" w:color="auto" w:fill="FFFFFF"/>
        <w:spacing w:before="0" w:beforeAutospacing="0" w:after="0" w:afterAutospacing="0"/>
        <w:jc w:val="center"/>
        <w:rPr>
          <w:sz w:val="28"/>
          <w:szCs w:val="28"/>
        </w:rPr>
      </w:pPr>
    </w:p>
    <w:p w14:paraId="19EDE847"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4.8 – Зоны задания исходных (начальных) значений инфильтрационного питания</w:t>
      </w:r>
    </w:p>
    <w:p w14:paraId="56F4B95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A71B713" w14:textId="77777777" w:rsidR="006551AC"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качестве начальных условий на модели задавалась карта исходных напоров, построенная на основании отметок уровней подземных вод, замеренных в разведочных скважинах, пробуренных до 2007 г, по наблюдательным скважинам и граничным условиям 1-го рода, путем интерполяции их значений в вычислительные блоки модели с использованием инструментов программного комплекса «Visual MODFLOW Pro». Разновременность замеров напоров в используемых для интерполяции скважинах обуславливает некоторую погрешность. Однако, учитывая, что данная карта отражает среднегодовые значения и существенные колебания напоров в многолетнем разрезе не наблюдаются, данная погрешность была признана допустимой для построения данной карты. </w:t>
      </w:r>
    </w:p>
    <w:p w14:paraId="05773EBD" w14:textId="6EBE0278" w:rsidR="007B1076" w:rsidRPr="006551AC" w:rsidRDefault="007B1076" w:rsidP="007B1076">
      <w:pPr>
        <w:pStyle w:val="af4"/>
        <w:shd w:val="clear" w:color="auto" w:fill="FFFFFF"/>
        <w:spacing w:before="0" w:beforeAutospacing="0" w:after="0" w:afterAutospacing="0"/>
        <w:ind w:firstLine="709"/>
        <w:jc w:val="both"/>
        <w:rPr>
          <w:b/>
          <w:bCs/>
          <w:sz w:val="28"/>
          <w:szCs w:val="28"/>
        </w:rPr>
      </w:pPr>
      <w:r w:rsidRPr="006551AC">
        <w:rPr>
          <w:b/>
          <w:bCs/>
          <w:sz w:val="28"/>
          <w:szCs w:val="28"/>
        </w:rPr>
        <w:t xml:space="preserve">Идентификация и калибровка </w:t>
      </w:r>
      <w:proofErr w:type="spellStart"/>
      <w:r w:rsidRPr="006551AC">
        <w:rPr>
          <w:b/>
          <w:bCs/>
          <w:sz w:val="28"/>
          <w:szCs w:val="28"/>
        </w:rPr>
        <w:t>геофильтрационной</w:t>
      </w:r>
      <w:proofErr w:type="spellEnd"/>
      <w:r w:rsidRPr="006551AC">
        <w:rPr>
          <w:b/>
          <w:bCs/>
          <w:sz w:val="28"/>
          <w:szCs w:val="28"/>
        </w:rPr>
        <w:t xml:space="preserve"> модели </w:t>
      </w:r>
      <w:proofErr w:type="spellStart"/>
      <w:r w:rsidRPr="006551AC">
        <w:rPr>
          <w:b/>
          <w:bCs/>
          <w:sz w:val="28"/>
          <w:szCs w:val="28"/>
        </w:rPr>
        <w:t>Жемского</w:t>
      </w:r>
      <w:proofErr w:type="spellEnd"/>
      <w:r w:rsidRPr="006551AC">
        <w:rPr>
          <w:b/>
          <w:bCs/>
          <w:sz w:val="28"/>
          <w:szCs w:val="28"/>
        </w:rPr>
        <w:t xml:space="preserve"> артезианского бассейна.</w:t>
      </w:r>
    </w:p>
    <w:p w14:paraId="22FE4683" w14:textId="6188A932" w:rsidR="007B1076" w:rsidRPr="00D44849" w:rsidRDefault="00064B2B" w:rsidP="007B1076">
      <w:pPr>
        <w:pStyle w:val="af4"/>
        <w:shd w:val="clear" w:color="auto" w:fill="FFFFFF"/>
        <w:spacing w:before="0" w:beforeAutospacing="0" w:after="0" w:afterAutospacing="0"/>
        <w:ind w:firstLine="709"/>
        <w:jc w:val="both"/>
        <w:rPr>
          <w:sz w:val="28"/>
          <w:szCs w:val="28"/>
        </w:rPr>
      </w:pPr>
      <w:r w:rsidRPr="00064B2B">
        <w:rPr>
          <w:sz w:val="28"/>
          <w:szCs w:val="28"/>
        </w:rPr>
        <w:lastRenderedPageBreak/>
        <w:t>Модель запускалась с 1 января 2007 года по 31 декабря 2022 года (5475 дней), в течение которых наблюдалось фактическое поведение системы. В тех случаях, когда моделируемый уровень воды и давление не соответствовали наблюдаемым, вручную вносились корректировки в значения гидравлической проводимости и подпитки модели, назначенные определенным слоям для характеристики соответствующих ячеек. Калибровка модели продолжалась до тех пор, пока не было достигнуто близкое соответствие между моделируемым и наблюдаемым поведением путем уточнения коэффициентов для гидравлической проводимости слоя, запаса водоносного горизонта, подпитки и водного баланса. Учитывая, что наблюдаемый диапазон высоты напора подземных вод составлял 150 м, а годовые колебания напора подземных вод составляли в среднем 2,5</w:t>
      </w:r>
      <w:r>
        <w:rPr>
          <w:sz w:val="28"/>
          <w:szCs w:val="28"/>
        </w:rPr>
        <w:t>-</w:t>
      </w:r>
      <w:r w:rsidRPr="00064B2B">
        <w:rPr>
          <w:sz w:val="28"/>
          <w:szCs w:val="28"/>
        </w:rPr>
        <w:t xml:space="preserve">3,5 м, приемлемая точность калибровки модели с точки зрения уровней воды была определена как 1,0 м, а с точки зрения баланса подземных вод она была определена как </w:t>
      </w:r>
      <w:r>
        <w:rPr>
          <w:sz w:val="28"/>
          <w:szCs w:val="28"/>
        </w:rPr>
        <w:t xml:space="preserve">2 </w:t>
      </w:r>
      <w:r w:rsidRPr="00064B2B">
        <w:rPr>
          <w:sz w:val="28"/>
          <w:szCs w:val="28"/>
        </w:rPr>
        <w:t xml:space="preserve">%. Обоснование и валидация калиброванной модели основывались на совпадении, пространственной изменчивости в модельной области значений </w:t>
      </w:r>
      <w:proofErr w:type="spellStart"/>
      <w:r w:rsidRPr="00064B2B">
        <w:rPr>
          <w:sz w:val="28"/>
          <w:szCs w:val="28"/>
        </w:rPr>
        <w:t>геофильтрационных</w:t>
      </w:r>
      <w:proofErr w:type="spellEnd"/>
      <w:r w:rsidRPr="00064B2B">
        <w:rPr>
          <w:sz w:val="28"/>
          <w:szCs w:val="28"/>
        </w:rPr>
        <w:t xml:space="preserve"> параметров, полученных из полевых данных измерений и заложенных в модель, в пределах их геологической надежности </w:t>
      </w:r>
      <w:r w:rsidR="00B6369F" w:rsidRPr="00B6369F">
        <w:rPr>
          <w:sz w:val="28"/>
          <w:szCs w:val="28"/>
        </w:rPr>
        <w:t>[3, с. 1</w:t>
      </w:r>
      <w:r w:rsidR="00B6369F">
        <w:rPr>
          <w:sz w:val="28"/>
          <w:szCs w:val="28"/>
        </w:rPr>
        <w:t>2</w:t>
      </w:r>
      <w:r w:rsidR="00B6369F" w:rsidRPr="00B6369F">
        <w:rPr>
          <w:sz w:val="28"/>
          <w:szCs w:val="28"/>
        </w:rPr>
        <w:t>]</w:t>
      </w:r>
      <w:r w:rsidR="007B1076" w:rsidRPr="00D44849">
        <w:rPr>
          <w:sz w:val="28"/>
          <w:szCs w:val="28"/>
        </w:rPr>
        <w:t>.</w:t>
      </w:r>
    </w:p>
    <w:p w14:paraId="0FE3DD7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На первом этапе решения задачи идентификации осуществлялась проверка чувствительности модели на изменение различных параметров. </w:t>
      </w:r>
    </w:p>
    <w:p w14:paraId="33B30753" w14:textId="725A3192" w:rsidR="007B1076" w:rsidRPr="00B6369F" w:rsidRDefault="007B1076" w:rsidP="007B1076">
      <w:pPr>
        <w:pStyle w:val="af4"/>
        <w:shd w:val="clear" w:color="auto" w:fill="FFFFFF"/>
        <w:spacing w:before="0" w:beforeAutospacing="0" w:after="0" w:afterAutospacing="0"/>
        <w:ind w:firstLine="709"/>
        <w:jc w:val="both"/>
        <w:rPr>
          <w:sz w:val="28"/>
          <w:szCs w:val="28"/>
        </w:rPr>
      </w:pPr>
      <w:r w:rsidRPr="00B6369F">
        <w:rPr>
          <w:sz w:val="28"/>
          <w:szCs w:val="28"/>
        </w:rPr>
        <w:t>Было получено, что изменение значений коэффициентов фильтрации и емкостных параметров в пределах 1-го порядка практически не влияет на уровни подземных вод, рассчитываемые на модели. В то же время, изменение площадного питания оказывало существенное влияние на подземные воды, что подтверждает гидрогеологическое представление о формировании режима подземных вод бассейна</w:t>
      </w:r>
      <w:r w:rsidR="00B6369F" w:rsidRPr="00B6369F">
        <w:rPr>
          <w:sz w:val="28"/>
          <w:szCs w:val="28"/>
        </w:rPr>
        <w:t xml:space="preserve"> </w:t>
      </w:r>
      <w:r w:rsidR="00B6369F" w:rsidRPr="00B6369F">
        <w:rPr>
          <w:sz w:val="28"/>
          <w:szCs w:val="28"/>
        </w:rPr>
        <w:t>[3, с. 17]</w:t>
      </w:r>
      <w:r w:rsidRPr="00B6369F">
        <w:rPr>
          <w:sz w:val="28"/>
          <w:szCs w:val="28"/>
        </w:rPr>
        <w:t xml:space="preserve">. </w:t>
      </w:r>
    </w:p>
    <w:p w14:paraId="762CDBBB" w14:textId="0F7C1100" w:rsidR="007B1076" w:rsidRPr="00D44849" w:rsidRDefault="007B1076" w:rsidP="007B1076">
      <w:pPr>
        <w:pStyle w:val="af4"/>
        <w:shd w:val="clear" w:color="auto" w:fill="FFFFFF"/>
        <w:spacing w:before="0" w:beforeAutospacing="0" w:after="0" w:afterAutospacing="0"/>
        <w:ind w:firstLine="709"/>
        <w:jc w:val="both"/>
        <w:rPr>
          <w:sz w:val="28"/>
          <w:szCs w:val="28"/>
        </w:rPr>
      </w:pPr>
      <w:r w:rsidRPr="00B6369F">
        <w:rPr>
          <w:sz w:val="28"/>
          <w:szCs w:val="28"/>
        </w:rPr>
        <w:t>Таким образом, основным параметром, который подбирался при решении задачи калибр</w:t>
      </w:r>
      <w:r w:rsidR="006551AC" w:rsidRPr="00B6369F">
        <w:rPr>
          <w:sz w:val="28"/>
          <w:szCs w:val="28"/>
        </w:rPr>
        <w:t>овки</w:t>
      </w:r>
      <w:r w:rsidRPr="00B6369F">
        <w:rPr>
          <w:sz w:val="28"/>
          <w:szCs w:val="28"/>
        </w:rPr>
        <w:t xml:space="preserve"> и идентификации модели, являлось суммарное питание подземных вод за счет инфильтрации атмосферных осадков</w:t>
      </w:r>
      <w:r w:rsidR="00B6369F" w:rsidRPr="00B6369F">
        <w:rPr>
          <w:sz w:val="28"/>
          <w:szCs w:val="28"/>
        </w:rPr>
        <w:t xml:space="preserve"> </w:t>
      </w:r>
      <w:r w:rsidR="00B6369F" w:rsidRPr="00B6369F">
        <w:rPr>
          <w:sz w:val="28"/>
          <w:szCs w:val="28"/>
        </w:rPr>
        <w:t>[3, с. 17]</w:t>
      </w:r>
      <w:r w:rsidRPr="00B6369F">
        <w:rPr>
          <w:sz w:val="28"/>
          <w:szCs w:val="28"/>
        </w:rPr>
        <w:t>.</w:t>
      </w:r>
    </w:p>
    <w:p w14:paraId="31F69A4F" w14:textId="3AF5F91C" w:rsidR="007B1076" w:rsidRPr="00B6369F" w:rsidRDefault="00AC5909" w:rsidP="007B1076">
      <w:pPr>
        <w:pStyle w:val="af4"/>
        <w:shd w:val="clear" w:color="auto" w:fill="FFFFFF"/>
        <w:spacing w:before="0" w:beforeAutospacing="0" w:after="0" w:afterAutospacing="0"/>
        <w:ind w:firstLine="709"/>
        <w:jc w:val="both"/>
        <w:rPr>
          <w:sz w:val="28"/>
          <w:szCs w:val="28"/>
        </w:rPr>
      </w:pPr>
      <w:r w:rsidRPr="00AC5909">
        <w:rPr>
          <w:sz w:val="28"/>
          <w:szCs w:val="28"/>
        </w:rPr>
        <w:t>Сопоставление замеренных и полученных на модели уровней подземных вод</w:t>
      </w:r>
      <w:r w:rsidRPr="00AC5909">
        <w:rPr>
          <w:sz w:val="28"/>
          <w:szCs w:val="28"/>
        </w:rPr>
        <w:t xml:space="preserve"> </w:t>
      </w:r>
      <w:r w:rsidR="007B1076" w:rsidRPr="00B6369F">
        <w:rPr>
          <w:sz w:val="28"/>
          <w:szCs w:val="28"/>
        </w:rPr>
        <w:t>показаны на рисунке 4.9</w:t>
      </w:r>
      <w:r w:rsidR="009C0FE0" w:rsidRPr="00B6369F">
        <w:rPr>
          <w:sz w:val="28"/>
          <w:szCs w:val="28"/>
        </w:rPr>
        <w:t xml:space="preserve"> [3, с. 17]</w:t>
      </w:r>
      <w:r w:rsidR="007B1076" w:rsidRPr="00B6369F">
        <w:rPr>
          <w:sz w:val="28"/>
          <w:szCs w:val="28"/>
        </w:rPr>
        <w:t xml:space="preserve">. </w:t>
      </w:r>
    </w:p>
    <w:p w14:paraId="5C8A8876" w14:textId="1F457885" w:rsidR="007B1076" w:rsidRPr="00D44849" w:rsidRDefault="00AC5909" w:rsidP="007B1076">
      <w:pPr>
        <w:pStyle w:val="af4"/>
        <w:shd w:val="clear" w:color="auto" w:fill="FFFFFF"/>
        <w:spacing w:before="0" w:beforeAutospacing="0" w:after="0" w:afterAutospacing="0"/>
        <w:ind w:firstLine="709"/>
        <w:jc w:val="both"/>
        <w:rPr>
          <w:sz w:val="28"/>
          <w:szCs w:val="28"/>
        </w:rPr>
      </w:pPr>
      <w:r w:rsidRPr="00AC5909">
        <w:rPr>
          <w:sz w:val="28"/>
          <w:szCs w:val="28"/>
        </w:rPr>
        <w:t>Результаты калибровки модели сравнивают среднегодовые значения уровня грунтовых вод, измеренные в наблюдательных скважинах, и значения, рассчитанные моделью, с результатами сравнения статистической оценки</w:t>
      </w:r>
      <w:r w:rsidRPr="00AC5909">
        <w:rPr>
          <w:sz w:val="28"/>
          <w:szCs w:val="28"/>
        </w:rPr>
        <w:t xml:space="preserve"> </w:t>
      </w:r>
      <w:r w:rsidR="009C0FE0" w:rsidRPr="00B6369F">
        <w:rPr>
          <w:sz w:val="28"/>
          <w:szCs w:val="28"/>
        </w:rPr>
        <w:t>[3, с. 17]</w:t>
      </w:r>
      <w:r w:rsidR="007B1076" w:rsidRPr="00B6369F">
        <w:rPr>
          <w:sz w:val="28"/>
          <w:szCs w:val="28"/>
        </w:rPr>
        <w:t>.</w:t>
      </w:r>
      <w:r w:rsidR="007B1076" w:rsidRPr="00D44849">
        <w:rPr>
          <w:sz w:val="28"/>
          <w:szCs w:val="28"/>
        </w:rPr>
        <w:t xml:space="preserve"> </w:t>
      </w:r>
    </w:p>
    <w:p w14:paraId="49A206C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7EC1B46"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lastRenderedPageBreak/>
        <w:drawing>
          <wp:inline distT="0" distB="0" distL="0" distR="0" wp14:anchorId="05B249AF" wp14:editId="23C1792C">
            <wp:extent cx="3533775" cy="3192349"/>
            <wp:effectExtent l="0" t="0" r="0" b="8255"/>
            <wp:docPr id="1507405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405841" name="Picture 1507405841"/>
                    <pic:cNvPicPr/>
                  </pic:nvPicPr>
                  <pic:blipFill>
                    <a:blip r:embed="rId40">
                      <a:extLst>
                        <a:ext uri="{28A0092B-C50C-407E-A947-70E740481C1C}">
                          <a14:useLocalDpi xmlns:a14="http://schemas.microsoft.com/office/drawing/2010/main" val="0"/>
                        </a:ext>
                      </a:extLst>
                    </a:blip>
                    <a:stretch>
                      <a:fillRect/>
                    </a:stretch>
                  </pic:blipFill>
                  <pic:spPr>
                    <a:xfrm>
                      <a:off x="0" y="0"/>
                      <a:ext cx="3566967" cy="3222334"/>
                    </a:xfrm>
                    <a:prstGeom prst="rect">
                      <a:avLst/>
                    </a:prstGeom>
                  </pic:spPr>
                </pic:pic>
              </a:graphicData>
            </a:graphic>
          </wp:inline>
        </w:drawing>
      </w:r>
    </w:p>
    <w:p w14:paraId="67DF31B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883C2F3"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4.9 – Сопоставление замеренных и полученных на модели уровней подземных вод</w:t>
      </w:r>
    </w:p>
    <w:p w14:paraId="71DAD35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FA8980E" w14:textId="38858684" w:rsidR="00AC5909" w:rsidRDefault="00AC5909" w:rsidP="007B1076">
      <w:pPr>
        <w:pStyle w:val="af4"/>
        <w:shd w:val="clear" w:color="auto" w:fill="FFFFFF"/>
        <w:spacing w:before="0" w:beforeAutospacing="0" w:after="0" w:afterAutospacing="0"/>
        <w:ind w:firstLine="709"/>
        <w:jc w:val="both"/>
        <w:rPr>
          <w:sz w:val="28"/>
          <w:szCs w:val="28"/>
        </w:rPr>
      </w:pPr>
      <w:r w:rsidRPr="00AC5909">
        <w:rPr>
          <w:sz w:val="28"/>
          <w:szCs w:val="28"/>
        </w:rPr>
        <w:t>Среднее остаточное значение составило -</w:t>
      </w:r>
      <w:r>
        <w:rPr>
          <w:sz w:val="28"/>
          <w:szCs w:val="28"/>
        </w:rPr>
        <w:t xml:space="preserve"> </w:t>
      </w:r>
      <w:r w:rsidRPr="00AC5909">
        <w:rPr>
          <w:sz w:val="28"/>
          <w:szCs w:val="28"/>
        </w:rPr>
        <w:t>0,2</w:t>
      </w:r>
      <w:r>
        <w:rPr>
          <w:sz w:val="28"/>
          <w:szCs w:val="28"/>
        </w:rPr>
        <w:t>2</w:t>
      </w:r>
      <w:r w:rsidRPr="00AC5909">
        <w:rPr>
          <w:sz w:val="28"/>
          <w:szCs w:val="28"/>
        </w:rPr>
        <w:t xml:space="preserve"> м, расчетная стандартная ошибка составила 0,44</w:t>
      </w:r>
      <w:r>
        <w:rPr>
          <w:sz w:val="28"/>
          <w:szCs w:val="28"/>
        </w:rPr>
        <w:t>3</w:t>
      </w:r>
      <w:r w:rsidRPr="00AC5909">
        <w:rPr>
          <w:sz w:val="28"/>
          <w:szCs w:val="28"/>
        </w:rPr>
        <w:t xml:space="preserve"> м, а среднеквадратичное значение (RMS) составило 1,3</w:t>
      </w:r>
      <w:r>
        <w:rPr>
          <w:sz w:val="28"/>
          <w:szCs w:val="28"/>
        </w:rPr>
        <w:t>47</w:t>
      </w:r>
      <w:r w:rsidRPr="00AC5909">
        <w:rPr>
          <w:sz w:val="28"/>
          <w:szCs w:val="28"/>
        </w:rPr>
        <w:t xml:space="preserve"> м</w:t>
      </w:r>
      <w:r>
        <w:rPr>
          <w:sz w:val="28"/>
          <w:szCs w:val="28"/>
        </w:rPr>
        <w:t xml:space="preserve"> </w:t>
      </w:r>
      <w:r w:rsidRPr="00AC5909">
        <w:rPr>
          <w:sz w:val="28"/>
          <w:szCs w:val="28"/>
        </w:rPr>
        <w:t xml:space="preserve">[3, с. 17]. </w:t>
      </w:r>
    </w:p>
    <w:p w14:paraId="4DDD95CD" w14:textId="215A9D4F" w:rsidR="00AC5909" w:rsidRDefault="00AC5909" w:rsidP="007B1076">
      <w:pPr>
        <w:pStyle w:val="af4"/>
        <w:shd w:val="clear" w:color="auto" w:fill="FFFFFF"/>
        <w:spacing w:before="0" w:beforeAutospacing="0" w:after="0" w:afterAutospacing="0"/>
        <w:ind w:firstLine="709"/>
        <w:jc w:val="both"/>
        <w:rPr>
          <w:sz w:val="28"/>
          <w:szCs w:val="28"/>
          <w:highlight w:val="yellow"/>
        </w:rPr>
      </w:pPr>
      <w:r w:rsidRPr="00AC5909">
        <w:rPr>
          <w:sz w:val="28"/>
          <w:szCs w:val="28"/>
        </w:rPr>
        <w:t>Кроме того, коэффициент корреляции между измеренными и смоделированными уровнями грунтовых вод составил 1,0</w:t>
      </w:r>
      <w:r>
        <w:rPr>
          <w:sz w:val="28"/>
          <w:szCs w:val="28"/>
        </w:rPr>
        <w:t xml:space="preserve"> </w:t>
      </w:r>
      <w:r w:rsidRPr="00AC5909">
        <w:rPr>
          <w:sz w:val="28"/>
          <w:szCs w:val="28"/>
        </w:rPr>
        <w:t>[3, с. 17]</w:t>
      </w:r>
      <w:r>
        <w:rPr>
          <w:sz w:val="28"/>
          <w:szCs w:val="28"/>
        </w:rPr>
        <w:t>.</w:t>
      </w:r>
    </w:p>
    <w:p w14:paraId="10A0BF4D" w14:textId="668FB670" w:rsidR="007B1076" w:rsidRPr="00D44849" w:rsidRDefault="00064B2B" w:rsidP="007B1076">
      <w:pPr>
        <w:pStyle w:val="af4"/>
        <w:shd w:val="clear" w:color="auto" w:fill="FFFFFF"/>
        <w:spacing w:before="0" w:beforeAutospacing="0" w:after="0" w:afterAutospacing="0"/>
        <w:ind w:firstLine="709"/>
        <w:jc w:val="both"/>
        <w:rPr>
          <w:sz w:val="28"/>
          <w:szCs w:val="28"/>
        </w:rPr>
      </w:pPr>
      <w:r>
        <w:rPr>
          <w:sz w:val="28"/>
          <w:szCs w:val="28"/>
        </w:rPr>
        <w:t xml:space="preserve">На примере скважин № 1537 и № 107 </w:t>
      </w:r>
      <w:r w:rsidR="00216448">
        <w:rPr>
          <w:sz w:val="28"/>
          <w:szCs w:val="28"/>
        </w:rPr>
        <w:t xml:space="preserve">на </w:t>
      </w:r>
      <w:r w:rsidR="00216448" w:rsidRPr="00D44849">
        <w:rPr>
          <w:sz w:val="28"/>
          <w:szCs w:val="28"/>
        </w:rPr>
        <w:t>рисунках 4.10-4.11</w:t>
      </w:r>
      <w:r w:rsidR="00216448">
        <w:rPr>
          <w:sz w:val="28"/>
          <w:szCs w:val="28"/>
        </w:rPr>
        <w:t xml:space="preserve"> </w:t>
      </w:r>
      <w:r>
        <w:rPr>
          <w:sz w:val="28"/>
          <w:szCs w:val="28"/>
        </w:rPr>
        <w:t xml:space="preserve">представлено </w:t>
      </w:r>
      <w:r w:rsidR="007B1076" w:rsidRPr="00D44849">
        <w:rPr>
          <w:sz w:val="28"/>
          <w:szCs w:val="28"/>
        </w:rPr>
        <w:t>сопоставлени</w:t>
      </w:r>
      <w:r>
        <w:rPr>
          <w:sz w:val="28"/>
          <w:szCs w:val="28"/>
        </w:rPr>
        <w:t xml:space="preserve">е результатов, </w:t>
      </w:r>
      <w:r w:rsidR="007B1076" w:rsidRPr="00D44849">
        <w:rPr>
          <w:sz w:val="28"/>
          <w:szCs w:val="28"/>
        </w:rPr>
        <w:t>полученн</w:t>
      </w:r>
      <w:r>
        <w:rPr>
          <w:sz w:val="28"/>
          <w:szCs w:val="28"/>
        </w:rPr>
        <w:t>ых</w:t>
      </w:r>
      <w:r w:rsidR="007B1076" w:rsidRPr="00D44849">
        <w:rPr>
          <w:sz w:val="28"/>
          <w:szCs w:val="28"/>
        </w:rPr>
        <w:t xml:space="preserve"> на модели</w:t>
      </w:r>
      <w:r w:rsidR="00216448">
        <w:rPr>
          <w:sz w:val="28"/>
          <w:szCs w:val="28"/>
        </w:rPr>
        <w:t>.</w:t>
      </w:r>
    </w:p>
    <w:p w14:paraId="01D796C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6C05E22"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drawing>
          <wp:inline distT="0" distB="0" distL="0" distR="0" wp14:anchorId="5052421C" wp14:editId="7EBEFDB1">
            <wp:extent cx="3038475" cy="275638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44786" cy="2762114"/>
                    </a:xfrm>
                    <a:prstGeom prst="rect">
                      <a:avLst/>
                    </a:prstGeom>
                    <a:noFill/>
                    <a:ln>
                      <a:noFill/>
                    </a:ln>
                  </pic:spPr>
                </pic:pic>
              </a:graphicData>
            </a:graphic>
          </wp:inline>
        </w:drawing>
      </w:r>
    </w:p>
    <w:p w14:paraId="5CE8124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E11E2B1" w14:textId="1631B1BD"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4.10 – Сопоставление уровней подземных вод по скв</w:t>
      </w:r>
      <w:r w:rsidR="00CC0776" w:rsidRPr="00D44849">
        <w:rPr>
          <w:sz w:val="28"/>
          <w:szCs w:val="28"/>
        </w:rPr>
        <w:t>ажине №</w:t>
      </w:r>
      <w:r w:rsidRPr="00D44849">
        <w:rPr>
          <w:sz w:val="28"/>
          <w:szCs w:val="28"/>
        </w:rPr>
        <w:t xml:space="preserve"> 1537</w:t>
      </w:r>
    </w:p>
    <w:p w14:paraId="1F32834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FE338F8"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rPr>
        <w:lastRenderedPageBreak/>
        <w:drawing>
          <wp:inline distT="0" distB="0" distL="0" distR="0" wp14:anchorId="0017611F" wp14:editId="1BF59271">
            <wp:extent cx="3124200" cy="2825199"/>
            <wp:effectExtent l="0" t="0" r="0" b="0"/>
            <wp:docPr id="175285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139734" cy="2839246"/>
                    </a:xfrm>
                    <a:prstGeom prst="rect">
                      <a:avLst/>
                    </a:prstGeom>
                    <a:noFill/>
                    <a:ln>
                      <a:noFill/>
                    </a:ln>
                  </pic:spPr>
                </pic:pic>
              </a:graphicData>
            </a:graphic>
          </wp:inline>
        </w:drawing>
      </w:r>
    </w:p>
    <w:p w14:paraId="7B0D7DC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F9FF71D" w14:textId="40F7204D"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4.11 – </w:t>
      </w:r>
      <w:r w:rsidRPr="00D44849">
        <w:rPr>
          <w:bCs/>
          <w:sz w:val="28"/>
          <w:szCs w:val="28"/>
        </w:rPr>
        <w:t>Сопоставление уровней подземных вод по скв</w:t>
      </w:r>
      <w:r w:rsidR="00CC0776" w:rsidRPr="00D44849">
        <w:rPr>
          <w:bCs/>
          <w:sz w:val="28"/>
          <w:szCs w:val="28"/>
        </w:rPr>
        <w:t>ажине №</w:t>
      </w:r>
      <w:r w:rsidRPr="00D44849">
        <w:rPr>
          <w:bCs/>
          <w:sz w:val="28"/>
          <w:szCs w:val="28"/>
        </w:rPr>
        <w:t xml:space="preserve"> 107</w:t>
      </w:r>
    </w:p>
    <w:p w14:paraId="46D8050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846A4A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Рисунки 4.10-4.11 демонстрируют хорошее совпадение между динамикой уровней подземных вод, наблюдаемой на массиве и полученной на модели. Аналогичные результаты получены и для остальных наблюдательных скважин, использованных для </w:t>
      </w:r>
      <w:proofErr w:type="spellStart"/>
      <w:r w:rsidRPr="00D44849">
        <w:rPr>
          <w:sz w:val="28"/>
          <w:szCs w:val="28"/>
        </w:rPr>
        <w:t>калибрации</w:t>
      </w:r>
      <w:proofErr w:type="spellEnd"/>
      <w:r w:rsidRPr="00D44849">
        <w:rPr>
          <w:sz w:val="28"/>
          <w:szCs w:val="28"/>
        </w:rPr>
        <w:t xml:space="preserve"> модели. Величина расхождений между уровнями подземных вод, наблюдаемыми на массиве и полученными на модели, лежат в пределах заданной точности решения задачи. Значения фильтрационных параметров, заданных на модели, также свидетельствуют об их гидрогеологической достоверности. Точность рассчитанных на модели балансов подземных вод на различные периоды времени не превышала в среднем 6% (разница между приходными и расходными статьями баланса) и лежит в пределах гидрогеологической достоверности, представленных значений параметров водного баланса моделируемого региона.</w:t>
      </w:r>
    </w:p>
    <w:p w14:paraId="792882B2" w14:textId="7A4242A9" w:rsidR="007B1076" w:rsidRPr="00D44849" w:rsidRDefault="00216448" w:rsidP="007B1076">
      <w:pPr>
        <w:pStyle w:val="af4"/>
        <w:shd w:val="clear" w:color="auto" w:fill="FFFFFF"/>
        <w:spacing w:before="0" w:beforeAutospacing="0" w:after="0" w:afterAutospacing="0"/>
        <w:ind w:firstLine="709"/>
        <w:jc w:val="both"/>
        <w:rPr>
          <w:sz w:val="28"/>
          <w:szCs w:val="28"/>
        </w:rPr>
      </w:pPr>
      <w:r>
        <w:rPr>
          <w:sz w:val="28"/>
          <w:szCs w:val="28"/>
        </w:rPr>
        <w:t>Ф</w:t>
      </w:r>
      <w:r w:rsidR="007B1076" w:rsidRPr="00D44849">
        <w:rPr>
          <w:sz w:val="28"/>
          <w:szCs w:val="28"/>
        </w:rPr>
        <w:t xml:space="preserve">ильтрационная модель гидрогеологических условий </w:t>
      </w:r>
      <w:proofErr w:type="spellStart"/>
      <w:r w:rsidR="007B1076" w:rsidRPr="00D44849">
        <w:rPr>
          <w:sz w:val="28"/>
          <w:szCs w:val="28"/>
        </w:rPr>
        <w:t>Жемского</w:t>
      </w:r>
      <w:proofErr w:type="spellEnd"/>
      <w:r w:rsidR="007B1076" w:rsidRPr="00D44849">
        <w:rPr>
          <w:sz w:val="28"/>
          <w:szCs w:val="28"/>
        </w:rPr>
        <w:t xml:space="preserve"> артезианского бассейна отвечает заданным требованиям по точности и достоверности. </w:t>
      </w:r>
    </w:p>
    <w:p w14:paraId="222ADE8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1A892AC" w14:textId="35BBCB52"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iCs/>
          <w:sz w:val="28"/>
          <w:szCs w:val="28"/>
        </w:rPr>
        <w:t xml:space="preserve">4.4 </w:t>
      </w:r>
      <w:r w:rsidR="00E60FEC" w:rsidRPr="00E60FEC">
        <w:rPr>
          <w:b/>
          <w:bCs/>
          <w:iCs/>
          <w:sz w:val="28"/>
          <w:szCs w:val="28"/>
        </w:rPr>
        <w:t xml:space="preserve">Анализ динамики потока, уровней подземных вод и их баланса в </w:t>
      </w:r>
      <w:proofErr w:type="spellStart"/>
      <w:r w:rsidR="00E60FEC" w:rsidRPr="00E60FEC">
        <w:rPr>
          <w:b/>
          <w:bCs/>
          <w:iCs/>
          <w:sz w:val="28"/>
          <w:szCs w:val="28"/>
        </w:rPr>
        <w:t>Жемском</w:t>
      </w:r>
      <w:proofErr w:type="spellEnd"/>
      <w:r w:rsidR="00E60FEC" w:rsidRPr="00E60FEC">
        <w:rPr>
          <w:b/>
          <w:bCs/>
          <w:iCs/>
          <w:sz w:val="28"/>
          <w:szCs w:val="28"/>
        </w:rPr>
        <w:t xml:space="preserve"> артезианском бассейне по результатам идентификации модели</w:t>
      </w:r>
    </w:p>
    <w:p w14:paraId="1B0FCD5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844676E" w14:textId="0D3ADD7A" w:rsidR="007B1076" w:rsidRPr="00D44849" w:rsidRDefault="00E60FEC" w:rsidP="007B1076">
      <w:pPr>
        <w:pStyle w:val="af4"/>
        <w:shd w:val="clear" w:color="auto" w:fill="FFFFFF"/>
        <w:spacing w:before="0" w:beforeAutospacing="0" w:after="0" w:afterAutospacing="0"/>
        <w:ind w:firstLine="709"/>
        <w:jc w:val="both"/>
        <w:rPr>
          <w:sz w:val="28"/>
          <w:szCs w:val="28"/>
        </w:rPr>
      </w:pPr>
      <w:r w:rsidRPr="00D44849">
        <w:rPr>
          <w:bCs/>
          <w:sz w:val="28"/>
          <w:szCs w:val="28"/>
        </w:rPr>
        <w:t>Модельная карта гидроизогипс и направления потока подземных вод по состоянию на 2022 г</w:t>
      </w:r>
      <w:r>
        <w:rPr>
          <w:bCs/>
          <w:sz w:val="28"/>
          <w:szCs w:val="28"/>
        </w:rPr>
        <w:t>од</w:t>
      </w:r>
      <w:r w:rsidR="000C7046">
        <w:rPr>
          <w:sz w:val="28"/>
          <w:szCs w:val="28"/>
        </w:rPr>
        <w:t xml:space="preserve"> </w:t>
      </w:r>
      <w:r>
        <w:rPr>
          <w:sz w:val="28"/>
          <w:szCs w:val="28"/>
        </w:rPr>
        <w:t>представлена</w:t>
      </w:r>
      <w:r w:rsidR="000C7046">
        <w:rPr>
          <w:sz w:val="28"/>
          <w:szCs w:val="28"/>
        </w:rPr>
        <w:t xml:space="preserve"> на </w:t>
      </w:r>
      <w:r w:rsidR="007B1076" w:rsidRPr="00D44849">
        <w:rPr>
          <w:sz w:val="28"/>
          <w:szCs w:val="28"/>
        </w:rPr>
        <w:t>рисун</w:t>
      </w:r>
      <w:r w:rsidR="000C7046">
        <w:rPr>
          <w:sz w:val="28"/>
          <w:szCs w:val="28"/>
        </w:rPr>
        <w:t>ке</w:t>
      </w:r>
      <w:r w:rsidR="007B1076" w:rsidRPr="00D44849">
        <w:rPr>
          <w:sz w:val="28"/>
          <w:szCs w:val="28"/>
        </w:rPr>
        <w:t xml:space="preserve"> 4.12</w:t>
      </w:r>
      <w:r w:rsidR="00A4363A">
        <w:rPr>
          <w:sz w:val="28"/>
          <w:szCs w:val="28"/>
        </w:rPr>
        <w:t xml:space="preserve"> </w:t>
      </w:r>
      <w:r w:rsidR="00A4363A" w:rsidRPr="00B07002">
        <w:rPr>
          <w:bCs/>
          <w:sz w:val="28"/>
          <w:szCs w:val="28"/>
        </w:rPr>
        <w:t>[</w:t>
      </w:r>
      <w:r w:rsidR="00A4363A">
        <w:rPr>
          <w:bCs/>
          <w:sz w:val="28"/>
          <w:szCs w:val="28"/>
        </w:rPr>
        <w:t>3</w:t>
      </w:r>
      <w:r w:rsidR="00A4363A" w:rsidRPr="00B07002">
        <w:rPr>
          <w:bCs/>
          <w:sz w:val="28"/>
          <w:szCs w:val="28"/>
        </w:rPr>
        <w:t xml:space="preserve">, </w:t>
      </w:r>
      <w:r w:rsidR="00A4363A">
        <w:rPr>
          <w:bCs/>
          <w:sz w:val="28"/>
          <w:szCs w:val="28"/>
        </w:rPr>
        <w:t>с. 1</w:t>
      </w:r>
      <w:r w:rsidR="00A4363A">
        <w:rPr>
          <w:bCs/>
          <w:sz w:val="28"/>
          <w:szCs w:val="28"/>
        </w:rPr>
        <w:t>8</w:t>
      </w:r>
      <w:r w:rsidR="000C7046">
        <w:rPr>
          <w:bCs/>
          <w:sz w:val="28"/>
          <w:szCs w:val="28"/>
        </w:rPr>
        <w:t>-21</w:t>
      </w:r>
      <w:r w:rsidR="00A4363A" w:rsidRPr="00B07002">
        <w:rPr>
          <w:bCs/>
          <w:sz w:val="28"/>
          <w:szCs w:val="28"/>
        </w:rPr>
        <w:t>]</w:t>
      </w:r>
      <w:r w:rsidR="007B1076" w:rsidRPr="00D44849">
        <w:rPr>
          <w:sz w:val="28"/>
          <w:szCs w:val="28"/>
        </w:rPr>
        <w:t xml:space="preserve">. </w:t>
      </w:r>
    </w:p>
    <w:p w14:paraId="0340B9F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52BB5E9"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rPr>
        <w:lastRenderedPageBreak/>
        <w:drawing>
          <wp:inline distT="0" distB="0" distL="0" distR="0" wp14:anchorId="36FFCB06" wp14:editId="0E1C81B8">
            <wp:extent cx="3837076" cy="7086600"/>
            <wp:effectExtent l="0" t="0" r="0" b="0"/>
            <wp:docPr id="4868901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890124" name=""/>
                    <pic:cNvPicPr/>
                  </pic:nvPicPr>
                  <pic:blipFill>
                    <a:blip r:embed="rId43"/>
                    <a:stretch>
                      <a:fillRect/>
                    </a:stretch>
                  </pic:blipFill>
                  <pic:spPr>
                    <a:xfrm>
                      <a:off x="0" y="0"/>
                      <a:ext cx="3864180" cy="7136657"/>
                    </a:xfrm>
                    <a:prstGeom prst="rect">
                      <a:avLst/>
                    </a:prstGeom>
                  </pic:spPr>
                </pic:pic>
              </a:graphicData>
            </a:graphic>
          </wp:inline>
        </w:drawing>
      </w:r>
    </w:p>
    <w:p w14:paraId="55E7BC27"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4.12 – </w:t>
      </w:r>
      <w:r w:rsidRPr="00D44849">
        <w:rPr>
          <w:bCs/>
          <w:sz w:val="28"/>
          <w:szCs w:val="28"/>
        </w:rPr>
        <w:t>Модельная карта гидроизогипс и направления потока подземных вод по состоянию на 2022 г.</w:t>
      </w:r>
    </w:p>
    <w:p w14:paraId="362A1AC8" w14:textId="77777777" w:rsidR="007B1076" w:rsidRPr="00D44849" w:rsidRDefault="007B1076" w:rsidP="007B1076">
      <w:pPr>
        <w:spacing w:after="0" w:line="240" w:lineRule="auto"/>
        <w:ind w:firstLine="709"/>
        <w:jc w:val="both"/>
        <w:rPr>
          <w:rFonts w:ascii="Times New Roman" w:hAnsi="Times New Roman" w:cs="Times New Roman"/>
          <w:bCs/>
          <w:sz w:val="28"/>
          <w:szCs w:val="28"/>
        </w:rPr>
      </w:pPr>
    </w:p>
    <w:p w14:paraId="085232BE" w14:textId="20ADDE65" w:rsidR="007B1076" w:rsidRPr="00D44849" w:rsidRDefault="000C7046" w:rsidP="007B1076">
      <w:pPr>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Н</w:t>
      </w:r>
      <w:r w:rsidRPr="000C7046">
        <w:rPr>
          <w:rFonts w:ascii="Times New Roman" w:hAnsi="Times New Roman" w:cs="Times New Roman"/>
          <w:bCs/>
          <w:sz w:val="28"/>
          <w:szCs w:val="28"/>
        </w:rPr>
        <w:t xml:space="preserve">аправление </w:t>
      </w:r>
      <w:r>
        <w:rPr>
          <w:rFonts w:ascii="Times New Roman" w:hAnsi="Times New Roman" w:cs="Times New Roman"/>
          <w:bCs/>
          <w:sz w:val="28"/>
          <w:szCs w:val="28"/>
        </w:rPr>
        <w:t>подземного стока</w:t>
      </w:r>
      <w:r w:rsidRPr="000C7046">
        <w:rPr>
          <w:rFonts w:ascii="Times New Roman" w:hAnsi="Times New Roman" w:cs="Times New Roman"/>
          <w:bCs/>
          <w:sz w:val="28"/>
          <w:szCs w:val="28"/>
        </w:rPr>
        <w:t xml:space="preserve"> </w:t>
      </w:r>
      <w:r>
        <w:rPr>
          <w:rFonts w:ascii="Times New Roman" w:hAnsi="Times New Roman" w:cs="Times New Roman"/>
          <w:bCs/>
          <w:sz w:val="28"/>
          <w:szCs w:val="28"/>
        </w:rPr>
        <w:t xml:space="preserve">в целом </w:t>
      </w:r>
      <w:r w:rsidRPr="000C7046">
        <w:rPr>
          <w:rFonts w:ascii="Times New Roman" w:hAnsi="Times New Roman" w:cs="Times New Roman"/>
          <w:bCs/>
          <w:sz w:val="28"/>
          <w:szCs w:val="28"/>
        </w:rPr>
        <w:t>совпадает с уклоном рельефа</w:t>
      </w:r>
      <w:r>
        <w:rPr>
          <w:rFonts w:ascii="Times New Roman" w:hAnsi="Times New Roman" w:cs="Times New Roman"/>
          <w:bCs/>
          <w:sz w:val="28"/>
          <w:szCs w:val="28"/>
        </w:rPr>
        <w:t xml:space="preserve"> -</w:t>
      </w:r>
      <w:r w:rsidRPr="000C7046">
        <w:rPr>
          <w:rFonts w:ascii="Times New Roman" w:hAnsi="Times New Roman" w:cs="Times New Roman"/>
          <w:bCs/>
          <w:sz w:val="28"/>
          <w:szCs w:val="28"/>
        </w:rPr>
        <w:t xml:space="preserve"> в западном направлении в сторону Каспийского моря. Направление линии потока вблизи рек характеризует области питания или разгрузки подземных вод из</w:t>
      </w:r>
      <w:r>
        <w:rPr>
          <w:rFonts w:ascii="Times New Roman" w:hAnsi="Times New Roman" w:cs="Times New Roman"/>
          <w:bCs/>
          <w:sz w:val="28"/>
          <w:szCs w:val="28"/>
        </w:rPr>
        <w:t xml:space="preserve"> </w:t>
      </w:r>
      <w:r w:rsidRPr="000C7046">
        <w:rPr>
          <w:rFonts w:ascii="Times New Roman" w:hAnsi="Times New Roman" w:cs="Times New Roman"/>
          <w:bCs/>
          <w:sz w:val="28"/>
          <w:szCs w:val="28"/>
        </w:rPr>
        <w:t>/</w:t>
      </w:r>
      <w:r>
        <w:rPr>
          <w:rFonts w:ascii="Times New Roman" w:hAnsi="Times New Roman" w:cs="Times New Roman"/>
          <w:bCs/>
          <w:sz w:val="28"/>
          <w:szCs w:val="28"/>
        </w:rPr>
        <w:t xml:space="preserve"> </w:t>
      </w:r>
      <w:r w:rsidRPr="000C7046">
        <w:rPr>
          <w:rFonts w:ascii="Times New Roman" w:hAnsi="Times New Roman" w:cs="Times New Roman"/>
          <w:bCs/>
          <w:sz w:val="28"/>
          <w:szCs w:val="28"/>
        </w:rPr>
        <w:t>в реку</w:t>
      </w:r>
      <w:r w:rsidR="00B07002">
        <w:rPr>
          <w:rFonts w:ascii="Times New Roman" w:hAnsi="Times New Roman" w:cs="Times New Roman"/>
          <w:bCs/>
          <w:sz w:val="28"/>
          <w:szCs w:val="28"/>
        </w:rPr>
        <w:t xml:space="preserve"> </w:t>
      </w:r>
      <w:r w:rsidR="00B07002" w:rsidRPr="00B07002">
        <w:rPr>
          <w:rFonts w:ascii="Times New Roman" w:hAnsi="Times New Roman" w:cs="Times New Roman"/>
          <w:bCs/>
          <w:sz w:val="28"/>
          <w:szCs w:val="28"/>
        </w:rPr>
        <w:t>[</w:t>
      </w:r>
      <w:r w:rsidR="00B07002">
        <w:rPr>
          <w:rFonts w:ascii="Times New Roman" w:hAnsi="Times New Roman" w:cs="Times New Roman"/>
          <w:bCs/>
          <w:sz w:val="28"/>
          <w:szCs w:val="28"/>
        </w:rPr>
        <w:t>3</w:t>
      </w:r>
      <w:r w:rsidR="00B07002" w:rsidRPr="00B07002">
        <w:rPr>
          <w:rFonts w:ascii="Times New Roman" w:hAnsi="Times New Roman" w:cs="Times New Roman"/>
          <w:bCs/>
          <w:sz w:val="28"/>
          <w:szCs w:val="28"/>
        </w:rPr>
        <w:t xml:space="preserve">, </w:t>
      </w:r>
      <w:r w:rsidR="00B07002">
        <w:rPr>
          <w:rFonts w:ascii="Times New Roman" w:hAnsi="Times New Roman" w:cs="Times New Roman"/>
          <w:bCs/>
          <w:sz w:val="28"/>
          <w:szCs w:val="28"/>
        </w:rPr>
        <w:t>с. 19</w:t>
      </w:r>
      <w:r w:rsidR="00B07002" w:rsidRPr="00B07002">
        <w:rPr>
          <w:rFonts w:ascii="Times New Roman" w:hAnsi="Times New Roman" w:cs="Times New Roman"/>
          <w:bCs/>
          <w:sz w:val="28"/>
          <w:szCs w:val="28"/>
        </w:rPr>
        <w:t>]</w:t>
      </w:r>
      <w:r w:rsidR="007B1076" w:rsidRPr="00D44849">
        <w:rPr>
          <w:rFonts w:ascii="Times New Roman" w:hAnsi="Times New Roman" w:cs="Times New Roman"/>
          <w:bCs/>
          <w:sz w:val="28"/>
          <w:szCs w:val="28"/>
        </w:rPr>
        <w:t xml:space="preserve">. Отчетливо прослеживается влияние эксплуатируемых месторождений и водозаборов на рельеф поверхности потока подземных вод, а также влияние блокового строения (мульд) водоносных отложений. Гидродинамический уклон потока подземных вод составляет в среднем 0,0013 </w:t>
      </w:r>
      <w:r w:rsidR="007B1076" w:rsidRPr="00D44849">
        <w:rPr>
          <w:rFonts w:ascii="Times New Roman" w:hAnsi="Times New Roman" w:cs="Times New Roman"/>
          <w:bCs/>
          <w:sz w:val="28"/>
          <w:szCs w:val="28"/>
        </w:rPr>
        <w:lastRenderedPageBreak/>
        <w:t>колеблется от 0,0026 до 0,0006 в зависимости от топографических условий и фильтрационной</w:t>
      </w:r>
      <w:r w:rsidR="007B1076" w:rsidRPr="00D44849">
        <w:rPr>
          <w:rFonts w:ascii="Times New Roman" w:hAnsi="Times New Roman" w:cs="Times New Roman"/>
          <w:sz w:val="28"/>
          <w:szCs w:val="28"/>
        </w:rPr>
        <w:t xml:space="preserve"> способности водоносных отложений. </w:t>
      </w:r>
    </w:p>
    <w:p w14:paraId="54714C75" w14:textId="7777777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bCs/>
          <w:sz w:val="28"/>
          <w:szCs w:val="28"/>
        </w:rPr>
        <w:t>На рисунке 4.13 представлена карта глубины залегания уровня (напора) подземных вод от поверхности земли построенные по результатам решения задачи идентификации модели 2022 г. Отрицательные значения на карте показывают районы развития напорных вод.</w:t>
      </w:r>
    </w:p>
    <w:p w14:paraId="198F0F8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0528A07"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rPr>
        <w:drawing>
          <wp:inline distT="0" distB="0" distL="0" distR="0" wp14:anchorId="76A92FD4" wp14:editId="539CDCDD">
            <wp:extent cx="3924300" cy="6313024"/>
            <wp:effectExtent l="0" t="0" r="0" b="0"/>
            <wp:docPr id="2068728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728193" name=""/>
                    <pic:cNvPicPr/>
                  </pic:nvPicPr>
                  <pic:blipFill>
                    <a:blip r:embed="rId44"/>
                    <a:stretch>
                      <a:fillRect/>
                    </a:stretch>
                  </pic:blipFill>
                  <pic:spPr>
                    <a:xfrm>
                      <a:off x="0" y="0"/>
                      <a:ext cx="3945107" cy="6346497"/>
                    </a:xfrm>
                    <a:prstGeom prst="rect">
                      <a:avLst/>
                    </a:prstGeom>
                  </pic:spPr>
                </pic:pic>
              </a:graphicData>
            </a:graphic>
          </wp:inline>
        </w:drawing>
      </w:r>
    </w:p>
    <w:p w14:paraId="32228FB9" w14:textId="77777777" w:rsidR="00F83501" w:rsidRPr="00D44849" w:rsidRDefault="00F83501" w:rsidP="007B1076">
      <w:pPr>
        <w:pStyle w:val="af4"/>
        <w:shd w:val="clear" w:color="auto" w:fill="FFFFFF"/>
        <w:spacing w:before="0" w:beforeAutospacing="0" w:after="0" w:afterAutospacing="0"/>
        <w:ind w:firstLine="709"/>
        <w:jc w:val="center"/>
        <w:rPr>
          <w:sz w:val="28"/>
          <w:szCs w:val="28"/>
        </w:rPr>
      </w:pPr>
    </w:p>
    <w:p w14:paraId="4278B1C1" w14:textId="74711AEB"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4.13 – Глубина залегания уровня (напора) подземных вод по состоянию на 2022 г.</w:t>
      </w:r>
    </w:p>
    <w:p w14:paraId="2B48040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4CFE60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Области развития напорных вод распространены вполне закономерно в пониженных участках рельефа и вдоль речных долин. Повышенные участки </w:t>
      </w:r>
      <w:r w:rsidRPr="00D44849">
        <w:rPr>
          <w:sz w:val="28"/>
          <w:szCs w:val="28"/>
        </w:rPr>
        <w:lastRenderedPageBreak/>
        <w:t>рельефа характеризуются положением уровней подземных вод ниже дневной поверхности и, следовательно, безнапорными условиями.</w:t>
      </w:r>
    </w:p>
    <w:p w14:paraId="36B9423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Рассчитанные на модели балансы подземных вод по состоянию на 2013 год, характеризующийся максимальным значением водоотбора, и на 2022 год (конец периода идентификации модели) позволяет оценить основные статьи баланса подземных вод, влияющих на формирование их ресурсов. Баланс рассчитывался как для всей площади модели, так и отдельно для зон развития преимущественно пресных вод и зоны развития преимущественно соленых и солоноватых вод в юго-западной части бассейна (рисунок 4.14).</w:t>
      </w:r>
    </w:p>
    <w:p w14:paraId="7C2DE20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7448979"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drawing>
          <wp:inline distT="0" distB="0" distL="0" distR="0" wp14:anchorId="43D1E613" wp14:editId="66742DEF">
            <wp:extent cx="3609975" cy="5842734"/>
            <wp:effectExtent l="0" t="0" r="0" b="5715"/>
            <wp:docPr id="1713297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297749" name="Picture 1713297749"/>
                    <pic:cNvPicPr/>
                  </pic:nvPicPr>
                  <pic:blipFill>
                    <a:blip r:embed="rId45">
                      <a:extLst>
                        <a:ext uri="{28A0092B-C50C-407E-A947-70E740481C1C}">
                          <a14:useLocalDpi xmlns:a14="http://schemas.microsoft.com/office/drawing/2010/main" val="0"/>
                        </a:ext>
                      </a:extLst>
                    </a:blip>
                    <a:stretch>
                      <a:fillRect/>
                    </a:stretch>
                  </pic:blipFill>
                  <pic:spPr>
                    <a:xfrm>
                      <a:off x="0" y="0"/>
                      <a:ext cx="3641580" cy="5893886"/>
                    </a:xfrm>
                    <a:prstGeom prst="rect">
                      <a:avLst/>
                    </a:prstGeom>
                  </pic:spPr>
                </pic:pic>
              </a:graphicData>
            </a:graphic>
          </wp:inline>
        </w:drawing>
      </w:r>
    </w:p>
    <w:p w14:paraId="6B5AAE83"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где синим цветом закрашена область развития преимущественно </w:t>
      </w:r>
      <w:proofErr w:type="spellStart"/>
      <w:r w:rsidRPr="00D44849">
        <w:rPr>
          <w:sz w:val="28"/>
          <w:szCs w:val="28"/>
        </w:rPr>
        <w:t>умеренносолоноватых</w:t>
      </w:r>
      <w:proofErr w:type="spellEnd"/>
      <w:r w:rsidRPr="00D44849">
        <w:rPr>
          <w:sz w:val="28"/>
          <w:szCs w:val="28"/>
        </w:rPr>
        <w:t xml:space="preserve"> (3-5 г/л) и солоноватых (5-10 г/л) вод</w:t>
      </w:r>
    </w:p>
    <w:p w14:paraId="10E5C357" w14:textId="77777777" w:rsidR="007B1076" w:rsidRPr="00D44849" w:rsidRDefault="007B1076" w:rsidP="005A059F">
      <w:pPr>
        <w:pStyle w:val="af4"/>
        <w:shd w:val="clear" w:color="auto" w:fill="FFFFFF"/>
        <w:spacing w:before="0" w:beforeAutospacing="0" w:after="0" w:afterAutospacing="0"/>
        <w:jc w:val="both"/>
        <w:rPr>
          <w:sz w:val="28"/>
          <w:szCs w:val="28"/>
        </w:rPr>
      </w:pPr>
    </w:p>
    <w:p w14:paraId="59839BDF" w14:textId="111B9129"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4.14 – Зоны для расчета балансовых составляющих потока подземных вод</w:t>
      </w:r>
    </w:p>
    <w:p w14:paraId="28FFADD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3BD56F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Баланс потока подземных вод для всей площади модели приведен в таблице 1, а для зоны развития пресных вод в таблице 2.</w:t>
      </w:r>
    </w:p>
    <w:p w14:paraId="41BF1D1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BCC2537"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 xml:space="preserve">Таблица 4.1 – Баланс потока подземных вод </w:t>
      </w:r>
      <w:proofErr w:type="spellStart"/>
      <w:r w:rsidRPr="00D44849">
        <w:rPr>
          <w:sz w:val="28"/>
          <w:szCs w:val="28"/>
        </w:rPr>
        <w:t>Жемского</w:t>
      </w:r>
      <w:proofErr w:type="spellEnd"/>
      <w:r w:rsidRPr="00D44849">
        <w:rPr>
          <w:sz w:val="28"/>
          <w:szCs w:val="28"/>
        </w:rPr>
        <w:t xml:space="preserve"> артезианского бассейна</w:t>
      </w:r>
    </w:p>
    <w:p w14:paraId="41BCA6B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Style w:val="ad"/>
        <w:tblW w:w="0" w:type="auto"/>
        <w:tblLook w:val="04A0" w:firstRow="1" w:lastRow="0" w:firstColumn="1" w:lastColumn="0" w:noHBand="0" w:noVBand="1"/>
      </w:tblPr>
      <w:tblGrid>
        <w:gridCol w:w="615"/>
        <w:gridCol w:w="3127"/>
        <w:gridCol w:w="1451"/>
        <w:gridCol w:w="1135"/>
        <w:gridCol w:w="1451"/>
        <w:gridCol w:w="996"/>
      </w:tblGrid>
      <w:tr w:rsidR="007B1076" w:rsidRPr="00D44849" w14:paraId="2E3C2C60" w14:textId="77777777" w:rsidTr="00BE250C">
        <w:trPr>
          <w:trHeight w:val="327"/>
        </w:trPr>
        <w:tc>
          <w:tcPr>
            <w:tcW w:w="3742" w:type="dxa"/>
            <w:gridSpan w:val="2"/>
            <w:vMerge w:val="restart"/>
          </w:tcPr>
          <w:p w14:paraId="7D549E5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Статьи баланса</w:t>
            </w:r>
          </w:p>
        </w:tc>
        <w:tc>
          <w:tcPr>
            <w:tcW w:w="2586" w:type="dxa"/>
            <w:gridSpan w:val="2"/>
          </w:tcPr>
          <w:p w14:paraId="324C0E2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2013</w:t>
            </w:r>
          </w:p>
        </w:tc>
        <w:tc>
          <w:tcPr>
            <w:tcW w:w="2447" w:type="dxa"/>
            <w:gridSpan w:val="2"/>
          </w:tcPr>
          <w:p w14:paraId="2AC6F89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2022</w:t>
            </w:r>
          </w:p>
        </w:tc>
      </w:tr>
      <w:tr w:rsidR="007B1076" w:rsidRPr="00D44849" w14:paraId="3C943829" w14:textId="77777777" w:rsidTr="00BE250C">
        <w:trPr>
          <w:trHeight w:val="174"/>
        </w:trPr>
        <w:tc>
          <w:tcPr>
            <w:tcW w:w="3742" w:type="dxa"/>
            <w:gridSpan w:val="2"/>
            <w:vMerge/>
          </w:tcPr>
          <w:p w14:paraId="557F1F16" w14:textId="77777777" w:rsidR="007B1076" w:rsidRPr="00D44849" w:rsidRDefault="007B1076" w:rsidP="007B1076">
            <w:pPr>
              <w:pStyle w:val="af4"/>
              <w:shd w:val="clear" w:color="auto" w:fill="FFFFFF"/>
              <w:spacing w:before="0" w:beforeAutospacing="0" w:after="0" w:afterAutospacing="0"/>
              <w:jc w:val="center"/>
              <w:rPr>
                <w:lang w:val="ru-RU" w:bidi="ar-SA"/>
              </w:rPr>
            </w:pPr>
          </w:p>
        </w:tc>
        <w:tc>
          <w:tcPr>
            <w:tcW w:w="1451" w:type="dxa"/>
          </w:tcPr>
          <w:p w14:paraId="08D8826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тыс. м</w:t>
            </w:r>
            <w:r w:rsidRPr="00D44849">
              <w:rPr>
                <w:vertAlign w:val="superscript"/>
                <w:lang w:val="ru-RU" w:bidi="ar-SA"/>
              </w:rPr>
              <w:t>3</w:t>
            </w:r>
            <w:r w:rsidRPr="00D44849">
              <w:rPr>
                <w:lang w:val="ru-RU" w:bidi="ar-SA"/>
              </w:rPr>
              <w:t>/сут</w:t>
            </w:r>
          </w:p>
        </w:tc>
        <w:tc>
          <w:tcPr>
            <w:tcW w:w="1135" w:type="dxa"/>
          </w:tcPr>
          <w:p w14:paraId="750EB8F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w:t>
            </w:r>
          </w:p>
        </w:tc>
        <w:tc>
          <w:tcPr>
            <w:tcW w:w="1451" w:type="dxa"/>
          </w:tcPr>
          <w:p w14:paraId="50DA29D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тыс. м</w:t>
            </w:r>
            <w:r w:rsidRPr="00D44849">
              <w:rPr>
                <w:vertAlign w:val="superscript"/>
                <w:lang w:val="ru-RU" w:bidi="ar-SA"/>
              </w:rPr>
              <w:t>3</w:t>
            </w:r>
            <w:r w:rsidRPr="00D44849">
              <w:rPr>
                <w:lang w:val="ru-RU" w:bidi="ar-SA"/>
              </w:rPr>
              <w:t>/сут</w:t>
            </w:r>
          </w:p>
        </w:tc>
        <w:tc>
          <w:tcPr>
            <w:tcW w:w="996" w:type="dxa"/>
          </w:tcPr>
          <w:p w14:paraId="5C83850D"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w:t>
            </w:r>
          </w:p>
        </w:tc>
      </w:tr>
      <w:tr w:rsidR="007B1076" w:rsidRPr="00D44849" w14:paraId="527FA9B3" w14:textId="77777777" w:rsidTr="00BE250C">
        <w:trPr>
          <w:trHeight w:val="613"/>
        </w:trPr>
        <w:tc>
          <w:tcPr>
            <w:tcW w:w="615" w:type="dxa"/>
            <w:vMerge w:val="restart"/>
            <w:textDirection w:val="btLr"/>
          </w:tcPr>
          <w:p w14:paraId="1D3B611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Приходные</w:t>
            </w:r>
          </w:p>
        </w:tc>
        <w:tc>
          <w:tcPr>
            <w:tcW w:w="3127" w:type="dxa"/>
          </w:tcPr>
          <w:p w14:paraId="0A07EA20"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Увеличение за счет емкостных запасов</w:t>
            </w:r>
          </w:p>
        </w:tc>
        <w:tc>
          <w:tcPr>
            <w:tcW w:w="1451" w:type="dxa"/>
          </w:tcPr>
          <w:p w14:paraId="6CAD876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4518,7</w:t>
            </w:r>
          </w:p>
        </w:tc>
        <w:tc>
          <w:tcPr>
            <w:tcW w:w="1135" w:type="dxa"/>
          </w:tcPr>
          <w:p w14:paraId="5830094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58,9</w:t>
            </w:r>
          </w:p>
        </w:tc>
        <w:tc>
          <w:tcPr>
            <w:tcW w:w="1451" w:type="dxa"/>
          </w:tcPr>
          <w:p w14:paraId="45DFDB4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2407,8</w:t>
            </w:r>
          </w:p>
        </w:tc>
        <w:tc>
          <w:tcPr>
            <w:tcW w:w="996" w:type="dxa"/>
          </w:tcPr>
          <w:p w14:paraId="37EB21E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34,5</w:t>
            </w:r>
          </w:p>
        </w:tc>
      </w:tr>
      <w:tr w:rsidR="007B1076" w:rsidRPr="00D44849" w14:paraId="2429B21E" w14:textId="77777777" w:rsidTr="00BE250C">
        <w:trPr>
          <w:trHeight w:val="174"/>
        </w:trPr>
        <w:tc>
          <w:tcPr>
            <w:tcW w:w="615" w:type="dxa"/>
            <w:vMerge/>
          </w:tcPr>
          <w:p w14:paraId="069E26A0" w14:textId="77777777" w:rsidR="007B1076" w:rsidRPr="00D44849" w:rsidRDefault="007B1076" w:rsidP="007B1076">
            <w:pPr>
              <w:pStyle w:val="af4"/>
              <w:shd w:val="clear" w:color="auto" w:fill="FFFFFF"/>
              <w:spacing w:before="0" w:beforeAutospacing="0" w:after="0" w:afterAutospacing="0"/>
              <w:jc w:val="center"/>
              <w:rPr>
                <w:lang w:val="ru-RU" w:bidi="ar-SA"/>
              </w:rPr>
            </w:pPr>
          </w:p>
        </w:tc>
        <w:tc>
          <w:tcPr>
            <w:tcW w:w="3127" w:type="dxa"/>
          </w:tcPr>
          <w:p w14:paraId="7C3C7F7E"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Инфильтрационное питание</w:t>
            </w:r>
          </w:p>
        </w:tc>
        <w:tc>
          <w:tcPr>
            <w:tcW w:w="1451" w:type="dxa"/>
          </w:tcPr>
          <w:p w14:paraId="37F40DE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3098</w:t>
            </w:r>
          </w:p>
        </w:tc>
        <w:tc>
          <w:tcPr>
            <w:tcW w:w="1135" w:type="dxa"/>
          </w:tcPr>
          <w:p w14:paraId="28C5CD4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40,4</w:t>
            </w:r>
          </w:p>
        </w:tc>
        <w:tc>
          <w:tcPr>
            <w:tcW w:w="1451" w:type="dxa"/>
          </w:tcPr>
          <w:p w14:paraId="475FFFE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4514,4</w:t>
            </w:r>
          </w:p>
        </w:tc>
        <w:tc>
          <w:tcPr>
            <w:tcW w:w="996" w:type="dxa"/>
          </w:tcPr>
          <w:p w14:paraId="48E8C06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64,7</w:t>
            </w:r>
          </w:p>
        </w:tc>
      </w:tr>
      <w:tr w:rsidR="007B1076" w:rsidRPr="00D44849" w14:paraId="0D9B76F0" w14:textId="77777777" w:rsidTr="00BE250C">
        <w:trPr>
          <w:trHeight w:val="174"/>
        </w:trPr>
        <w:tc>
          <w:tcPr>
            <w:tcW w:w="615" w:type="dxa"/>
            <w:vMerge/>
          </w:tcPr>
          <w:p w14:paraId="6EA2F10D" w14:textId="77777777" w:rsidR="007B1076" w:rsidRPr="00D44849" w:rsidRDefault="007B1076" w:rsidP="007B1076">
            <w:pPr>
              <w:pStyle w:val="af4"/>
              <w:shd w:val="clear" w:color="auto" w:fill="FFFFFF"/>
              <w:spacing w:before="0" w:beforeAutospacing="0" w:after="0" w:afterAutospacing="0"/>
              <w:jc w:val="center"/>
              <w:rPr>
                <w:lang w:val="ru-RU" w:bidi="ar-SA"/>
              </w:rPr>
            </w:pPr>
          </w:p>
        </w:tc>
        <w:tc>
          <w:tcPr>
            <w:tcW w:w="3127" w:type="dxa"/>
          </w:tcPr>
          <w:p w14:paraId="7C067CD9"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Фильтрация из рек</w:t>
            </w:r>
          </w:p>
        </w:tc>
        <w:tc>
          <w:tcPr>
            <w:tcW w:w="1451" w:type="dxa"/>
          </w:tcPr>
          <w:p w14:paraId="1FF09E3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49,9</w:t>
            </w:r>
          </w:p>
        </w:tc>
        <w:tc>
          <w:tcPr>
            <w:tcW w:w="1135" w:type="dxa"/>
          </w:tcPr>
          <w:p w14:paraId="6CF2C14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0,7</w:t>
            </w:r>
          </w:p>
        </w:tc>
        <w:tc>
          <w:tcPr>
            <w:tcW w:w="1451" w:type="dxa"/>
          </w:tcPr>
          <w:p w14:paraId="37ECBE9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53,2</w:t>
            </w:r>
          </w:p>
        </w:tc>
        <w:tc>
          <w:tcPr>
            <w:tcW w:w="996" w:type="dxa"/>
          </w:tcPr>
          <w:p w14:paraId="1057A68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0,8</w:t>
            </w:r>
          </w:p>
        </w:tc>
      </w:tr>
      <w:tr w:rsidR="007B1076" w:rsidRPr="00D44849" w14:paraId="0D75F119" w14:textId="77777777" w:rsidTr="00BE250C">
        <w:trPr>
          <w:trHeight w:val="174"/>
        </w:trPr>
        <w:tc>
          <w:tcPr>
            <w:tcW w:w="615" w:type="dxa"/>
            <w:vMerge/>
          </w:tcPr>
          <w:p w14:paraId="202E8106" w14:textId="77777777" w:rsidR="007B1076" w:rsidRPr="00D44849" w:rsidRDefault="007B1076" w:rsidP="007B1076">
            <w:pPr>
              <w:pStyle w:val="af4"/>
              <w:shd w:val="clear" w:color="auto" w:fill="FFFFFF"/>
              <w:spacing w:before="0" w:beforeAutospacing="0" w:after="0" w:afterAutospacing="0"/>
              <w:jc w:val="center"/>
              <w:rPr>
                <w:lang w:val="ru-RU" w:bidi="ar-SA"/>
              </w:rPr>
            </w:pPr>
          </w:p>
        </w:tc>
        <w:tc>
          <w:tcPr>
            <w:tcW w:w="3127" w:type="dxa"/>
          </w:tcPr>
          <w:p w14:paraId="3318809F"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Итого приходный</w:t>
            </w:r>
          </w:p>
        </w:tc>
        <w:tc>
          <w:tcPr>
            <w:tcW w:w="1451" w:type="dxa"/>
          </w:tcPr>
          <w:p w14:paraId="4E0B2B8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7666,6</w:t>
            </w:r>
          </w:p>
        </w:tc>
        <w:tc>
          <w:tcPr>
            <w:tcW w:w="1135" w:type="dxa"/>
          </w:tcPr>
          <w:p w14:paraId="1D90C23E"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c>
          <w:tcPr>
            <w:tcW w:w="1451" w:type="dxa"/>
          </w:tcPr>
          <w:p w14:paraId="557877D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6975,4</w:t>
            </w:r>
          </w:p>
        </w:tc>
        <w:tc>
          <w:tcPr>
            <w:tcW w:w="996" w:type="dxa"/>
          </w:tcPr>
          <w:p w14:paraId="099AA9EF"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r>
      <w:tr w:rsidR="007B1076" w:rsidRPr="00D44849" w14:paraId="4A1542E6" w14:textId="77777777" w:rsidTr="00BE250C">
        <w:trPr>
          <w:trHeight w:val="499"/>
        </w:trPr>
        <w:tc>
          <w:tcPr>
            <w:tcW w:w="615" w:type="dxa"/>
            <w:vMerge w:val="restart"/>
            <w:textDirection w:val="btLr"/>
          </w:tcPr>
          <w:p w14:paraId="00AEF33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Расходные</w:t>
            </w:r>
          </w:p>
        </w:tc>
        <w:tc>
          <w:tcPr>
            <w:tcW w:w="3127" w:type="dxa"/>
          </w:tcPr>
          <w:p w14:paraId="52B497F6"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Сработка за счет емкостных запасов</w:t>
            </w:r>
          </w:p>
        </w:tc>
        <w:tc>
          <w:tcPr>
            <w:tcW w:w="1451" w:type="dxa"/>
          </w:tcPr>
          <w:p w14:paraId="7536873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1438,4</w:t>
            </w:r>
          </w:p>
        </w:tc>
        <w:tc>
          <w:tcPr>
            <w:tcW w:w="1135" w:type="dxa"/>
          </w:tcPr>
          <w:p w14:paraId="47ED4B67"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18,4</w:t>
            </w:r>
          </w:p>
        </w:tc>
        <w:tc>
          <w:tcPr>
            <w:tcW w:w="1451" w:type="dxa"/>
          </w:tcPr>
          <w:p w14:paraId="757277C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1927</w:t>
            </w:r>
          </w:p>
        </w:tc>
        <w:tc>
          <w:tcPr>
            <w:tcW w:w="996" w:type="dxa"/>
          </w:tcPr>
          <w:p w14:paraId="4369BA1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25,5</w:t>
            </w:r>
          </w:p>
        </w:tc>
      </w:tr>
      <w:tr w:rsidR="007B1076" w:rsidRPr="00D44849" w14:paraId="0B83AE29" w14:textId="77777777" w:rsidTr="00BE250C">
        <w:trPr>
          <w:trHeight w:val="174"/>
        </w:trPr>
        <w:tc>
          <w:tcPr>
            <w:tcW w:w="615" w:type="dxa"/>
            <w:vMerge/>
          </w:tcPr>
          <w:p w14:paraId="2CB44806"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127" w:type="dxa"/>
          </w:tcPr>
          <w:p w14:paraId="1B3BD92F"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Водоотбор на водозаборах</w:t>
            </w:r>
          </w:p>
        </w:tc>
        <w:tc>
          <w:tcPr>
            <w:tcW w:w="1451" w:type="dxa"/>
          </w:tcPr>
          <w:p w14:paraId="6207B318"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72,9</w:t>
            </w:r>
          </w:p>
        </w:tc>
        <w:tc>
          <w:tcPr>
            <w:tcW w:w="1135" w:type="dxa"/>
          </w:tcPr>
          <w:p w14:paraId="5C6E837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0,9</w:t>
            </w:r>
          </w:p>
        </w:tc>
        <w:tc>
          <w:tcPr>
            <w:tcW w:w="1451" w:type="dxa"/>
          </w:tcPr>
          <w:p w14:paraId="16B5A38E"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36,3</w:t>
            </w:r>
          </w:p>
        </w:tc>
        <w:tc>
          <w:tcPr>
            <w:tcW w:w="996" w:type="dxa"/>
          </w:tcPr>
          <w:p w14:paraId="51502AB8"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0,5</w:t>
            </w:r>
          </w:p>
        </w:tc>
      </w:tr>
      <w:tr w:rsidR="007B1076" w:rsidRPr="00D44849" w14:paraId="3FB7C84D" w14:textId="77777777" w:rsidTr="00BE250C">
        <w:trPr>
          <w:trHeight w:val="174"/>
        </w:trPr>
        <w:tc>
          <w:tcPr>
            <w:tcW w:w="615" w:type="dxa"/>
            <w:vMerge/>
          </w:tcPr>
          <w:p w14:paraId="55BD2226"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127" w:type="dxa"/>
          </w:tcPr>
          <w:p w14:paraId="53D4020A"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разгрузка в реки</w:t>
            </w:r>
          </w:p>
        </w:tc>
        <w:tc>
          <w:tcPr>
            <w:tcW w:w="1451" w:type="dxa"/>
          </w:tcPr>
          <w:p w14:paraId="075F2B9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392,7</w:t>
            </w:r>
          </w:p>
        </w:tc>
        <w:tc>
          <w:tcPr>
            <w:tcW w:w="1135" w:type="dxa"/>
          </w:tcPr>
          <w:p w14:paraId="691870FC"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5,0</w:t>
            </w:r>
          </w:p>
        </w:tc>
        <w:tc>
          <w:tcPr>
            <w:tcW w:w="1451" w:type="dxa"/>
          </w:tcPr>
          <w:p w14:paraId="69B35CA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396,8</w:t>
            </w:r>
          </w:p>
        </w:tc>
        <w:tc>
          <w:tcPr>
            <w:tcW w:w="996" w:type="dxa"/>
          </w:tcPr>
          <w:p w14:paraId="20F7064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5,2</w:t>
            </w:r>
          </w:p>
        </w:tc>
      </w:tr>
      <w:tr w:rsidR="007B1076" w:rsidRPr="00D44849" w14:paraId="42DE7768" w14:textId="77777777" w:rsidTr="00BE250C">
        <w:trPr>
          <w:trHeight w:val="174"/>
        </w:trPr>
        <w:tc>
          <w:tcPr>
            <w:tcW w:w="615" w:type="dxa"/>
            <w:vMerge/>
          </w:tcPr>
          <w:p w14:paraId="088BFFE7"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127" w:type="dxa"/>
          </w:tcPr>
          <w:p w14:paraId="7DE4F0CB"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Эвапотранспирация</w:t>
            </w:r>
          </w:p>
        </w:tc>
        <w:tc>
          <w:tcPr>
            <w:tcW w:w="1451" w:type="dxa"/>
          </w:tcPr>
          <w:p w14:paraId="52F69E9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5941,5</w:t>
            </w:r>
          </w:p>
        </w:tc>
        <w:tc>
          <w:tcPr>
            <w:tcW w:w="1135" w:type="dxa"/>
          </w:tcPr>
          <w:p w14:paraId="5A2E269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75,7</w:t>
            </w:r>
          </w:p>
        </w:tc>
        <w:tc>
          <w:tcPr>
            <w:tcW w:w="1451" w:type="dxa"/>
          </w:tcPr>
          <w:p w14:paraId="378A9F9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5188,7</w:t>
            </w:r>
          </w:p>
        </w:tc>
        <w:tc>
          <w:tcPr>
            <w:tcW w:w="996" w:type="dxa"/>
          </w:tcPr>
          <w:p w14:paraId="5C18EA3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68,8</w:t>
            </w:r>
          </w:p>
        </w:tc>
      </w:tr>
      <w:tr w:rsidR="007B1076" w:rsidRPr="00D44849" w14:paraId="2FDC7554" w14:textId="77777777" w:rsidTr="00BE250C">
        <w:trPr>
          <w:trHeight w:val="174"/>
        </w:trPr>
        <w:tc>
          <w:tcPr>
            <w:tcW w:w="615" w:type="dxa"/>
            <w:vMerge/>
          </w:tcPr>
          <w:p w14:paraId="6B979D6E"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127" w:type="dxa"/>
          </w:tcPr>
          <w:p w14:paraId="327F7E32"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Итого расходных</w:t>
            </w:r>
          </w:p>
        </w:tc>
        <w:tc>
          <w:tcPr>
            <w:tcW w:w="1451" w:type="dxa"/>
          </w:tcPr>
          <w:p w14:paraId="60191A1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7845,5</w:t>
            </w:r>
          </w:p>
        </w:tc>
        <w:tc>
          <w:tcPr>
            <w:tcW w:w="1135" w:type="dxa"/>
          </w:tcPr>
          <w:p w14:paraId="3E0B64C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c>
          <w:tcPr>
            <w:tcW w:w="1451" w:type="dxa"/>
          </w:tcPr>
          <w:p w14:paraId="56255658"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7548,8</w:t>
            </w:r>
          </w:p>
        </w:tc>
        <w:tc>
          <w:tcPr>
            <w:tcW w:w="996" w:type="dxa"/>
          </w:tcPr>
          <w:p w14:paraId="716E4F1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r>
      <w:tr w:rsidR="007B1076" w:rsidRPr="00D44849" w14:paraId="0F3B6828" w14:textId="77777777" w:rsidTr="00BE250C">
        <w:trPr>
          <w:trHeight w:val="250"/>
        </w:trPr>
        <w:tc>
          <w:tcPr>
            <w:tcW w:w="615" w:type="dxa"/>
          </w:tcPr>
          <w:p w14:paraId="378DE0DF"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127" w:type="dxa"/>
          </w:tcPr>
          <w:p w14:paraId="58F89E2E"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Приходные - Расходные</w:t>
            </w:r>
          </w:p>
        </w:tc>
        <w:tc>
          <w:tcPr>
            <w:tcW w:w="1451" w:type="dxa"/>
          </w:tcPr>
          <w:p w14:paraId="54D93C6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-178,9</w:t>
            </w:r>
          </w:p>
        </w:tc>
        <w:tc>
          <w:tcPr>
            <w:tcW w:w="1135" w:type="dxa"/>
          </w:tcPr>
          <w:p w14:paraId="2CEE1DC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2,3</w:t>
            </w:r>
          </w:p>
        </w:tc>
        <w:tc>
          <w:tcPr>
            <w:tcW w:w="1451" w:type="dxa"/>
          </w:tcPr>
          <w:p w14:paraId="45F8E1D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-573,4</w:t>
            </w:r>
          </w:p>
        </w:tc>
        <w:tc>
          <w:tcPr>
            <w:tcW w:w="996" w:type="dxa"/>
          </w:tcPr>
          <w:p w14:paraId="77FBBAD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8,2</w:t>
            </w:r>
          </w:p>
        </w:tc>
      </w:tr>
    </w:tbl>
    <w:p w14:paraId="751773D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FC4BB01" w14:textId="3B60187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Основными приходными статьями баланса потока подземных вод являются инфильтрационное питание за счет атмосферных осадков и сработки емкостных запасов, в основном, в зонах влияния действующих водозаборов, </w:t>
      </w:r>
      <w:r w:rsidR="008F162B" w:rsidRPr="00D44849">
        <w:rPr>
          <w:sz w:val="28"/>
          <w:szCs w:val="28"/>
        </w:rPr>
        <w:t>составляющих</w:t>
      </w:r>
      <w:r w:rsidRPr="00D44849">
        <w:rPr>
          <w:sz w:val="28"/>
          <w:szCs w:val="28"/>
        </w:rPr>
        <w:t xml:space="preserve"> до 99 % от суммы приходных статей. Характерно, что в 2013 году, в условиях роста водоотбора, доля питания за счет сработки емкостных запасов возросла. Это, очевидно, связано не только с увеличением водоотбора, но и с уменьшением количества атмосферных осадков, достигших минимума в 2012-2013 гидрологический год. В расходных статьях баланса преобладающую роль играет эвапотранспирация, составляющая до ¾ от суммы расходных статей. Водоотбор подземных вод составляет всего до 1 % от суммы расходных статей, разгрузка в реки не превышает 5-6 %. Сумма приходных статей баланса, характеризующая расход потока подземных вод </w:t>
      </w:r>
      <w:proofErr w:type="spellStart"/>
      <w:r w:rsidRPr="00D44849">
        <w:rPr>
          <w:sz w:val="28"/>
          <w:szCs w:val="28"/>
        </w:rPr>
        <w:t>Жемского</w:t>
      </w:r>
      <w:proofErr w:type="spellEnd"/>
      <w:r w:rsidRPr="00D44849">
        <w:rPr>
          <w:sz w:val="28"/>
          <w:szCs w:val="28"/>
        </w:rPr>
        <w:t xml:space="preserve"> бассейна в эти года, составляла порядка 6500-7500 тыс. м</w:t>
      </w:r>
      <w:r w:rsidRPr="00D44849">
        <w:rPr>
          <w:sz w:val="28"/>
          <w:szCs w:val="28"/>
          <w:vertAlign w:val="superscript"/>
        </w:rPr>
        <w:t>3</w:t>
      </w:r>
      <w:r w:rsidRPr="00D44849">
        <w:rPr>
          <w:sz w:val="28"/>
          <w:szCs w:val="28"/>
        </w:rPr>
        <w:t>/сут. Баланс потока подземных вод, рассчитанный для зоны распространения пресных вод на эти же периоды времени, приводится в таблице 4.2.</w:t>
      </w:r>
    </w:p>
    <w:p w14:paraId="5946E769" w14:textId="00279F1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Соотношение статей баланса потока подземных вод практически не отличается от баланса, рассчитанного для всей территории артезианского </w:t>
      </w:r>
      <w:r w:rsidR="008F162B" w:rsidRPr="00D44849">
        <w:rPr>
          <w:sz w:val="28"/>
          <w:szCs w:val="28"/>
        </w:rPr>
        <w:t>бассейна</w:t>
      </w:r>
      <w:r w:rsidRPr="00D44849">
        <w:rPr>
          <w:sz w:val="28"/>
          <w:szCs w:val="28"/>
        </w:rPr>
        <w:t>. Закономерно, что величины самих статей баланса меньше по сравнению со значениями, полученными для всей площади бассейна. Сумма приходных статей баланса, характеризующая расход потока подземных вод в зоне распространения пресных вод составляет порядка 4500 тыс. м</w:t>
      </w:r>
      <w:r w:rsidRPr="00D44849">
        <w:rPr>
          <w:sz w:val="28"/>
          <w:szCs w:val="28"/>
          <w:vertAlign w:val="superscript"/>
        </w:rPr>
        <w:t>3</w:t>
      </w:r>
      <w:r w:rsidRPr="00D44849">
        <w:rPr>
          <w:sz w:val="28"/>
          <w:szCs w:val="28"/>
        </w:rPr>
        <w:t xml:space="preserve">/сут или 65 % от расхода потока подземных вод, формирующегося на всей территории </w:t>
      </w:r>
      <w:proofErr w:type="spellStart"/>
      <w:r w:rsidRPr="00D44849">
        <w:rPr>
          <w:sz w:val="28"/>
          <w:szCs w:val="28"/>
        </w:rPr>
        <w:t>Жемского</w:t>
      </w:r>
      <w:proofErr w:type="spellEnd"/>
      <w:r w:rsidRPr="00D44849">
        <w:rPr>
          <w:sz w:val="28"/>
          <w:szCs w:val="28"/>
        </w:rPr>
        <w:t xml:space="preserve"> бассейна.</w:t>
      </w:r>
    </w:p>
    <w:p w14:paraId="10287D04"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7C50BC12"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Таблица 4.2 – Баланс потока подземных вод, рассчитанный для зоны распространения пресных вод</w:t>
      </w:r>
    </w:p>
    <w:p w14:paraId="404BF28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Style w:val="ad"/>
        <w:tblW w:w="0" w:type="auto"/>
        <w:tblLook w:val="04A0" w:firstRow="1" w:lastRow="0" w:firstColumn="1" w:lastColumn="0" w:noHBand="0" w:noVBand="1"/>
      </w:tblPr>
      <w:tblGrid>
        <w:gridCol w:w="602"/>
        <w:gridCol w:w="3519"/>
        <w:gridCol w:w="1421"/>
        <w:gridCol w:w="1109"/>
        <w:gridCol w:w="1421"/>
        <w:gridCol w:w="972"/>
      </w:tblGrid>
      <w:tr w:rsidR="007B1076" w:rsidRPr="00D44849" w14:paraId="003498BF" w14:textId="77777777" w:rsidTr="00BE250C">
        <w:trPr>
          <w:trHeight w:val="305"/>
        </w:trPr>
        <w:tc>
          <w:tcPr>
            <w:tcW w:w="4121" w:type="dxa"/>
            <w:gridSpan w:val="2"/>
            <w:vMerge w:val="restart"/>
          </w:tcPr>
          <w:p w14:paraId="3CA405C7"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Статьи баланса</w:t>
            </w:r>
          </w:p>
        </w:tc>
        <w:tc>
          <w:tcPr>
            <w:tcW w:w="2530" w:type="dxa"/>
            <w:gridSpan w:val="2"/>
          </w:tcPr>
          <w:p w14:paraId="7B7E69DF"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2013</w:t>
            </w:r>
          </w:p>
        </w:tc>
        <w:tc>
          <w:tcPr>
            <w:tcW w:w="2393" w:type="dxa"/>
            <w:gridSpan w:val="2"/>
          </w:tcPr>
          <w:p w14:paraId="3BB0944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2022</w:t>
            </w:r>
          </w:p>
        </w:tc>
      </w:tr>
      <w:tr w:rsidR="007B1076" w:rsidRPr="00D44849" w14:paraId="76CB2459" w14:textId="77777777" w:rsidTr="00BE250C">
        <w:trPr>
          <w:trHeight w:val="163"/>
        </w:trPr>
        <w:tc>
          <w:tcPr>
            <w:tcW w:w="4121" w:type="dxa"/>
            <w:gridSpan w:val="2"/>
            <w:vMerge/>
          </w:tcPr>
          <w:p w14:paraId="7CD49905" w14:textId="77777777" w:rsidR="007B1076" w:rsidRPr="00D44849" w:rsidRDefault="007B1076" w:rsidP="007B1076">
            <w:pPr>
              <w:pStyle w:val="af4"/>
              <w:shd w:val="clear" w:color="auto" w:fill="FFFFFF"/>
              <w:spacing w:before="0" w:beforeAutospacing="0" w:after="0" w:afterAutospacing="0"/>
              <w:jc w:val="center"/>
              <w:rPr>
                <w:lang w:val="ru-RU" w:bidi="ar-SA"/>
              </w:rPr>
            </w:pPr>
          </w:p>
        </w:tc>
        <w:tc>
          <w:tcPr>
            <w:tcW w:w="1421" w:type="dxa"/>
          </w:tcPr>
          <w:p w14:paraId="02FF598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тыс. м</w:t>
            </w:r>
            <w:r w:rsidRPr="00D44849">
              <w:rPr>
                <w:vertAlign w:val="superscript"/>
                <w:lang w:val="ru-RU" w:bidi="ar-SA"/>
              </w:rPr>
              <w:t>3</w:t>
            </w:r>
            <w:r w:rsidRPr="00D44849">
              <w:rPr>
                <w:lang w:val="ru-RU" w:bidi="ar-SA"/>
              </w:rPr>
              <w:t>/сут</w:t>
            </w:r>
          </w:p>
        </w:tc>
        <w:tc>
          <w:tcPr>
            <w:tcW w:w="1109" w:type="dxa"/>
          </w:tcPr>
          <w:p w14:paraId="1919F93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w:t>
            </w:r>
          </w:p>
        </w:tc>
        <w:tc>
          <w:tcPr>
            <w:tcW w:w="1421" w:type="dxa"/>
          </w:tcPr>
          <w:p w14:paraId="1479974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тыс. м</w:t>
            </w:r>
            <w:r w:rsidRPr="00D44849">
              <w:rPr>
                <w:vertAlign w:val="superscript"/>
                <w:lang w:val="ru-RU" w:bidi="ar-SA"/>
              </w:rPr>
              <w:t>3</w:t>
            </w:r>
            <w:r w:rsidRPr="00D44849">
              <w:rPr>
                <w:lang w:val="ru-RU" w:bidi="ar-SA"/>
              </w:rPr>
              <w:t>/сут</w:t>
            </w:r>
          </w:p>
        </w:tc>
        <w:tc>
          <w:tcPr>
            <w:tcW w:w="972" w:type="dxa"/>
          </w:tcPr>
          <w:p w14:paraId="17AD84C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w:t>
            </w:r>
          </w:p>
        </w:tc>
      </w:tr>
      <w:tr w:rsidR="007B1076" w:rsidRPr="00D44849" w14:paraId="284C0F73" w14:textId="77777777" w:rsidTr="00BE250C">
        <w:trPr>
          <w:trHeight w:val="611"/>
        </w:trPr>
        <w:tc>
          <w:tcPr>
            <w:tcW w:w="602" w:type="dxa"/>
            <w:vMerge w:val="restart"/>
            <w:textDirection w:val="btLr"/>
          </w:tcPr>
          <w:p w14:paraId="6A3E5FA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Приходные</w:t>
            </w:r>
          </w:p>
        </w:tc>
        <w:tc>
          <w:tcPr>
            <w:tcW w:w="3519" w:type="dxa"/>
          </w:tcPr>
          <w:p w14:paraId="75E90E57"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Увеличение за счет емкостных запасов</w:t>
            </w:r>
          </w:p>
        </w:tc>
        <w:tc>
          <w:tcPr>
            <w:tcW w:w="1421" w:type="dxa"/>
          </w:tcPr>
          <w:p w14:paraId="08D81D0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1883,5</w:t>
            </w:r>
          </w:p>
        </w:tc>
        <w:tc>
          <w:tcPr>
            <w:tcW w:w="1109" w:type="dxa"/>
          </w:tcPr>
          <w:p w14:paraId="65DEBECE"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49,0</w:t>
            </w:r>
          </w:p>
        </w:tc>
        <w:tc>
          <w:tcPr>
            <w:tcW w:w="1421" w:type="dxa"/>
          </w:tcPr>
          <w:p w14:paraId="2D4ACB3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1229,2</w:t>
            </w:r>
          </w:p>
        </w:tc>
        <w:tc>
          <w:tcPr>
            <w:tcW w:w="972" w:type="dxa"/>
          </w:tcPr>
          <w:p w14:paraId="2961CEEC"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25,5</w:t>
            </w:r>
          </w:p>
        </w:tc>
      </w:tr>
      <w:tr w:rsidR="007B1076" w:rsidRPr="00D44849" w14:paraId="49658A8B" w14:textId="77777777" w:rsidTr="00BE250C">
        <w:trPr>
          <w:trHeight w:val="163"/>
        </w:trPr>
        <w:tc>
          <w:tcPr>
            <w:tcW w:w="602" w:type="dxa"/>
            <w:vMerge/>
          </w:tcPr>
          <w:p w14:paraId="08F96ED8"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641E138E"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Инфильтрационное питание</w:t>
            </w:r>
          </w:p>
        </w:tc>
        <w:tc>
          <w:tcPr>
            <w:tcW w:w="1421" w:type="dxa"/>
          </w:tcPr>
          <w:p w14:paraId="70E12C8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2432,5</w:t>
            </w:r>
          </w:p>
        </w:tc>
        <w:tc>
          <w:tcPr>
            <w:tcW w:w="1109" w:type="dxa"/>
          </w:tcPr>
          <w:p w14:paraId="097690F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50,0</w:t>
            </w:r>
          </w:p>
        </w:tc>
        <w:tc>
          <w:tcPr>
            <w:tcW w:w="1421" w:type="dxa"/>
          </w:tcPr>
          <w:p w14:paraId="24A302C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3561,6</w:t>
            </w:r>
          </w:p>
        </w:tc>
        <w:tc>
          <w:tcPr>
            <w:tcW w:w="972" w:type="dxa"/>
          </w:tcPr>
          <w:p w14:paraId="1CAD8F77"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73,5</w:t>
            </w:r>
          </w:p>
        </w:tc>
      </w:tr>
      <w:tr w:rsidR="007B1076" w:rsidRPr="00D44849" w14:paraId="46B70846" w14:textId="77777777" w:rsidTr="00BE250C">
        <w:trPr>
          <w:trHeight w:val="163"/>
        </w:trPr>
        <w:tc>
          <w:tcPr>
            <w:tcW w:w="602" w:type="dxa"/>
            <w:vMerge/>
          </w:tcPr>
          <w:p w14:paraId="5780C6D1"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02583558"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Фильтрация из рек</w:t>
            </w:r>
          </w:p>
        </w:tc>
        <w:tc>
          <w:tcPr>
            <w:tcW w:w="1421" w:type="dxa"/>
          </w:tcPr>
          <w:p w14:paraId="0D03164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37,6</w:t>
            </w:r>
          </w:p>
        </w:tc>
        <w:tc>
          <w:tcPr>
            <w:tcW w:w="1109" w:type="dxa"/>
          </w:tcPr>
          <w:p w14:paraId="4A7AB388"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0,8</w:t>
            </w:r>
          </w:p>
        </w:tc>
        <w:tc>
          <w:tcPr>
            <w:tcW w:w="1421" w:type="dxa"/>
          </w:tcPr>
          <w:p w14:paraId="60463E0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41,1</w:t>
            </w:r>
          </w:p>
        </w:tc>
        <w:tc>
          <w:tcPr>
            <w:tcW w:w="972" w:type="dxa"/>
          </w:tcPr>
          <w:p w14:paraId="01C6E7C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0,8</w:t>
            </w:r>
          </w:p>
        </w:tc>
      </w:tr>
      <w:tr w:rsidR="007B1076" w:rsidRPr="00D44849" w14:paraId="7D74C9E0" w14:textId="77777777" w:rsidTr="00BE250C">
        <w:trPr>
          <w:trHeight w:val="163"/>
        </w:trPr>
        <w:tc>
          <w:tcPr>
            <w:tcW w:w="602" w:type="dxa"/>
            <w:vMerge/>
          </w:tcPr>
          <w:p w14:paraId="76C541BE"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0877FE7A"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Приток из зоны распространения солоноватых вод</w:t>
            </w:r>
          </w:p>
        </w:tc>
        <w:tc>
          <w:tcPr>
            <w:tcW w:w="1421" w:type="dxa"/>
          </w:tcPr>
          <w:p w14:paraId="7E6A49E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9,2</w:t>
            </w:r>
          </w:p>
        </w:tc>
        <w:tc>
          <w:tcPr>
            <w:tcW w:w="1109" w:type="dxa"/>
          </w:tcPr>
          <w:p w14:paraId="4EA172D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0,2</w:t>
            </w:r>
          </w:p>
        </w:tc>
        <w:tc>
          <w:tcPr>
            <w:tcW w:w="1421" w:type="dxa"/>
          </w:tcPr>
          <w:p w14:paraId="22BE7E6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10,1</w:t>
            </w:r>
          </w:p>
        </w:tc>
        <w:tc>
          <w:tcPr>
            <w:tcW w:w="972" w:type="dxa"/>
          </w:tcPr>
          <w:p w14:paraId="01037A3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0,2</w:t>
            </w:r>
          </w:p>
        </w:tc>
      </w:tr>
      <w:tr w:rsidR="007B1076" w:rsidRPr="00D44849" w14:paraId="0E28E0A5" w14:textId="77777777" w:rsidTr="00BE250C">
        <w:trPr>
          <w:trHeight w:val="163"/>
        </w:trPr>
        <w:tc>
          <w:tcPr>
            <w:tcW w:w="602" w:type="dxa"/>
            <w:vMerge/>
          </w:tcPr>
          <w:p w14:paraId="0471892C"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12A80021"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Итого приходных</w:t>
            </w:r>
          </w:p>
        </w:tc>
        <w:tc>
          <w:tcPr>
            <w:tcW w:w="1421" w:type="dxa"/>
          </w:tcPr>
          <w:p w14:paraId="5219ACB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4362,8</w:t>
            </w:r>
          </w:p>
        </w:tc>
        <w:tc>
          <w:tcPr>
            <w:tcW w:w="1109" w:type="dxa"/>
          </w:tcPr>
          <w:p w14:paraId="3E046B5C"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c>
          <w:tcPr>
            <w:tcW w:w="1421" w:type="dxa"/>
          </w:tcPr>
          <w:p w14:paraId="4A9771B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4842</w:t>
            </w:r>
          </w:p>
        </w:tc>
        <w:tc>
          <w:tcPr>
            <w:tcW w:w="972" w:type="dxa"/>
          </w:tcPr>
          <w:p w14:paraId="2EF1D298"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r>
      <w:tr w:rsidR="007B1076" w:rsidRPr="00D44849" w14:paraId="541E8287" w14:textId="77777777" w:rsidTr="00BE250C">
        <w:trPr>
          <w:trHeight w:val="594"/>
        </w:trPr>
        <w:tc>
          <w:tcPr>
            <w:tcW w:w="602" w:type="dxa"/>
            <w:vMerge w:val="restart"/>
            <w:textDirection w:val="btLr"/>
          </w:tcPr>
          <w:p w14:paraId="513EE21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Расходные</w:t>
            </w:r>
          </w:p>
        </w:tc>
        <w:tc>
          <w:tcPr>
            <w:tcW w:w="3519" w:type="dxa"/>
          </w:tcPr>
          <w:p w14:paraId="7474AFD9"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Сработка за счет емкостных запасов</w:t>
            </w:r>
          </w:p>
        </w:tc>
        <w:tc>
          <w:tcPr>
            <w:tcW w:w="1421" w:type="dxa"/>
          </w:tcPr>
          <w:p w14:paraId="3B8AFEB6"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1115,4</w:t>
            </w:r>
          </w:p>
        </w:tc>
        <w:tc>
          <w:tcPr>
            <w:tcW w:w="1109" w:type="dxa"/>
          </w:tcPr>
          <w:p w14:paraId="5E5A4EB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26,0</w:t>
            </w:r>
          </w:p>
        </w:tc>
        <w:tc>
          <w:tcPr>
            <w:tcW w:w="1421" w:type="dxa"/>
          </w:tcPr>
          <w:p w14:paraId="498B21C4"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1479,3</w:t>
            </w:r>
          </w:p>
        </w:tc>
        <w:tc>
          <w:tcPr>
            <w:tcW w:w="972" w:type="dxa"/>
          </w:tcPr>
          <w:p w14:paraId="799B412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31,9</w:t>
            </w:r>
          </w:p>
        </w:tc>
      </w:tr>
      <w:tr w:rsidR="007B1076" w:rsidRPr="00D44849" w14:paraId="0C3EB3F0" w14:textId="77777777" w:rsidTr="00BE250C">
        <w:trPr>
          <w:trHeight w:val="163"/>
        </w:trPr>
        <w:tc>
          <w:tcPr>
            <w:tcW w:w="602" w:type="dxa"/>
            <w:vMerge/>
          </w:tcPr>
          <w:p w14:paraId="3182527B"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6FA2FF90"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Водоотбор на водозаборах</w:t>
            </w:r>
          </w:p>
        </w:tc>
        <w:tc>
          <w:tcPr>
            <w:tcW w:w="1421" w:type="dxa"/>
          </w:tcPr>
          <w:p w14:paraId="5B33311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72,9</w:t>
            </w:r>
          </w:p>
        </w:tc>
        <w:tc>
          <w:tcPr>
            <w:tcW w:w="1109" w:type="dxa"/>
          </w:tcPr>
          <w:p w14:paraId="55EE5FD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1,7</w:t>
            </w:r>
          </w:p>
        </w:tc>
        <w:tc>
          <w:tcPr>
            <w:tcW w:w="1421" w:type="dxa"/>
          </w:tcPr>
          <w:p w14:paraId="34DEE4C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36,3</w:t>
            </w:r>
          </w:p>
        </w:tc>
        <w:tc>
          <w:tcPr>
            <w:tcW w:w="972" w:type="dxa"/>
          </w:tcPr>
          <w:p w14:paraId="65FBE9A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0,8</w:t>
            </w:r>
          </w:p>
        </w:tc>
      </w:tr>
      <w:tr w:rsidR="007B1076" w:rsidRPr="00D44849" w14:paraId="6E14ED26" w14:textId="77777777" w:rsidTr="00BE250C">
        <w:trPr>
          <w:trHeight w:val="163"/>
        </w:trPr>
        <w:tc>
          <w:tcPr>
            <w:tcW w:w="602" w:type="dxa"/>
            <w:vMerge/>
          </w:tcPr>
          <w:p w14:paraId="5C89A79F"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27F069C3"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разгрузка в реки</w:t>
            </w:r>
          </w:p>
        </w:tc>
        <w:tc>
          <w:tcPr>
            <w:tcW w:w="1421" w:type="dxa"/>
          </w:tcPr>
          <w:p w14:paraId="4D16200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389,4</w:t>
            </w:r>
          </w:p>
        </w:tc>
        <w:tc>
          <w:tcPr>
            <w:tcW w:w="1109" w:type="dxa"/>
          </w:tcPr>
          <w:p w14:paraId="64D688BF"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c>
          <w:tcPr>
            <w:tcW w:w="1421" w:type="dxa"/>
          </w:tcPr>
          <w:p w14:paraId="1549050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366,3</w:t>
            </w:r>
          </w:p>
        </w:tc>
        <w:tc>
          <w:tcPr>
            <w:tcW w:w="972" w:type="dxa"/>
          </w:tcPr>
          <w:p w14:paraId="2D5341ED"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7,9</w:t>
            </w:r>
          </w:p>
        </w:tc>
      </w:tr>
      <w:tr w:rsidR="007B1076" w:rsidRPr="00D44849" w14:paraId="60A10F0E" w14:textId="77777777" w:rsidTr="00BE250C">
        <w:trPr>
          <w:trHeight w:val="163"/>
        </w:trPr>
        <w:tc>
          <w:tcPr>
            <w:tcW w:w="602" w:type="dxa"/>
            <w:vMerge/>
          </w:tcPr>
          <w:p w14:paraId="33DAB2A8"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6804A794"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Эвапотранспирация</w:t>
            </w:r>
          </w:p>
        </w:tc>
        <w:tc>
          <w:tcPr>
            <w:tcW w:w="1421" w:type="dxa"/>
          </w:tcPr>
          <w:p w14:paraId="159DBCB9"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2610,1</w:t>
            </w:r>
          </w:p>
        </w:tc>
        <w:tc>
          <w:tcPr>
            <w:tcW w:w="1109" w:type="dxa"/>
          </w:tcPr>
          <w:p w14:paraId="5F5DC485"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61,3</w:t>
            </w:r>
          </w:p>
        </w:tc>
        <w:tc>
          <w:tcPr>
            <w:tcW w:w="1421" w:type="dxa"/>
          </w:tcPr>
          <w:p w14:paraId="2B490ED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2717,2</w:t>
            </w:r>
          </w:p>
        </w:tc>
        <w:tc>
          <w:tcPr>
            <w:tcW w:w="972" w:type="dxa"/>
          </w:tcPr>
          <w:p w14:paraId="2CCA1C0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58,8</w:t>
            </w:r>
          </w:p>
        </w:tc>
      </w:tr>
      <w:tr w:rsidR="007B1076" w:rsidRPr="00D44849" w14:paraId="3F87EA84" w14:textId="77777777" w:rsidTr="00BE250C">
        <w:trPr>
          <w:trHeight w:val="163"/>
        </w:trPr>
        <w:tc>
          <w:tcPr>
            <w:tcW w:w="602" w:type="dxa"/>
            <w:vMerge/>
          </w:tcPr>
          <w:p w14:paraId="1DCB6ADF"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1FCFBE3C"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Отток в зону распространения солоноватых вод</w:t>
            </w:r>
          </w:p>
        </w:tc>
        <w:tc>
          <w:tcPr>
            <w:tcW w:w="1421" w:type="dxa"/>
          </w:tcPr>
          <w:p w14:paraId="7FC1D9BC"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29,4</w:t>
            </w:r>
          </w:p>
        </w:tc>
        <w:tc>
          <w:tcPr>
            <w:tcW w:w="1109" w:type="dxa"/>
          </w:tcPr>
          <w:p w14:paraId="4ACB0E9C"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0,7</w:t>
            </w:r>
          </w:p>
        </w:tc>
        <w:tc>
          <w:tcPr>
            <w:tcW w:w="1421" w:type="dxa"/>
          </w:tcPr>
          <w:p w14:paraId="6AFC66B0"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30,2</w:t>
            </w:r>
          </w:p>
        </w:tc>
        <w:tc>
          <w:tcPr>
            <w:tcW w:w="972" w:type="dxa"/>
          </w:tcPr>
          <w:p w14:paraId="6FFC5CFB"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0,6</w:t>
            </w:r>
          </w:p>
        </w:tc>
      </w:tr>
      <w:tr w:rsidR="007B1076" w:rsidRPr="00D44849" w14:paraId="4558F35D" w14:textId="77777777" w:rsidTr="00BE250C">
        <w:trPr>
          <w:trHeight w:val="163"/>
        </w:trPr>
        <w:tc>
          <w:tcPr>
            <w:tcW w:w="602" w:type="dxa"/>
            <w:vMerge/>
          </w:tcPr>
          <w:p w14:paraId="5C3CA1FE"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1D1F7786"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Итого расходных</w:t>
            </w:r>
          </w:p>
        </w:tc>
        <w:tc>
          <w:tcPr>
            <w:tcW w:w="1421" w:type="dxa"/>
          </w:tcPr>
          <w:p w14:paraId="5B3918E2"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4217,2</w:t>
            </w:r>
          </w:p>
        </w:tc>
        <w:tc>
          <w:tcPr>
            <w:tcW w:w="1109" w:type="dxa"/>
          </w:tcPr>
          <w:p w14:paraId="387C81B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c>
          <w:tcPr>
            <w:tcW w:w="1421" w:type="dxa"/>
          </w:tcPr>
          <w:p w14:paraId="1B88839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4629,3</w:t>
            </w:r>
          </w:p>
        </w:tc>
        <w:tc>
          <w:tcPr>
            <w:tcW w:w="972" w:type="dxa"/>
          </w:tcPr>
          <w:p w14:paraId="5F2C662F"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100</w:t>
            </w:r>
          </w:p>
        </w:tc>
      </w:tr>
      <w:tr w:rsidR="007B1076" w:rsidRPr="00D44849" w14:paraId="03BC00D2" w14:textId="77777777" w:rsidTr="00BE250C">
        <w:trPr>
          <w:trHeight w:val="303"/>
        </w:trPr>
        <w:tc>
          <w:tcPr>
            <w:tcW w:w="602" w:type="dxa"/>
          </w:tcPr>
          <w:p w14:paraId="007D0BE8" w14:textId="77777777" w:rsidR="007B1076" w:rsidRPr="00D44849" w:rsidRDefault="007B1076" w:rsidP="007B1076">
            <w:pPr>
              <w:pStyle w:val="af4"/>
              <w:shd w:val="clear" w:color="auto" w:fill="FFFFFF"/>
              <w:spacing w:before="0" w:beforeAutospacing="0" w:after="0" w:afterAutospacing="0"/>
              <w:jc w:val="both"/>
              <w:rPr>
                <w:lang w:val="ru-RU" w:bidi="ar-SA"/>
              </w:rPr>
            </w:pPr>
          </w:p>
        </w:tc>
        <w:tc>
          <w:tcPr>
            <w:tcW w:w="3519" w:type="dxa"/>
          </w:tcPr>
          <w:p w14:paraId="583E83F1" w14:textId="77777777" w:rsidR="007B1076" w:rsidRPr="00D44849" w:rsidRDefault="007B1076" w:rsidP="007B1076">
            <w:pPr>
              <w:pStyle w:val="af4"/>
              <w:shd w:val="clear" w:color="auto" w:fill="FFFFFF"/>
              <w:spacing w:before="0" w:beforeAutospacing="0" w:after="0" w:afterAutospacing="0"/>
              <w:rPr>
                <w:lang w:val="ru-RU" w:bidi="ar-SA"/>
              </w:rPr>
            </w:pPr>
            <w:r w:rsidRPr="00D44849">
              <w:rPr>
                <w:lang w:val="ru-RU" w:bidi="ar-SA"/>
              </w:rPr>
              <w:t>Приходные - Расходные</w:t>
            </w:r>
          </w:p>
        </w:tc>
        <w:tc>
          <w:tcPr>
            <w:tcW w:w="1421" w:type="dxa"/>
          </w:tcPr>
          <w:p w14:paraId="7158AB63"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145,6</w:t>
            </w:r>
          </w:p>
        </w:tc>
        <w:tc>
          <w:tcPr>
            <w:tcW w:w="1109" w:type="dxa"/>
          </w:tcPr>
          <w:p w14:paraId="71B3DD6A"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3,3</w:t>
            </w:r>
          </w:p>
        </w:tc>
        <w:tc>
          <w:tcPr>
            <w:tcW w:w="1421" w:type="dxa"/>
          </w:tcPr>
          <w:p w14:paraId="1C420D71"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212,7</w:t>
            </w:r>
          </w:p>
        </w:tc>
        <w:tc>
          <w:tcPr>
            <w:tcW w:w="972" w:type="dxa"/>
          </w:tcPr>
          <w:p w14:paraId="2D0A6B1D" w14:textId="77777777" w:rsidR="007B1076" w:rsidRPr="00D44849" w:rsidRDefault="007B1076" w:rsidP="007B1076">
            <w:pPr>
              <w:pStyle w:val="af4"/>
              <w:shd w:val="clear" w:color="auto" w:fill="FFFFFF"/>
              <w:spacing w:before="0" w:beforeAutospacing="0" w:after="0" w:afterAutospacing="0"/>
              <w:jc w:val="center"/>
              <w:rPr>
                <w:lang w:val="ru-RU" w:bidi="ar-SA"/>
              </w:rPr>
            </w:pPr>
            <w:r w:rsidRPr="00D44849">
              <w:rPr>
                <w:lang w:val="ru-RU" w:bidi="ar-SA"/>
              </w:rPr>
              <w:t>4,4</w:t>
            </w:r>
          </w:p>
        </w:tc>
      </w:tr>
    </w:tbl>
    <w:p w14:paraId="5E781E2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128A76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Величина оттока подземных вод в зону распространения солоноватых вод относительно не велика, составляет порядка 30 тыс. м</w:t>
      </w:r>
      <w:r w:rsidRPr="00D44849">
        <w:rPr>
          <w:sz w:val="28"/>
          <w:szCs w:val="28"/>
          <w:vertAlign w:val="superscript"/>
        </w:rPr>
        <w:t>3</w:t>
      </w:r>
      <w:r w:rsidRPr="00D44849">
        <w:rPr>
          <w:sz w:val="28"/>
          <w:szCs w:val="28"/>
        </w:rPr>
        <w:t>/сут и, примерно, втрое превышает приток из зоны распространения солоноватых вод в зону пресных вод. В зоне распространения пресных вод формируется практически вся доля речного стока за счет разгрузки в них подземных вод. Разница между статьями баланса, рассчитанными для всей территории бассейна и для зоны распространения пресных вод, составляет величину соответствующих статей баланса для зоны распространения преимущественно солоноватых подземных вод.</w:t>
      </w:r>
    </w:p>
    <w:p w14:paraId="4FAB55A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B023186"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iCs/>
          <w:sz w:val="28"/>
          <w:szCs w:val="28"/>
        </w:rPr>
        <w:t xml:space="preserve">4.5 Результаты решения прогнозных задач на созданной </w:t>
      </w:r>
      <w:proofErr w:type="spellStart"/>
      <w:r w:rsidRPr="00D44849">
        <w:rPr>
          <w:b/>
          <w:bCs/>
          <w:iCs/>
          <w:sz w:val="28"/>
          <w:szCs w:val="28"/>
        </w:rPr>
        <w:t>геофильтрационной</w:t>
      </w:r>
      <w:proofErr w:type="spellEnd"/>
      <w:r w:rsidRPr="00D44849">
        <w:rPr>
          <w:b/>
          <w:bCs/>
          <w:iCs/>
          <w:sz w:val="28"/>
          <w:szCs w:val="28"/>
        </w:rPr>
        <w:t xml:space="preserve"> модели </w:t>
      </w:r>
      <w:proofErr w:type="spellStart"/>
      <w:r w:rsidRPr="00D44849">
        <w:rPr>
          <w:b/>
          <w:bCs/>
          <w:iCs/>
          <w:sz w:val="28"/>
          <w:szCs w:val="28"/>
        </w:rPr>
        <w:t>Жемского</w:t>
      </w:r>
      <w:proofErr w:type="spellEnd"/>
      <w:r w:rsidRPr="00D44849">
        <w:rPr>
          <w:b/>
          <w:bCs/>
          <w:iCs/>
          <w:sz w:val="28"/>
          <w:szCs w:val="28"/>
        </w:rPr>
        <w:t xml:space="preserve"> артезианского бассейна</w:t>
      </w:r>
    </w:p>
    <w:p w14:paraId="1E32C88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D44D890"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iCs/>
          <w:sz w:val="28"/>
          <w:szCs w:val="28"/>
        </w:rPr>
        <w:t>4.5.1 Долгосрочный прогноз изменения гидродинамических и балансовых условий формирования подземных вод и их ресурсов при сохранении условий, сложившихся в 2022 году (1-вый вариант прогноза)</w:t>
      </w:r>
    </w:p>
    <w:p w14:paraId="7534D22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66EBA6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Прогнозная карта гидроизогипс на 2070 год представлена на рисунке 4.15. Гидродинамическая картина потока подземных вод практически не изменится. Сохранятся направления потока и гидравлические градиенты. В условиях долгосрочного постоянства водоотбора, условий питания и разгрузки подземных вод произойдет стабилизация потока и приближение к стационарным условиям. </w:t>
      </w:r>
    </w:p>
    <w:p w14:paraId="60F09BC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9946C19"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noProof/>
          <w:sz w:val="28"/>
          <w:szCs w:val="28"/>
        </w:rPr>
        <w:drawing>
          <wp:inline distT="0" distB="0" distL="0" distR="0" wp14:anchorId="12130B29" wp14:editId="7F9FD57E">
            <wp:extent cx="4781550" cy="7456070"/>
            <wp:effectExtent l="0" t="0" r="0" b="0"/>
            <wp:docPr id="1424867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31752" cy="7534353"/>
                    </a:xfrm>
                    <a:prstGeom prst="rect">
                      <a:avLst/>
                    </a:prstGeom>
                    <a:noFill/>
                  </pic:spPr>
                </pic:pic>
              </a:graphicData>
            </a:graphic>
          </wp:inline>
        </w:drawing>
      </w:r>
    </w:p>
    <w:p w14:paraId="1E03AFE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E80334C"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4.15 – </w:t>
      </w:r>
      <w:r w:rsidRPr="00D44849">
        <w:rPr>
          <w:bCs/>
          <w:sz w:val="28"/>
          <w:szCs w:val="28"/>
        </w:rPr>
        <w:t>Модельная карта гидроизогипс и направления потока подземных вод по состоянию на 2070 г. (1-вый вариант прогноза)</w:t>
      </w:r>
    </w:p>
    <w:p w14:paraId="673CA02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BDA000C"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15407F1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Возможны небольшие изменения в развитии депрессионных воронок в пределах радиуса влияния действующих водозаборов. На рисунке 4.16 показан прогноз развития понижений уровней подземных вод в районе эксплуатируемых месторождений </w:t>
      </w:r>
      <w:proofErr w:type="spellStart"/>
      <w:r w:rsidRPr="00D44849">
        <w:rPr>
          <w:sz w:val="28"/>
          <w:szCs w:val="28"/>
        </w:rPr>
        <w:t>Кокжиде</w:t>
      </w:r>
      <w:proofErr w:type="spellEnd"/>
      <w:r w:rsidRPr="00D44849">
        <w:rPr>
          <w:sz w:val="28"/>
          <w:szCs w:val="28"/>
        </w:rPr>
        <w:t xml:space="preserve"> (в т.ч. водозабора Эмба) и Кенкияк. К 2070 году сформируется депрессионная воронка эллипсоидной формы, вытянутая в северо-восточном направлении размерами примерно 35 км вдоль длинной оси и 20 км поперек. Понижения в центре воронки достигнут 40-50 м от уровней подземных вод в 2007 году (начальное время расчетов на модели). В районе эксплуатации Алгинского месторождения прогнозные понижения достигнут 25-30 м.</w:t>
      </w:r>
    </w:p>
    <w:p w14:paraId="665847B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3C3C6FD"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bCs/>
          <w:noProof/>
          <w:sz w:val="28"/>
          <w:szCs w:val="28"/>
        </w:rPr>
        <w:drawing>
          <wp:inline distT="0" distB="0" distL="0" distR="0" wp14:anchorId="31CE4C6B" wp14:editId="52567245">
            <wp:extent cx="5601082" cy="3552825"/>
            <wp:effectExtent l="0" t="0" r="0" b="0"/>
            <wp:docPr id="400084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04506" cy="3554997"/>
                    </a:xfrm>
                    <a:prstGeom prst="rect">
                      <a:avLst/>
                    </a:prstGeom>
                    <a:noFill/>
                  </pic:spPr>
                </pic:pic>
              </a:graphicData>
            </a:graphic>
          </wp:inline>
        </w:drawing>
      </w:r>
    </w:p>
    <w:p w14:paraId="68B5C8C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0E35CB9"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4.16 – </w:t>
      </w:r>
      <w:r w:rsidRPr="00D44849">
        <w:rPr>
          <w:bCs/>
          <w:sz w:val="28"/>
          <w:szCs w:val="28"/>
        </w:rPr>
        <w:t xml:space="preserve">Прогноз понижений уровней подземных вод к 2070 году в районе эксплуатируемых месторождений </w:t>
      </w:r>
      <w:proofErr w:type="spellStart"/>
      <w:r w:rsidRPr="00D44849">
        <w:rPr>
          <w:bCs/>
          <w:sz w:val="28"/>
          <w:szCs w:val="28"/>
        </w:rPr>
        <w:t>Кокжиде</w:t>
      </w:r>
      <w:proofErr w:type="spellEnd"/>
      <w:r w:rsidRPr="00D44849">
        <w:rPr>
          <w:bCs/>
          <w:sz w:val="28"/>
          <w:szCs w:val="28"/>
        </w:rPr>
        <w:t xml:space="preserve"> (в т.ч. водозабора Эмба) и Кенкияк при сохранении условий 2022 года</w:t>
      </w:r>
    </w:p>
    <w:p w14:paraId="4D68D90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A5BE299" w14:textId="77777777" w:rsidR="007B1076" w:rsidRPr="00D44849" w:rsidRDefault="007B1076" w:rsidP="007B1076">
      <w:pPr>
        <w:spacing w:after="0" w:line="240" w:lineRule="auto"/>
        <w:ind w:firstLine="709"/>
        <w:jc w:val="both"/>
        <w:rPr>
          <w:rFonts w:ascii="Times New Roman" w:hAnsi="Times New Roman" w:cs="Times New Roman"/>
          <w:bCs/>
          <w:sz w:val="28"/>
          <w:szCs w:val="28"/>
        </w:rPr>
      </w:pPr>
      <w:r w:rsidRPr="00D44849">
        <w:rPr>
          <w:rFonts w:ascii="Times New Roman" w:hAnsi="Times New Roman" w:cs="Times New Roman"/>
          <w:bCs/>
          <w:sz w:val="28"/>
          <w:szCs w:val="28"/>
        </w:rPr>
        <w:t>Прогноз изменения баланса потока подземных вод к 2070 году в сравнении с 2022 годом показал, что приходные статьи баланса будут формироваться практически полностью за счет инфильтрации атмосферных осадков (97% от суммы приходных статей). Пополнение ресурсов подземных вод за счет инфильтрации речных вод не будет превышать 1 %, а за счет сработки емкостных запасов не более 2 %. В расходной части баланса подземных вод будет преобладать эвапотранспирация и сработка емкостных запасов, составляющих более 90 % от суммы расходных статей. Разгрузка в реки практически не изменится и будет около 8 %. Всего на площади артезианского бассейна будет формироваться порядка 5500-6000 тыс. м</w:t>
      </w:r>
      <w:r w:rsidRPr="00D44849">
        <w:rPr>
          <w:rFonts w:ascii="Times New Roman" w:hAnsi="Times New Roman" w:cs="Times New Roman"/>
          <w:bCs/>
          <w:sz w:val="28"/>
          <w:szCs w:val="28"/>
          <w:vertAlign w:val="superscript"/>
        </w:rPr>
        <w:t>3</w:t>
      </w:r>
      <w:r w:rsidRPr="00D44849">
        <w:rPr>
          <w:rFonts w:ascii="Times New Roman" w:hAnsi="Times New Roman" w:cs="Times New Roman"/>
          <w:bCs/>
          <w:sz w:val="28"/>
          <w:szCs w:val="28"/>
        </w:rPr>
        <w:t xml:space="preserve">/сут, что примерно на 15 % меньше по сравнению с 2022 годом. Балансовые расчеты </w:t>
      </w:r>
      <w:r w:rsidRPr="00D44849">
        <w:rPr>
          <w:rFonts w:ascii="Times New Roman" w:hAnsi="Times New Roman" w:cs="Times New Roman"/>
          <w:bCs/>
          <w:sz w:val="28"/>
          <w:szCs w:val="28"/>
        </w:rPr>
        <w:lastRenderedPageBreak/>
        <w:t xml:space="preserve">подтверждают вывод о </w:t>
      </w:r>
      <w:r w:rsidRPr="00D44849">
        <w:rPr>
          <w:rFonts w:ascii="Times New Roman" w:hAnsi="Times New Roman" w:cs="Times New Roman"/>
          <w:sz w:val="28"/>
          <w:szCs w:val="28"/>
        </w:rPr>
        <w:t>стабилизация потока и приближение к стационарным условиям геофильтрации при долгосрочном сохранении всех граничных условий и водоотбора, существующих в 2022 году.</w:t>
      </w:r>
      <w:r w:rsidRPr="00D44849">
        <w:rPr>
          <w:rFonts w:ascii="Times New Roman" w:hAnsi="Times New Roman" w:cs="Times New Roman"/>
          <w:bCs/>
          <w:sz w:val="28"/>
          <w:szCs w:val="28"/>
        </w:rPr>
        <w:t xml:space="preserve"> </w:t>
      </w:r>
    </w:p>
    <w:p w14:paraId="4210F2B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F3CC009"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iCs/>
          <w:sz w:val="28"/>
          <w:szCs w:val="28"/>
        </w:rPr>
        <w:t>4.5.2 Оценка обеспеченности утвержденных эксплуатационных запасов подземных вод по всем месторождениям и отдельным водозаборам при сохранении всех остальных условий, сложившихся в 2022 году (2-ой вариант прогноза)</w:t>
      </w:r>
    </w:p>
    <w:p w14:paraId="789FD36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67E618D" w14:textId="776A82C8"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данном варианте прогноза, начиная с 2023 года был задан водоотбор по </w:t>
      </w:r>
      <w:r w:rsidR="00EB4C32">
        <w:rPr>
          <w:sz w:val="28"/>
          <w:szCs w:val="28"/>
        </w:rPr>
        <w:t>116</w:t>
      </w:r>
      <w:r w:rsidRPr="00D44849">
        <w:rPr>
          <w:sz w:val="28"/>
          <w:szCs w:val="28"/>
        </w:rPr>
        <w:t xml:space="preserve"> месторождениям и отдельным водозаборам, расположенным на территории </w:t>
      </w:r>
      <w:proofErr w:type="spellStart"/>
      <w:r w:rsidRPr="00D44849">
        <w:rPr>
          <w:sz w:val="28"/>
          <w:szCs w:val="28"/>
        </w:rPr>
        <w:t>Жемского</w:t>
      </w:r>
      <w:proofErr w:type="spellEnd"/>
      <w:r w:rsidRPr="00D44849">
        <w:rPr>
          <w:sz w:val="28"/>
          <w:szCs w:val="28"/>
        </w:rPr>
        <w:t xml:space="preserve"> артезианского бассейна, связанных с эксплуатацией </w:t>
      </w:r>
      <w:proofErr w:type="spellStart"/>
      <w:r w:rsidRPr="00D44849">
        <w:rPr>
          <w:sz w:val="28"/>
          <w:szCs w:val="28"/>
        </w:rPr>
        <w:t>альб</w:t>
      </w:r>
      <w:proofErr w:type="spellEnd"/>
      <w:r w:rsidRPr="00D44849">
        <w:rPr>
          <w:sz w:val="28"/>
          <w:szCs w:val="28"/>
        </w:rPr>
        <w:t>-сеноманского водоносного комплекса и вышележащих четвертичных водоносных горизонтов (рисунок 4.17).</w:t>
      </w:r>
    </w:p>
    <w:p w14:paraId="5971222E" w14:textId="728E6C94" w:rsidR="007B1076" w:rsidRPr="00D44849" w:rsidRDefault="007B1076" w:rsidP="007B1076">
      <w:pPr>
        <w:spacing w:after="0" w:line="240" w:lineRule="auto"/>
        <w:ind w:firstLine="709"/>
        <w:jc w:val="both"/>
        <w:rPr>
          <w:rFonts w:ascii="Times New Roman" w:hAnsi="Times New Roman" w:cs="Times New Roman"/>
          <w:bCs/>
          <w:sz w:val="28"/>
          <w:szCs w:val="28"/>
        </w:rPr>
      </w:pPr>
      <w:r w:rsidRPr="00D44849">
        <w:rPr>
          <w:rFonts w:ascii="Times New Roman" w:hAnsi="Times New Roman" w:cs="Times New Roman"/>
          <w:bCs/>
          <w:sz w:val="28"/>
          <w:szCs w:val="28"/>
        </w:rPr>
        <w:t xml:space="preserve">Из </w:t>
      </w:r>
      <w:r w:rsidR="00EB4C32">
        <w:rPr>
          <w:rFonts w:ascii="Times New Roman" w:hAnsi="Times New Roman" w:cs="Times New Roman"/>
          <w:bCs/>
          <w:sz w:val="28"/>
          <w:szCs w:val="28"/>
        </w:rPr>
        <w:t>116</w:t>
      </w:r>
      <w:r w:rsidRPr="00D44849">
        <w:rPr>
          <w:rFonts w:ascii="Times New Roman" w:hAnsi="Times New Roman" w:cs="Times New Roman"/>
          <w:bCs/>
          <w:sz w:val="28"/>
          <w:szCs w:val="28"/>
        </w:rPr>
        <w:t xml:space="preserve"> месторождений всего для </w:t>
      </w:r>
      <w:r w:rsidR="00EB4C32">
        <w:rPr>
          <w:rFonts w:ascii="Times New Roman" w:hAnsi="Times New Roman" w:cs="Times New Roman"/>
          <w:bCs/>
          <w:sz w:val="28"/>
          <w:szCs w:val="28"/>
        </w:rPr>
        <w:t>4</w:t>
      </w:r>
      <w:r w:rsidRPr="00D44849">
        <w:rPr>
          <w:rFonts w:ascii="Times New Roman" w:hAnsi="Times New Roman" w:cs="Times New Roman"/>
          <w:bCs/>
          <w:sz w:val="28"/>
          <w:szCs w:val="28"/>
        </w:rPr>
        <w:t xml:space="preserve"> месторождений были утверждены эксплуатационные запасы для совместной эксплуатации гидравлически взаимосвязанных </w:t>
      </w:r>
      <w:proofErr w:type="spellStart"/>
      <w:r w:rsidRPr="00D44849">
        <w:rPr>
          <w:rFonts w:ascii="Times New Roman" w:hAnsi="Times New Roman" w:cs="Times New Roman"/>
          <w:bCs/>
          <w:sz w:val="28"/>
          <w:szCs w:val="28"/>
        </w:rPr>
        <w:t>альб</w:t>
      </w:r>
      <w:proofErr w:type="spellEnd"/>
      <w:r w:rsidRPr="00D44849">
        <w:rPr>
          <w:rFonts w:ascii="Times New Roman" w:hAnsi="Times New Roman" w:cs="Times New Roman"/>
          <w:bCs/>
          <w:sz w:val="28"/>
          <w:szCs w:val="28"/>
        </w:rPr>
        <w:t>-сеноманских и четвертичных водоносных горизонтов. Величина водоотбора равнялась сумме утвержденных эксплуатационных запасов подземных вод по каждому месторождению и водозабору и оставалось постоянной на весь прогнозный период (2070 год). Если размеры месторождения превышали размеры вычислительного блока модели, то водоотбор делился в равных долях между соответствующими блоками модели, в которые он был задан. Суммарный водоотбор на прогнозный период составил 715,5 тыс. м</w:t>
      </w:r>
      <w:r w:rsidRPr="00D44849">
        <w:rPr>
          <w:rFonts w:ascii="Times New Roman" w:hAnsi="Times New Roman" w:cs="Times New Roman"/>
          <w:bCs/>
          <w:sz w:val="28"/>
          <w:szCs w:val="28"/>
          <w:vertAlign w:val="superscript"/>
        </w:rPr>
        <w:t>3</w:t>
      </w:r>
      <w:r w:rsidRPr="00D44849">
        <w:rPr>
          <w:rFonts w:ascii="Times New Roman" w:hAnsi="Times New Roman" w:cs="Times New Roman"/>
          <w:bCs/>
          <w:sz w:val="28"/>
          <w:szCs w:val="28"/>
        </w:rPr>
        <w:t>/сут. Учитывая, что нормативный расчетный срок эксплуатации водозаборов при оценке запасов составляет 25 лет, результаты прогноза представлены на 2 срока: 25 лет (14600 суток от начала вычислений на модели - 2007 г) и на 50 лет (23000 суток, долгосрочный прогноз).</w:t>
      </w:r>
    </w:p>
    <w:p w14:paraId="6439353F"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1BC995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B5458B5" w14:textId="77777777" w:rsidR="007B1076" w:rsidRPr="00D44849" w:rsidRDefault="007B1076" w:rsidP="007B1076">
      <w:pPr>
        <w:pStyle w:val="af4"/>
        <w:shd w:val="clear" w:color="auto" w:fill="FFFFFF"/>
        <w:spacing w:before="0" w:beforeAutospacing="0" w:after="0" w:afterAutospacing="0"/>
        <w:ind w:firstLine="709"/>
        <w:jc w:val="center"/>
        <w:rPr>
          <w:sz w:val="28"/>
          <w:szCs w:val="28"/>
        </w:rPr>
      </w:pPr>
      <w:r w:rsidRPr="00D44849">
        <w:rPr>
          <w:bCs/>
          <w:noProof/>
          <w:sz w:val="28"/>
          <w:szCs w:val="28"/>
        </w:rPr>
        <w:lastRenderedPageBreak/>
        <w:drawing>
          <wp:inline distT="0" distB="0" distL="0" distR="0" wp14:anchorId="596AB342" wp14:editId="6D6BBDEB">
            <wp:extent cx="4705350" cy="7615594"/>
            <wp:effectExtent l="0" t="0" r="0" b="0"/>
            <wp:docPr id="776672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672237" name="Picture 776672237"/>
                    <pic:cNvPicPr/>
                  </pic:nvPicPr>
                  <pic:blipFill>
                    <a:blip r:embed="rId48">
                      <a:extLst>
                        <a:ext uri="{28A0092B-C50C-407E-A947-70E740481C1C}">
                          <a14:useLocalDpi xmlns:a14="http://schemas.microsoft.com/office/drawing/2010/main" val="0"/>
                        </a:ext>
                      </a:extLst>
                    </a:blip>
                    <a:stretch>
                      <a:fillRect/>
                    </a:stretch>
                  </pic:blipFill>
                  <pic:spPr>
                    <a:xfrm>
                      <a:off x="0" y="0"/>
                      <a:ext cx="4756892" cy="7699014"/>
                    </a:xfrm>
                    <a:prstGeom prst="rect">
                      <a:avLst/>
                    </a:prstGeom>
                  </pic:spPr>
                </pic:pic>
              </a:graphicData>
            </a:graphic>
          </wp:inline>
        </w:drawing>
      </w:r>
    </w:p>
    <w:p w14:paraId="2DDBDC0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6946223"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4.17 – </w:t>
      </w:r>
      <w:r w:rsidRPr="00D44849">
        <w:rPr>
          <w:bCs/>
          <w:sz w:val="28"/>
          <w:szCs w:val="28"/>
        </w:rPr>
        <w:t>Местоположение месторождений и водозаборов, заданных на модели (2-ой вариант прогноза)</w:t>
      </w:r>
    </w:p>
    <w:p w14:paraId="6585CD0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916759B" w14:textId="77777777" w:rsidR="007B1076" w:rsidRPr="00D44849" w:rsidRDefault="007B1076" w:rsidP="007B1076">
      <w:pPr>
        <w:spacing w:after="160" w:line="240" w:lineRule="auto"/>
        <w:rPr>
          <w:rFonts w:ascii="Times New Roman" w:eastAsia="Times New Roman" w:hAnsi="Times New Roman" w:cs="Times New Roman"/>
          <w:sz w:val="28"/>
          <w:szCs w:val="28"/>
        </w:rPr>
      </w:pPr>
      <w:r w:rsidRPr="00D44849">
        <w:rPr>
          <w:rFonts w:ascii="Times New Roman" w:hAnsi="Times New Roman" w:cs="Times New Roman"/>
          <w:sz w:val="28"/>
          <w:szCs w:val="28"/>
        </w:rPr>
        <w:br w:type="page"/>
      </w:r>
    </w:p>
    <w:p w14:paraId="4DAA97C5" w14:textId="7777777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lastRenderedPageBreak/>
        <w:t xml:space="preserve">Прогнозная карта гидроизогипс на 25 лет представлена на рисунке 4.18 a), а на 50 лет – на рисунке 4.18 b). </w:t>
      </w:r>
    </w:p>
    <w:p w14:paraId="248D3FF4" w14:textId="77777777" w:rsidR="007B1076" w:rsidRPr="00D44849" w:rsidRDefault="007B1076" w:rsidP="007B1076">
      <w:pPr>
        <w:spacing w:after="0" w:line="240" w:lineRule="auto"/>
        <w:ind w:firstLine="709"/>
        <w:jc w:val="both"/>
        <w:rPr>
          <w:rFonts w:ascii="Times New Roman" w:hAnsi="Times New Roman" w:cs="Times New Roman"/>
          <w:sz w:val="28"/>
          <w:szCs w:val="28"/>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9"/>
        <w:gridCol w:w="4955"/>
      </w:tblGrid>
      <w:tr w:rsidR="007B1076" w:rsidRPr="00D44849" w14:paraId="5A57CEA3" w14:textId="77777777" w:rsidTr="00BE250C">
        <w:trPr>
          <w:jc w:val="center"/>
        </w:trPr>
        <w:tc>
          <w:tcPr>
            <w:tcW w:w="4791" w:type="dxa"/>
          </w:tcPr>
          <w:p w14:paraId="59DB2FE2" w14:textId="77777777" w:rsidR="007B1076" w:rsidRPr="00D44849" w:rsidRDefault="007B1076" w:rsidP="007B1076">
            <w:pPr>
              <w:pStyle w:val="af4"/>
              <w:spacing w:before="0" w:beforeAutospacing="0" w:after="0" w:afterAutospacing="0"/>
              <w:jc w:val="both"/>
              <w:rPr>
                <w:sz w:val="28"/>
                <w:szCs w:val="28"/>
                <w:lang w:val="ru-RU"/>
              </w:rPr>
            </w:pPr>
            <w:r w:rsidRPr="00D44849">
              <w:rPr>
                <w:noProof/>
                <w:sz w:val="28"/>
                <w:szCs w:val="28"/>
              </w:rPr>
              <w:drawing>
                <wp:inline distT="0" distB="0" distL="0" distR="0" wp14:anchorId="5961E37F" wp14:editId="1B61542F">
                  <wp:extent cx="3000375" cy="4923093"/>
                  <wp:effectExtent l="0" t="0" r="0" b="0"/>
                  <wp:docPr id="596179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00375" cy="4923093"/>
                          </a:xfrm>
                          <a:prstGeom prst="rect">
                            <a:avLst/>
                          </a:prstGeom>
                          <a:noFill/>
                        </pic:spPr>
                      </pic:pic>
                    </a:graphicData>
                  </a:graphic>
                </wp:inline>
              </w:drawing>
            </w:r>
          </w:p>
        </w:tc>
        <w:tc>
          <w:tcPr>
            <w:tcW w:w="4847" w:type="dxa"/>
          </w:tcPr>
          <w:p w14:paraId="48C8CC70" w14:textId="77777777" w:rsidR="007B1076" w:rsidRPr="00D44849" w:rsidRDefault="007B1076" w:rsidP="007B1076">
            <w:pPr>
              <w:pStyle w:val="af4"/>
              <w:spacing w:before="0" w:beforeAutospacing="0" w:after="0" w:afterAutospacing="0"/>
              <w:jc w:val="both"/>
              <w:rPr>
                <w:sz w:val="28"/>
                <w:szCs w:val="28"/>
                <w:lang w:val="ru-RU"/>
              </w:rPr>
            </w:pPr>
            <w:r w:rsidRPr="00D44849">
              <w:rPr>
                <w:noProof/>
                <w:sz w:val="28"/>
                <w:szCs w:val="28"/>
              </w:rPr>
              <w:drawing>
                <wp:inline distT="0" distB="0" distL="0" distR="0" wp14:anchorId="7FE748C4" wp14:editId="66DF8229">
                  <wp:extent cx="3036676" cy="4943475"/>
                  <wp:effectExtent l="0" t="0" r="0" b="0"/>
                  <wp:docPr id="873933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82614" cy="5018258"/>
                          </a:xfrm>
                          <a:prstGeom prst="rect">
                            <a:avLst/>
                          </a:prstGeom>
                          <a:noFill/>
                        </pic:spPr>
                      </pic:pic>
                    </a:graphicData>
                  </a:graphic>
                </wp:inline>
              </w:drawing>
            </w:r>
          </w:p>
        </w:tc>
      </w:tr>
      <w:tr w:rsidR="007B1076" w:rsidRPr="00D44849" w14:paraId="4919C7D5" w14:textId="77777777" w:rsidTr="00BE250C">
        <w:trPr>
          <w:jc w:val="center"/>
        </w:trPr>
        <w:tc>
          <w:tcPr>
            <w:tcW w:w="4791" w:type="dxa"/>
          </w:tcPr>
          <w:p w14:paraId="759F16E8" w14:textId="77777777" w:rsidR="007B1076" w:rsidRPr="00D44849" w:rsidRDefault="007B1076" w:rsidP="007B1076">
            <w:pPr>
              <w:pStyle w:val="af4"/>
              <w:spacing w:before="0" w:beforeAutospacing="0" w:after="0" w:afterAutospacing="0"/>
              <w:jc w:val="center"/>
              <w:rPr>
                <w:lang w:val="ru-RU"/>
              </w:rPr>
            </w:pPr>
            <w:r w:rsidRPr="00D44849">
              <w:rPr>
                <w:lang w:val="ru-RU"/>
              </w:rPr>
              <w:t>a)</w:t>
            </w:r>
          </w:p>
        </w:tc>
        <w:tc>
          <w:tcPr>
            <w:tcW w:w="4847" w:type="dxa"/>
          </w:tcPr>
          <w:p w14:paraId="733EBE5C" w14:textId="77777777" w:rsidR="007B1076" w:rsidRPr="00D44849" w:rsidRDefault="007B1076" w:rsidP="007B1076">
            <w:pPr>
              <w:pStyle w:val="af4"/>
              <w:spacing w:before="0" w:beforeAutospacing="0" w:after="0" w:afterAutospacing="0"/>
              <w:jc w:val="center"/>
              <w:rPr>
                <w:lang w:val="ru-RU"/>
              </w:rPr>
            </w:pPr>
            <w:r w:rsidRPr="00D44849">
              <w:rPr>
                <w:lang w:val="ru-RU"/>
              </w:rPr>
              <w:t>b)</w:t>
            </w:r>
          </w:p>
        </w:tc>
      </w:tr>
    </w:tbl>
    <w:p w14:paraId="7D140C51"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719D0902" w14:textId="77777777" w:rsidR="005A059F"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4.18 – </w:t>
      </w:r>
      <w:proofErr w:type="spellStart"/>
      <w:r w:rsidRPr="00D44849">
        <w:rPr>
          <w:sz w:val="28"/>
          <w:szCs w:val="28"/>
        </w:rPr>
        <w:t>Гидроизогипсы</w:t>
      </w:r>
      <w:proofErr w:type="spellEnd"/>
      <w:r w:rsidRPr="00D44849">
        <w:rPr>
          <w:sz w:val="28"/>
          <w:szCs w:val="28"/>
        </w:rPr>
        <w:t xml:space="preserve"> и направления потока </w:t>
      </w:r>
      <w:r w:rsidR="008F162B" w:rsidRPr="00D44849">
        <w:rPr>
          <w:sz w:val="28"/>
          <w:szCs w:val="28"/>
        </w:rPr>
        <w:t>подземных вод</w:t>
      </w:r>
      <w:r w:rsidRPr="00D44849">
        <w:rPr>
          <w:sz w:val="28"/>
          <w:szCs w:val="28"/>
        </w:rPr>
        <w:t xml:space="preserve"> </w:t>
      </w:r>
    </w:p>
    <w:p w14:paraId="05298CBF" w14:textId="79C0B999"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(2 вариант прогноза): </w:t>
      </w:r>
    </w:p>
    <w:p w14:paraId="26091EAE"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a) на 25 лет; </w:t>
      </w:r>
    </w:p>
    <w:p w14:paraId="46EAC1E4"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b)</w:t>
      </w:r>
      <w:r w:rsidRPr="00D44849">
        <w:rPr>
          <w:rFonts w:eastAsiaTheme="minorHAnsi"/>
          <w:color w:val="000000"/>
          <w:lang w:eastAsia="en-US"/>
        </w:rPr>
        <w:t xml:space="preserve"> </w:t>
      </w:r>
      <w:r w:rsidRPr="00D44849">
        <w:rPr>
          <w:bCs/>
          <w:sz w:val="28"/>
          <w:szCs w:val="28"/>
        </w:rPr>
        <w:t>на 50 лет</w:t>
      </w:r>
    </w:p>
    <w:p w14:paraId="371D290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4BB221E" w14:textId="56BDD149"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Гидродинамическая картина потока подземных вод практически не изменится. Сохранится основное направление потока, однако гидравлические градиенты изменятся в сторону уменьшения преимущественно в северо-западной части бассейна, где расположена основная часть месторождений. Сформируются достаточно обширные депрессионные воронки в районе крупных месторождений</w:t>
      </w:r>
      <w:r w:rsidR="00ED166B">
        <w:rPr>
          <w:sz w:val="28"/>
          <w:szCs w:val="28"/>
        </w:rPr>
        <w:t>,</w:t>
      </w:r>
      <w:r w:rsidRPr="00D44849">
        <w:rPr>
          <w:sz w:val="28"/>
          <w:szCs w:val="28"/>
        </w:rPr>
        <w:t xml:space="preserve"> размеры и глубина которых будет увеличиваться в течении времени (рисунок 4.19).  </w:t>
      </w:r>
    </w:p>
    <w:p w14:paraId="4A18C46C" w14:textId="77777777" w:rsidR="007B1076" w:rsidRPr="00D44849" w:rsidRDefault="007B1076" w:rsidP="007B1076">
      <w:pPr>
        <w:spacing w:after="0" w:line="240" w:lineRule="auto"/>
        <w:ind w:firstLine="709"/>
        <w:jc w:val="both"/>
        <w:rPr>
          <w:rFonts w:ascii="Times New Roman" w:hAnsi="Times New Roman" w:cs="Times New Roman"/>
          <w:sz w:val="28"/>
          <w:szCs w:val="28"/>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1"/>
        <w:gridCol w:w="4943"/>
      </w:tblGrid>
      <w:tr w:rsidR="007B1076" w:rsidRPr="00D44849" w14:paraId="3AB3BB09" w14:textId="77777777" w:rsidTr="00BE250C">
        <w:trPr>
          <w:jc w:val="center"/>
        </w:trPr>
        <w:tc>
          <w:tcPr>
            <w:tcW w:w="4791" w:type="dxa"/>
          </w:tcPr>
          <w:p w14:paraId="33342FE3"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lastRenderedPageBreak/>
              <w:drawing>
                <wp:inline distT="0" distB="0" distL="0" distR="0" wp14:anchorId="27913B95" wp14:editId="09A7910F">
                  <wp:extent cx="3019425" cy="4767335"/>
                  <wp:effectExtent l="0" t="0" r="0" b="0"/>
                  <wp:docPr id="4041794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21935" cy="4771297"/>
                          </a:xfrm>
                          <a:prstGeom prst="rect">
                            <a:avLst/>
                          </a:prstGeom>
                          <a:noFill/>
                        </pic:spPr>
                      </pic:pic>
                    </a:graphicData>
                  </a:graphic>
                </wp:inline>
              </w:drawing>
            </w:r>
          </w:p>
        </w:tc>
        <w:tc>
          <w:tcPr>
            <w:tcW w:w="4847" w:type="dxa"/>
          </w:tcPr>
          <w:p w14:paraId="741DEA55" w14:textId="77777777" w:rsidR="007B1076" w:rsidRPr="00D44849" w:rsidRDefault="007B1076" w:rsidP="007B1076">
            <w:pPr>
              <w:pStyle w:val="af4"/>
              <w:spacing w:before="0" w:beforeAutospacing="0" w:after="0" w:afterAutospacing="0"/>
              <w:jc w:val="both"/>
              <w:rPr>
                <w:sz w:val="28"/>
                <w:szCs w:val="28"/>
                <w:lang w:val="ru-RU"/>
              </w:rPr>
            </w:pPr>
            <w:r w:rsidRPr="00D44849">
              <w:rPr>
                <w:noProof/>
              </w:rPr>
              <w:drawing>
                <wp:inline distT="0" distB="0" distL="0" distR="0" wp14:anchorId="7C749C53" wp14:editId="209E1EFB">
                  <wp:extent cx="3040107" cy="4766945"/>
                  <wp:effectExtent l="0" t="0" r="0" b="0"/>
                  <wp:docPr id="14439177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4782" r="27257"/>
                          <a:stretch/>
                        </pic:blipFill>
                        <pic:spPr bwMode="auto">
                          <a:xfrm>
                            <a:off x="0" y="0"/>
                            <a:ext cx="3077227" cy="48251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1076" w:rsidRPr="00D44849" w14:paraId="1F74DDF4" w14:textId="77777777" w:rsidTr="00BE250C">
        <w:trPr>
          <w:jc w:val="center"/>
        </w:trPr>
        <w:tc>
          <w:tcPr>
            <w:tcW w:w="4791" w:type="dxa"/>
          </w:tcPr>
          <w:p w14:paraId="1C1B215D" w14:textId="77777777" w:rsidR="007B1076" w:rsidRPr="00D44849" w:rsidRDefault="007B1076" w:rsidP="007B1076">
            <w:pPr>
              <w:pStyle w:val="af4"/>
              <w:spacing w:before="0" w:beforeAutospacing="0" w:after="0" w:afterAutospacing="0"/>
              <w:jc w:val="center"/>
              <w:rPr>
                <w:lang w:val="ru-RU"/>
              </w:rPr>
            </w:pPr>
            <w:r w:rsidRPr="00D44849">
              <w:rPr>
                <w:lang w:val="ru-RU"/>
              </w:rPr>
              <w:t>a)</w:t>
            </w:r>
          </w:p>
        </w:tc>
        <w:tc>
          <w:tcPr>
            <w:tcW w:w="4847" w:type="dxa"/>
          </w:tcPr>
          <w:p w14:paraId="57DB9F23" w14:textId="77777777" w:rsidR="007B1076" w:rsidRPr="00D44849" w:rsidRDefault="007B1076" w:rsidP="007B1076">
            <w:pPr>
              <w:pStyle w:val="af4"/>
              <w:spacing w:before="0" w:beforeAutospacing="0" w:after="0" w:afterAutospacing="0"/>
              <w:jc w:val="center"/>
              <w:rPr>
                <w:lang w:val="ru-RU"/>
              </w:rPr>
            </w:pPr>
            <w:r w:rsidRPr="00D44849">
              <w:rPr>
                <w:lang w:val="ru-RU"/>
              </w:rPr>
              <w:t>b)</w:t>
            </w:r>
          </w:p>
        </w:tc>
      </w:tr>
    </w:tbl>
    <w:p w14:paraId="6173A41E" w14:textId="77777777" w:rsidR="007B1076" w:rsidRPr="00D44849" w:rsidRDefault="007B1076" w:rsidP="007B1076">
      <w:pPr>
        <w:pStyle w:val="af4"/>
        <w:shd w:val="clear" w:color="auto" w:fill="FFFFFF"/>
        <w:spacing w:before="0" w:beforeAutospacing="0" w:after="0" w:afterAutospacing="0"/>
        <w:ind w:firstLine="851"/>
        <w:jc w:val="both"/>
        <w:rPr>
          <w:sz w:val="28"/>
          <w:szCs w:val="28"/>
        </w:rPr>
      </w:pPr>
    </w:p>
    <w:p w14:paraId="2C6C01DE"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4.19 – </w:t>
      </w:r>
      <w:r w:rsidRPr="00D44849">
        <w:rPr>
          <w:bCs/>
          <w:sz w:val="28"/>
          <w:szCs w:val="28"/>
        </w:rPr>
        <w:t xml:space="preserve">Прогноз развития понижений уровней подземных вод в условиях задания водоотбора равному величине утвержденных эксплуатационных запасов подземных вод </w:t>
      </w:r>
      <w:proofErr w:type="spellStart"/>
      <w:r w:rsidRPr="00D44849">
        <w:rPr>
          <w:bCs/>
          <w:sz w:val="28"/>
          <w:szCs w:val="28"/>
        </w:rPr>
        <w:t>Жемского</w:t>
      </w:r>
      <w:proofErr w:type="spellEnd"/>
      <w:r w:rsidRPr="00D44849">
        <w:rPr>
          <w:bCs/>
          <w:sz w:val="28"/>
          <w:szCs w:val="28"/>
        </w:rPr>
        <w:t xml:space="preserve"> артезианского бассейна</w:t>
      </w:r>
      <w:r w:rsidRPr="00D44849">
        <w:rPr>
          <w:sz w:val="28"/>
          <w:szCs w:val="28"/>
        </w:rPr>
        <w:t xml:space="preserve">: </w:t>
      </w:r>
    </w:p>
    <w:p w14:paraId="46907BDD"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a) </w:t>
      </w:r>
      <w:r w:rsidRPr="00D44849">
        <w:rPr>
          <w:bCs/>
          <w:sz w:val="28"/>
          <w:szCs w:val="28"/>
        </w:rPr>
        <w:t>от 2007 года (начала расчетов на модели) к 2047 году;</w:t>
      </w:r>
    </w:p>
    <w:p w14:paraId="2FEC9B70"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b)</w:t>
      </w:r>
      <w:r w:rsidRPr="00D44849">
        <w:rPr>
          <w:rFonts w:eastAsiaTheme="minorHAnsi"/>
          <w:color w:val="000000"/>
          <w:lang w:eastAsia="en-US"/>
        </w:rPr>
        <w:t xml:space="preserve"> </w:t>
      </w:r>
      <w:r w:rsidRPr="00D44849">
        <w:rPr>
          <w:bCs/>
          <w:sz w:val="28"/>
          <w:szCs w:val="28"/>
        </w:rPr>
        <w:t xml:space="preserve">от 2007 года (начала расчетов на модели) к 2070 году </w:t>
      </w:r>
    </w:p>
    <w:p w14:paraId="2313DC7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BFDDE0E" w14:textId="77777777" w:rsidR="007B1076" w:rsidRPr="00D44849" w:rsidRDefault="007B1076" w:rsidP="007B1076">
      <w:pPr>
        <w:pStyle w:val="af4"/>
        <w:shd w:val="clear" w:color="auto" w:fill="FFFFFF"/>
        <w:spacing w:before="0" w:beforeAutospacing="0" w:after="0" w:afterAutospacing="0"/>
        <w:ind w:firstLine="709"/>
        <w:jc w:val="both"/>
        <w:rPr>
          <w:bCs/>
          <w:sz w:val="28"/>
          <w:szCs w:val="28"/>
        </w:rPr>
      </w:pPr>
      <w:r w:rsidRPr="00D44849">
        <w:rPr>
          <w:bCs/>
          <w:sz w:val="28"/>
          <w:szCs w:val="28"/>
        </w:rPr>
        <w:t>Красные квадраты на рисунке 4.19 обозначают границы детализированных схем-врезок по основным группам месторождений (рисунки 4.20 a) и b)). Сечение изолиний понижений через 5 м.</w:t>
      </w:r>
    </w:p>
    <w:p w14:paraId="653C9F97" w14:textId="408FBAF1"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районе этих месторождений прогнозируется развитие обширной депрессионной воронки, вытянутой с вдоль долины реки </w:t>
      </w:r>
      <w:proofErr w:type="spellStart"/>
      <w:r w:rsidR="00BF27BA">
        <w:rPr>
          <w:rFonts w:eastAsiaTheme="minorHAnsi"/>
          <w:color w:val="000000" w:themeColor="text1"/>
          <w:sz w:val="28"/>
          <w:szCs w:val="28"/>
          <w:lang w:eastAsia="en-US"/>
        </w:rPr>
        <w:t>Жем</w:t>
      </w:r>
      <w:proofErr w:type="spellEnd"/>
      <w:r w:rsidRPr="00D44849">
        <w:rPr>
          <w:sz w:val="28"/>
          <w:szCs w:val="28"/>
        </w:rPr>
        <w:t xml:space="preserve">, размеры которой достигнут 50-55-ти км в длину и 30-35-ти км в ширину. Максимальные понижения уровней подземных вод прогнозируются в 2-х центрах. Первый, расположенный на площади </w:t>
      </w:r>
      <w:r w:rsidR="00AD65DA" w:rsidRPr="00D44849">
        <w:rPr>
          <w:sz w:val="28"/>
          <w:szCs w:val="28"/>
        </w:rPr>
        <w:t>месторождения</w:t>
      </w:r>
      <w:r w:rsidRPr="00D44849">
        <w:rPr>
          <w:sz w:val="28"/>
          <w:szCs w:val="28"/>
        </w:rPr>
        <w:t xml:space="preserve"> Кенкияк, будет характеризоваться понижениями к 2047 году (25 лет) 45-55м и 60-65 м к 2070 году (50 лет). Второй центр воронки депрессии будет формироваться на площади месторождения </w:t>
      </w:r>
      <w:proofErr w:type="spellStart"/>
      <w:r w:rsidRPr="00D44849">
        <w:rPr>
          <w:sz w:val="28"/>
          <w:szCs w:val="28"/>
        </w:rPr>
        <w:t>Кокжиде</w:t>
      </w:r>
      <w:proofErr w:type="spellEnd"/>
      <w:r w:rsidRPr="00D44849">
        <w:rPr>
          <w:sz w:val="28"/>
          <w:szCs w:val="28"/>
        </w:rPr>
        <w:t>, где величина прогнозных понижений достигнет 40-45 м через 25 лет и 50-55 м через 50 лет от начала его эксплуатации.</w:t>
      </w: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7B1076" w:rsidRPr="00D44849" w14:paraId="1F9D683A" w14:textId="77777777" w:rsidTr="00BE250C">
        <w:trPr>
          <w:jc w:val="center"/>
        </w:trPr>
        <w:tc>
          <w:tcPr>
            <w:tcW w:w="9628" w:type="dxa"/>
          </w:tcPr>
          <w:p w14:paraId="61C36242" w14:textId="77777777" w:rsidR="007B1076" w:rsidRPr="00D44849" w:rsidRDefault="007B1076" w:rsidP="007B1076">
            <w:pPr>
              <w:pStyle w:val="af4"/>
              <w:spacing w:before="0" w:beforeAutospacing="0" w:after="0" w:afterAutospacing="0"/>
              <w:jc w:val="center"/>
              <w:rPr>
                <w:sz w:val="28"/>
                <w:szCs w:val="28"/>
                <w:lang w:val="ru-RU"/>
              </w:rPr>
            </w:pPr>
            <w:r w:rsidRPr="00D44849">
              <w:rPr>
                <w:noProof/>
              </w:rPr>
              <w:lastRenderedPageBreak/>
              <w:drawing>
                <wp:inline distT="0" distB="0" distL="0" distR="0" wp14:anchorId="6D173C5A" wp14:editId="2F73393D">
                  <wp:extent cx="4762500" cy="2897188"/>
                  <wp:effectExtent l="0" t="0" r="0" b="0"/>
                  <wp:docPr id="2085547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a:extLst>
                              <a:ext uri="{28A0092B-C50C-407E-A947-70E740481C1C}">
                                <a14:useLocalDpi xmlns:a14="http://schemas.microsoft.com/office/drawing/2010/main" val="0"/>
                              </a:ext>
                            </a:extLst>
                          </a:blip>
                          <a:srcRect b="49300"/>
                          <a:stretch>
                            <a:fillRect/>
                          </a:stretch>
                        </pic:blipFill>
                        <pic:spPr bwMode="auto">
                          <a:xfrm>
                            <a:off x="0" y="0"/>
                            <a:ext cx="4762500" cy="289718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1076" w:rsidRPr="00D44849" w14:paraId="6066D716" w14:textId="77777777" w:rsidTr="00BE250C">
        <w:trPr>
          <w:jc w:val="center"/>
        </w:trPr>
        <w:tc>
          <w:tcPr>
            <w:tcW w:w="9628" w:type="dxa"/>
          </w:tcPr>
          <w:p w14:paraId="74B44246" w14:textId="77777777" w:rsidR="007B1076" w:rsidRPr="00D44849" w:rsidRDefault="007B1076" w:rsidP="007B1076">
            <w:pPr>
              <w:pStyle w:val="af4"/>
              <w:spacing w:before="0" w:beforeAutospacing="0" w:after="0" w:afterAutospacing="0"/>
              <w:jc w:val="center"/>
              <w:rPr>
                <w:lang w:val="ru-RU"/>
              </w:rPr>
            </w:pPr>
            <w:r w:rsidRPr="00D44849">
              <w:rPr>
                <w:lang w:val="ru-RU"/>
              </w:rPr>
              <w:t>a)</w:t>
            </w:r>
          </w:p>
          <w:p w14:paraId="425F6307" w14:textId="77777777" w:rsidR="007B1076" w:rsidRPr="00D44849" w:rsidRDefault="007B1076" w:rsidP="007B1076">
            <w:pPr>
              <w:pStyle w:val="af4"/>
              <w:spacing w:before="0" w:beforeAutospacing="0" w:after="0" w:afterAutospacing="0"/>
              <w:jc w:val="center"/>
              <w:rPr>
                <w:sz w:val="28"/>
                <w:szCs w:val="28"/>
                <w:lang w:val="ru-RU"/>
              </w:rPr>
            </w:pPr>
          </w:p>
        </w:tc>
      </w:tr>
      <w:tr w:rsidR="007B1076" w:rsidRPr="00D44849" w14:paraId="5F0CFA00" w14:textId="77777777" w:rsidTr="00BE250C">
        <w:trPr>
          <w:jc w:val="center"/>
        </w:trPr>
        <w:tc>
          <w:tcPr>
            <w:tcW w:w="9628" w:type="dxa"/>
          </w:tcPr>
          <w:p w14:paraId="64565523" w14:textId="77777777" w:rsidR="007B1076" w:rsidRPr="00D44849" w:rsidRDefault="007B1076" w:rsidP="007B1076">
            <w:pPr>
              <w:pStyle w:val="af4"/>
              <w:spacing w:before="0" w:beforeAutospacing="0" w:after="0" w:afterAutospacing="0"/>
              <w:jc w:val="center"/>
              <w:rPr>
                <w:sz w:val="28"/>
                <w:szCs w:val="28"/>
                <w:lang w:val="ru-RU"/>
              </w:rPr>
            </w:pPr>
            <w:r w:rsidRPr="00D44849">
              <w:rPr>
                <w:noProof/>
              </w:rPr>
              <w:drawing>
                <wp:inline distT="0" distB="0" distL="0" distR="0" wp14:anchorId="7267AC67" wp14:editId="0E4DE40E">
                  <wp:extent cx="4748953" cy="2828925"/>
                  <wp:effectExtent l="0" t="0" r="0" b="0"/>
                  <wp:docPr id="250377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a:extLst>
                              <a:ext uri="{28A0092B-C50C-407E-A947-70E740481C1C}">
                                <a14:useLocalDpi xmlns:a14="http://schemas.microsoft.com/office/drawing/2010/main" val="0"/>
                              </a:ext>
                            </a:extLst>
                          </a:blip>
                          <a:srcRect t="50353"/>
                          <a:stretch>
                            <a:fillRect/>
                          </a:stretch>
                        </pic:blipFill>
                        <pic:spPr bwMode="auto">
                          <a:xfrm>
                            <a:off x="0" y="0"/>
                            <a:ext cx="4748953" cy="282892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1076" w:rsidRPr="00D44849" w14:paraId="17DACEB6" w14:textId="77777777" w:rsidTr="00BE250C">
        <w:trPr>
          <w:jc w:val="center"/>
        </w:trPr>
        <w:tc>
          <w:tcPr>
            <w:tcW w:w="9628" w:type="dxa"/>
          </w:tcPr>
          <w:p w14:paraId="0FDFCD7C" w14:textId="77777777" w:rsidR="007B1076" w:rsidRPr="00D44849" w:rsidRDefault="007B1076" w:rsidP="007B1076">
            <w:pPr>
              <w:pStyle w:val="af4"/>
              <w:spacing w:before="0" w:beforeAutospacing="0" w:after="0" w:afterAutospacing="0"/>
              <w:jc w:val="center"/>
              <w:rPr>
                <w:sz w:val="28"/>
                <w:szCs w:val="28"/>
                <w:lang w:val="ru-RU"/>
              </w:rPr>
            </w:pPr>
            <w:r w:rsidRPr="00D44849">
              <w:rPr>
                <w:lang w:val="ru-RU"/>
              </w:rPr>
              <w:t>b)</w:t>
            </w:r>
          </w:p>
        </w:tc>
      </w:tr>
    </w:tbl>
    <w:p w14:paraId="4038EC9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2D939D7" w14:textId="50744E7C"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4.20 – Прогноз развития понижений уровней подземных вод на </w:t>
      </w:r>
      <w:proofErr w:type="spellStart"/>
      <w:r w:rsidR="00560752">
        <w:rPr>
          <w:sz w:val="28"/>
          <w:szCs w:val="28"/>
        </w:rPr>
        <w:t>Жемской</w:t>
      </w:r>
      <w:proofErr w:type="spellEnd"/>
      <w:r w:rsidRPr="00D44849">
        <w:rPr>
          <w:sz w:val="28"/>
          <w:szCs w:val="28"/>
        </w:rPr>
        <w:t xml:space="preserve"> группе месторождений (Эмба, Кенкияк, </w:t>
      </w:r>
      <w:proofErr w:type="spellStart"/>
      <w:r w:rsidRPr="00D44849">
        <w:rPr>
          <w:sz w:val="28"/>
          <w:szCs w:val="28"/>
        </w:rPr>
        <w:t>Кокжиде</w:t>
      </w:r>
      <w:proofErr w:type="spellEnd"/>
      <w:r w:rsidRPr="00D44849">
        <w:rPr>
          <w:sz w:val="28"/>
          <w:szCs w:val="28"/>
        </w:rPr>
        <w:t xml:space="preserve">, </w:t>
      </w:r>
      <w:proofErr w:type="spellStart"/>
      <w:r w:rsidRPr="00D44849">
        <w:rPr>
          <w:sz w:val="28"/>
          <w:szCs w:val="28"/>
        </w:rPr>
        <w:t>Атжаксы</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и </w:t>
      </w:r>
      <w:proofErr w:type="spellStart"/>
      <w:r w:rsidRPr="00D44849">
        <w:rPr>
          <w:sz w:val="28"/>
          <w:szCs w:val="28"/>
        </w:rPr>
        <w:t>Кожасай</w:t>
      </w:r>
      <w:proofErr w:type="spellEnd"/>
      <w:r w:rsidRPr="00D44849">
        <w:rPr>
          <w:sz w:val="28"/>
          <w:szCs w:val="28"/>
        </w:rPr>
        <w:t xml:space="preserve">): </w:t>
      </w:r>
    </w:p>
    <w:p w14:paraId="428CD6E8"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a) от 2007 года (начала расчетов на модели) к 2047 году; </w:t>
      </w:r>
    </w:p>
    <w:p w14:paraId="301D480A"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b)</w:t>
      </w:r>
      <w:r w:rsidRPr="00D44849">
        <w:rPr>
          <w:rFonts w:eastAsiaTheme="minorHAnsi"/>
          <w:color w:val="000000"/>
          <w:lang w:eastAsia="en-US"/>
        </w:rPr>
        <w:t xml:space="preserve"> </w:t>
      </w:r>
      <w:r w:rsidRPr="00D44849">
        <w:rPr>
          <w:sz w:val="28"/>
          <w:szCs w:val="28"/>
        </w:rPr>
        <w:t>от 2007 года (начала расчетов на модели) к 2070 году</w:t>
      </w:r>
    </w:p>
    <w:p w14:paraId="6E618597"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2E4EE984" w14:textId="40D94793" w:rsidR="007B1076" w:rsidRPr="00D44849" w:rsidRDefault="007B1076" w:rsidP="007B1076">
      <w:pPr>
        <w:spacing w:after="0" w:line="240" w:lineRule="auto"/>
        <w:ind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Сарыбулакская</w:t>
      </w:r>
      <w:proofErr w:type="spellEnd"/>
      <w:r w:rsidRPr="00D44849">
        <w:rPr>
          <w:rFonts w:ascii="Times New Roman" w:hAnsi="Times New Roman" w:cs="Times New Roman"/>
          <w:sz w:val="28"/>
          <w:szCs w:val="28"/>
        </w:rPr>
        <w:t xml:space="preserve"> группа месторождений расположена в северо-восточной части </w:t>
      </w:r>
      <w:proofErr w:type="spellStart"/>
      <w:r w:rsidRPr="00D44849">
        <w:rPr>
          <w:rFonts w:ascii="Times New Roman" w:hAnsi="Times New Roman" w:cs="Times New Roman"/>
          <w:sz w:val="28"/>
          <w:szCs w:val="28"/>
        </w:rPr>
        <w:t>Жемского</w:t>
      </w:r>
      <w:proofErr w:type="spellEnd"/>
      <w:r w:rsidRPr="00D44849">
        <w:rPr>
          <w:rFonts w:ascii="Times New Roman" w:hAnsi="Times New Roman" w:cs="Times New Roman"/>
          <w:sz w:val="28"/>
          <w:szCs w:val="28"/>
        </w:rPr>
        <w:t xml:space="preserve"> артезианского бассейна в верховьях рек Большая и Малая </w:t>
      </w:r>
      <w:proofErr w:type="spellStart"/>
      <w:r w:rsidR="0060543C">
        <w:rPr>
          <w:rFonts w:ascii="Times New Roman" w:hAnsi="Times New Roman" w:cs="Times New Roman"/>
          <w:sz w:val="28"/>
          <w:szCs w:val="28"/>
        </w:rPr>
        <w:t>К</w:t>
      </w:r>
      <w:r w:rsidRPr="00D44849">
        <w:rPr>
          <w:rFonts w:ascii="Times New Roman" w:hAnsi="Times New Roman" w:cs="Times New Roman"/>
          <w:sz w:val="28"/>
          <w:szCs w:val="28"/>
        </w:rPr>
        <w:t>обда</w:t>
      </w:r>
      <w:proofErr w:type="spellEnd"/>
      <w:r w:rsidRPr="00D44849">
        <w:rPr>
          <w:rFonts w:ascii="Times New Roman" w:hAnsi="Times New Roman" w:cs="Times New Roman"/>
          <w:sz w:val="28"/>
          <w:szCs w:val="28"/>
        </w:rPr>
        <w:t xml:space="preserve"> и </w:t>
      </w:r>
      <w:proofErr w:type="spellStart"/>
      <w:r w:rsidRPr="00D44849">
        <w:rPr>
          <w:rFonts w:ascii="Times New Roman" w:hAnsi="Times New Roman" w:cs="Times New Roman"/>
          <w:sz w:val="28"/>
          <w:szCs w:val="28"/>
        </w:rPr>
        <w:t>р.Темир</w:t>
      </w:r>
      <w:proofErr w:type="spellEnd"/>
      <w:r w:rsidRPr="00D44849">
        <w:rPr>
          <w:rFonts w:ascii="Times New Roman" w:hAnsi="Times New Roman" w:cs="Times New Roman"/>
          <w:sz w:val="28"/>
          <w:szCs w:val="28"/>
        </w:rPr>
        <w:t xml:space="preserve">. Через 25 лет их эксплуатации (рисунок 4.21 а) прогнозируется формирование 7-ти отдельных достаточно обширных по площади депрессионных воронок с центрами, приуроченными к следующим месторождениям: Алгинское – </w:t>
      </w:r>
      <w:proofErr w:type="spellStart"/>
      <w:r w:rsidRPr="00D44849">
        <w:rPr>
          <w:rFonts w:ascii="Times New Roman" w:hAnsi="Times New Roman" w:cs="Times New Roman"/>
          <w:sz w:val="28"/>
          <w:szCs w:val="28"/>
        </w:rPr>
        <w:t>Богдановское</w:t>
      </w:r>
      <w:proofErr w:type="spellEnd"/>
      <w:r w:rsidRPr="00D44849">
        <w:rPr>
          <w:rFonts w:ascii="Times New Roman" w:hAnsi="Times New Roman" w:cs="Times New Roman"/>
          <w:sz w:val="28"/>
          <w:szCs w:val="28"/>
        </w:rPr>
        <w:t xml:space="preserve">; </w:t>
      </w:r>
      <w:proofErr w:type="spellStart"/>
      <w:r w:rsidRPr="00D44849">
        <w:rPr>
          <w:rFonts w:ascii="Times New Roman" w:hAnsi="Times New Roman" w:cs="Times New Roman"/>
          <w:sz w:val="28"/>
          <w:szCs w:val="28"/>
        </w:rPr>
        <w:t>Кундактык</w:t>
      </w:r>
      <w:r w:rsidR="003F5DF0" w:rsidRPr="00D44849">
        <w:rPr>
          <w:rFonts w:ascii="Times New Roman" w:hAnsi="Times New Roman" w:cs="Times New Roman"/>
          <w:sz w:val="28"/>
          <w:szCs w:val="28"/>
        </w:rPr>
        <w:t>ы</w:t>
      </w:r>
      <w:r w:rsidRPr="00D44849">
        <w:rPr>
          <w:rFonts w:ascii="Times New Roman" w:hAnsi="Times New Roman" w:cs="Times New Roman"/>
          <w:sz w:val="28"/>
          <w:szCs w:val="28"/>
        </w:rPr>
        <w:t>рское</w:t>
      </w:r>
      <w:proofErr w:type="spellEnd"/>
      <w:r w:rsidRPr="00D44849">
        <w:rPr>
          <w:rFonts w:ascii="Times New Roman" w:hAnsi="Times New Roman" w:cs="Times New Roman"/>
          <w:sz w:val="28"/>
          <w:szCs w:val="28"/>
        </w:rPr>
        <w:t xml:space="preserve">; Моисеевское; </w:t>
      </w:r>
      <w:proofErr w:type="spellStart"/>
      <w:r w:rsidRPr="00D44849">
        <w:rPr>
          <w:rFonts w:ascii="Times New Roman" w:hAnsi="Times New Roman" w:cs="Times New Roman"/>
          <w:sz w:val="28"/>
          <w:szCs w:val="28"/>
        </w:rPr>
        <w:t>Сарыбулакское</w:t>
      </w:r>
      <w:proofErr w:type="spellEnd"/>
      <w:r w:rsidRPr="00D44849">
        <w:rPr>
          <w:rFonts w:ascii="Times New Roman" w:hAnsi="Times New Roman" w:cs="Times New Roman"/>
          <w:sz w:val="28"/>
          <w:szCs w:val="28"/>
        </w:rPr>
        <w:t xml:space="preserve"> – </w:t>
      </w:r>
      <w:proofErr w:type="spellStart"/>
      <w:r w:rsidRPr="00D44849">
        <w:rPr>
          <w:rFonts w:ascii="Times New Roman" w:hAnsi="Times New Roman" w:cs="Times New Roman"/>
          <w:sz w:val="28"/>
          <w:szCs w:val="28"/>
        </w:rPr>
        <w:t>Шубарсайское</w:t>
      </w:r>
      <w:proofErr w:type="spellEnd"/>
      <w:r w:rsidRPr="00D44849">
        <w:rPr>
          <w:rFonts w:ascii="Times New Roman" w:hAnsi="Times New Roman" w:cs="Times New Roman"/>
          <w:sz w:val="28"/>
          <w:szCs w:val="28"/>
        </w:rPr>
        <w:t xml:space="preserve"> – Западно-</w:t>
      </w:r>
      <w:proofErr w:type="spellStart"/>
      <w:r w:rsidRPr="00D44849">
        <w:rPr>
          <w:rFonts w:ascii="Times New Roman" w:hAnsi="Times New Roman" w:cs="Times New Roman"/>
          <w:sz w:val="28"/>
          <w:szCs w:val="28"/>
        </w:rPr>
        <w:t>Кандыа</w:t>
      </w:r>
      <w:r w:rsidR="00FA253A" w:rsidRPr="00D44849">
        <w:rPr>
          <w:rFonts w:ascii="Times New Roman" w:hAnsi="Times New Roman" w:cs="Times New Roman"/>
          <w:sz w:val="28"/>
          <w:szCs w:val="28"/>
        </w:rPr>
        <w:t>гаш</w:t>
      </w:r>
      <w:r w:rsidRPr="00D44849">
        <w:rPr>
          <w:rFonts w:ascii="Times New Roman" w:hAnsi="Times New Roman" w:cs="Times New Roman"/>
          <w:sz w:val="28"/>
          <w:szCs w:val="28"/>
        </w:rPr>
        <w:t>ское</w:t>
      </w:r>
      <w:proofErr w:type="spellEnd"/>
      <w:r w:rsidRPr="00D44849">
        <w:rPr>
          <w:rFonts w:ascii="Times New Roman" w:hAnsi="Times New Roman" w:cs="Times New Roman"/>
          <w:sz w:val="28"/>
          <w:szCs w:val="28"/>
        </w:rPr>
        <w:t xml:space="preserve">; </w:t>
      </w:r>
      <w:proofErr w:type="spellStart"/>
      <w:r w:rsidRPr="00D44849">
        <w:rPr>
          <w:rFonts w:ascii="Times New Roman" w:hAnsi="Times New Roman" w:cs="Times New Roman"/>
          <w:sz w:val="28"/>
          <w:szCs w:val="28"/>
        </w:rPr>
        <w:t>Кандагачское</w:t>
      </w:r>
      <w:proofErr w:type="spellEnd"/>
      <w:r w:rsidRPr="00D44849">
        <w:rPr>
          <w:rFonts w:ascii="Times New Roman" w:hAnsi="Times New Roman" w:cs="Times New Roman"/>
          <w:sz w:val="28"/>
          <w:szCs w:val="28"/>
        </w:rPr>
        <w:t xml:space="preserve">; </w:t>
      </w:r>
      <w:proofErr w:type="spellStart"/>
      <w:r w:rsidRPr="00D44849">
        <w:rPr>
          <w:rFonts w:ascii="Times New Roman" w:hAnsi="Times New Roman" w:cs="Times New Roman"/>
          <w:sz w:val="28"/>
          <w:szCs w:val="28"/>
        </w:rPr>
        <w:lastRenderedPageBreak/>
        <w:t>Джурунское</w:t>
      </w:r>
      <w:proofErr w:type="spellEnd"/>
      <w:r w:rsidRPr="00D44849">
        <w:rPr>
          <w:rFonts w:ascii="Times New Roman" w:hAnsi="Times New Roman" w:cs="Times New Roman"/>
          <w:sz w:val="28"/>
          <w:szCs w:val="28"/>
        </w:rPr>
        <w:t xml:space="preserve"> ПТВ; </w:t>
      </w:r>
      <w:proofErr w:type="spellStart"/>
      <w:r w:rsidR="00C079CA">
        <w:rPr>
          <w:rFonts w:ascii="Times New Roman" w:hAnsi="Times New Roman" w:cs="Times New Roman"/>
          <w:sz w:val="28"/>
          <w:szCs w:val="28"/>
        </w:rPr>
        <w:t>Жаркамысское</w:t>
      </w:r>
      <w:proofErr w:type="spellEnd"/>
      <w:r w:rsidRPr="00D44849">
        <w:rPr>
          <w:rFonts w:ascii="Times New Roman" w:hAnsi="Times New Roman" w:cs="Times New Roman"/>
          <w:sz w:val="28"/>
          <w:szCs w:val="28"/>
        </w:rPr>
        <w:t xml:space="preserve">. Максимальные понижения уровня подземных вод более 45 м прогнозируются в районе Богдановского месторождения, а на остальных воронках депрессии они будут варьировать от 15-20 до 25-35 м. На водозаборе </w:t>
      </w:r>
      <w:proofErr w:type="spellStart"/>
      <w:r w:rsidRPr="00D44849">
        <w:rPr>
          <w:rFonts w:ascii="Times New Roman" w:hAnsi="Times New Roman" w:cs="Times New Roman"/>
          <w:sz w:val="28"/>
          <w:szCs w:val="28"/>
        </w:rPr>
        <w:t>Джурунского</w:t>
      </w:r>
      <w:proofErr w:type="spellEnd"/>
      <w:r w:rsidRPr="00D44849">
        <w:rPr>
          <w:rFonts w:ascii="Times New Roman" w:hAnsi="Times New Roman" w:cs="Times New Roman"/>
          <w:sz w:val="28"/>
          <w:szCs w:val="28"/>
        </w:rPr>
        <w:t xml:space="preserve"> ПТВ прогнозируемые уровни подземных вод опустятся ниже подошвы моделируемого слоя, т.е. произойдет полное осушение водоносного горизонта. Следует отметить, что площадь развития воронок депрессии, по-видимому, контролируется блоково-</w:t>
      </w:r>
      <w:proofErr w:type="spellStart"/>
      <w:r w:rsidRPr="00D44849">
        <w:rPr>
          <w:rFonts w:ascii="Times New Roman" w:hAnsi="Times New Roman" w:cs="Times New Roman"/>
          <w:sz w:val="28"/>
          <w:szCs w:val="28"/>
        </w:rPr>
        <w:t>мульдовым</w:t>
      </w:r>
      <w:proofErr w:type="spellEnd"/>
      <w:r w:rsidRPr="00D44849">
        <w:rPr>
          <w:rFonts w:ascii="Times New Roman" w:hAnsi="Times New Roman" w:cs="Times New Roman"/>
          <w:sz w:val="28"/>
          <w:szCs w:val="28"/>
        </w:rPr>
        <w:t xml:space="preserve"> строением моделируемого водоносного горизонта.</w:t>
      </w:r>
    </w:p>
    <w:p w14:paraId="28B98274" w14:textId="77777777" w:rsidR="004032D4"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 xml:space="preserve">На долгосрочный 50-ти летний период прогноза (рисунок 4.21 b) произойдет смыкание депрессионных воронок Моисеевского и </w:t>
      </w:r>
      <w:proofErr w:type="spellStart"/>
      <w:r w:rsidRPr="00D44849">
        <w:rPr>
          <w:rFonts w:ascii="Times New Roman" w:hAnsi="Times New Roman" w:cs="Times New Roman"/>
          <w:sz w:val="28"/>
          <w:szCs w:val="28"/>
        </w:rPr>
        <w:t>Сарыбулакско</w:t>
      </w:r>
      <w:proofErr w:type="spellEnd"/>
      <w:r w:rsidRPr="00D44849">
        <w:rPr>
          <w:rFonts w:ascii="Times New Roman" w:hAnsi="Times New Roman" w:cs="Times New Roman"/>
          <w:sz w:val="28"/>
          <w:szCs w:val="28"/>
        </w:rPr>
        <w:t xml:space="preserve"> – </w:t>
      </w:r>
      <w:proofErr w:type="spellStart"/>
      <w:r w:rsidRPr="00D44849">
        <w:rPr>
          <w:rFonts w:ascii="Times New Roman" w:hAnsi="Times New Roman" w:cs="Times New Roman"/>
          <w:sz w:val="28"/>
          <w:szCs w:val="28"/>
        </w:rPr>
        <w:t>Шубарсайско</w:t>
      </w:r>
      <w:proofErr w:type="spellEnd"/>
      <w:r w:rsidRPr="00D44849">
        <w:rPr>
          <w:rFonts w:ascii="Times New Roman" w:hAnsi="Times New Roman" w:cs="Times New Roman"/>
          <w:sz w:val="28"/>
          <w:szCs w:val="28"/>
        </w:rPr>
        <w:t xml:space="preserve"> – Западно-</w:t>
      </w:r>
      <w:proofErr w:type="spellStart"/>
      <w:r w:rsidRPr="00D44849">
        <w:rPr>
          <w:rFonts w:ascii="Times New Roman" w:hAnsi="Times New Roman" w:cs="Times New Roman"/>
          <w:sz w:val="28"/>
          <w:szCs w:val="28"/>
        </w:rPr>
        <w:t>Кандыа</w:t>
      </w:r>
      <w:r w:rsidR="00FA253A" w:rsidRPr="00D44849">
        <w:rPr>
          <w:rFonts w:ascii="Times New Roman" w:hAnsi="Times New Roman" w:cs="Times New Roman"/>
          <w:sz w:val="28"/>
          <w:szCs w:val="28"/>
        </w:rPr>
        <w:t>гаш</w:t>
      </w:r>
      <w:r w:rsidRPr="00D44849">
        <w:rPr>
          <w:rFonts w:ascii="Times New Roman" w:hAnsi="Times New Roman" w:cs="Times New Roman"/>
          <w:sz w:val="28"/>
          <w:szCs w:val="28"/>
        </w:rPr>
        <w:t>ское</w:t>
      </w:r>
      <w:proofErr w:type="spellEnd"/>
      <w:r w:rsidRPr="00D44849">
        <w:rPr>
          <w:rFonts w:ascii="Times New Roman" w:hAnsi="Times New Roman" w:cs="Times New Roman"/>
          <w:sz w:val="28"/>
          <w:szCs w:val="28"/>
        </w:rPr>
        <w:t xml:space="preserve"> месторождений в единую воронку депрессии, размером 40 на 20 км. Понижения в центрах воронок депрессии возрастут на 15-20 м по сравнению с 25-тилетним периодом прогноза. Следует отметить, что через 50 лет эксплуатации, кроме участка </w:t>
      </w:r>
      <w:proofErr w:type="spellStart"/>
      <w:r w:rsidRPr="00D44849">
        <w:rPr>
          <w:rFonts w:ascii="Times New Roman" w:hAnsi="Times New Roman" w:cs="Times New Roman"/>
          <w:sz w:val="28"/>
          <w:szCs w:val="28"/>
        </w:rPr>
        <w:t>Джурунское</w:t>
      </w:r>
      <w:proofErr w:type="spellEnd"/>
      <w:r w:rsidRPr="00D44849">
        <w:rPr>
          <w:rFonts w:ascii="Times New Roman" w:hAnsi="Times New Roman" w:cs="Times New Roman"/>
          <w:sz w:val="28"/>
          <w:szCs w:val="28"/>
        </w:rPr>
        <w:t xml:space="preserve"> ПТВ, прогнозируется полное осушение моделируемого водоносного горизонта в центре Богдановского, </w:t>
      </w:r>
      <w:proofErr w:type="spellStart"/>
      <w:r w:rsidRPr="00D44849">
        <w:rPr>
          <w:rFonts w:ascii="Times New Roman" w:hAnsi="Times New Roman" w:cs="Times New Roman"/>
          <w:sz w:val="28"/>
          <w:szCs w:val="28"/>
        </w:rPr>
        <w:t>Кандагачского</w:t>
      </w:r>
      <w:proofErr w:type="spellEnd"/>
      <w:r w:rsidRPr="00D44849">
        <w:rPr>
          <w:rFonts w:ascii="Times New Roman" w:hAnsi="Times New Roman" w:cs="Times New Roman"/>
          <w:sz w:val="28"/>
          <w:szCs w:val="28"/>
        </w:rPr>
        <w:t xml:space="preserve"> и </w:t>
      </w:r>
      <w:proofErr w:type="spellStart"/>
      <w:r w:rsidR="00C079CA">
        <w:rPr>
          <w:rFonts w:ascii="Times New Roman" w:hAnsi="Times New Roman" w:cs="Times New Roman"/>
          <w:sz w:val="28"/>
          <w:szCs w:val="28"/>
        </w:rPr>
        <w:t>Жаркамысского</w:t>
      </w:r>
      <w:proofErr w:type="spellEnd"/>
      <w:r w:rsidRPr="00D44849">
        <w:rPr>
          <w:rFonts w:ascii="Times New Roman" w:hAnsi="Times New Roman" w:cs="Times New Roman"/>
          <w:sz w:val="28"/>
          <w:szCs w:val="28"/>
        </w:rPr>
        <w:t xml:space="preserve"> месторождений. </w:t>
      </w:r>
    </w:p>
    <w:p w14:paraId="6FCE5FA6"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 xml:space="preserve">Кроме вышеперечисленных месторождений, через 25 лет эксплуатации прогнозируется также осушение водоносного горизонта на </w:t>
      </w:r>
      <w:proofErr w:type="spellStart"/>
      <w:r w:rsidRPr="00D44849">
        <w:rPr>
          <w:rFonts w:ascii="Times New Roman" w:hAnsi="Times New Roman" w:cs="Times New Roman"/>
          <w:sz w:val="28"/>
          <w:szCs w:val="28"/>
        </w:rPr>
        <w:t>Кереген-Сагызском</w:t>
      </w:r>
      <w:proofErr w:type="spellEnd"/>
      <w:r w:rsidRPr="00D44849">
        <w:rPr>
          <w:rFonts w:ascii="Times New Roman" w:hAnsi="Times New Roman" w:cs="Times New Roman"/>
          <w:sz w:val="28"/>
          <w:szCs w:val="28"/>
        </w:rPr>
        <w:t xml:space="preserve"> водозаборе в среднем течении </w:t>
      </w:r>
      <w:proofErr w:type="spellStart"/>
      <w:r w:rsidRPr="00D44849">
        <w:rPr>
          <w:rFonts w:ascii="Times New Roman" w:hAnsi="Times New Roman" w:cs="Times New Roman"/>
          <w:sz w:val="28"/>
          <w:szCs w:val="28"/>
        </w:rPr>
        <w:t>р.Сагыз</w:t>
      </w:r>
      <w:proofErr w:type="spellEnd"/>
      <w:r w:rsidRPr="00D44849">
        <w:rPr>
          <w:rFonts w:ascii="Times New Roman" w:hAnsi="Times New Roman" w:cs="Times New Roman"/>
          <w:sz w:val="28"/>
          <w:szCs w:val="28"/>
        </w:rPr>
        <w:t xml:space="preserve"> (рисунок 4.19 а).</w:t>
      </w:r>
    </w:p>
    <w:p w14:paraId="246149F1" w14:textId="1B573A88" w:rsidR="007B1076"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В таблице 4.3 приводится расчет максимальных прогнозных понижений уровня подземных вод в сравнении с понижениями, сложившимися к 2022 году, как на эксплуатируемых в данный момент месторождениях, так и на месторождениях, утвержденные запасы подземных вод которых превышают 20000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 xml:space="preserve">/сут. В расчетах учитывается поправка на дополнительное понижение уровня подземных вод при переходе от размера радиуса расчетного блока модели к усредненному радиусу площади месторождения (водозабора). </w:t>
      </w:r>
    </w:p>
    <w:p w14:paraId="6E09B1F2"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Формула для расчета поправок для месторождений (водозаборов), основанная на методе Тейса [66], использована в работе [67] и приводится ниже:</w:t>
      </w:r>
    </w:p>
    <w:p w14:paraId="04FC72D9" w14:textId="77777777" w:rsidR="004032D4" w:rsidRPr="00D44849" w:rsidRDefault="004032D4" w:rsidP="004032D4">
      <w:pPr>
        <w:spacing w:after="0" w:line="240" w:lineRule="auto"/>
        <w:ind w:firstLine="709"/>
        <w:jc w:val="both"/>
        <w:rPr>
          <w:rFonts w:ascii="Times New Roman" w:hAnsi="Times New Roman" w:cs="Times New Roman"/>
          <w:sz w:val="28"/>
          <w:szCs w:val="28"/>
        </w:rPr>
      </w:pPr>
    </w:p>
    <w:p w14:paraId="63CEB1E4" w14:textId="77777777" w:rsidR="004032D4" w:rsidRPr="00BE47C3" w:rsidRDefault="004032D4" w:rsidP="004032D4">
      <w:pPr>
        <w:spacing w:after="0" w:line="240" w:lineRule="auto"/>
        <w:ind w:firstLine="709"/>
        <w:jc w:val="center"/>
        <w:rPr>
          <w:rFonts w:ascii="Times New Roman" w:hAnsi="Times New Roman" w:cs="Times New Roman"/>
          <w:sz w:val="28"/>
          <w:szCs w:val="28"/>
        </w:rPr>
      </w:pPr>
      <w:r w:rsidRPr="00BE47C3">
        <w:rPr>
          <w:rFonts w:ascii="Times New Roman" w:hAnsi="Times New Roman" w:cs="Times New Roman"/>
          <w:sz w:val="28"/>
          <w:szCs w:val="28"/>
        </w:rPr>
        <w:t>∆</w:t>
      </w:r>
      <w:r w:rsidRPr="001628E5">
        <w:rPr>
          <w:rFonts w:ascii="Times New Roman" w:hAnsi="Times New Roman" w:cs="Times New Roman"/>
          <w:sz w:val="28"/>
          <w:szCs w:val="28"/>
          <w:lang w:val="en-US"/>
        </w:rPr>
        <w:t>S</w:t>
      </w:r>
      <w:r w:rsidRPr="001628E5">
        <w:rPr>
          <w:rFonts w:ascii="Times New Roman" w:hAnsi="Times New Roman" w:cs="Times New Roman"/>
          <w:sz w:val="28"/>
          <w:szCs w:val="28"/>
          <w:vertAlign w:val="subscript"/>
          <w:lang w:val="en-US"/>
        </w:rPr>
        <w:t>M</w:t>
      </w:r>
      <w:r w:rsidRPr="00BE47C3">
        <w:rPr>
          <w:rFonts w:ascii="Times New Roman" w:hAnsi="Times New Roman" w:cs="Times New Roman"/>
          <w:sz w:val="28"/>
          <w:szCs w:val="28"/>
        </w:rPr>
        <w:t xml:space="preserve"> =(</w:t>
      </w:r>
      <w:r w:rsidRPr="001628E5">
        <w:rPr>
          <w:rFonts w:ascii="Times New Roman" w:hAnsi="Times New Roman" w:cs="Times New Roman"/>
          <w:sz w:val="28"/>
          <w:szCs w:val="28"/>
          <w:lang w:val="en-US"/>
        </w:rPr>
        <w:t>Q</w:t>
      </w:r>
      <w:r w:rsidRPr="001628E5">
        <w:rPr>
          <w:rFonts w:ascii="Times New Roman" w:hAnsi="Times New Roman" w:cs="Times New Roman"/>
          <w:sz w:val="28"/>
          <w:szCs w:val="28"/>
          <w:vertAlign w:val="subscript"/>
          <w:lang w:val="en-US"/>
        </w:rPr>
        <w:t>M</w:t>
      </w:r>
      <w:r w:rsidRPr="00BE47C3">
        <w:rPr>
          <w:rFonts w:ascii="Times New Roman" w:hAnsi="Times New Roman" w:cs="Times New Roman"/>
          <w:sz w:val="28"/>
          <w:szCs w:val="28"/>
        </w:rPr>
        <w:t>/2</w:t>
      </w:r>
      <w:r w:rsidRPr="00D44849">
        <w:rPr>
          <w:rFonts w:ascii="Times New Roman" w:hAnsi="Times New Roman" w:cs="Times New Roman"/>
          <w:sz w:val="28"/>
          <w:szCs w:val="28"/>
        </w:rPr>
        <w:t>π</w:t>
      </w:r>
      <w:proofErr w:type="gramStart"/>
      <w:r w:rsidRPr="001628E5">
        <w:rPr>
          <w:rFonts w:ascii="Times New Roman" w:hAnsi="Times New Roman" w:cs="Times New Roman"/>
          <w:sz w:val="28"/>
          <w:szCs w:val="28"/>
          <w:lang w:val="en-US"/>
        </w:rPr>
        <w:t>km</w:t>
      </w:r>
      <w:r w:rsidRPr="00BE47C3">
        <w:rPr>
          <w:rFonts w:ascii="Times New Roman" w:hAnsi="Times New Roman" w:cs="Times New Roman"/>
          <w:sz w:val="28"/>
          <w:szCs w:val="28"/>
        </w:rPr>
        <w:t>)*</w:t>
      </w:r>
      <w:r w:rsidRPr="001628E5">
        <w:rPr>
          <w:rFonts w:ascii="Times New Roman" w:hAnsi="Times New Roman" w:cs="Times New Roman"/>
          <w:sz w:val="28"/>
          <w:szCs w:val="28"/>
          <w:lang w:val="en-US"/>
        </w:rPr>
        <w:t>ln</w:t>
      </w:r>
      <w:r w:rsidRPr="00BE47C3">
        <w:rPr>
          <w:rFonts w:ascii="Times New Roman" w:hAnsi="Times New Roman" w:cs="Times New Roman"/>
          <w:sz w:val="28"/>
          <w:szCs w:val="28"/>
        </w:rPr>
        <w:t>(</w:t>
      </w:r>
      <w:proofErr w:type="spellStart"/>
      <w:proofErr w:type="gramEnd"/>
      <w:r w:rsidRPr="001628E5">
        <w:rPr>
          <w:rFonts w:ascii="Times New Roman" w:hAnsi="Times New Roman" w:cs="Times New Roman"/>
          <w:sz w:val="28"/>
          <w:szCs w:val="28"/>
          <w:lang w:val="en-US"/>
        </w:rPr>
        <w:t>R</w:t>
      </w:r>
      <w:r w:rsidRPr="001628E5">
        <w:rPr>
          <w:rFonts w:ascii="Times New Roman" w:hAnsi="Times New Roman" w:cs="Times New Roman"/>
          <w:sz w:val="28"/>
          <w:szCs w:val="28"/>
          <w:vertAlign w:val="subscript"/>
          <w:lang w:val="en-US"/>
        </w:rPr>
        <w:t>mod</w:t>
      </w:r>
      <w:proofErr w:type="spellEnd"/>
      <w:r w:rsidRPr="00BE47C3">
        <w:rPr>
          <w:rFonts w:ascii="Times New Roman" w:hAnsi="Times New Roman" w:cs="Times New Roman"/>
          <w:sz w:val="28"/>
          <w:szCs w:val="28"/>
        </w:rPr>
        <w:t>/</w:t>
      </w:r>
      <w:proofErr w:type="spellStart"/>
      <w:proofErr w:type="gramStart"/>
      <w:r w:rsidRPr="001628E5">
        <w:rPr>
          <w:rFonts w:ascii="Times New Roman" w:hAnsi="Times New Roman" w:cs="Times New Roman"/>
          <w:sz w:val="28"/>
          <w:szCs w:val="28"/>
          <w:lang w:val="en-US"/>
        </w:rPr>
        <w:t>r</w:t>
      </w:r>
      <w:r w:rsidRPr="001628E5">
        <w:rPr>
          <w:rFonts w:ascii="Times New Roman" w:hAnsi="Times New Roman" w:cs="Times New Roman"/>
          <w:sz w:val="28"/>
          <w:szCs w:val="28"/>
          <w:vertAlign w:val="subscript"/>
          <w:lang w:val="en-US"/>
        </w:rPr>
        <w:t>M</w:t>
      </w:r>
      <w:proofErr w:type="spellEnd"/>
      <w:r w:rsidRPr="00BE47C3">
        <w:rPr>
          <w:rFonts w:ascii="Times New Roman" w:hAnsi="Times New Roman" w:cs="Times New Roman"/>
          <w:sz w:val="28"/>
          <w:szCs w:val="28"/>
        </w:rPr>
        <w:t xml:space="preserve">)   </w:t>
      </w:r>
      <w:proofErr w:type="gramEnd"/>
      <w:r w:rsidRPr="00BE47C3">
        <w:rPr>
          <w:rFonts w:ascii="Times New Roman" w:hAnsi="Times New Roman" w:cs="Times New Roman"/>
          <w:sz w:val="28"/>
          <w:szCs w:val="28"/>
        </w:rPr>
        <w:t xml:space="preserve">                                                                </w:t>
      </w:r>
      <w:proofErr w:type="gramStart"/>
      <w:r w:rsidRPr="00BE47C3">
        <w:rPr>
          <w:rFonts w:ascii="Times New Roman" w:hAnsi="Times New Roman" w:cs="Times New Roman"/>
          <w:sz w:val="28"/>
          <w:szCs w:val="28"/>
        </w:rPr>
        <w:t xml:space="preserve">   (</w:t>
      </w:r>
      <w:proofErr w:type="gramEnd"/>
      <w:r w:rsidRPr="00BE47C3">
        <w:rPr>
          <w:rFonts w:ascii="Times New Roman" w:hAnsi="Times New Roman" w:cs="Times New Roman"/>
          <w:sz w:val="28"/>
          <w:szCs w:val="28"/>
        </w:rPr>
        <w:t>4.2)</w:t>
      </w:r>
    </w:p>
    <w:p w14:paraId="0B8B677A" w14:textId="77777777" w:rsidR="004032D4" w:rsidRPr="00BE47C3" w:rsidRDefault="004032D4" w:rsidP="004032D4">
      <w:pPr>
        <w:spacing w:after="0" w:line="240" w:lineRule="auto"/>
        <w:ind w:firstLine="709"/>
        <w:jc w:val="both"/>
        <w:rPr>
          <w:rFonts w:ascii="Times New Roman" w:hAnsi="Times New Roman" w:cs="Times New Roman"/>
          <w:sz w:val="28"/>
          <w:szCs w:val="28"/>
        </w:rPr>
      </w:pPr>
    </w:p>
    <w:p w14:paraId="7E0D5928"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 xml:space="preserve">где: </w:t>
      </w:r>
    </w:p>
    <w:p w14:paraId="61224951"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∆S</w:t>
      </w:r>
      <w:r w:rsidRPr="00D44849">
        <w:rPr>
          <w:rFonts w:ascii="Times New Roman" w:hAnsi="Times New Roman" w:cs="Times New Roman"/>
          <w:sz w:val="28"/>
          <w:szCs w:val="28"/>
          <w:vertAlign w:val="subscript"/>
        </w:rPr>
        <w:t xml:space="preserve">M </w:t>
      </w:r>
      <w:r w:rsidRPr="00D44849">
        <w:rPr>
          <w:rFonts w:ascii="Times New Roman" w:hAnsi="Times New Roman" w:cs="Times New Roman"/>
          <w:sz w:val="28"/>
          <w:szCs w:val="28"/>
        </w:rPr>
        <w:t>– дополнительное понижение уровня подземных вод, м;</w:t>
      </w:r>
    </w:p>
    <w:p w14:paraId="7B6396F1"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Q</w:t>
      </w:r>
      <w:r w:rsidRPr="00D44849">
        <w:rPr>
          <w:rFonts w:ascii="Times New Roman" w:hAnsi="Times New Roman" w:cs="Times New Roman"/>
          <w:sz w:val="28"/>
          <w:szCs w:val="28"/>
          <w:vertAlign w:val="subscript"/>
        </w:rPr>
        <w:t xml:space="preserve">M </w:t>
      </w:r>
      <w:r w:rsidRPr="00D44849">
        <w:rPr>
          <w:rFonts w:ascii="Times New Roman" w:hAnsi="Times New Roman" w:cs="Times New Roman"/>
          <w:sz w:val="28"/>
          <w:szCs w:val="28"/>
        </w:rPr>
        <w:t>– водоотбор на месторождении, в данном случае – утвержденные эксплуатационные запасы подземных вод месторождения,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w:t>
      </w:r>
    </w:p>
    <w:p w14:paraId="31D25B6A" w14:textId="36A298AF"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k – усредненный по мощности коэффициент фильтрации водоносного горизонта, м/сут;</w:t>
      </w:r>
    </w:p>
    <w:p w14:paraId="2F56DA41" w14:textId="77777777" w:rsidR="004032D4" w:rsidRPr="00D44849" w:rsidRDefault="004032D4" w:rsidP="004032D4">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m – мощность водоносного горизонта, м;</w:t>
      </w:r>
    </w:p>
    <w:p w14:paraId="31FFCD93" w14:textId="77777777" w:rsidR="004032D4" w:rsidRPr="00D44849" w:rsidRDefault="004032D4" w:rsidP="004032D4">
      <w:pPr>
        <w:spacing w:after="0" w:line="240" w:lineRule="auto"/>
        <w:ind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R</w:t>
      </w:r>
      <w:r w:rsidRPr="00D44849">
        <w:rPr>
          <w:rFonts w:ascii="Times New Roman" w:hAnsi="Times New Roman" w:cs="Times New Roman"/>
          <w:sz w:val="28"/>
          <w:szCs w:val="28"/>
          <w:vertAlign w:val="subscript"/>
        </w:rPr>
        <w:t>mod</w:t>
      </w:r>
      <w:proofErr w:type="spellEnd"/>
      <w:r w:rsidRPr="00D44849">
        <w:rPr>
          <w:rFonts w:ascii="Times New Roman" w:hAnsi="Times New Roman" w:cs="Times New Roman"/>
          <w:sz w:val="28"/>
          <w:szCs w:val="28"/>
          <w:vertAlign w:val="subscript"/>
        </w:rPr>
        <w:t xml:space="preserve"> </w:t>
      </w:r>
      <w:r w:rsidRPr="00D44849">
        <w:rPr>
          <w:rFonts w:ascii="Times New Roman" w:hAnsi="Times New Roman" w:cs="Times New Roman"/>
          <w:sz w:val="28"/>
          <w:szCs w:val="28"/>
        </w:rPr>
        <w:t>– радиус окружности эквивалентной по площади расчетному блоку модели, м;</w:t>
      </w:r>
    </w:p>
    <w:p w14:paraId="3D7E51B3" w14:textId="77777777" w:rsidR="004032D4" w:rsidRPr="00D44849" w:rsidRDefault="004032D4" w:rsidP="004032D4">
      <w:pPr>
        <w:spacing w:after="0" w:line="240" w:lineRule="auto"/>
        <w:ind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r</w:t>
      </w:r>
      <w:r w:rsidRPr="00D44849">
        <w:rPr>
          <w:rFonts w:ascii="Times New Roman" w:hAnsi="Times New Roman" w:cs="Times New Roman"/>
          <w:sz w:val="28"/>
          <w:szCs w:val="28"/>
          <w:vertAlign w:val="subscript"/>
        </w:rPr>
        <w:t>M</w:t>
      </w:r>
      <w:proofErr w:type="spellEnd"/>
      <w:r w:rsidRPr="00D44849">
        <w:rPr>
          <w:rFonts w:ascii="Times New Roman" w:hAnsi="Times New Roman" w:cs="Times New Roman"/>
          <w:sz w:val="28"/>
          <w:szCs w:val="28"/>
          <w:vertAlign w:val="subscript"/>
        </w:rPr>
        <w:t xml:space="preserve"> </w:t>
      </w:r>
      <w:r w:rsidRPr="00D44849">
        <w:rPr>
          <w:rFonts w:ascii="Times New Roman" w:hAnsi="Times New Roman" w:cs="Times New Roman"/>
          <w:sz w:val="28"/>
          <w:szCs w:val="28"/>
        </w:rPr>
        <w:t>- усредненный радиус площади месторождения (водозабора), м.</w:t>
      </w:r>
    </w:p>
    <w:p w14:paraId="435E65FD" w14:textId="77777777" w:rsidR="007B1076" w:rsidRPr="004032D4" w:rsidRDefault="007B1076" w:rsidP="007B1076">
      <w:pPr>
        <w:pStyle w:val="af4"/>
        <w:shd w:val="clear" w:color="auto" w:fill="FFFFFF"/>
        <w:spacing w:before="0" w:beforeAutospacing="0" w:after="0" w:afterAutospacing="0"/>
        <w:ind w:firstLine="709"/>
        <w:jc w:val="both"/>
        <w:rPr>
          <w:b/>
          <w:bCs/>
          <w:sz w:val="28"/>
          <w:szCs w:val="28"/>
        </w:rPr>
      </w:pP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7B1076" w:rsidRPr="00D44849" w14:paraId="73385E14" w14:textId="77777777" w:rsidTr="00BE250C">
        <w:trPr>
          <w:jc w:val="center"/>
        </w:trPr>
        <w:tc>
          <w:tcPr>
            <w:tcW w:w="9628" w:type="dxa"/>
          </w:tcPr>
          <w:p w14:paraId="177B60AC" w14:textId="77777777" w:rsidR="007B1076" w:rsidRPr="00D44849" w:rsidRDefault="007B1076" w:rsidP="007B1076">
            <w:pPr>
              <w:pStyle w:val="af4"/>
              <w:spacing w:before="0" w:beforeAutospacing="0" w:after="0" w:afterAutospacing="0"/>
              <w:jc w:val="center"/>
              <w:rPr>
                <w:sz w:val="28"/>
                <w:szCs w:val="28"/>
                <w:lang w:val="ru-RU"/>
              </w:rPr>
            </w:pPr>
            <w:r w:rsidRPr="00D44849">
              <w:rPr>
                <w:noProof/>
                <w:sz w:val="28"/>
                <w:szCs w:val="28"/>
              </w:rPr>
              <w:lastRenderedPageBreak/>
              <w:drawing>
                <wp:inline distT="0" distB="0" distL="0" distR="0" wp14:anchorId="5D32B1A5" wp14:editId="7CD5E87F">
                  <wp:extent cx="4559935" cy="3076575"/>
                  <wp:effectExtent l="0" t="0" r="0" b="9525"/>
                  <wp:docPr id="10681654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b="47869"/>
                          <a:stretch>
                            <a:fillRect/>
                          </a:stretch>
                        </pic:blipFill>
                        <pic:spPr bwMode="auto">
                          <a:xfrm>
                            <a:off x="0" y="0"/>
                            <a:ext cx="4559935" cy="307657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1076" w:rsidRPr="00D44849" w14:paraId="7FB9486D" w14:textId="77777777" w:rsidTr="00BE250C">
        <w:trPr>
          <w:jc w:val="center"/>
        </w:trPr>
        <w:tc>
          <w:tcPr>
            <w:tcW w:w="9628" w:type="dxa"/>
          </w:tcPr>
          <w:p w14:paraId="547E1CED" w14:textId="77777777" w:rsidR="007B1076" w:rsidRPr="00D44849" w:rsidRDefault="007B1076" w:rsidP="007B1076">
            <w:pPr>
              <w:pStyle w:val="af4"/>
              <w:spacing w:before="0" w:beforeAutospacing="0" w:after="0" w:afterAutospacing="0"/>
              <w:jc w:val="center"/>
              <w:rPr>
                <w:lang w:val="ru-RU"/>
              </w:rPr>
            </w:pPr>
            <w:r w:rsidRPr="00D44849">
              <w:rPr>
                <w:lang w:val="ru-RU"/>
              </w:rPr>
              <w:t>a)</w:t>
            </w:r>
          </w:p>
          <w:p w14:paraId="05288D16" w14:textId="77777777" w:rsidR="007B1076" w:rsidRPr="00D44849" w:rsidRDefault="007B1076" w:rsidP="007B1076">
            <w:pPr>
              <w:pStyle w:val="af4"/>
              <w:spacing w:before="0" w:beforeAutospacing="0" w:after="0" w:afterAutospacing="0"/>
              <w:jc w:val="center"/>
              <w:rPr>
                <w:sz w:val="28"/>
                <w:szCs w:val="28"/>
                <w:lang w:val="ru-RU"/>
              </w:rPr>
            </w:pPr>
          </w:p>
        </w:tc>
      </w:tr>
      <w:tr w:rsidR="007B1076" w:rsidRPr="00D44849" w14:paraId="171095E2" w14:textId="77777777" w:rsidTr="00BE250C">
        <w:trPr>
          <w:jc w:val="center"/>
        </w:trPr>
        <w:tc>
          <w:tcPr>
            <w:tcW w:w="9628" w:type="dxa"/>
          </w:tcPr>
          <w:p w14:paraId="021C69B9" w14:textId="77777777" w:rsidR="007B1076" w:rsidRPr="00D44849" w:rsidRDefault="007B1076" w:rsidP="007B1076">
            <w:pPr>
              <w:pStyle w:val="af4"/>
              <w:spacing w:before="0" w:beforeAutospacing="0" w:after="0" w:afterAutospacing="0"/>
              <w:jc w:val="center"/>
              <w:rPr>
                <w:sz w:val="28"/>
                <w:szCs w:val="28"/>
                <w:lang w:val="ru-RU"/>
              </w:rPr>
            </w:pPr>
            <w:r w:rsidRPr="00D44849">
              <w:rPr>
                <w:noProof/>
                <w:sz w:val="28"/>
                <w:szCs w:val="28"/>
              </w:rPr>
              <w:drawing>
                <wp:inline distT="0" distB="0" distL="0" distR="0" wp14:anchorId="35453D02" wp14:editId="3C424CB8">
                  <wp:extent cx="4559935" cy="2825115"/>
                  <wp:effectExtent l="0" t="0" r="0" b="0"/>
                  <wp:docPr id="39122563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4">
                            <a:extLst>
                              <a:ext uri="{28A0092B-C50C-407E-A947-70E740481C1C}">
                                <a14:useLocalDpi xmlns:a14="http://schemas.microsoft.com/office/drawing/2010/main" val="0"/>
                              </a:ext>
                            </a:extLst>
                          </a:blip>
                          <a:srcRect t="52130"/>
                          <a:stretch>
                            <a:fillRect/>
                          </a:stretch>
                        </pic:blipFill>
                        <pic:spPr bwMode="auto">
                          <a:xfrm>
                            <a:off x="0" y="0"/>
                            <a:ext cx="4559935" cy="28251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B1076" w:rsidRPr="00D44849" w14:paraId="695D6327" w14:textId="77777777" w:rsidTr="00BE250C">
        <w:trPr>
          <w:jc w:val="center"/>
        </w:trPr>
        <w:tc>
          <w:tcPr>
            <w:tcW w:w="9628" w:type="dxa"/>
          </w:tcPr>
          <w:p w14:paraId="7252B101" w14:textId="77777777" w:rsidR="007B1076" w:rsidRPr="00D44849" w:rsidRDefault="007B1076" w:rsidP="007B1076">
            <w:pPr>
              <w:pStyle w:val="af4"/>
              <w:spacing w:before="0" w:beforeAutospacing="0" w:after="0" w:afterAutospacing="0"/>
              <w:jc w:val="center"/>
              <w:rPr>
                <w:sz w:val="28"/>
                <w:szCs w:val="28"/>
                <w:lang w:val="ru-RU"/>
              </w:rPr>
            </w:pPr>
            <w:r w:rsidRPr="00D44849">
              <w:rPr>
                <w:lang w:val="ru-RU"/>
              </w:rPr>
              <w:t>b)</w:t>
            </w:r>
          </w:p>
        </w:tc>
      </w:tr>
    </w:tbl>
    <w:p w14:paraId="3EB1CFA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678C0AB" w14:textId="0B1986D8"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4.21 – Прогноз развития понижений уровней подземных вод на </w:t>
      </w:r>
      <w:proofErr w:type="spellStart"/>
      <w:r w:rsidRPr="00D44849">
        <w:rPr>
          <w:sz w:val="28"/>
          <w:szCs w:val="28"/>
        </w:rPr>
        <w:t>Сарыбулакской</w:t>
      </w:r>
      <w:proofErr w:type="spellEnd"/>
      <w:r w:rsidRPr="00D44849">
        <w:rPr>
          <w:sz w:val="28"/>
          <w:szCs w:val="28"/>
        </w:rPr>
        <w:t xml:space="preserve"> группе месторождений (Алгинское, </w:t>
      </w:r>
      <w:proofErr w:type="spellStart"/>
      <w:r w:rsidRPr="00D44849">
        <w:rPr>
          <w:sz w:val="28"/>
          <w:szCs w:val="28"/>
        </w:rPr>
        <w:t>Кундактыкырское</w:t>
      </w:r>
      <w:proofErr w:type="spellEnd"/>
      <w:r w:rsidRPr="00D44849">
        <w:rPr>
          <w:sz w:val="28"/>
          <w:szCs w:val="28"/>
        </w:rPr>
        <w:t xml:space="preserve">, </w:t>
      </w:r>
      <w:proofErr w:type="spellStart"/>
      <w:r w:rsidRPr="00D44849">
        <w:rPr>
          <w:sz w:val="28"/>
          <w:szCs w:val="28"/>
        </w:rPr>
        <w:t>Кандагачское</w:t>
      </w:r>
      <w:proofErr w:type="spellEnd"/>
      <w:r w:rsidRPr="00D44849">
        <w:rPr>
          <w:sz w:val="28"/>
          <w:szCs w:val="28"/>
        </w:rPr>
        <w:t xml:space="preserve">, Моисеевское, </w:t>
      </w:r>
      <w:proofErr w:type="spellStart"/>
      <w:r w:rsidRPr="00D44849">
        <w:rPr>
          <w:sz w:val="28"/>
          <w:szCs w:val="28"/>
        </w:rPr>
        <w:t>Богдановское</w:t>
      </w:r>
      <w:proofErr w:type="spellEnd"/>
      <w:r w:rsidRPr="00D44849">
        <w:rPr>
          <w:sz w:val="28"/>
          <w:szCs w:val="28"/>
        </w:rPr>
        <w:t xml:space="preserve">, </w:t>
      </w:r>
      <w:proofErr w:type="spellStart"/>
      <w:r w:rsidRPr="00D44849">
        <w:rPr>
          <w:sz w:val="28"/>
          <w:szCs w:val="28"/>
        </w:rPr>
        <w:t>Сарыбулакское</w:t>
      </w:r>
      <w:proofErr w:type="spellEnd"/>
      <w:r w:rsidRPr="00D44849">
        <w:rPr>
          <w:sz w:val="28"/>
          <w:szCs w:val="28"/>
        </w:rPr>
        <w:t xml:space="preserve">, </w:t>
      </w:r>
      <w:proofErr w:type="spellStart"/>
      <w:r w:rsidRPr="00D44849">
        <w:rPr>
          <w:sz w:val="28"/>
          <w:szCs w:val="28"/>
        </w:rPr>
        <w:t>Шубарсайское</w:t>
      </w:r>
      <w:proofErr w:type="spellEnd"/>
      <w:r w:rsidRPr="00D44849">
        <w:rPr>
          <w:sz w:val="28"/>
          <w:szCs w:val="28"/>
        </w:rPr>
        <w:t xml:space="preserve">, </w:t>
      </w:r>
      <w:proofErr w:type="spellStart"/>
      <w:r w:rsidRPr="00D44849">
        <w:rPr>
          <w:sz w:val="28"/>
          <w:szCs w:val="28"/>
        </w:rPr>
        <w:t>Джурунское</w:t>
      </w:r>
      <w:proofErr w:type="spellEnd"/>
      <w:r w:rsidRPr="00D44849">
        <w:rPr>
          <w:sz w:val="28"/>
          <w:szCs w:val="28"/>
        </w:rPr>
        <w:t xml:space="preserve"> ПТВ, </w:t>
      </w:r>
      <w:proofErr w:type="spellStart"/>
      <w:r w:rsidR="00C079CA">
        <w:rPr>
          <w:sz w:val="28"/>
          <w:szCs w:val="28"/>
        </w:rPr>
        <w:t>Жаркамысское</w:t>
      </w:r>
      <w:proofErr w:type="spellEnd"/>
      <w:r w:rsidR="00C079CA" w:rsidRPr="00D44849">
        <w:rPr>
          <w:sz w:val="28"/>
          <w:szCs w:val="28"/>
        </w:rPr>
        <w:t xml:space="preserve"> </w:t>
      </w:r>
      <w:r w:rsidRPr="00D44849">
        <w:rPr>
          <w:sz w:val="28"/>
          <w:szCs w:val="28"/>
        </w:rPr>
        <w:t xml:space="preserve">и </w:t>
      </w:r>
      <w:proofErr w:type="spellStart"/>
      <w:r w:rsidRPr="00D44849">
        <w:rPr>
          <w:sz w:val="28"/>
          <w:szCs w:val="28"/>
        </w:rPr>
        <w:t>др</w:t>
      </w:r>
      <w:proofErr w:type="spellEnd"/>
      <w:r w:rsidRPr="00D44849">
        <w:rPr>
          <w:sz w:val="28"/>
          <w:szCs w:val="28"/>
        </w:rPr>
        <w:t xml:space="preserve"> более мелкие месторождения): </w:t>
      </w:r>
    </w:p>
    <w:p w14:paraId="21842907"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a) от 2007 года (начала расчетов на модели) к 2047 году; </w:t>
      </w:r>
    </w:p>
    <w:p w14:paraId="6626C144"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b)</w:t>
      </w:r>
      <w:r w:rsidRPr="00D44849">
        <w:rPr>
          <w:rFonts w:eastAsiaTheme="minorHAnsi"/>
          <w:color w:val="000000"/>
          <w:lang w:eastAsia="en-US"/>
        </w:rPr>
        <w:t xml:space="preserve"> </w:t>
      </w:r>
      <w:r w:rsidRPr="00D44849">
        <w:rPr>
          <w:sz w:val="28"/>
          <w:szCs w:val="28"/>
        </w:rPr>
        <w:t>от 2007 года (начала расчетов на модели) к 2070 году</w:t>
      </w:r>
    </w:p>
    <w:p w14:paraId="2DE4CB3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D53B7B2" w14:textId="77777777" w:rsidR="007B1076" w:rsidRPr="00D44849" w:rsidRDefault="007B1076" w:rsidP="007B1076">
      <w:pPr>
        <w:pStyle w:val="af4"/>
        <w:shd w:val="clear" w:color="auto" w:fill="FFFFFF"/>
        <w:spacing w:before="0" w:beforeAutospacing="0" w:after="0" w:afterAutospacing="0"/>
        <w:jc w:val="both"/>
        <w:rPr>
          <w:sz w:val="28"/>
          <w:szCs w:val="28"/>
        </w:rPr>
        <w:sectPr w:rsidR="007B1076" w:rsidRPr="00D44849" w:rsidSect="007B1076">
          <w:pgSz w:w="11906" w:h="16838"/>
          <w:pgMar w:top="1134" w:right="567" w:bottom="1134" w:left="1701" w:header="709" w:footer="709" w:gutter="0"/>
          <w:cols w:space="708"/>
          <w:docGrid w:linePitch="360"/>
        </w:sectPr>
      </w:pPr>
    </w:p>
    <w:p w14:paraId="4FBAF789"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 xml:space="preserve">Таблица 4.3 – Сопоставление между допустимыми и рассчитанными на модели понижениями уровней подземных вод на крупных месторождениях </w:t>
      </w:r>
      <w:proofErr w:type="spellStart"/>
      <w:r w:rsidRPr="00D44849">
        <w:rPr>
          <w:sz w:val="28"/>
          <w:szCs w:val="28"/>
        </w:rPr>
        <w:t>Жемского</w:t>
      </w:r>
      <w:proofErr w:type="spellEnd"/>
      <w:r w:rsidRPr="00D44849">
        <w:rPr>
          <w:sz w:val="28"/>
          <w:szCs w:val="28"/>
        </w:rPr>
        <w:t xml:space="preserve"> артезианского бассейна (2 вариант прогноза)</w:t>
      </w:r>
    </w:p>
    <w:p w14:paraId="52B734B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W w:w="14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30"/>
        <w:gridCol w:w="1131"/>
        <w:gridCol w:w="1134"/>
        <w:gridCol w:w="1376"/>
        <w:gridCol w:w="1175"/>
        <w:gridCol w:w="1136"/>
        <w:gridCol w:w="1467"/>
        <w:gridCol w:w="1190"/>
        <w:gridCol w:w="1134"/>
      </w:tblGrid>
      <w:tr w:rsidR="007B1076" w:rsidRPr="00D44849" w14:paraId="6E6C6D6F" w14:textId="77777777" w:rsidTr="00BE250C">
        <w:trPr>
          <w:trHeight w:val="1426"/>
        </w:trPr>
        <w:tc>
          <w:tcPr>
            <w:tcW w:w="2830" w:type="dxa"/>
            <w:vMerge w:val="restart"/>
            <w:noWrap/>
            <w:hideMark/>
          </w:tcPr>
          <w:p w14:paraId="596EF4B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Месторождение</w:t>
            </w:r>
          </w:p>
        </w:tc>
        <w:tc>
          <w:tcPr>
            <w:tcW w:w="2130" w:type="dxa"/>
            <w:vMerge w:val="restart"/>
            <w:hideMark/>
          </w:tcPr>
          <w:p w14:paraId="10AE602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Утвержденные эксплуатационные запасы подземных вод по месторождению, м</w:t>
            </w:r>
            <w:r w:rsidRPr="00D44849">
              <w:rPr>
                <w:rFonts w:ascii="Times New Roman" w:eastAsia="Times New Roman" w:hAnsi="Times New Roman" w:cs="Times New Roman"/>
                <w:color w:val="000000"/>
                <w:sz w:val="24"/>
                <w:szCs w:val="24"/>
                <w:vertAlign w:val="superscript"/>
              </w:rPr>
              <w:t>3</w:t>
            </w:r>
            <w:r w:rsidRPr="00D44849">
              <w:rPr>
                <w:rFonts w:ascii="Times New Roman" w:eastAsia="Times New Roman" w:hAnsi="Times New Roman" w:cs="Times New Roman"/>
                <w:color w:val="000000"/>
                <w:sz w:val="24"/>
                <w:szCs w:val="24"/>
              </w:rPr>
              <w:t>/сут</w:t>
            </w:r>
          </w:p>
        </w:tc>
        <w:tc>
          <w:tcPr>
            <w:tcW w:w="2265" w:type="dxa"/>
            <w:gridSpan w:val="2"/>
            <w:hideMark/>
          </w:tcPr>
          <w:p w14:paraId="0CAB8BF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Максимальные расчетные понижения на модели, м</w:t>
            </w:r>
          </w:p>
        </w:tc>
        <w:tc>
          <w:tcPr>
            <w:tcW w:w="1376" w:type="dxa"/>
            <w:vMerge w:val="restart"/>
            <w:hideMark/>
          </w:tcPr>
          <w:p w14:paraId="2C2452E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Срезка уровня (поправка), м</w:t>
            </w:r>
          </w:p>
        </w:tc>
        <w:tc>
          <w:tcPr>
            <w:tcW w:w="2311" w:type="dxa"/>
            <w:gridSpan w:val="2"/>
            <w:hideMark/>
          </w:tcPr>
          <w:p w14:paraId="088C294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Максимальные расчетные понижения на месторождении, м</w:t>
            </w:r>
          </w:p>
        </w:tc>
        <w:tc>
          <w:tcPr>
            <w:tcW w:w="1467" w:type="dxa"/>
            <w:vMerge w:val="restart"/>
            <w:hideMark/>
          </w:tcPr>
          <w:p w14:paraId="0419453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Допустимое понижение уровня, принятое при оценке запасов, м</w:t>
            </w:r>
          </w:p>
        </w:tc>
        <w:tc>
          <w:tcPr>
            <w:tcW w:w="2324" w:type="dxa"/>
            <w:gridSpan w:val="2"/>
            <w:hideMark/>
          </w:tcPr>
          <w:p w14:paraId="58812B7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Разница между допустимым и расчетным понижениями уровней, м</w:t>
            </w:r>
          </w:p>
        </w:tc>
      </w:tr>
      <w:tr w:rsidR="007B1076" w:rsidRPr="00D44849" w14:paraId="7E9318B7" w14:textId="77777777" w:rsidTr="00BE250C">
        <w:trPr>
          <w:trHeight w:val="660"/>
        </w:trPr>
        <w:tc>
          <w:tcPr>
            <w:tcW w:w="2830" w:type="dxa"/>
            <w:vMerge/>
            <w:hideMark/>
          </w:tcPr>
          <w:p w14:paraId="50AF1DE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2130" w:type="dxa"/>
            <w:vMerge/>
            <w:hideMark/>
          </w:tcPr>
          <w:p w14:paraId="691C0EC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131" w:type="dxa"/>
            <w:hideMark/>
          </w:tcPr>
          <w:p w14:paraId="7470920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 лет</w:t>
            </w:r>
          </w:p>
        </w:tc>
        <w:tc>
          <w:tcPr>
            <w:tcW w:w="1134" w:type="dxa"/>
            <w:hideMark/>
          </w:tcPr>
          <w:p w14:paraId="1DA01D2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50 лет</w:t>
            </w:r>
          </w:p>
        </w:tc>
        <w:tc>
          <w:tcPr>
            <w:tcW w:w="1376" w:type="dxa"/>
            <w:vMerge/>
            <w:hideMark/>
          </w:tcPr>
          <w:p w14:paraId="228AEA3D"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175" w:type="dxa"/>
            <w:hideMark/>
          </w:tcPr>
          <w:p w14:paraId="4648D8D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 лет</w:t>
            </w:r>
          </w:p>
        </w:tc>
        <w:tc>
          <w:tcPr>
            <w:tcW w:w="1136" w:type="dxa"/>
            <w:hideMark/>
          </w:tcPr>
          <w:p w14:paraId="73B2754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50 лет</w:t>
            </w:r>
          </w:p>
        </w:tc>
        <w:tc>
          <w:tcPr>
            <w:tcW w:w="1467" w:type="dxa"/>
            <w:vMerge/>
            <w:hideMark/>
          </w:tcPr>
          <w:p w14:paraId="204B380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190" w:type="dxa"/>
            <w:hideMark/>
          </w:tcPr>
          <w:p w14:paraId="00B261B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 лет</w:t>
            </w:r>
          </w:p>
        </w:tc>
        <w:tc>
          <w:tcPr>
            <w:tcW w:w="1134" w:type="dxa"/>
            <w:hideMark/>
          </w:tcPr>
          <w:p w14:paraId="565B107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50 лет</w:t>
            </w:r>
          </w:p>
        </w:tc>
      </w:tr>
      <w:tr w:rsidR="007B1076" w:rsidRPr="00D44849" w14:paraId="77D726AE" w14:textId="77777777" w:rsidTr="00BE250C">
        <w:trPr>
          <w:trHeight w:val="300"/>
        </w:trPr>
        <w:tc>
          <w:tcPr>
            <w:tcW w:w="2830" w:type="dxa"/>
            <w:noWrap/>
            <w:vAlign w:val="center"/>
            <w:hideMark/>
          </w:tcPr>
          <w:p w14:paraId="6C282355"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Эмба</w:t>
            </w:r>
          </w:p>
        </w:tc>
        <w:tc>
          <w:tcPr>
            <w:tcW w:w="2130" w:type="dxa"/>
            <w:noWrap/>
            <w:vAlign w:val="center"/>
            <w:hideMark/>
          </w:tcPr>
          <w:p w14:paraId="5AE061A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27000</w:t>
            </w:r>
          </w:p>
        </w:tc>
        <w:tc>
          <w:tcPr>
            <w:tcW w:w="1131" w:type="dxa"/>
            <w:noWrap/>
            <w:vAlign w:val="center"/>
            <w:hideMark/>
          </w:tcPr>
          <w:p w14:paraId="6D0EFB3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16,3</w:t>
            </w:r>
          </w:p>
        </w:tc>
        <w:tc>
          <w:tcPr>
            <w:tcW w:w="1134" w:type="dxa"/>
            <w:noWrap/>
            <w:vAlign w:val="center"/>
            <w:hideMark/>
          </w:tcPr>
          <w:p w14:paraId="72C7512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24,1</w:t>
            </w:r>
          </w:p>
        </w:tc>
        <w:tc>
          <w:tcPr>
            <w:tcW w:w="1376" w:type="dxa"/>
            <w:noWrap/>
            <w:vAlign w:val="center"/>
            <w:hideMark/>
          </w:tcPr>
          <w:p w14:paraId="6380400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1,2</w:t>
            </w:r>
          </w:p>
        </w:tc>
        <w:tc>
          <w:tcPr>
            <w:tcW w:w="1175" w:type="dxa"/>
            <w:noWrap/>
            <w:vAlign w:val="center"/>
            <w:hideMark/>
          </w:tcPr>
          <w:p w14:paraId="4A24E25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17,5</w:t>
            </w:r>
          </w:p>
        </w:tc>
        <w:tc>
          <w:tcPr>
            <w:tcW w:w="1136" w:type="dxa"/>
            <w:noWrap/>
            <w:vAlign w:val="center"/>
            <w:hideMark/>
          </w:tcPr>
          <w:p w14:paraId="040C44B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18,3</w:t>
            </w:r>
          </w:p>
        </w:tc>
        <w:tc>
          <w:tcPr>
            <w:tcW w:w="1467" w:type="dxa"/>
            <w:noWrap/>
            <w:vAlign w:val="center"/>
            <w:hideMark/>
          </w:tcPr>
          <w:p w14:paraId="65B4751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150</w:t>
            </w:r>
          </w:p>
        </w:tc>
        <w:tc>
          <w:tcPr>
            <w:tcW w:w="1190" w:type="dxa"/>
            <w:noWrap/>
            <w:vAlign w:val="center"/>
            <w:hideMark/>
          </w:tcPr>
          <w:p w14:paraId="56FD1367"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132,5</w:t>
            </w:r>
          </w:p>
        </w:tc>
        <w:tc>
          <w:tcPr>
            <w:tcW w:w="1134" w:type="dxa"/>
            <w:noWrap/>
            <w:vAlign w:val="bottom"/>
            <w:hideMark/>
          </w:tcPr>
          <w:p w14:paraId="45DE2FA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131,7</w:t>
            </w:r>
          </w:p>
        </w:tc>
      </w:tr>
      <w:tr w:rsidR="007B1076" w:rsidRPr="00D44849" w14:paraId="6A95911F" w14:textId="77777777" w:rsidTr="00BE250C">
        <w:trPr>
          <w:trHeight w:val="300"/>
        </w:trPr>
        <w:tc>
          <w:tcPr>
            <w:tcW w:w="2830" w:type="dxa"/>
            <w:noWrap/>
            <w:vAlign w:val="center"/>
            <w:hideMark/>
          </w:tcPr>
          <w:p w14:paraId="13F3DB92"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Кокжиде</w:t>
            </w:r>
            <w:proofErr w:type="spellEnd"/>
          </w:p>
        </w:tc>
        <w:tc>
          <w:tcPr>
            <w:tcW w:w="2130" w:type="dxa"/>
            <w:noWrap/>
            <w:vAlign w:val="center"/>
            <w:hideMark/>
          </w:tcPr>
          <w:p w14:paraId="0D3B3B5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173400</w:t>
            </w:r>
          </w:p>
        </w:tc>
        <w:tc>
          <w:tcPr>
            <w:tcW w:w="1131" w:type="dxa"/>
            <w:noWrap/>
            <w:vAlign w:val="center"/>
            <w:hideMark/>
          </w:tcPr>
          <w:p w14:paraId="3460678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39,8</w:t>
            </w:r>
          </w:p>
        </w:tc>
        <w:tc>
          <w:tcPr>
            <w:tcW w:w="1134" w:type="dxa"/>
            <w:noWrap/>
            <w:vAlign w:val="center"/>
            <w:hideMark/>
          </w:tcPr>
          <w:p w14:paraId="716F6CB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57,8</w:t>
            </w:r>
          </w:p>
        </w:tc>
        <w:tc>
          <w:tcPr>
            <w:tcW w:w="1376" w:type="dxa"/>
            <w:noWrap/>
            <w:vAlign w:val="center"/>
            <w:hideMark/>
          </w:tcPr>
          <w:p w14:paraId="5AABADA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2,1</w:t>
            </w:r>
          </w:p>
        </w:tc>
        <w:tc>
          <w:tcPr>
            <w:tcW w:w="1175" w:type="dxa"/>
            <w:noWrap/>
            <w:vAlign w:val="center"/>
            <w:hideMark/>
          </w:tcPr>
          <w:p w14:paraId="0731F0F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41,9</w:t>
            </w:r>
          </w:p>
        </w:tc>
        <w:tc>
          <w:tcPr>
            <w:tcW w:w="1136" w:type="dxa"/>
            <w:noWrap/>
            <w:vAlign w:val="center"/>
            <w:hideMark/>
          </w:tcPr>
          <w:p w14:paraId="21F5A23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59,9</w:t>
            </w:r>
          </w:p>
        </w:tc>
        <w:tc>
          <w:tcPr>
            <w:tcW w:w="1467" w:type="dxa"/>
            <w:noWrap/>
            <w:vAlign w:val="center"/>
            <w:hideMark/>
          </w:tcPr>
          <w:p w14:paraId="675C450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67</w:t>
            </w:r>
          </w:p>
        </w:tc>
        <w:tc>
          <w:tcPr>
            <w:tcW w:w="1190" w:type="dxa"/>
            <w:noWrap/>
            <w:vAlign w:val="center"/>
            <w:hideMark/>
          </w:tcPr>
          <w:p w14:paraId="59D1412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25,1</w:t>
            </w:r>
          </w:p>
        </w:tc>
        <w:tc>
          <w:tcPr>
            <w:tcW w:w="1134" w:type="dxa"/>
            <w:noWrap/>
            <w:vAlign w:val="bottom"/>
            <w:hideMark/>
          </w:tcPr>
          <w:p w14:paraId="4BBE9CE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7,1</w:t>
            </w:r>
          </w:p>
        </w:tc>
      </w:tr>
      <w:tr w:rsidR="007B1076" w:rsidRPr="00D44849" w14:paraId="311BA567" w14:textId="77777777" w:rsidTr="00BE250C">
        <w:trPr>
          <w:trHeight w:val="300"/>
        </w:trPr>
        <w:tc>
          <w:tcPr>
            <w:tcW w:w="2830" w:type="dxa"/>
            <w:noWrap/>
            <w:vAlign w:val="center"/>
            <w:hideMark/>
          </w:tcPr>
          <w:p w14:paraId="06ED383E"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Кенкияк</w:t>
            </w:r>
          </w:p>
        </w:tc>
        <w:tc>
          <w:tcPr>
            <w:tcW w:w="2130" w:type="dxa"/>
            <w:noWrap/>
            <w:vAlign w:val="center"/>
            <w:hideMark/>
          </w:tcPr>
          <w:p w14:paraId="55935E2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21600</w:t>
            </w:r>
          </w:p>
        </w:tc>
        <w:tc>
          <w:tcPr>
            <w:tcW w:w="1131" w:type="dxa"/>
            <w:noWrap/>
            <w:vAlign w:val="center"/>
            <w:hideMark/>
          </w:tcPr>
          <w:p w14:paraId="1190619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70,4</w:t>
            </w:r>
          </w:p>
        </w:tc>
        <w:tc>
          <w:tcPr>
            <w:tcW w:w="1134" w:type="dxa"/>
            <w:noWrap/>
            <w:vAlign w:val="center"/>
            <w:hideMark/>
          </w:tcPr>
          <w:p w14:paraId="6AFC28F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82,2</w:t>
            </w:r>
          </w:p>
        </w:tc>
        <w:tc>
          <w:tcPr>
            <w:tcW w:w="1376" w:type="dxa"/>
            <w:noWrap/>
            <w:vAlign w:val="center"/>
            <w:hideMark/>
          </w:tcPr>
          <w:p w14:paraId="66BC0FB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3,3</w:t>
            </w:r>
          </w:p>
        </w:tc>
        <w:tc>
          <w:tcPr>
            <w:tcW w:w="1175" w:type="dxa"/>
            <w:noWrap/>
            <w:vAlign w:val="center"/>
            <w:hideMark/>
          </w:tcPr>
          <w:p w14:paraId="57B337F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73,7</w:t>
            </w:r>
          </w:p>
        </w:tc>
        <w:tc>
          <w:tcPr>
            <w:tcW w:w="1136" w:type="dxa"/>
            <w:noWrap/>
            <w:vAlign w:val="center"/>
            <w:hideMark/>
          </w:tcPr>
          <w:p w14:paraId="1177EFA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46,7</w:t>
            </w:r>
          </w:p>
        </w:tc>
        <w:tc>
          <w:tcPr>
            <w:tcW w:w="1467" w:type="dxa"/>
            <w:noWrap/>
            <w:vAlign w:val="center"/>
            <w:hideMark/>
          </w:tcPr>
          <w:p w14:paraId="4132A8F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59,9</w:t>
            </w:r>
          </w:p>
        </w:tc>
        <w:tc>
          <w:tcPr>
            <w:tcW w:w="1190" w:type="dxa"/>
            <w:noWrap/>
            <w:vAlign w:val="center"/>
            <w:hideMark/>
          </w:tcPr>
          <w:p w14:paraId="4F892C3A"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-13,8</w:t>
            </w:r>
          </w:p>
        </w:tc>
        <w:tc>
          <w:tcPr>
            <w:tcW w:w="1134" w:type="dxa"/>
            <w:noWrap/>
            <w:vAlign w:val="bottom"/>
            <w:hideMark/>
          </w:tcPr>
          <w:p w14:paraId="5C7289C1"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-25,6</w:t>
            </w:r>
          </w:p>
        </w:tc>
      </w:tr>
      <w:tr w:rsidR="007B1076" w:rsidRPr="00D44849" w14:paraId="4E443127" w14:textId="77777777" w:rsidTr="00BE250C">
        <w:trPr>
          <w:trHeight w:val="300"/>
        </w:trPr>
        <w:tc>
          <w:tcPr>
            <w:tcW w:w="2830" w:type="dxa"/>
            <w:noWrap/>
            <w:vAlign w:val="center"/>
            <w:hideMark/>
          </w:tcPr>
          <w:p w14:paraId="0CA536AA"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Алибекмола</w:t>
            </w:r>
            <w:proofErr w:type="spellEnd"/>
          </w:p>
        </w:tc>
        <w:tc>
          <w:tcPr>
            <w:tcW w:w="2130" w:type="dxa"/>
            <w:noWrap/>
            <w:vAlign w:val="center"/>
            <w:hideMark/>
          </w:tcPr>
          <w:p w14:paraId="392ECDD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12000</w:t>
            </w:r>
          </w:p>
        </w:tc>
        <w:tc>
          <w:tcPr>
            <w:tcW w:w="1131" w:type="dxa"/>
            <w:noWrap/>
            <w:vAlign w:val="center"/>
            <w:hideMark/>
          </w:tcPr>
          <w:p w14:paraId="539C29F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0,2</w:t>
            </w:r>
          </w:p>
        </w:tc>
        <w:tc>
          <w:tcPr>
            <w:tcW w:w="1134" w:type="dxa"/>
            <w:noWrap/>
            <w:vAlign w:val="center"/>
            <w:hideMark/>
          </w:tcPr>
          <w:p w14:paraId="2901E52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w:t>
            </w:r>
          </w:p>
        </w:tc>
        <w:tc>
          <w:tcPr>
            <w:tcW w:w="1376" w:type="dxa"/>
            <w:noWrap/>
            <w:vAlign w:val="center"/>
            <w:hideMark/>
          </w:tcPr>
          <w:p w14:paraId="48C10AD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7,1</w:t>
            </w:r>
          </w:p>
        </w:tc>
        <w:tc>
          <w:tcPr>
            <w:tcW w:w="1175" w:type="dxa"/>
            <w:noWrap/>
            <w:vAlign w:val="center"/>
            <w:hideMark/>
          </w:tcPr>
          <w:p w14:paraId="30CAD09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7,3</w:t>
            </w:r>
          </w:p>
        </w:tc>
        <w:tc>
          <w:tcPr>
            <w:tcW w:w="1136" w:type="dxa"/>
            <w:noWrap/>
            <w:vAlign w:val="center"/>
            <w:hideMark/>
          </w:tcPr>
          <w:p w14:paraId="6FB1514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8,1</w:t>
            </w:r>
          </w:p>
        </w:tc>
        <w:tc>
          <w:tcPr>
            <w:tcW w:w="1467" w:type="dxa"/>
            <w:noWrap/>
            <w:vAlign w:val="center"/>
            <w:hideMark/>
          </w:tcPr>
          <w:p w14:paraId="0087E68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96</w:t>
            </w:r>
          </w:p>
        </w:tc>
        <w:tc>
          <w:tcPr>
            <w:tcW w:w="1190" w:type="dxa"/>
            <w:noWrap/>
            <w:vAlign w:val="center"/>
            <w:hideMark/>
          </w:tcPr>
          <w:p w14:paraId="78A301A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88,7</w:t>
            </w:r>
          </w:p>
        </w:tc>
        <w:tc>
          <w:tcPr>
            <w:tcW w:w="1134" w:type="dxa"/>
            <w:noWrap/>
            <w:vAlign w:val="bottom"/>
            <w:hideMark/>
          </w:tcPr>
          <w:p w14:paraId="2082A01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87,9</w:t>
            </w:r>
          </w:p>
        </w:tc>
      </w:tr>
      <w:tr w:rsidR="007B1076" w:rsidRPr="00D44849" w14:paraId="5D60CF67" w14:textId="77777777" w:rsidTr="00BE250C">
        <w:trPr>
          <w:trHeight w:val="300"/>
        </w:trPr>
        <w:tc>
          <w:tcPr>
            <w:tcW w:w="2830" w:type="dxa"/>
            <w:noWrap/>
            <w:vAlign w:val="center"/>
            <w:hideMark/>
          </w:tcPr>
          <w:p w14:paraId="291E71BF"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Алгинский</w:t>
            </w:r>
          </w:p>
        </w:tc>
        <w:tc>
          <w:tcPr>
            <w:tcW w:w="2130" w:type="dxa"/>
            <w:noWrap/>
            <w:vAlign w:val="center"/>
            <w:hideMark/>
          </w:tcPr>
          <w:p w14:paraId="0FFE784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24300</w:t>
            </w:r>
          </w:p>
        </w:tc>
        <w:tc>
          <w:tcPr>
            <w:tcW w:w="1131" w:type="dxa"/>
            <w:noWrap/>
            <w:vAlign w:val="center"/>
            <w:hideMark/>
          </w:tcPr>
          <w:p w14:paraId="305988C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3,7</w:t>
            </w:r>
          </w:p>
        </w:tc>
        <w:tc>
          <w:tcPr>
            <w:tcW w:w="1134" w:type="dxa"/>
            <w:noWrap/>
            <w:vAlign w:val="center"/>
            <w:hideMark/>
          </w:tcPr>
          <w:p w14:paraId="75E1D2B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6,5</w:t>
            </w:r>
          </w:p>
        </w:tc>
        <w:tc>
          <w:tcPr>
            <w:tcW w:w="1376" w:type="dxa"/>
            <w:noWrap/>
            <w:vAlign w:val="center"/>
            <w:hideMark/>
          </w:tcPr>
          <w:p w14:paraId="735EE50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3,5</w:t>
            </w:r>
          </w:p>
        </w:tc>
        <w:tc>
          <w:tcPr>
            <w:tcW w:w="1175" w:type="dxa"/>
            <w:noWrap/>
            <w:vAlign w:val="center"/>
            <w:hideMark/>
          </w:tcPr>
          <w:p w14:paraId="1A84BF9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7,2</w:t>
            </w:r>
          </w:p>
        </w:tc>
        <w:tc>
          <w:tcPr>
            <w:tcW w:w="1136" w:type="dxa"/>
            <w:noWrap/>
            <w:vAlign w:val="center"/>
            <w:hideMark/>
          </w:tcPr>
          <w:p w14:paraId="71B5F3E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9,2</w:t>
            </w:r>
          </w:p>
        </w:tc>
        <w:tc>
          <w:tcPr>
            <w:tcW w:w="1467" w:type="dxa"/>
            <w:noWrap/>
            <w:vAlign w:val="center"/>
            <w:hideMark/>
          </w:tcPr>
          <w:p w14:paraId="6C5B5AD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16,6</w:t>
            </w:r>
          </w:p>
        </w:tc>
        <w:tc>
          <w:tcPr>
            <w:tcW w:w="1190" w:type="dxa"/>
            <w:noWrap/>
            <w:vAlign w:val="center"/>
            <w:hideMark/>
          </w:tcPr>
          <w:p w14:paraId="07B87CE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9,4</w:t>
            </w:r>
          </w:p>
        </w:tc>
        <w:tc>
          <w:tcPr>
            <w:tcW w:w="1134" w:type="dxa"/>
            <w:noWrap/>
            <w:vAlign w:val="bottom"/>
            <w:hideMark/>
          </w:tcPr>
          <w:p w14:paraId="4B9CE74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7,4</w:t>
            </w:r>
          </w:p>
        </w:tc>
      </w:tr>
      <w:tr w:rsidR="007B1076" w:rsidRPr="00D44849" w14:paraId="197B02F4" w14:textId="77777777" w:rsidTr="00BE250C">
        <w:trPr>
          <w:trHeight w:val="300"/>
        </w:trPr>
        <w:tc>
          <w:tcPr>
            <w:tcW w:w="2830" w:type="dxa"/>
            <w:noWrap/>
            <w:vAlign w:val="center"/>
            <w:hideMark/>
          </w:tcPr>
          <w:p w14:paraId="660188FE" w14:textId="660FC671"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Кундакты</w:t>
            </w:r>
            <w:r w:rsidR="003F5DF0" w:rsidRPr="00D44849">
              <w:rPr>
                <w:rFonts w:ascii="Times New Roman" w:eastAsia="Times New Roman" w:hAnsi="Times New Roman" w:cs="Times New Roman"/>
                <w:color w:val="000000"/>
                <w:sz w:val="24"/>
                <w:szCs w:val="24"/>
              </w:rPr>
              <w:t>кы</w:t>
            </w:r>
            <w:r w:rsidRPr="00D44849">
              <w:rPr>
                <w:rFonts w:ascii="Times New Roman" w:eastAsia="Times New Roman" w:hAnsi="Times New Roman" w:cs="Times New Roman"/>
                <w:color w:val="000000"/>
                <w:sz w:val="24"/>
                <w:szCs w:val="24"/>
              </w:rPr>
              <w:t>рское</w:t>
            </w:r>
            <w:proofErr w:type="spellEnd"/>
          </w:p>
        </w:tc>
        <w:tc>
          <w:tcPr>
            <w:tcW w:w="2130" w:type="dxa"/>
            <w:noWrap/>
            <w:vAlign w:val="center"/>
            <w:hideMark/>
          </w:tcPr>
          <w:p w14:paraId="63F16BA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46656</w:t>
            </w:r>
          </w:p>
        </w:tc>
        <w:tc>
          <w:tcPr>
            <w:tcW w:w="1131" w:type="dxa"/>
            <w:noWrap/>
            <w:vAlign w:val="center"/>
            <w:hideMark/>
          </w:tcPr>
          <w:p w14:paraId="3FBC281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22,3</w:t>
            </w:r>
          </w:p>
        </w:tc>
        <w:tc>
          <w:tcPr>
            <w:tcW w:w="1134" w:type="dxa"/>
            <w:noWrap/>
            <w:vAlign w:val="center"/>
            <w:hideMark/>
          </w:tcPr>
          <w:p w14:paraId="305B7B5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25,6</w:t>
            </w:r>
          </w:p>
        </w:tc>
        <w:tc>
          <w:tcPr>
            <w:tcW w:w="1376" w:type="dxa"/>
            <w:noWrap/>
            <w:vAlign w:val="center"/>
            <w:hideMark/>
          </w:tcPr>
          <w:p w14:paraId="4098534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0,3</w:t>
            </w:r>
          </w:p>
        </w:tc>
        <w:tc>
          <w:tcPr>
            <w:tcW w:w="1175" w:type="dxa"/>
            <w:noWrap/>
            <w:vAlign w:val="center"/>
            <w:hideMark/>
          </w:tcPr>
          <w:p w14:paraId="2EC0E43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22,6</w:t>
            </w:r>
          </w:p>
        </w:tc>
        <w:tc>
          <w:tcPr>
            <w:tcW w:w="1136" w:type="dxa"/>
            <w:noWrap/>
            <w:vAlign w:val="center"/>
            <w:hideMark/>
          </w:tcPr>
          <w:p w14:paraId="38FF64F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15,8</w:t>
            </w:r>
          </w:p>
        </w:tc>
        <w:tc>
          <w:tcPr>
            <w:tcW w:w="1467" w:type="dxa"/>
            <w:noWrap/>
            <w:vAlign w:val="center"/>
            <w:hideMark/>
          </w:tcPr>
          <w:p w14:paraId="38D091C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100</w:t>
            </w:r>
          </w:p>
        </w:tc>
        <w:tc>
          <w:tcPr>
            <w:tcW w:w="1190" w:type="dxa"/>
            <w:noWrap/>
            <w:vAlign w:val="center"/>
            <w:hideMark/>
          </w:tcPr>
          <w:p w14:paraId="3474339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77,4</w:t>
            </w:r>
          </w:p>
        </w:tc>
        <w:tc>
          <w:tcPr>
            <w:tcW w:w="1134" w:type="dxa"/>
            <w:noWrap/>
            <w:vAlign w:val="bottom"/>
            <w:hideMark/>
          </w:tcPr>
          <w:p w14:paraId="68EAF9B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84,2</w:t>
            </w:r>
          </w:p>
        </w:tc>
      </w:tr>
      <w:tr w:rsidR="007B1076" w:rsidRPr="00D44849" w14:paraId="54D88783" w14:textId="77777777" w:rsidTr="00BE250C">
        <w:trPr>
          <w:trHeight w:val="300"/>
        </w:trPr>
        <w:tc>
          <w:tcPr>
            <w:tcW w:w="2830" w:type="dxa"/>
            <w:noWrap/>
            <w:vAlign w:val="center"/>
            <w:hideMark/>
          </w:tcPr>
          <w:p w14:paraId="1F2D0ED4"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Атжаксы</w:t>
            </w:r>
            <w:proofErr w:type="spellEnd"/>
          </w:p>
        </w:tc>
        <w:tc>
          <w:tcPr>
            <w:tcW w:w="2130" w:type="dxa"/>
            <w:noWrap/>
            <w:vAlign w:val="center"/>
            <w:hideMark/>
          </w:tcPr>
          <w:p w14:paraId="1E9E99B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40450</w:t>
            </w:r>
          </w:p>
        </w:tc>
        <w:tc>
          <w:tcPr>
            <w:tcW w:w="1131" w:type="dxa"/>
            <w:noWrap/>
            <w:vAlign w:val="center"/>
            <w:hideMark/>
          </w:tcPr>
          <w:p w14:paraId="457C760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29,1</w:t>
            </w:r>
          </w:p>
        </w:tc>
        <w:tc>
          <w:tcPr>
            <w:tcW w:w="1134" w:type="dxa"/>
            <w:noWrap/>
            <w:vAlign w:val="center"/>
            <w:hideMark/>
          </w:tcPr>
          <w:p w14:paraId="52C97F67"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43,7</w:t>
            </w:r>
          </w:p>
        </w:tc>
        <w:tc>
          <w:tcPr>
            <w:tcW w:w="1376" w:type="dxa"/>
            <w:noWrap/>
            <w:vAlign w:val="center"/>
            <w:hideMark/>
          </w:tcPr>
          <w:p w14:paraId="1729727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4,3</w:t>
            </w:r>
          </w:p>
        </w:tc>
        <w:tc>
          <w:tcPr>
            <w:tcW w:w="1175" w:type="dxa"/>
            <w:noWrap/>
            <w:vAlign w:val="center"/>
            <w:hideMark/>
          </w:tcPr>
          <w:p w14:paraId="2C1986E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33,4</w:t>
            </w:r>
          </w:p>
        </w:tc>
        <w:tc>
          <w:tcPr>
            <w:tcW w:w="1136" w:type="dxa"/>
            <w:noWrap/>
            <w:vAlign w:val="center"/>
            <w:hideMark/>
          </w:tcPr>
          <w:p w14:paraId="6A599B9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44,4</w:t>
            </w:r>
          </w:p>
        </w:tc>
        <w:tc>
          <w:tcPr>
            <w:tcW w:w="1467" w:type="dxa"/>
            <w:noWrap/>
            <w:vAlign w:val="center"/>
            <w:hideMark/>
          </w:tcPr>
          <w:p w14:paraId="0AB3E9B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88,8</w:t>
            </w:r>
          </w:p>
        </w:tc>
        <w:tc>
          <w:tcPr>
            <w:tcW w:w="1190" w:type="dxa"/>
            <w:noWrap/>
            <w:vAlign w:val="center"/>
            <w:hideMark/>
          </w:tcPr>
          <w:p w14:paraId="331A123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55,4</w:t>
            </w:r>
          </w:p>
        </w:tc>
        <w:tc>
          <w:tcPr>
            <w:tcW w:w="1134" w:type="dxa"/>
            <w:noWrap/>
            <w:vAlign w:val="bottom"/>
            <w:hideMark/>
          </w:tcPr>
          <w:p w14:paraId="0A39575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44,4</w:t>
            </w:r>
          </w:p>
        </w:tc>
      </w:tr>
      <w:tr w:rsidR="007B1076" w:rsidRPr="00D44849" w14:paraId="3D618ADD" w14:textId="77777777" w:rsidTr="00BE250C">
        <w:trPr>
          <w:trHeight w:val="300"/>
        </w:trPr>
        <w:tc>
          <w:tcPr>
            <w:tcW w:w="2830" w:type="dxa"/>
            <w:noWrap/>
            <w:vAlign w:val="center"/>
            <w:hideMark/>
          </w:tcPr>
          <w:p w14:paraId="11D37D71"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Кандагачское</w:t>
            </w:r>
            <w:proofErr w:type="spellEnd"/>
          </w:p>
        </w:tc>
        <w:tc>
          <w:tcPr>
            <w:tcW w:w="2130" w:type="dxa"/>
            <w:noWrap/>
            <w:vAlign w:val="center"/>
            <w:hideMark/>
          </w:tcPr>
          <w:p w14:paraId="79800B2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23760</w:t>
            </w:r>
          </w:p>
        </w:tc>
        <w:tc>
          <w:tcPr>
            <w:tcW w:w="1131" w:type="dxa"/>
            <w:noWrap/>
            <w:vAlign w:val="center"/>
            <w:hideMark/>
          </w:tcPr>
          <w:p w14:paraId="4038AC5D"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38,9</w:t>
            </w:r>
          </w:p>
        </w:tc>
        <w:tc>
          <w:tcPr>
            <w:tcW w:w="1134" w:type="dxa"/>
            <w:noWrap/>
            <w:vAlign w:val="center"/>
            <w:hideMark/>
          </w:tcPr>
          <w:p w14:paraId="5939337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59,7</w:t>
            </w:r>
          </w:p>
        </w:tc>
        <w:tc>
          <w:tcPr>
            <w:tcW w:w="1376" w:type="dxa"/>
            <w:noWrap/>
            <w:vAlign w:val="center"/>
            <w:hideMark/>
          </w:tcPr>
          <w:p w14:paraId="02793C1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w:t>
            </w:r>
          </w:p>
        </w:tc>
        <w:tc>
          <w:tcPr>
            <w:tcW w:w="1175" w:type="dxa"/>
            <w:noWrap/>
            <w:vAlign w:val="center"/>
            <w:hideMark/>
          </w:tcPr>
          <w:p w14:paraId="00033DF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41,4</w:t>
            </w:r>
          </w:p>
        </w:tc>
        <w:tc>
          <w:tcPr>
            <w:tcW w:w="1136" w:type="dxa"/>
            <w:noWrap/>
            <w:vAlign w:val="center"/>
            <w:hideMark/>
          </w:tcPr>
          <w:p w14:paraId="176CC6A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62,2</w:t>
            </w:r>
          </w:p>
        </w:tc>
        <w:tc>
          <w:tcPr>
            <w:tcW w:w="1467" w:type="dxa"/>
            <w:noWrap/>
            <w:vAlign w:val="center"/>
            <w:hideMark/>
          </w:tcPr>
          <w:p w14:paraId="430E060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36,8</w:t>
            </w:r>
          </w:p>
        </w:tc>
        <w:tc>
          <w:tcPr>
            <w:tcW w:w="1190" w:type="dxa"/>
            <w:noWrap/>
            <w:vAlign w:val="center"/>
            <w:hideMark/>
          </w:tcPr>
          <w:p w14:paraId="0C09EBED"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-4,6</w:t>
            </w:r>
          </w:p>
        </w:tc>
        <w:tc>
          <w:tcPr>
            <w:tcW w:w="1134" w:type="dxa"/>
            <w:noWrap/>
            <w:vAlign w:val="bottom"/>
            <w:hideMark/>
          </w:tcPr>
          <w:p w14:paraId="73AC8B1B"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-25,4</w:t>
            </w:r>
          </w:p>
        </w:tc>
      </w:tr>
      <w:tr w:rsidR="007B1076" w:rsidRPr="00D44849" w14:paraId="15D2D715" w14:textId="77777777" w:rsidTr="00BE250C">
        <w:trPr>
          <w:trHeight w:val="300"/>
        </w:trPr>
        <w:tc>
          <w:tcPr>
            <w:tcW w:w="2830" w:type="dxa"/>
            <w:noWrap/>
            <w:vAlign w:val="center"/>
            <w:hideMark/>
          </w:tcPr>
          <w:p w14:paraId="62190418"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Шубаркудыкское</w:t>
            </w:r>
            <w:proofErr w:type="spellEnd"/>
          </w:p>
        </w:tc>
        <w:tc>
          <w:tcPr>
            <w:tcW w:w="2130" w:type="dxa"/>
            <w:noWrap/>
            <w:vAlign w:val="center"/>
            <w:hideMark/>
          </w:tcPr>
          <w:p w14:paraId="74BEF55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2820</w:t>
            </w:r>
          </w:p>
        </w:tc>
        <w:tc>
          <w:tcPr>
            <w:tcW w:w="1131" w:type="dxa"/>
            <w:noWrap/>
            <w:vAlign w:val="center"/>
            <w:hideMark/>
          </w:tcPr>
          <w:p w14:paraId="5CD6142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2,6</w:t>
            </w:r>
          </w:p>
        </w:tc>
        <w:tc>
          <w:tcPr>
            <w:tcW w:w="1134" w:type="dxa"/>
            <w:noWrap/>
            <w:vAlign w:val="center"/>
            <w:hideMark/>
          </w:tcPr>
          <w:p w14:paraId="1BCFA2B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3,4</w:t>
            </w:r>
          </w:p>
        </w:tc>
        <w:tc>
          <w:tcPr>
            <w:tcW w:w="1376" w:type="dxa"/>
            <w:noWrap/>
            <w:vAlign w:val="center"/>
            <w:hideMark/>
          </w:tcPr>
          <w:p w14:paraId="07A10C3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3,1</w:t>
            </w:r>
          </w:p>
        </w:tc>
        <w:tc>
          <w:tcPr>
            <w:tcW w:w="1175" w:type="dxa"/>
            <w:noWrap/>
            <w:vAlign w:val="center"/>
            <w:hideMark/>
          </w:tcPr>
          <w:p w14:paraId="485E3807"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5,7</w:t>
            </w:r>
          </w:p>
        </w:tc>
        <w:tc>
          <w:tcPr>
            <w:tcW w:w="1136" w:type="dxa"/>
            <w:noWrap/>
            <w:vAlign w:val="center"/>
            <w:hideMark/>
          </w:tcPr>
          <w:p w14:paraId="6198382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4,1</w:t>
            </w:r>
          </w:p>
        </w:tc>
        <w:tc>
          <w:tcPr>
            <w:tcW w:w="1467" w:type="dxa"/>
            <w:noWrap/>
            <w:vAlign w:val="center"/>
            <w:hideMark/>
          </w:tcPr>
          <w:p w14:paraId="27AF720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19</w:t>
            </w:r>
          </w:p>
        </w:tc>
        <w:tc>
          <w:tcPr>
            <w:tcW w:w="1190" w:type="dxa"/>
            <w:noWrap/>
            <w:vAlign w:val="center"/>
            <w:hideMark/>
          </w:tcPr>
          <w:p w14:paraId="10B58CE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13,3</w:t>
            </w:r>
          </w:p>
        </w:tc>
        <w:tc>
          <w:tcPr>
            <w:tcW w:w="1134" w:type="dxa"/>
            <w:noWrap/>
            <w:vAlign w:val="bottom"/>
            <w:hideMark/>
          </w:tcPr>
          <w:p w14:paraId="1FEB02B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14,9</w:t>
            </w:r>
          </w:p>
        </w:tc>
      </w:tr>
      <w:tr w:rsidR="007B1076" w:rsidRPr="00D44849" w14:paraId="45C4A886" w14:textId="77777777" w:rsidTr="00BE250C">
        <w:trPr>
          <w:trHeight w:val="300"/>
        </w:trPr>
        <w:tc>
          <w:tcPr>
            <w:tcW w:w="2830" w:type="dxa"/>
            <w:noWrap/>
            <w:vAlign w:val="center"/>
            <w:hideMark/>
          </w:tcPr>
          <w:p w14:paraId="5491FC7F"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Моисеевское</w:t>
            </w:r>
          </w:p>
        </w:tc>
        <w:tc>
          <w:tcPr>
            <w:tcW w:w="2130" w:type="dxa"/>
            <w:noWrap/>
            <w:vAlign w:val="center"/>
            <w:hideMark/>
          </w:tcPr>
          <w:p w14:paraId="7F9072F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45000</w:t>
            </w:r>
          </w:p>
        </w:tc>
        <w:tc>
          <w:tcPr>
            <w:tcW w:w="1131" w:type="dxa"/>
            <w:noWrap/>
            <w:vAlign w:val="center"/>
            <w:hideMark/>
          </w:tcPr>
          <w:p w14:paraId="639878D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32,6</w:t>
            </w:r>
          </w:p>
        </w:tc>
        <w:tc>
          <w:tcPr>
            <w:tcW w:w="1134" w:type="dxa"/>
            <w:noWrap/>
            <w:vAlign w:val="center"/>
            <w:hideMark/>
          </w:tcPr>
          <w:p w14:paraId="6B602EE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38,2</w:t>
            </w:r>
          </w:p>
        </w:tc>
        <w:tc>
          <w:tcPr>
            <w:tcW w:w="1376" w:type="dxa"/>
            <w:noWrap/>
            <w:vAlign w:val="center"/>
            <w:hideMark/>
          </w:tcPr>
          <w:p w14:paraId="63F48EF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38,7</w:t>
            </w:r>
          </w:p>
        </w:tc>
        <w:tc>
          <w:tcPr>
            <w:tcW w:w="1175" w:type="dxa"/>
            <w:noWrap/>
            <w:vAlign w:val="center"/>
            <w:hideMark/>
          </w:tcPr>
          <w:p w14:paraId="381C756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71,3</w:t>
            </w:r>
          </w:p>
        </w:tc>
        <w:tc>
          <w:tcPr>
            <w:tcW w:w="1136" w:type="dxa"/>
            <w:noWrap/>
            <w:vAlign w:val="center"/>
            <w:hideMark/>
          </w:tcPr>
          <w:p w14:paraId="36D1306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76,9</w:t>
            </w:r>
          </w:p>
        </w:tc>
        <w:tc>
          <w:tcPr>
            <w:tcW w:w="1467" w:type="dxa"/>
            <w:noWrap/>
            <w:vAlign w:val="center"/>
            <w:hideMark/>
          </w:tcPr>
          <w:p w14:paraId="123A076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102,5</w:t>
            </w:r>
          </w:p>
        </w:tc>
        <w:tc>
          <w:tcPr>
            <w:tcW w:w="1190" w:type="dxa"/>
            <w:noWrap/>
            <w:vAlign w:val="center"/>
            <w:hideMark/>
          </w:tcPr>
          <w:p w14:paraId="5739DDA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31,2</w:t>
            </w:r>
          </w:p>
        </w:tc>
        <w:tc>
          <w:tcPr>
            <w:tcW w:w="1134" w:type="dxa"/>
            <w:noWrap/>
            <w:vAlign w:val="bottom"/>
            <w:hideMark/>
          </w:tcPr>
          <w:p w14:paraId="61F9C34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25,6</w:t>
            </w:r>
          </w:p>
        </w:tc>
      </w:tr>
      <w:tr w:rsidR="007B1076" w:rsidRPr="00D44849" w14:paraId="09951301" w14:textId="77777777" w:rsidTr="00BE250C">
        <w:trPr>
          <w:trHeight w:val="300"/>
        </w:trPr>
        <w:tc>
          <w:tcPr>
            <w:tcW w:w="2830" w:type="dxa"/>
            <w:noWrap/>
            <w:vAlign w:val="center"/>
            <w:hideMark/>
          </w:tcPr>
          <w:p w14:paraId="2481E596"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Сарыбулакское</w:t>
            </w:r>
            <w:proofErr w:type="spellEnd"/>
          </w:p>
        </w:tc>
        <w:tc>
          <w:tcPr>
            <w:tcW w:w="2130" w:type="dxa"/>
            <w:noWrap/>
            <w:vAlign w:val="center"/>
            <w:hideMark/>
          </w:tcPr>
          <w:p w14:paraId="26517B3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25000</w:t>
            </w:r>
          </w:p>
        </w:tc>
        <w:tc>
          <w:tcPr>
            <w:tcW w:w="1131" w:type="dxa"/>
            <w:noWrap/>
            <w:vAlign w:val="center"/>
            <w:hideMark/>
          </w:tcPr>
          <w:p w14:paraId="1EF0D10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21,1</w:t>
            </w:r>
          </w:p>
        </w:tc>
        <w:tc>
          <w:tcPr>
            <w:tcW w:w="1134" w:type="dxa"/>
            <w:noWrap/>
            <w:vAlign w:val="center"/>
            <w:hideMark/>
          </w:tcPr>
          <w:p w14:paraId="178F266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25,7</w:t>
            </w:r>
          </w:p>
        </w:tc>
        <w:tc>
          <w:tcPr>
            <w:tcW w:w="1376" w:type="dxa"/>
            <w:noWrap/>
            <w:vAlign w:val="center"/>
            <w:hideMark/>
          </w:tcPr>
          <w:p w14:paraId="69BFF2E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0,4</w:t>
            </w:r>
          </w:p>
        </w:tc>
        <w:tc>
          <w:tcPr>
            <w:tcW w:w="1175" w:type="dxa"/>
            <w:noWrap/>
            <w:vAlign w:val="center"/>
            <w:hideMark/>
          </w:tcPr>
          <w:p w14:paraId="03D5C94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21,5</w:t>
            </w:r>
          </w:p>
        </w:tc>
        <w:tc>
          <w:tcPr>
            <w:tcW w:w="1136" w:type="dxa"/>
            <w:noWrap/>
            <w:vAlign w:val="center"/>
            <w:hideMark/>
          </w:tcPr>
          <w:p w14:paraId="3B97885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26,1</w:t>
            </w:r>
          </w:p>
        </w:tc>
        <w:tc>
          <w:tcPr>
            <w:tcW w:w="1467" w:type="dxa"/>
            <w:noWrap/>
            <w:vAlign w:val="center"/>
            <w:hideMark/>
          </w:tcPr>
          <w:p w14:paraId="3F55C8B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60</w:t>
            </w:r>
          </w:p>
        </w:tc>
        <w:tc>
          <w:tcPr>
            <w:tcW w:w="1190" w:type="dxa"/>
            <w:noWrap/>
            <w:vAlign w:val="center"/>
            <w:hideMark/>
          </w:tcPr>
          <w:p w14:paraId="590127C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38,5</w:t>
            </w:r>
          </w:p>
        </w:tc>
        <w:tc>
          <w:tcPr>
            <w:tcW w:w="1134" w:type="dxa"/>
            <w:noWrap/>
            <w:vAlign w:val="bottom"/>
            <w:hideMark/>
          </w:tcPr>
          <w:p w14:paraId="1C5F282D"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33,9</w:t>
            </w:r>
          </w:p>
        </w:tc>
      </w:tr>
      <w:tr w:rsidR="007B1076" w:rsidRPr="00D44849" w14:paraId="64100CC7" w14:textId="77777777" w:rsidTr="00BE250C">
        <w:trPr>
          <w:trHeight w:val="300"/>
        </w:trPr>
        <w:tc>
          <w:tcPr>
            <w:tcW w:w="2830" w:type="dxa"/>
            <w:noWrap/>
            <w:vAlign w:val="center"/>
            <w:hideMark/>
          </w:tcPr>
          <w:p w14:paraId="3706B9DF"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Алгинский ПТВ</w:t>
            </w:r>
          </w:p>
        </w:tc>
        <w:tc>
          <w:tcPr>
            <w:tcW w:w="2130" w:type="dxa"/>
            <w:noWrap/>
            <w:vAlign w:val="center"/>
            <w:hideMark/>
          </w:tcPr>
          <w:p w14:paraId="181575C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24300</w:t>
            </w:r>
          </w:p>
        </w:tc>
        <w:tc>
          <w:tcPr>
            <w:tcW w:w="1131" w:type="dxa"/>
            <w:noWrap/>
            <w:vAlign w:val="center"/>
            <w:hideMark/>
          </w:tcPr>
          <w:p w14:paraId="0A5538D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20,8</w:t>
            </w:r>
          </w:p>
        </w:tc>
        <w:tc>
          <w:tcPr>
            <w:tcW w:w="1134" w:type="dxa"/>
            <w:noWrap/>
            <w:vAlign w:val="center"/>
            <w:hideMark/>
          </w:tcPr>
          <w:p w14:paraId="0272D4F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35,5</w:t>
            </w:r>
          </w:p>
        </w:tc>
        <w:tc>
          <w:tcPr>
            <w:tcW w:w="1376" w:type="dxa"/>
            <w:noWrap/>
            <w:vAlign w:val="center"/>
            <w:hideMark/>
          </w:tcPr>
          <w:p w14:paraId="0A6001E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2,7</w:t>
            </w:r>
          </w:p>
        </w:tc>
        <w:tc>
          <w:tcPr>
            <w:tcW w:w="1175" w:type="dxa"/>
            <w:noWrap/>
            <w:vAlign w:val="center"/>
            <w:hideMark/>
          </w:tcPr>
          <w:p w14:paraId="203611C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23,5</w:t>
            </w:r>
          </w:p>
        </w:tc>
        <w:tc>
          <w:tcPr>
            <w:tcW w:w="1136" w:type="dxa"/>
            <w:noWrap/>
            <w:vAlign w:val="center"/>
            <w:hideMark/>
          </w:tcPr>
          <w:p w14:paraId="5553D5D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38,2</w:t>
            </w:r>
          </w:p>
        </w:tc>
        <w:tc>
          <w:tcPr>
            <w:tcW w:w="1467" w:type="dxa"/>
            <w:noWrap/>
            <w:vAlign w:val="center"/>
            <w:hideMark/>
          </w:tcPr>
          <w:p w14:paraId="0C40A28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39,3</w:t>
            </w:r>
          </w:p>
        </w:tc>
        <w:tc>
          <w:tcPr>
            <w:tcW w:w="1190" w:type="dxa"/>
            <w:noWrap/>
            <w:vAlign w:val="center"/>
            <w:hideMark/>
          </w:tcPr>
          <w:p w14:paraId="26A783A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15,8</w:t>
            </w:r>
          </w:p>
        </w:tc>
        <w:tc>
          <w:tcPr>
            <w:tcW w:w="1134" w:type="dxa"/>
            <w:noWrap/>
            <w:vAlign w:val="bottom"/>
            <w:hideMark/>
          </w:tcPr>
          <w:p w14:paraId="0372BED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1,1</w:t>
            </w:r>
          </w:p>
        </w:tc>
      </w:tr>
      <w:tr w:rsidR="007B1076" w:rsidRPr="00D44849" w14:paraId="2B648B0E" w14:textId="77777777" w:rsidTr="00BE250C">
        <w:trPr>
          <w:trHeight w:val="300"/>
        </w:trPr>
        <w:tc>
          <w:tcPr>
            <w:tcW w:w="2830" w:type="dxa"/>
            <w:noWrap/>
            <w:vAlign w:val="center"/>
            <w:hideMark/>
          </w:tcPr>
          <w:p w14:paraId="56C723DB"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Джурунский</w:t>
            </w:r>
            <w:proofErr w:type="spellEnd"/>
            <w:r w:rsidRPr="00D44849">
              <w:rPr>
                <w:rFonts w:ascii="Times New Roman" w:eastAsia="Times New Roman" w:hAnsi="Times New Roman" w:cs="Times New Roman"/>
                <w:color w:val="000000"/>
                <w:sz w:val="24"/>
                <w:szCs w:val="24"/>
              </w:rPr>
              <w:t xml:space="preserve"> ПТВ</w:t>
            </w:r>
          </w:p>
        </w:tc>
        <w:tc>
          <w:tcPr>
            <w:tcW w:w="2130" w:type="dxa"/>
            <w:noWrap/>
            <w:vAlign w:val="center"/>
            <w:hideMark/>
          </w:tcPr>
          <w:p w14:paraId="30B7622D"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40200</w:t>
            </w:r>
          </w:p>
        </w:tc>
        <w:tc>
          <w:tcPr>
            <w:tcW w:w="1131" w:type="dxa"/>
            <w:noWrap/>
            <w:vAlign w:val="center"/>
            <w:hideMark/>
          </w:tcPr>
          <w:p w14:paraId="063E151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86,1</w:t>
            </w:r>
          </w:p>
        </w:tc>
        <w:tc>
          <w:tcPr>
            <w:tcW w:w="1134" w:type="dxa"/>
            <w:noWrap/>
            <w:vAlign w:val="center"/>
            <w:hideMark/>
          </w:tcPr>
          <w:p w14:paraId="16BCDF4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167</w:t>
            </w:r>
          </w:p>
        </w:tc>
        <w:tc>
          <w:tcPr>
            <w:tcW w:w="1376" w:type="dxa"/>
            <w:noWrap/>
            <w:vAlign w:val="center"/>
            <w:hideMark/>
          </w:tcPr>
          <w:p w14:paraId="66CEE6F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83,3</w:t>
            </w:r>
          </w:p>
        </w:tc>
        <w:tc>
          <w:tcPr>
            <w:tcW w:w="1175" w:type="dxa"/>
            <w:noWrap/>
            <w:vAlign w:val="center"/>
            <w:hideMark/>
          </w:tcPr>
          <w:p w14:paraId="2A8027D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169,4</w:t>
            </w:r>
          </w:p>
        </w:tc>
        <w:tc>
          <w:tcPr>
            <w:tcW w:w="1136" w:type="dxa"/>
            <w:noWrap/>
            <w:vAlign w:val="center"/>
            <w:hideMark/>
          </w:tcPr>
          <w:p w14:paraId="11862CB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250,3</w:t>
            </w:r>
          </w:p>
        </w:tc>
        <w:tc>
          <w:tcPr>
            <w:tcW w:w="1467" w:type="dxa"/>
            <w:noWrap/>
            <w:vAlign w:val="center"/>
            <w:hideMark/>
          </w:tcPr>
          <w:p w14:paraId="636E43B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57,2</w:t>
            </w:r>
          </w:p>
        </w:tc>
        <w:tc>
          <w:tcPr>
            <w:tcW w:w="1190" w:type="dxa"/>
            <w:noWrap/>
            <w:vAlign w:val="center"/>
            <w:hideMark/>
          </w:tcPr>
          <w:p w14:paraId="1829B302"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-112,2</w:t>
            </w:r>
          </w:p>
        </w:tc>
        <w:tc>
          <w:tcPr>
            <w:tcW w:w="1134" w:type="dxa"/>
            <w:noWrap/>
            <w:vAlign w:val="bottom"/>
            <w:hideMark/>
          </w:tcPr>
          <w:p w14:paraId="12C5052F"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-193,1</w:t>
            </w:r>
          </w:p>
        </w:tc>
      </w:tr>
      <w:tr w:rsidR="007B1076" w:rsidRPr="00D44849" w14:paraId="2CCE2AB2" w14:textId="77777777" w:rsidTr="00BE250C">
        <w:trPr>
          <w:trHeight w:val="300"/>
        </w:trPr>
        <w:tc>
          <w:tcPr>
            <w:tcW w:w="2830" w:type="dxa"/>
            <w:noWrap/>
            <w:vAlign w:val="center"/>
            <w:hideMark/>
          </w:tcPr>
          <w:p w14:paraId="4B376DA7"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Жаркамысское</w:t>
            </w:r>
            <w:proofErr w:type="spellEnd"/>
          </w:p>
        </w:tc>
        <w:tc>
          <w:tcPr>
            <w:tcW w:w="2130" w:type="dxa"/>
            <w:noWrap/>
            <w:vAlign w:val="center"/>
            <w:hideMark/>
          </w:tcPr>
          <w:p w14:paraId="28768A2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37000</w:t>
            </w:r>
          </w:p>
        </w:tc>
        <w:tc>
          <w:tcPr>
            <w:tcW w:w="1131" w:type="dxa"/>
            <w:noWrap/>
            <w:vAlign w:val="center"/>
            <w:hideMark/>
          </w:tcPr>
          <w:p w14:paraId="669E653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100,4</w:t>
            </w:r>
          </w:p>
        </w:tc>
        <w:tc>
          <w:tcPr>
            <w:tcW w:w="1134" w:type="dxa"/>
            <w:noWrap/>
            <w:vAlign w:val="center"/>
            <w:hideMark/>
          </w:tcPr>
          <w:p w14:paraId="659CC1A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120,5</w:t>
            </w:r>
          </w:p>
        </w:tc>
        <w:tc>
          <w:tcPr>
            <w:tcW w:w="1376" w:type="dxa"/>
            <w:noWrap/>
            <w:vAlign w:val="center"/>
            <w:hideMark/>
          </w:tcPr>
          <w:p w14:paraId="49BEB827"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27,1</w:t>
            </w:r>
          </w:p>
        </w:tc>
        <w:tc>
          <w:tcPr>
            <w:tcW w:w="1175" w:type="dxa"/>
            <w:noWrap/>
            <w:vAlign w:val="center"/>
            <w:hideMark/>
          </w:tcPr>
          <w:p w14:paraId="34AB93C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127,5</w:t>
            </w:r>
          </w:p>
        </w:tc>
        <w:tc>
          <w:tcPr>
            <w:tcW w:w="1136" w:type="dxa"/>
            <w:noWrap/>
            <w:vAlign w:val="center"/>
            <w:hideMark/>
          </w:tcPr>
          <w:p w14:paraId="354FEF9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104,5</w:t>
            </w:r>
          </w:p>
        </w:tc>
        <w:tc>
          <w:tcPr>
            <w:tcW w:w="1467" w:type="dxa"/>
            <w:noWrap/>
            <w:vAlign w:val="center"/>
            <w:hideMark/>
          </w:tcPr>
          <w:p w14:paraId="56A7283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70</w:t>
            </w:r>
          </w:p>
        </w:tc>
        <w:tc>
          <w:tcPr>
            <w:tcW w:w="1190" w:type="dxa"/>
            <w:noWrap/>
            <w:vAlign w:val="center"/>
            <w:hideMark/>
          </w:tcPr>
          <w:p w14:paraId="65BF37FF"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-57,5</w:t>
            </w:r>
          </w:p>
        </w:tc>
        <w:tc>
          <w:tcPr>
            <w:tcW w:w="1134" w:type="dxa"/>
            <w:noWrap/>
            <w:vAlign w:val="bottom"/>
            <w:hideMark/>
          </w:tcPr>
          <w:p w14:paraId="73D4264C" w14:textId="77777777" w:rsidR="007B1076" w:rsidRPr="00D44849" w:rsidRDefault="007B1076" w:rsidP="007B1076">
            <w:pPr>
              <w:spacing w:after="0" w:line="240" w:lineRule="auto"/>
              <w:jc w:val="center"/>
              <w:rPr>
                <w:rFonts w:ascii="Times New Roman" w:eastAsia="Times New Roman" w:hAnsi="Times New Roman" w:cs="Times New Roman"/>
                <w:color w:val="FF0000"/>
                <w:sz w:val="24"/>
                <w:szCs w:val="24"/>
              </w:rPr>
            </w:pPr>
            <w:r w:rsidRPr="00D44849">
              <w:rPr>
                <w:rFonts w:ascii="Times New Roman" w:eastAsia="Times New Roman" w:hAnsi="Times New Roman" w:cs="Times New Roman"/>
                <w:color w:val="FF0000"/>
                <w:sz w:val="24"/>
                <w:szCs w:val="24"/>
              </w:rPr>
              <w:t>-34,5</w:t>
            </w:r>
          </w:p>
        </w:tc>
      </w:tr>
      <w:tr w:rsidR="007B1076" w:rsidRPr="00D44849" w14:paraId="20FE54DF" w14:textId="77777777" w:rsidTr="00BE250C">
        <w:trPr>
          <w:trHeight w:val="300"/>
        </w:trPr>
        <w:tc>
          <w:tcPr>
            <w:tcW w:w="2830" w:type="dxa"/>
            <w:noWrap/>
            <w:vAlign w:val="center"/>
            <w:hideMark/>
          </w:tcPr>
          <w:p w14:paraId="7C48B684" w14:textId="6CD58D29"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Западно-</w:t>
            </w:r>
            <w:proofErr w:type="spellStart"/>
            <w:r w:rsidRPr="00D44849">
              <w:rPr>
                <w:rFonts w:ascii="Times New Roman" w:eastAsia="Times New Roman" w:hAnsi="Times New Roman" w:cs="Times New Roman"/>
                <w:color w:val="000000"/>
                <w:sz w:val="24"/>
                <w:szCs w:val="24"/>
              </w:rPr>
              <w:t>Канд</w:t>
            </w:r>
            <w:r w:rsidR="00FA253A" w:rsidRPr="00D44849">
              <w:rPr>
                <w:rFonts w:ascii="Times New Roman" w:eastAsia="Times New Roman" w:hAnsi="Times New Roman" w:cs="Times New Roman"/>
                <w:color w:val="000000"/>
                <w:sz w:val="24"/>
                <w:szCs w:val="24"/>
              </w:rPr>
              <w:t>ыагаш</w:t>
            </w:r>
            <w:r w:rsidRPr="00D44849">
              <w:rPr>
                <w:rFonts w:ascii="Times New Roman" w:eastAsia="Times New Roman" w:hAnsi="Times New Roman" w:cs="Times New Roman"/>
                <w:color w:val="000000"/>
                <w:sz w:val="24"/>
                <w:szCs w:val="24"/>
              </w:rPr>
              <w:t>ское</w:t>
            </w:r>
            <w:proofErr w:type="spellEnd"/>
          </w:p>
        </w:tc>
        <w:tc>
          <w:tcPr>
            <w:tcW w:w="2130" w:type="dxa"/>
            <w:noWrap/>
            <w:vAlign w:val="center"/>
            <w:hideMark/>
          </w:tcPr>
          <w:p w14:paraId="0C8EED9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29300</w:t>
            </w:r>
          </w:p>
        </w:tc>
        <w:tc>
          <w:tcPr>
            <w:tcW w:w="1131" w:type="dxa"/>
            <w:noWrap/>
            <w:vAlign w:val="center"/>
            <w:hideMark/>
          </w:tcPr>
          <w:p w14:paraId="623CF18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25,7</w:t>
            </w:r>
          </w:p>
        </w:tc>
        <w:tc>
          <w:tcPr>
            <w:tcW w:w="1134" w:type="dxa"/>
            <w:noWrap/>
            <w:vAlign w:val="center"/>
            <w:hideMark/>
          </w:tcPr>
          <w:p w14:paraId="570B7D3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33</w:t>
            </w:r>
          </w:p>
        </w:tc>
        <w:tc>
          <w:tcPr>
            <w:tcW w:w="1376" w:type="dxa"/>
            <w:noWrap/>
            <w:vAlign w:val="center"/>
            <w:hideMark/>
          </w:tcPr>
          <w:p w14:paraId="6ECED23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0,3</w:t>
            </w:r>
          </w:p>
        </w:tc>
        <w:tc>
          <w:tcPr>
            <w:tcW w:w="1175" w:type="dxa"/>
            <w:noWrap/>
            <w:vAlign w:val="center"/>
            <w:hideMark/>
          </w:tcPr>
          <w:p w14:paraId="0F64374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26,0</w:t>
            </w:r>
          </w:p>
        </w:tc>
        <w:tc>
          <w:tcPr>
            <w:tcW w:w="1136" w:type="dxa"/>
            <w:noWrap/>
            <w:vAlign w:val="center"/>
            <w:hideMark/>
          </w:tcPr>
          <w:p w14:paraId="12A9F68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33,3</w:t>
            </w:r>
          </w:p>
        </w:tc>
        <w:tc>
          <w:tcPr>
            <w:tcW w:w="1467" w:type="dxa"/>
            <w:noWrap/>
            <w:vAlign w:val="center"/>
            <w:hideMark/>
          </w:tcPr>
          <w:p w14:paraId="1D62D74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48,5</w:t>
            </w:r>
          </w:p>
        </w:tc>
        <w:tc>
          <w:tcPr>
            <w:tcW w:w="1190" w:type="dxa"/>
            <w:noWrap/>
            <w:vAlign w:val="center"/>
            <w:hideMark/>
          </w:tcPr>
          <w:p w14:paraId="73E8C66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22,5</w:t>
            </w:r>
          </w:p>
        </w:tc>
        <w:tc>
          <w:tcPr>
            <w:tcW w:w="1134" w:type="dxa"/>
            <w:noWrap/>
            <w:vAlign w:val="bottom"/>
            <w:hideMark/>
          </w:tcPr>
          <w:p w14:paraId="440F7B6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15,2</w:t>
            </w:r>
          </w:p>
        </w:tc>
      </w:tr>
    </w:tbl>
    <w:p w14:paraId="580AADC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CBA738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sectPr w:rsidR="007B1076" w:rsidRPr="00D44849" w:rsidSect="007B1076">
          <w:pgSz w:w="16838" w:h="11906" w:orient="landscape"/>
          <w:pgMar w:top="1701" w:right="1134" w:bottom="567" w:left="1134" w:header="709" w:footer="709" w:gutter="0"/>
          <w:cols w:space="708"/>
          <w:docGrid w:linePitch="360"/>
        </w:sectPr>
      </w:pPr>
    </w:p>
    <w:p w14:paraId="10CFA59A" w14:textId="5880A43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lastRenderedPageBreak/>
        <w:t xml:space="preserve">Для большинства крупных месторождений (таблица 4.3), рассчитанные на модели понижения уровней </w:t>
      </w:r>
      <w:r w:rsidR="008F162B" w:rsidRPr="00D44849">
        <w:rPr>
          <w:rFonts w:ascii="Times New Roman" w:hAnsi="Times New Roman" w:cs="Times New Roman"/>
          <w:sz w:val="28"/>
          <w:szCs w:val="28"/>
        </w:rPr>
        <w:t>подземных вод</w:t>
      </w:r>
      <w:r w:rsidRPr="00D44849">
        <w:rPr>
          <w:rFonts w:ascii="Times New Roman" w:hAnsi="Times New Roman" w:cs="Times New Roman"/>
          <w:sz w:val="28"/>
          <w:szCs w:val="28"/>
        </w:rPr>
        <w:t xml:space="preserve"> оказались меньше предельно допустимых понижений уровня </w:t>
      </w:r>
      <w:r w:rsidR="008F162B" w:rsidRPr="00D44849">
        <w:rPr>
          <w:rFonts w:ascii="Times New Roman" w:hAnsi="Times New Roman" w:cs="Times New Roman"/>
          <w:sz w:val="28"/>
          <w:szCs w:val="28"/>
        </w:rPr>
        <w:t xml:space="preserve">подземных вод </w:t>
      </w:r>
      <w:r w:rsidRPr="00D44849">
        <w:rPr>
          <w:rFonts w:ascii="Times New Roman" w:hAnsi="Times New Roman" w:cs="Times New Roman"/>
          <w:sz w:val="28"/>
          <w:szCs w:val="28"/>
        </w:rPr>
        <w:t xml:space="preserve">и, следовательно, утвержденные эксплуатационные запасы подтверждены расчетами на модели. Исключение составляют месторождения: </w:t>
      </w:r>
      <w:bookmarkStart w:id="23" w:name="_Hlk157496648"/>
      <w:r w:rsidRPr="00D44849">
        <w:rPr>
          <w:rFonts w:ascii="Times New Roman" w:hAnsi="Times New Roman" w:cs="Times New Roman"/>
          <w:sz w:val="28"/>
          <w:szCs w:val="28"/>
        </w:rPr>
        <w:t xml:space="preserve">Кенкияк, </w:t>
      </w:r>
      <w:proofErr w:type="spellStart"/>
      <w:r w:rsidRPr="00D44849">
        <w:rPr>
          <w:rFonts w:ascii="Times New Roman" w:hAnsi="Times New Roman" w:cs="Times New Roman"/>
          <w:sz w:val="28"/>
          <w:szCs w:val="28"/>
        </w:rPr>
        <w:t>Кандагачское</w:t>
      </w:r>
      <w:proofErr w:type="spellEnd"/>
      <w:r w:rsidRPr="00D44849">
        <w:rPr>
          <w:rFonts w:ascii="Times New Roman" w:hAnsi="Times New Roman" w:cs="Times New Roman"/>
          <w:sz w:val="28"/>
          <w:szCs w:val="28"/>
        </w:rPr>
        <w:t xml:space="preserve">, </w:t>
      </w:r>
      <w:proofErr w:type="spellStart"/>
      <w:r w:rsidRPr="00D44849">
        <w:rPr>
          <w:rFonts w:ascii="Times New Roman" w:hAnsi="Times New Roman" w:cs="Times New Roman"/>
          <w:sz w:val="28"/>
          <w:szCs w:val="28"/>
        </w:rPr>
        <w:t>Жаркамысское</w:t>
      </w:r>
      <w:proofErr w:type="spellEnd"/>
      <w:r w:rsidRPr="00D44849">
        <w:rPr>
          <w:rFonts w:ascii="Times New Roman" w:hAnsi="Times New Roman" w:cs="Times New Roman"/>
          <w:sz w:val="28"/>
          <w:szCs w:val="28"/>
        </w:rPr>
        <w:t xml:space="preserve"> и </w:t>
      </w:r>
      <w:proofErr w:type="spellStart"/>
      <w:r w:rsidRPr="00D44849">
        <w:rPr>
          <w:rFonts w:ascii="Times New Roman" w:hAnsi="Times New Roman" w:cs="Times New Roman"/>
          <w:sz w:val="28"/>
          <w:szCs w:val="28"/>
        </w:rPr>
        <w:t>Джурунское</w:t>
      </w:r>
      <w:proofErr w:type="spellEnd"/>
      <w:r w:rsidRPr="00D44849">
        <w:rPr>
          <w:rFonts w:ascii="Times New Roman" w:hAnsi="Times New Roman" w:cs="Times New Roman"/>
          <w:sz w:val="28"/>
          <w:szCs w:val="28"/>
        </w:rPr>
        <w:t xml:space="preserve"> ПТВ</w:t>
      </w:r>
      <w:bookmarkEnd w:id="23"/>
      <w:r w:rsidRPr="00D44849">
        <w:rPr>
          <w:rFonts w:ascii="Times New Roman" w:hAnsi="Times New Roman" w:cs="Times New Roman"/>
          <w:sz w:val="28"/>
          <w:szCs w:val="28"/>
        </w:rPr>
        <w:t>.</w:t>
      </w:r>
    </w:p>
    <w:p w14:paraId="0910CDDB" w14:textId="7777777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Изменения балансовых составляющих потока подземных вод по 2-му варианту прогноза представлены в таблицах 4.4 и 4.5.</w:t>
      </w:r>
    </w:p>
    <w:p w14:paraId="64B5F3EB"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335B6267"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 xml:space="preserve">Таблица 4.4 – Баланс потока подземных вод для всей территории </w:t>
      </w:r>
      <w:proofErr w:type="spellStart"/>
      <w:r w:rsidRPr="00D44849">
        <w:rPr>
          <w:sz w:val="28"/>
          <w:szCs w:val="28"/>
        </w:rPr>
        <w:t>Жемского</w:t>
      </w:r>
      <w:proofErr w:type="spellEnd"/>
      <w:r w:rsidRPr="00D44849">
        <w:rPr>
          <w:sz w:val="28"/>
          <w:szCs w:val="28"/>
        </w:rPr>
        <w:t xml:space="preserve"> артезианского бассейна</w:t>
      </w:r>
    </w:p>
    <w:p w14:paraId="53DACFB3" w14:textId="77777777" w:rsidR="007B1076" w:rsidRPr="00D44849" w:rsidRDefault="007B1076" w:rsidP="007B1076">
      <w:pPr>
        <w:spacing w:after="0" w:line="240" w:lineRule="auto"/>
        <w:ind w:firstLine="709"/>
        <w:jc w:val="both"/>
        <w:rPr>
          <w:rFonts w:ascii="Times New Roman" w:hAnsi="Times New Roman" w:cs="Times New Roman"/>
          <w:sz w:val="28"/>
          <w:szCs w:val="28"/>
        </w:rPr>
      </w:pPr>
    </w:p>
    <w:tbl>
      <w:tblPr>
        <w:tblStyle w:val="ad"/>
        <w:tblW w:w="0" w:type="auto"/>
        <w:tblLook w:val="04A0" w:firstRow="1" w:lastRow="0" w:firstColumn="1" w:lastColumn="0" w:noHBand="0" w:noVBand="1"/>
      </w:tblPr>
      <w:tblGrid>
        <w:gridCol w:w="506"/>
        <w:gridCol w:w="3458"/>
        <w:gridCol w:w="1559"/>
        <w:gridCol w:w="1072"/>
        <w:gridCol w:w="10"/>
        <w:gridCol w:w="1478"/>
        <w:gridCol w:w="930"/>
        <w:gridCol w:w="10"/>
      </w:tblGrid>
      <w:tr w:rsidR="007B1076" w:rsidRPr="00D44849" w14:paraId="1EBBD246" w14:textId="77777777" w:rsidTr="00BE250C">
        <w:tc>
          <w:tcPr>
            <w:tcW w:w="3964" w:type="dxa"/>
            <w:gridSpan w:val="2"/>
            <w:vMerge w:val="restart"/>
          </w:tcPr>
          <w:p w14:paraId="0C5EEE6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Статьи баланса</w:t>
            </w:r>
          </w:p>
        </w:tc>
        <w:tc>
          <w:tcPr>
            <w:tcW w:w="2641" w:type="dxa"/>
            <w:gridSpan w:val="3"/>
          </w:tcPr>
          <w:p w14:paraId="30ECC03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25 лет</w:t>
            </w:r>
          </w:p>
        </w:tc>
        <w:tc>
          <w:tcPr>
            <w:tcW w:w="2418" w:type="dxa"/>
            <w:gridSpan w:val="3"/>
          </w:tcPr>
          <w:p w14:paraId="059776F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50 лет</w:t>
            </w:r>
          </w:p>
        </w:tc>
      </w:tr>
      <w:tr w:rsidR="007B1076" w:rsidRPr="00D44849" w14:paraId="2CFE280C" w14:textId="77777777" w:rsidTr="00BE250C">
        <w:trPr>
          <w:gridAfter w:val="1"/>
          <w:wAfter w:w="10" w:type="dxa"/>
        </w:trPr>
        <w:tc>
          <w:tcPr>
            <w:tcW w:w="3964" w:type="dxa"/>
            <w:gridSpan w:val="2"/>
            <w:vMerge/>
          </w:tcPr>
          <w:p w14:paraId="267E9A87" w14:textId="77777777" w:rsidR="007B1076" w:rsidRPr="00D44849" w:rsidRDefault="007B1076" w:rsidP="007B1076">
            <w:pPr>
              <w:spacing w:after="0" w:line="240" w:lineRule="auto"/>
              <w:jc w:val="center"/>
              <w:rPr>
                <w:rFonts w:ascii="Times New Roman" w:hAnsi="Times New Roman"/>
                <w:sz w:val="24"/>
                <w:szCs w:val="24"/>
                <w:lang w:val="ru-RU" w:bidi="ar-SA"/>
              </w:rPr>
            </w:pPr>
          </w:p>
        </w:tc>
        <w:tc>
          <w:tcPr>
            <w:tcW w:w="1559" w:type="dxa"/>
          </w:tcPr>
          <w:p w14:paraId="61FAF16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тыс. м</w:t>
            </w:r>
            <w:r w:rsidRPr="00D44849">
              <w:rPr>
                <w:rFonts w:ascii="Times New Roman" w:hAnsi="Times New Roman"/>
                <w:sz w:val="24"/>
                <w:szCs w:val="24"/>
                <w:vertAlign w:val="superscript"/>
                <w:lang w:val="ru-RU" w:bidi="ar-SA"/>
              </w:rPr>
              <w:t>3</w:t>
            </w:r>
            <w:r w:rsidRPr="00D44849">
              <w:rPr>
                <w:rFonts w:ascii="Times New Roman" w:hAnsi="Times New Roman"/>
                <w:sz w:val="24"/>
                <w:szCs w:val="24"/>
                <w:lang w:val="ru-RU" w:bidi="ar-SA"/>
              </w:rPr>
              <w:t>/сут</w:t>
            </w:r>
          </w:p>
        </w:tc>
        <w:tc>
          <w:tcPr>
            <w:tcW w:w="1072" w:type="dxa"/>
          </w:tcPr>
          <w:p w14:paraId="730AE2E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w:t>
            </w:r>
          </w:p>
        </w:tc>
        <w:tc>
          <w:tcPr>
            <w:tcW w:w="1488" w:type="dxa"/>
            <w:gridSpan w:val="2"/>
          </w:tcPr>
          <w:p w14:paraId="03AF17B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тыс. м</w:t>
            </w:r>
            <w:r w:rsidRPr="00D44849">
              <w:rPr>
                <w:rFonts w:ascii="Times New Roman" w:hAnsi="Times New Roman"/>
                <w:sz w:val="24"/>
                <w:szCs w:val="24"/>
                <w:vertAlign w:val="superscript"/>
                <w:lang w:val="ru-RU" w:bidi="ar-SA"/>
              </w:rPr>
              <w:t>3</w:t>
            </w:r>
            <w:r w:rsidRPr="00D44849">
              <w:rPr>
                <w:rFonts w:ascii="Times New Roman" w:hAnsi="Times New Roman"/>
                <w:sz w:val="24"/>
                <w:szCs w:val="24"/>
                <w:lang w:val="ru-RU" w:bidi="ar-SA"/>
              </w:rPr>
              <w:t>/сут</w:t>
            </w:r>
          </w:p>
        </w:tc>
        <w:tc>
          <w:tcPr>
            <w:tcW w:w="930" w:type="dxa"/>
          </w:tcPr>
          <w:p w14:paraId="6F2D03F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w:t>
            </w:r>
          </w:p>
        </w:tc>
      </w:tr>
      <w:tr w:rsidR="007B1076" w:rsidRPr="00D44849" w14:paraId="7978D9DC" w14:textId="77777777" w:rsidTr="00BE250C">
        <w:trPr>
          <w:gridAfter w:val="1"/>
          <w:wAfter w:w="10" w:type="dxa"/>
        </w:trPr>
        <w:tc>
          <w:tcPr>
            <w:tcW w:w="506" w:type="dxa"/>
            <w:vMerge w:val="restart"/>
            <w:textDirection w:val="btLr"/>
          </w:tcPr>
          <w:p w14:paraId="2D531E0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Приходные</w:t>
            </w:r>
          </w:p>
        </w:tc>
        <w:tc>
          <w:tcPr>
            <w:tcW w:w="3458" w:type="dxa"/>
          </w:tcPr>
          <w:p w14:paraId="68B34822"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Увеличение за счет емкостных запасов</w:t>
            </w:r>
          </w:p>
        </w:tc>
        <w:tc>
          <w:tcPr>
            <w:tcW w:w="1559" w:type="dxa"/>
          </w:tcPr>
          <w:p w14:paraId="40E3218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636</w:t>
            </w:r>
          </w:p>
        </w:tc>
        <w:tc>
          <w:tcPr>
            <w:tcW w:w="1072" w:type="dxa"/>
          </w:tcPr>
          <w:p w14:paraId="648A4ECC"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10,5</w:t>
            </w:r>
          </w:p>
        </w:tc>
        <w:tc>
          <w:tcPr>
            <w:tcW w:w="1488" w:type="dxa"/>
            <w:gridSpan w:val="2"/>
          </w:tcPr>
          <w:p w14:paraId="28FDD3A2"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406,1</w:t>
            </w:r>
          </w:p>
        </w:tc>
        <w:tc>
          <w:tcPr>
            <w:tcW w:w="930" w:type="dxa"/>
          </w:tcPr>
          <w:p w14:paraId="2CACBA6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6,9</w:t>
            </w:r>
          </w:p>
        </w:tc>
      </w:tr>
      <w:tr w:rsidR="007B1076" w:rsidRPr="00D44849" w14:paraId="40C63A6A" w14:textId="77777777" w:rsidTr="00BE250C">
        <w:trPr>
          <w:gridAfter w:val="1"/>
          <w:wAfter w:w="10" w:type="dxa"/>
        </w:trPr>
        <w:tc>
          <w:tcPr>
            <w:tcW w:w="506" w:type="dxa"/>
            <w:vMerge/>
          </w:tcPr>
          <w:p w14:paraId="2C4ACD33"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4CAEF62B"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Инфильтрационное питание</w:t>
            </w:r>
          </w:p>
        </w:tc>
        <w:tc>
          <w:tcPr>
            <w:tcW w:w="1559" w:type="dxa"/>
          </w:tcPr>
          <w:p w14:paraId="6F26A4E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5347,4</w:t>
            </w:r>
          </w:p>
        </w:tc>
        <w:tc>
          <w:tcPr>
            <w:tcW w:w="1072" w:type="dxa"/>
          </w:tcPr>
          <w:p w14:paraId="38908D6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87,8</w:t>
            </w:r>
          </w:p>
        </w:tc>
        <w:tc>
          <w:tcPr>
            <w:tcW w:w="1488" w:type="dxa"/>
            <w:gridSpan w:val="2"/>
          </w:tcPr>
          <w:p w14:paraId="1C8E7D45"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5347,4</w:t>
            </w:r>
          </w:p>
        </w:tc>
        <w:tc>
          <w:tcPr>
            <w:tcW w:w="930" w:type="dxa"/>
          </w:tcPr>
          <w:p w14:paraId="21687E6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91,3</w:t>
            </w:r>
          </w:p>
        </w:tc>
      </w:tr>
      <w:tr w:rsidR="007B1076" w:rsidRPr="00D44849" w14:paraId="4D70496B" w14:textId="77777777" w:rsidTr="00BE250C">
        <w:trPr>
          <w:gridAfter w:val="1"/>
          <w:wAfter w:w="10" w:type="dxa"/>
        </w:trPr>
        <w:tc>
          <w:tcPr>
            <w:tcW w:w="506" w:type="dxa"/>
            <w:vMerge/>
          </w:tcPr>
          <w:p w14:paraId="0FBBDE29"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354682B8"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Фильтрация из рек</w:t>
            </w:r>
          </w:p>
        </w:tc>
        <w:tc>
          <w:tcPr>
            <w:tcW w:w="1559" w:type="dxa"/>
          </w:tcPr>
          <w:p w14:paraId="6D118CA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103,7</w:t>
            </w:r>
          </w:p>
        </w:tc>
        <w:tc>
          <w:tcPr>
            <w:tcW w:w="1072" w:type="dxa"/>
          </w:tcPr>
          <w:p w14:paraId="554EE61F"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1,7</w:t>
            </w:r>
          </w:p>
        </w:tc>
        <w:tc>
          <w:tcPr>
            <w:tcW w:w="1488" w:type="dxa"/>
            <w:gridSpan w:val="2"/>
          </w:tcPr>
          <w:p w14:paraId="4EDF174A"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104,9</w:t>
            </w:r>
          </w:p>
        </w:tc>
        <w:tc>
          <w:tcPr>
            <w:tcW w:w="930" w:type="dxa"/>
          </w:tcPr>
          <w:p w14:paraId="5F8D5E8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1,8</w:t>
            </w:r>
          </w:p>
        </w:tc>
      </w:tr>
      <w:tr w:rsidR="007B1076" w:rsidRPr="00D44849" w14:paraId="5B31CB07" w14:textId="77777777" w:rsidTr="00BE250C">
        <w:trPr>
          <w:gridAfter w:val="1"/>
          <w:wAfter w:w="10" w:type="dxa"/>
          <w:trHeight w:val="415"/>
        </w:trPr>
        <w:tc>
          <w:tcPr>
            <w:tcW w:w="506" w:type="dxa"/>
            <w:vMerge/>
          </w:tcPr>
          <w:p w14:paraId="67BD68AF"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6865E11B"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Итого приходных</w:t>
            </w:r>
          </w:p>
        </w:tc>
        <w:tc>
          <w:tcPr>
            <w:tcW w:w="1559" w:type="dxa"/>
          </w:tcPr>
          <w:p w14:paraId="2779B95A"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6087,1</w:t>
            </w:r>
          </w:p>
        </w:tc>
        <w:tc>
          <w:tcPr>
            <w:tcW w:w="1072" w:type="dxa"/>
          </w:tcPr>
          <w:p w14:paraId="03C884C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c>
          <w:tcPr>
            <w:tcW w:w="1488" w:type="dxa"/>
            <w:gridSpan w:val="2"/>
          </w:tcPr>
          <w:p w14:paraId="3E9B2415"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5858,4</w:t>
            </w:r>
          </w:p>
        </w:tc>
        <w:tc>
          <w:tcPr>
            <w:tcW w:w="930" w:type="dxa"/>
          </w:tcPr>
          <w:p w14:paraId="60C4064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r>
      <w:tr w:rsidR="007B1076" w:rsidRPr="00D44849" w14:paraId="46A2467A" w14:textId="77777777" w:rsidTr="00BE250C">
        <w:trPr>
          <w:gridAfter w:val="1"/>
          <w:wAfter w:w="10" w:type="dxa"/>
        </w:trPr>
        <w:tc>
          <w:tcPr>
            <w:tcW w:w="506" w:type="dxa"/>
            <w:vMerge w:val="restart"/>
            <w:textDirection w:val="btLr"/>
          </w:tcPr>
          <w:p w14:paraId="2046A15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Расходные</w:t>
            </w:r>
          </w:p>
        </w:tc>
        <w:tc>
          <w:tcPr>
            <w:tcW w:w="3458" w:type="dxa"/>
          </w:tcPr>
          <w:p w14:paraId="50A83942"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Сработка за счет емкостных запасов</w:t>
            </w:r>
          </w:p>
        </w:tc>
        <w:tc>
          <w:tcPr>
            <w:tcW w:w="1559" w:type="dxa"/>
          </w:tcPr>
          <w:p w14:paraId="60A96AB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3871,3</w:t>
            </w:r>
          </w:p>
        </w:tc>
        <w:tc>
          <w:tcPr>
            <w:tcW w:w="1072" w:type="dxa"/>
          </w:tcPr>
          <w:p w14:paraId="5E701B9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64,4</w:t>
            </w:r>
          </w:p>
        </w:tc>
        <w:tc>
          <w:tcPr>
            <w:tcW w:w="1488" w:type="dxa"/>
            <w:gridSpan w:val="2"/>
          </w:tcPr>
          <w:p w14:paraId="0DDE53C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3559,1</w:t>
            </w:r>
          </w:p>
        </w:tc>
        <w:tc>
          <w:tcPr>
            <w:tcW w:w="930" w:type="dxa"/>
          </w:tcPr>
          <w:p w14:paraId="2540EBC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61,7</w:t>
            </w:r>
          </w:p>
        </w:tc>
      </w:tr>
      <w:tr w:rsidR="007B1076" w:rsidRPr="00D44849" w14:paraId="6229905E" w14:textId="77777777" w:rsidTr="00BE250C">
        <w:trPr>
          <w:gridAfter w:val="1"/>
          <w:wAfter w:w="10" w:type="dxa"/>
        </w:trPr>
        <w:tc>
          <w:tcPr>
            <w:tcW w:w="506" w:type="dxa"/>
            <w:vMerge/>
          </w:tcPr>
          <w:p w14:paraId="5A768299"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0F7CFDFA"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Водоотбор на водозаборах</w:t>
            </w:r>
          </w:p>
        </w:tc>
        <w:tc>
          <w:tcPr>
            <w:tcW w:w="1559" w:type="dxa"/>
          </w:tcPr>
          <w:p w14:paraId="492823D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715,4</w:t>
            </w:r>
          </w:p>
        </w:tc>
        <w:tc>
          <w:tcPr>
            <w:tcW w:w="1072" w:type="dxa"/>
          </w:tcPr>
          <w:p w14:paraId="23F45FB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11,9</w:t>
            </w:r>
          </w:p>
        </w:tc>
        <w:tc>
          <w:tcPr>
            <w:tcW w:w="1488" w:type="dxa"/>
            <w:gridSpan w:val="2"/>
          </w:tcPr>
          <w:p w14:paraId="71083961"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715,4</w:t>
            </w:r>
          </w:p>
        </w:tc>
        <w:tc>
          <w:tcPr>
            <w:tcW w:w="930" w:type="dxa"/>
          </w:tcPr>
          <w:p w14:paraId="638E38E5"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12,4</w:t>
            </w:r>
          </w:p>
        </w:tc>
      </w:tr>
      <w:tr w:rsidR="007B1076" w:rsidRPr="00D44849" w14:paraId="3A4E78BF" w14:textId="77777777" w:rsidTr="00BE250C">
        <w:trPr>
          <w:gridAfter w:val="1"/>
          <w:wAfter w:w="10" w:type="dxa"/>
        </w:trPr>
        <w:tc>
          <w:tcPr>
            <w:tcW w:w="506" w:type="dxa"/>
            <w:vMerge/>
          </w:tcPr>
          <w:p w14:paraId="6F94448E"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2616F6B2"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Разгрузка в реки</w:t>
            </w:r>
          </w:p>
        </w:tc>
        <w:tc>
          <w:tcPr>
            <w:tcW w:w="1559" w:type="dxa"/>
          </w:tcPr>
          <w:p w14:paraId="5A02CEEC"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352,4</w:t>
            </w:r>
          </w:p>
        </w:tc>
        <w:tc>
          <w:tcPr>
            <w:tcW w:w="1072" w:type="dxa"/>
          </w:tcPr>
          <w:p w14:paraId="38C91FC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5,8</w:t>
            </w:r>
          </w:p>
        </w:tc>
        <w:tc>
          <w:tcPr>
            <w:tcW w:w="1488" w:type="dxa"/>
            <w:gridSpan w:val="2"/>
          </w:tcPr>
          <w:p w14:paraId="16D512A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351,1</w:t>
            </w:r>
          </w:p>
        </w:tc>
        <w:tc>
          <w:tcPr>
            <w:tcW w:w="930" w:type="dxa"/>
          </w:tcPr>
          <w:p w14:paraId="07393FBA"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6,2</w:t>
            </w:r>
          </w:p>
        </w:tc>
      </w:tr>
      <w:tr w:rsidR="007B1076" w:rsidRPr="00D44849" w14:paraId="5FA2B8FD" w14:textId="77777777" w:rsidTr="00BE250C">
        <w:trPr>
          <w:gridAfter w:val="1"/>
          <w:wAfter w:w="10" w:type="dxa"/>
        </w:trPr>
        <w:tc>
          <w:tcPr>
            <w:tcW w:w="506" w:type="dxa"/>
            <w:vMerge/>
          </w:tcPr>
          <w:p w14:paraId="6F7AF75F"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5B70FC5C"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Эвапотранспирация</w:t>
            </w:r>
          </w:p>
        </w:tc>
        <w:tc>
          <w:tcPr>
            <w:tcW w:w="1559" w:type="dxa"/>
          </w:tcPr>
          <w:p w14:paraId="188E313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1080,8</w:t>
            </w:r>
          </w:p>
        </w:tc>
        <w:tc>
          <w:tcPr>
            <w:tcW w:w="1072" w:type="dxa"/>
          </w:tcPr>
          <w:p w14:paraId="2202ABA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17,9</w:t>
            </w:r>
          </w:p>
        </w:tc>
        <w:tc>
          <w:tcPr>
            <w:tcW w:w="1488" w:type="dxa"/>
            <w:gridSpan w:val="2"/>
          </w:tcPr>
          <w:p w14:paraId="5B7FE0A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1137,9</w:t>
            </w:r>
          </w:p>
        </w:tc>
        <w:tc>
          <w:tcPr>
            <w:tcW w:w="930" w:type="dxa"/>
          </w:tcPr>
          <w:p w14:paraId="53D9A52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19,7</w:t>
            </w:r>
          </w:p>
        </w:tc>
      </w:tr>
      <w:tr w:rsidR="007B1076" w:rsidRPr="00D44849" w14:paraId="25117F5B" w14:textId="77777777" w:rsidTr="00BE250C">
        <w:trPr>
          <w:gridAfter w:val="1"/>
          <w:wAfter w:w="10" w:type="dxa"/>
        </w:trPr>
        <w:tc>
          <w:tcPr>
            <w:tcW w:w="506" w:type="dxa"/>
            <w:vMerge/>
          </w:tcPr>
          <w:p w14:paraId="009FB59B"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0A0699CF"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Итого расходных</w:t>
            </w:r>
          </w:p>
        </w:tc>
        <w:tc>
          <w:tcPr>
            <w:tcW w:w="1559" w:type="dxa"/>
          </w:tcPr>
          <w:p w14:paraId="3A474AE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6019,9</w:t>
            </w:r>
          </w:p>
        </w:tc>
        <w:tc>
          <w:tcPr>
            <w:tcW w:w="1072" w:type="dxa"/>
          </w:tcPr>
          <w:p w14:paraId="5C1167C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c>
          <w:tcPr>
            <w:tcW w:w="1488" w:type="dxa"/>
            <w:gridSpan w:val="2"/>
          </w:tcPr>
          <w:p w14:paraId="22C830F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5763,5</w:t>
            </w:r>
          </w:p>
        </w:tc>
        <w:tc>
          <w:tcPr>
            <w:tcW w:w="930" w:type="dxa"/>
          </w:tcPr>
          <w:p w14:paraId="750A3EA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r>
      <w:tr w:rsidR="007B1076" w:rsidRPr="00D44849" w14:paraId="0F5758C2" w14:textId="77777777" w:rsidTr="00BE250C">
        <w:trPr>
          <w:gridAfter w:val="1"/>
          <w:wAfter w:w="10" w:type="dxa"/>
        </w:trPr>
        <w:tc>
          <w:tcPr>
            <w:tcW w:w="506" w:type="dxa"/>
          </w:tcPr>
          <w:p w14:paraId="2B4F8A05"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458" w:type="dxa"/>
          </w:tcPr>
          <w:p w14:paraId="256EB1FE"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Приходные - Расходные</w:t>
            </w:r>
          </w:p>
        </w:tc>
        <w:tc>
          <w:tcPr>
            <w:tcW w:w="1559" w:type="dxa"/>
          </w:tcPr>
          <w:p w14:paraId="22AF1E6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67,2</w:t>
            </w:r>
          </w:p>
        </w:tc>
        <w:tc>
          <w:tcPr>
            <w:tcW w:w="1072" w:type="dxa"/>
          </w:tcPr>
          <w:p w14:paraId="332D8FE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1,1</w:t>
            </w:r>
          </w:p>
        </w:tc>
        <w:tc>
          <w:tcPr>
            <w:tcW w:w="1488" w:type="dxa"/>
            <w:gridSpan w:val="2"/>
          </w:tcPr>
          <w:p w14:paraId="75F5BBB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94,9</w:t>
            </w:r>
          </w:p>
        </w:tc>
        <w:tc>
          <w:tcPr>
            <w:tcW w:w="930" w:type="dxa"/>
          </w:tcPr>
          <w:p w14:paraId="6F2F944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1,6</w:t>
            </w:r>
          </w:p>
        </w:tc>
      </w:tr>
    </w:tbl>
    <w:p w14:paraId="24F4C78C"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5D97FAC2" w14:textId="7777777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Через 25 лет эксплуатации всех месторождений (водозаборов) с водоотбором, равным утверждённым эксплуатационным запасам, общий расход потока равный 6087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 практически на 90 % будет формироваться за счет инфильтрации атмосферных осадков. Фильтрационные потери из рек увеличатся в 2 раза по сравнению с 2022 годом и составят порядка 104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 В расходной части баланса вполне закономерно будет преобладать сработка за счет емкостных запасов, обусловленная понижениями уровней и осушением водонасыщенных отложений при образовании воронок депрессии. Доля эвапотранспирации сократится до 1100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 (18 %) по сравнению с существующим на 2022 год балансом, когда ее доля составляла порядка 70 %. В долгосрочной перспективе (прогноз на 50 лет) произойдет некоторая стабилизация развития понижений и расход потока ПВ незначительно уменьшится (примерно на 4 %). При этом сохранится распределение, как приходных, так и расходных статей баланса потока ПВ.</w:t>
      </w:r>
    </w:p>
    <w:p w14:paraId="2A7BC775"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55900604" w14:textId="77777777" w:rsidR="004032D4" w:rsidRDefault="004032D4">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699FAB51" w14:textId="32111CF1" w:rsidR="007B1076" w:rsidRPr="00D44849" w:rsidRDefault="007B1076" w:rsidP="007B1076">
      <w:pPr>
        <w:spacing w:after="0" w:line="240" w:lineRule="auto"/>
        <w:jc w:val="both"/>
        <w:rPr>
          <w:rFonts w:ascii="Times New Roman" w:hAnsi="Times New Roman" w:cs="Times New Roman"/>
          <w:sz w:val="28"/>
          <w:szCs w:val="28"/>
        </w:rPr>
      </w:pPr>
      <w:r w:rsidRPr="00D44849">
        <w:rPr>
          <w:rFonts w:ascii="Times New Roman" w:hAnsi="Times New Roman" w:cs="Times New Roman"/>
          <w:sz w:val="28"/>
          <w:szCs w:val="28"/>
        </w:rPr>
        <w:lastRenderedPageBreak/>
        <w:t xml:space="preserve">Таблица 4.5 – Баланс потока подземных вод для области развития преимущественно пресных подземных вод </w:t>
      </w:r>
      <w:proofErr w:type="spellStart"/>
      <w:r w:rsidRPr="00D44849">
        <w:rPr>
          <w:rFonts w:ascii="Times New Roman" w:hAnsi="Times New Roman" w:cs="Times New Roman"/>
          <w:sz w:val="28"/>
          <w:szCs w:val="28"/>
        </w:rPr>
        <w:t>Жемского</w:t>
      </w:r>
      <w:proofErr w:type="spellEnd"/>
      <w:r w:rsidRPr="00D44849">
        <w:rPr>
          <w:rFonts w:ascii="Times New Roman" w:hAnsi="Times New Roman" w:cs="Times New Roman"/>
          <w:sz w:val="28"/>
          <w:szCs w:val="28"/>
        </w:rPr>
        <w:t xml:space="preserve"> артезианского бассейна</w:t>
      </w:r>
    </w:p>
    <w:p w14:paraId="2D7C3E22" w14:textId="77777777" w:rsidR="007B1076" w:rsidRPr="00D44849" w:rsidRDefault="007B1076" w:rsidP="007B1076">
      <w:pPr>
        <w:spacing w:after="0" w:line="240" w:lineRule="auto"/>
        <w:ind w:firstLine="709"/>
        <w:jc w:val="both"/>
        <w:rPr>
          <w:rFonts w:ascii="Times New Roman" w:hAnsi="Times New Roman" w:cs="Times New Roman"/>
          <w:sz w:val="28"/>
          <w:szCs w:val="28"/>
        </w:rPr>
      </w:pPr>
    </w:p>
    <w:tbl>
      <w:tblPr>
        <w:tblStyle w:val="ad"/>
        <w:tblW w:w="9379" w:type="dxa"/>
        <w:tblLook w:val="04A0" w:firstRow="1" w:lastRow="0" w:firstColumn="1" w:lastColumn="0" w:noHBand="0" w:noVBand="1"/>
      </w:tblPr>
      <w:tblGrid>
        <w:gridCol w:w="662"/>
        <w:gridCol w:w="3302"/>
        <w:gridCol w:w="1563"/>
        <w:gridCol w:w="1219"/>
        <w:gridCol w:w="1563"/>
        <w:gridCol w:w="1070"/>
      </w:tblGrid>
      <w:tr w:rsidR="007B1076" w:rsidRPr="00D44849" w14:paraId="708300FF" w14:textId="77777777" w:rsidTr="00BE250C">
        <w:trPr>
          <w:trHeight w:val="255"/>
        </w:trPr>
        <w:tc>
          <w:tcPr>
            <w:tcW w:w="3964" w:type="dxa"/>
            <w:gridSpan w:val="2"/>
            <w:vMerge w:val="restart"/>
          </w:tcPr>
          <w:p w14:paraId="126873EC"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Статьи баланса</w:t>
            </w:r>
          </w:p>
        </w:tc>
        <w:tc>
          <w:tcPr>
            <w:tcW w:w="2782" w:type="dxa"/>
            <w:gridSpan w:val="2"/>
          </w:tcPr>
          <w:p w14:paraId="4C33E8D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25 лет</w:t>
            </w:r>
          </w:p>
        </w:tc>
        <w:tc>
          <w:tcPr>
            <w:tcW w:w="2633" w:type="dxa"/>
            <w:gridSpan w:val="2"/>
          </w:tcPr>
          <w:p w14:paraId="7E78849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50 лет</w:t>
            </w:r>
          </w:p>
        </w:tc>
      </w:tr>
      <w:tr w:rsidR="007B1076" w:rsidRPr="00D44849" w14:paraId="40BBFFFB" w14:textId="77777777" w:rsidTr="00BE250C">
        <w:trPr>
          <w:trHeight w:val="139"/>
        </w:trPr>
        <w:tc>
          <w:tcPr>
            <w:tcW w:w="3964" w:type="dxa"/>
            <w:gridSpan w:val="2"/>
            <w:vMerge/>
          </w:tcPr>
          <w:p w14:paraId="6CCA31BE" w14:textId="77777777" w:rsidR="007B1076" w:rsidRPr="00D44849" w:rsidRDefault="007B1076" w:rsidP="007B1076">
            <w:pPr>
              <w:spacing w:after="0" w:line="240" w:lineRule="auto"/>
              <w:jc w:val="center"/>
              <w:rPr>
                <w:rFonts w:ascii="Times New Roman" w:hAnsi="Times New Roman"/>
                <w:sz w:val="24"/>
                <w:szCs w:val="24"/>
                <w:lang w:val="ru-RU" w:bidi="ar-SA"/>
              </w:rPr>
            </w:pPr>
          </w:p>
        </w:tc>
        <w:tc>
          <w:tcPr>
            <w:tcW w:w="1563" w:type="dxa"/>
          </w:tcPr>
          <w:p w14:paraId="23E330A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тыс. м</w:t>
            </w:r>
            <w:r w:rsidRPr="00D44849">
              <w:rPr>
                <w:rFonts w:ascii="Times New Roman" w:hAnsi="Times New Roman"/>
                <w:sz w:val="24"/>
                <w:szCs w:val="24"/>
                <w:vertAlign w:val="superscript"/>
                <w:lang w:val="ru-RU" w:bidi="ar-SA"/>
              </w:rPr>
              <w:t>3</w:t>
            </w:r>
            <w:r w:rsidRPr="00D44849">
              <w:rPr>
                <w:rFonts w:ascii="Times New Roman" w:hAnsi="Times New Roman"/>
                <w:sz w:val="24"/>
                <w:szCs w:val="24"/>
                <w:lang w:val="ru-RU" w:bidi="ar-SA"/>
              </w:rPr>
              <w:t>/сут</w:t>
            </w:r>
          </w:p>
        </w:tc>
        <w:tc>
          <w:tcPr>
            <w:tcW w:w="1219" w:type="dxa"/>
          </w:tcPr>
          <w:p w14:paraId="5DCE161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w:t>
            </w:r>
          </w:p>
        </w:tc>
        <w:tc>
          <w:tcPr>
            <w:tcW w:w="1563" w:type="dxa"/>
          </w:tcPr>
          <w:p w14:paraId="463141C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тыс. м</w:t>
            </w:r>
            <w:r w:rsidRPr="00D44849">
              <w:rPr>
                <w:rFonts w:ascii="Times New Roman" w:hAnsi="Times New Roman"/>
                <w:sz w:val="24"/>
                <w:szCs w:val="24"/>
                <w:vertAlign w:val="superscript"/>
                <w:lang w:val="ru-RU" w:bidi="ar-SA"/>
              </w:rPr>
              <w:t>3</w:t>
            </w:r>
            <w:r w:rsidRPr="00D44849">
              <w:rPr>
                <w:rFonts w:ascii="Times New Roman" w:hAnsi="Times New Roman"/>
                <w:sz w:val="24"/>
                <w:szCs w:val="24"/>
                <w:lang w:val="ru-RU" w:bidi="ar-SA"/>
              </w:rPr>
              <w:t>/сут</w:t>
            </w:r>
          </w:p>
        </w:tc>
        <w:tc>
          <w:tcPr>
            <w:tcW w:w="1070" w:type="dxa"/>
          </w:tcPr>
          <w:p w14:paraId="6AB51A3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w:t>
            </w:r>
          </w:p>
        </w:tc>
      </w:tr>
      <w:tr w:rsidR="007B1076" w:rsidRPr="00D44849" w14:paraId="776A855D" w14:textId="77777777" w:rsidTr="00BE250C">
        <w:trPr>
          <w:trHeight w:val="522"/>
        </w:trPr>
        <w:tc>
          <w:tcPr>
            <w:tcW w:w="662" w:type="dxa"/>
            <w:vMerge w:val="restart"/>
            <w:textDirection w:val="btLr"/>
          </w:tcPr>
          <w:p w14:paraId="07582305"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Приходные</w:t>
            </w:r>
          </w:p>
        </w:tc>
        <w:tc>
          <w:tcPr>
            <w:tcW w:w="3302" w:type="dxa"/>
          </w:tcPr>
          <w:p w14:paraId="5B441A55"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Увеличение за счет емкостных запасов</w:t>
            </w:r>
          </w:p>
        </w:tc>
        <w:tc>
          <w:tcPr>
            <w:tcW w:w="1563" w:type="dxa"/>
          </w:tcPr>
          <w:p w14:paraId="5EB30C7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551,5</w:t>
            </w:r>
          </w:p>
        </w:tc>
        <w:tc>
          <w:tcPr>
            <w:tcW w:w="1219" w:type="dxa"/>
          </w:tcPr>
          <w:p w14:paraId="15F2060D"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11,6</w:t>
            </w:r>
          </w:p>
        </w:tc>
        <w:tc>
          <w:tcPr>
            <w:tcW w:w="1563" w:type="dxa"/>
          </w:tcPr>
          <w:p w14:paraId="00DEEBE1"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382,6</w:t>
            </w:r>
          </w:p>
        </w:tc>
        <w:tc>
          <w:tcPr>
            <w:tcW w:w="1070" w:type="dxa"/>
          </w:tcPr>
          <w:p w14:paraId="030BD15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8,4</w:t>
            </w:r>
          </w:p>
        </w:tc>
      </w:tr>
      <w:tr w:rsidR="007B1076" w:rsidRPr="00D44849" w14:paraId="20DA697E" w14:textId="77777777" w:rsidTr="00BE250C">
        <w:trPr>
          <w:trHeight w:val="139"/>
        </w:trPr>
        <w:tc>
          <w:tcPr>
            <w:tcW w:w="662" w:type="dxa"/>
            <w:vMerge/>
          </w:tcPr>
          <w:p w14:paraId="4C8B442B"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15C30F33"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Инфильтрационное питание</w:t>
            </w:r>
          </w:p>
        </w:tc>
        <w:tc>
          <w:tcPr>
            <w:tcW w:w="1563" w:type="dxa"/>
          </w:tcPr>
          <w:p w14:paraId="772AC861"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4117,9</w:t>
            </w:r>
          </w:p>
        </w:tc>
        <w:tc>
          <w:tcPr>
            <w:tcW w:w="1219" w:type="dxa"/>
          </w:tcPr>
          <w:p w14:paraId="3F561B9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86,3</w:t>
            </w:r>
          </w:p>
        </w:tc>
        <w:tc>
          <w:tcPr>
            <w:tcW w:w="1563" w:type="dxa"/>
          </w:tcPr>
          <w:p w14:paraId="656C338F"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4117,9</w:t>
            </w:r>
          </w:p>
        </w:tc>
        <w:tc>
          <w:tcPr>
            <w:tcW w:w="1070" w:type="dxa"/>
          </w:tcPr>
          <w:p w14:paraId="0302E36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90,3</w:t>
            </w:r>
          </w:p>
        </w:tc>
      </w:tr>
      <w:tr w:rsidR="007B1076" w:rsidRPr="00D44849" w14:paraId="173206E2" w14:textId="77777777" w:rsidTr="00BE250C">
        <w:trPr>
          <w:trHeight w:val="139"/>
        </w:trPr>
        <w:tc>
          <w:tcPr>
            <w:tcW w:w="662" w:type="dxa"/>
            <w:vMerge/>
          </w:tcPr>
          <w:p w14:paraId="760DCB68"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0A415450"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Фильтрация из рек</w:t>
            </w:r>
          </w:p>
        </w:tc>
        <w:tc>
          <w:tcPr>
            <w:tcW w:w="1563" w:type="dxa"/>
          </w:tcPr>
          <w:p w14:paraId="074C3A8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91,8</w:t>
            </w:r>
          </w:p>
        </w:tc>
        <w:tc>
          <w:tcPr>
            <w:tcW w:w="1219" w:type="dxa"/>
          </w:tcPr>
          <w:p w14:paraId="126E597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1,9</w:t>
            </w:r>
          </w:p>
        </w:tc>
        <w:tc>
          <w:tcPr>
            <w:tcW w:w="1563" w:type="dxa"/>
          </w:tcPr>
          <w:p w14:paraId="2E6AC67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49,3</w:t>
            </w:r>
          </w:p>
        </w:tc>
        <w:tc>
          <w:tcPr>
            <w:tcW w:w="1070" w:type="dxa"/>
          </w:tcPr>
          <w:p w14:paraId="514D228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1,1</w:t>
            </w:r>
          </w:p>
        </w:tc>
      </w:tr>
      <w:tr w:rsidR="007B1076" w:rsidRPr="00D44849" w14:paraId="01EE4A0D" w14:textId="77777777" w:rsidTr="00BE250C">
        <w:trPr>
          <w:trHeight w:val="139"/>
        </w:trPr>
        <w:tc>
          <w:tcPr>
            <w:tcW w:w="662" w:type="dxa"/>
            <w:vMerge/>
          </w:tcPr>
          <w:p w14:paraId="753ED946"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07225615"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Приток из зоны распространения солоноватых вод</w:t>
            </w:r>
          </w:p>
        </w:tc>
        <w:tc>
          <w:tcPr>
            <w:tcW w:w="1563" w:type="dxa"/>
          </w:tcPr>
          <w:p w14:paraId="4B4D1CA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7,7</w:t>
            </w:r>
          </w:p>
        </w:tc>
        <w:tc>
          <w:tcPr>
            <w:tcW w:w="1219" w:type="dxa"/>
          </w:tcPr>
          <w:p w14:paraId="6850EEE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0,2</w:t>
            </w:r>
          </w:p>
        </w:tc>
        <w:tc>
          <w:tcPr>
            <w:tcW w:w="1563" w:type="dxa"/>
          </w:tcPr>
          <w:p w14:paraId="03EA3BFC"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7,8</w:t>
            </w:r>
          </w:p>
        </w:tc>
        <w:tc>
          <w:tcPr>
            <w:tcW w:w="1070" w:type="dxa"/>
          </w:tcPr>
          <w:p w14:paraId="4C0BF622"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0,2</w:t>
            </w:r>
          </w:p>
        </w:tc>
      </w:tr>
      <w:tr w:rsidR="007B1076" w:rsidRPr="00D44849" w14:paraId="6698C303" w14:textId="77777777" w:rsidTr="00BE250C">
        <w:trPr>
          <w:trHeight w:val="139"/>
        </w:trPr>
        <w:tc>
          <w:tcPr>
            <w:tcW w:w="662" w:type="dxa"/>
            <w:vMerge/>
          </w:tcPr>
          <w:p w14:paraId="2D9B8414"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4226C551"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Итого приходные</w:t>
            </w:r>
          </w:p>
        </w:tc>
        <w:tc>
          <w:tcPr>
            <w:tcW w:w="1563" w:type="dxa"/>
          </w:tcPr>
          <w:p w14:paraId="646C7AE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4768,9</w:t>
            </w:r>
          </w:p>
        </w:tc>
        <w:tc>
          <w:tcPr>
            <w:tcW w:w="1219" w:type="dxa"/>
          </w:tcPr>
          <w:p w14:paraId="30B4F9BE"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c>
          <w:tcPr>
            <w:tcW w:w="1563" w:type="dxa"/>
          </w:tcPr>
          <w:p w14:paraId="29DDBC7A"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4557,6</w:t>
            </w:r>
          </w:p>
        </w:tc>
        <w:tc>
          <w:tcPr>
            <w:tcW w:w="1070" w:type="dxa"/>
          </w:tcPr>
          <w:p w14:paraId="3A944E9D"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r>
      <w:tr w:rsidR="007B1076" w:rsidRPr="00D44849" w14:paraId="23182537" w14:textId="77777777" w:rsidTr="00BE250C">
        <w:trPr>
          <w:trHeight w:val="511"/>
        </w:trPr>
        <w:tc>
          <w:tcPr>
            <w:tcW w:w="662" w:type="dxa"/>
            <w:vMerge w:val="restart"/>
            <w:textDirection w:val="btLr"/>
          </w:tcPr>
          <w:p w14:paraId="0D7E2C1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Расходные</w:t>
            </w:r>
          </w:p>
        </w:tc>
        <w:tc>
          <w:tcPr>
            <w:tcW w:w="3302" w:type="dxa"/>
          </w:tcPr>
          <w:p w14:paraId="3C6E8509"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Сработка за счет емкостных запасов</w:t>
            </w:r>
          </w:p>
        </w:tc>
        <w:tc>
          <w:tcPr>
            <w:tcW w:w="1563" w:type="dxa"/>
          </w:tcPr>
          <w:p w14:paraId="76F28ED2"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2776,6</w:t>
            </w:r>
          </w:p>
        </w:tc>
        <w:tc>
          <w:tcPr>
            <w:tcW w:w="1219" w:type="dxa"/>
          </w:tcPr>
          <w:p w14:paraId="525E0559"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59</w:t>
            </w:r>
          </w:p>
        </w:tc>
        <w:tc>
          <w:tcPr>
            <w:tcW w:w="1563" w:type="dxa"/>
          </w:tcPr>
          <w:p w14:paraId="7C00194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2504,7</w:t>
            </w:r>
          </w:p>
        </w:tc>
        <w:tc>
          <w:tcPr>
            <w:tcW w:w="1070" w:type="dxa"/>
          </w:tcPr>
          <w:p w14:paraId="2AD75D0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55,5</w:t>
            </w:r>
          </w:p>
        </w:tc>
      </w:tr>
      <w:tr w:rsidR="007B1076" w:rsidRPr="00D44849" w14:paraId="15CD0F9E" w14:textId="77777777" w:rsidTr="00BE250C">
        <w:trPr>
          <w:trHeight w:val="139"/>
        </w:trPr>
        <w:tc>
          <w:tcPr>
            <w:tcW w:w="662" w:type="dxa"/>
            <w:vMerge/>
          </w:tcPr>
          <w:p w14:paraId="705882BF"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0E9CDC71"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Водоотбор на водозаборах</w:t>
            </w:r>
          </w:p>
        </w:tc>
        <w:tc>
          <w:tcPr>
            <w:tcW w:w="1563" w:type="dxa"/>
          </w:tcPr>
          <w:p w14:paraId="32C182B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702</w:t>
            </w:r>
          </w:p>
        </w:tc>
        <w:tc>
          <w:tcPr>
            <w:tcW w:w="1219" w:type="dxa"/>
          </w:tcPr>
          <w:p w14:paraId="44BF772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14,9</w:t>
            </w:r>
          </w:p>
        </w:tc>
        <w:tc>
          <w:tcPr>
            <w:tcW w:w="1563" w:type="dxa"/>
          </w:tcPr>
          <w:p w14:paraId="004AC52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702</w:t>
            </w:r>
          </w:p>
        </w:tc>
        <w:tc>
          <w:tcPr>
            <w:tcW w:w="1070" w:type="dxa"/>
          </w:tcPr>
          <w:p w14:paraId="4F79FC3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15,5</w:t>
            </w:r>
          </w:p>
        </w:tc>
      </w:tr>
      <w:tr w:rsidR="007B1076" w:rsidRPr="00D44849" w14:paraId="06E1BF0F" w14:textId="77777777" w:rsidTr="00BE250C">
        <w:trPr>
          <w:trHeight w:val="139"/>
        </w:trPr>
        <w:tc>
          <w:tcPr>
            <w:tcW w:w="662" w:type="dxa"/>
            <w:vMerge/>
          </w:tcPr>
          <w:p w14:paraId="76DCCF27"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1003F233"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разгрузка в реки</w:t>
            </w:r>
          </w:p>
        </w:tc>
        <w:tc>
          <w:tcPr>
            <w:tcW w:w="1563" w:type="dxa"/>
          </w:tcPr>
          <w:p w14:paraId="026F38B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319,5</w:t>
            </w:r>
          </w:p>
        </w:tc>
        <w:tc>
          <w:tcPr>
            <w:tcW w:w="1219" w:type="dxa"/>
          </w:tcPr>
          <w:p w14:paraId="7FDF8211"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6,8</w:t>
            </w:r>
          </w:p>
        </w:tc>
        <w:tc>
          <w:tcPr>
            <w:tcW w:w="1563" w:type="dxa"/>
          </w:tcPr>
          <w:p w14:paraId="3C8DD23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314,9</w:t>
            </w:r>
          </w:p>
        </w:tc>
        <w:tc>
          <w:tcPr>
            <w:tcW w:w="1070" w:type="dxa"/>
          </w:tcPr>
          <w:p w14:paraId="27C68B7B"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6,9</w:t>
            </w:r>
          </w:p>
        </w:tc>
      </w:tr>
      <w:tr w:rsidR="007B1076" w:rsidRPr="00D44849" w14:paraId="2E1F70F6" w14:textId="77777777" w:rsidTr="00BE250C">
        <w:trPr>
          <w:trHeight w:val="139"/>
        </w:trPr>
        <w:tc>
          <w:tcPr>
            <w:tcW w:w="662" w:type="dxa"/>
            <w:vMerge/>
          </w:tcPr>
          <w:p w14:paraId="1D6B5FF8"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3B4D6571"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Эвапотранспирация</w:t>
            </w:r>
          </w:p>
        </w:tc>
        <w:tc>
          <w:tcPr>
            <w:tcW w:w="1563" w:type="dxa"/>
          </w:tcPr>
          <w:p w14:paraId="23396A4F"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875,2</w:t>
            </w:r>
          </w:p>
        </w:tc>
        <w:tc>
          <w:tcPr>
            <w:tcW w:w="1219" w:type="dxa"/>
          </w:tcPr>
          <w:p w14:paraId="6CB00C6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18,6</w:t>
            </w:r>
          </w:p>
        </w:tc>
        <w:tc>
          <w:tcPr>
            <w:tcW w:w="1563" w:type="dxa"/>
          </w:tcPr>
          <w:p w14:paraId="38D88BA2"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965,3</w:t>
            </w:r>
          </w:p>
        </w:tc>
        <w:tc>
          <w:tcPr>
            <w:tcW w:w="1070" w:type="dxa"/>
          </w:tcPr>
          <w:p w14:paraId="667192F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21,3</w:t>
            </w:r>
          </w:p>
        </w:tc>
      </w:tr>
      <w:tr w:rsidR="007B1076" w:rsidRPr="00D44849" w14:paraId="0015F11D" w14:textId="77777777" w:rsidTr="00BE250C">
        <w:trPr>
          <w:trHeight w:val="139"/>
        </w:trPr>
        <w:tc>
          <w:tcPr>
            <w:tcW w:w="662" w:type="dxa"/>
            <w:vMerge/>
          </w:tcPr>
          <w:p w14:paraId="073D4A70"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555D5F96"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Отток в зону распространения солоноватых вод</w:t>
            </w:r>
          </w:p>
        </w:tc>
        <w:tc>
          <w:tcPr>
            <w:tcW w:w="1563" w:type="dxa"/>
          </w:tcPr>
          <w:p w14:paraId="7A28E07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32,8</w:t>
            </w:r>
          </w:p>
        </w:tc>
        <w:tc>
          <w:tcPr>
            <w:tcW w:w="1219" w:type="dxa"/>
          </w:tcPr>
          <w:p w14:paraId="0D3859C7"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0,7</w:t>
            </w:r>
          </w:p>
        </w:tc>
        <w:tc>
          <w:tcPr>
            <w:tcW w:w="1563" w:type="dxa"/>
          </w:tcPr>
          <w:p w14:paraId="45D8D646"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34,4</w:t>
            </w:r>
          </w:p>
        </w:tc>
        <w:tc>
          <w:tcPr>
            <w:tcW w:w="1070" w:type="dxa"/>
          </w:tcPr>
          <w:p w14:paraId="2AA1110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0,8</w:t>
            </w:r>
          </w:p>
        </w:tc>
      </w:tr>
      <w:tr w:rsidR="007B1076" w:rsidRPr="00D44849" w14:paraId="30F80F3E" w14:textId="77777777" w:rsidTr="00BE250C">
        <w:trPr>
          <w:trHeight w:val="139"/>
        </w:trPr>
        <w:tc>
          <w:tcPr>
            <w:tcW w:w="662" w:type="dxa"/>
            <w:vMerge/>
          </w:tcPr>
          <w:p w14:paraId="64CF9D48"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0BD1B265"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Итого расходных</w:t>
            </w:r>
          </w:p>
        </w:tc>
        <w:tc>
          <w:tcPr>
            <w:tcW w:w="1563" w:type="dxa"/>
          </w:tcPr>
          <w:p w14:paraId="06B588A3"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4706,1</w:t>
            </w:r>
          </w:p>
        </w:tc>
        <w:tc>
          <w:tcPr>
            <w:tcW w:w="1219" w:type="dxa"/>
          </w:tcPr>
          <w:p w14:paraId="7D4794AD"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c>
          <w:tcPr>
            <w:tcW w:w="1563" w:type="dxa"/>
          </w:tcPr>
          <w:p w14:paraId="3E1FAB48"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4521,3</w:t>
            </w:r>
          </w:p>
        </w:tc>
        <w:tc>
          <w:tcPr>
            <w:tcW w:w="1070" w:type="dxa"/>
          </w:tcPr>
          <w:p w14:paraId="5FFABB80"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100</w:t>
            </w:r>
          </w:p>
        </w:tc>
      </w:tr>
      <w:tr w:rsidR="007B1076" w:rsidRPr="00D44849" w14:paraId="25DDB92B" w14:textId="77777777" w:rsidTr="00BE250C">
        <w:trPr>
          <w:trHeight w:val="255"/>
        </w:trPr>
        <w:tc>
          <w:tcPr>
            <w:tcW w:w="662" w:type="dxa"/>
          </w:tcPr>
          <w:p w14:paraId="376D8D06" w14:textId="77777777" w:rsidR="007B1076" w:rsidRPr="00D44849" w:rsidRDefault="007B1076" w:rsidP="007B1076">
            <w:pPr>
              <w:spacing w:after="0" w:line="240" w:lineRule="auto"/>
              <w:jc w:val="both"/>
              <w:rPr>
                <w:rFonts w:ascii="Times New Roman" w:hAnsi="Times New Roman"/>
                <w:sz w:val="24"/>
                <w:szCs w:val="24"/>
                <w:lang w:val="ru-RU" w:bidi="ar-SA"/>
              </w:rPr>
            </w:pPr>
          </w:p>
        </w:tc>
        <w:tc>
          <w:tcPr>
            <w:tcW w:w="3302" w:type="dxa"/>
          </w:tcPr>
          <w:p w14:paraId="00C7EE4F" w14:textId="77777777" w:rsidR="007B1076" w:rsidRPr="00D44849" w:rsidRDefault="007B1076" w:rsidP="007B1076">
            <w:pPr>
              <w:spacing w:after="0" w:line="240" w:lineRule="auto"/>
              <w:rPr>
                <w:rFonts w:ascii="Times New Roman" w:hAnsi="Times New Roman"/>
                <w:sz w:val="24"/>
                <w:szCs w:val="24"/>
                <w:lang w:val="ru-RU" w:bidi="ar-SA"/>
              </w:rPr>
            </w:pPr>
            <w:r w:rsidRPr="00D44849">
              <w:rPr>
                <w:rFonts w:ascii="Times New Roman" w:hAnsi="Times New Roman"/>
                <w:sz w:val="24"/>
                <w:szCs w:val="24"/>
                <w:lang w:val="ru-RU" w:bidi="ar-SA"/>
              </w:rPr>
              <w:t>Приходные - Расходные</w:t>
            </w:r>
          </w:p>
        </w:tc>
        <w:tc>
          <w:tcPr>
            <w:tcW w:w="1563" w:type="dxa"/>
          </w:tcPr>
          <w:p w14:paraId="110DF8FC"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62,8</w:t>
            </w:r>
          </w:p>
        </w:tc>
        <w:tc>
          <w:tcPr>
            <w:tcW w:w="1219" w:type="dxa"/>
          </w:tcPr>
          <w:p w14:paraId="60159C6F"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1,3</w:t>
            </w:r>
          </w:p>
        </w:tc>
        <w:tc>
          <w:tcPr>
            <w:tcW w:w="1563" w:type="dxa"/>
          </w:tcPr>
          <w:p w14:paraId="381F3F3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36,4</w:t>
            </w:r>
          </w:p>
        </w:tc>
        <w:tc>
          <w:tcPr>
            <w:tcW w:w="1070" w:type="dxa"/>
          </w:tcPr>
          <w:p w14:paraId="21C88D34" w14:textId="77777777" w:rsidR="007B1076" w:rsidRPr="00D44849" w:rsidRDefault="007B1076" w:rsidP="007B1076">
            <w:pPr>
              <w:spacing w:after="0" w:line="240" w:lineRule="auto"/>
              <w:jc w:val="center"/>
              <w:rPr>
                <w:rFonts w:ascii="Times New Roman" w:hAnsi="Times New Roman"/>
                <w:sz w:val="24"/>
                <w:szCs w:val="24"/>
                <w:lang w:val="ru-RU" w:bidi="ar-SA"/>
              </w:rPr>
            </w:pPr>
            <w:r w:rsidRPr="00D44849">
              <w:rPr>
                <w:rFonts w:ascii="Times New Roman" w:hAnsi="Times New Roman"/>
                <w:sz w:val="24"/>
                <w:szCs w:val="24"/>
                <w:lang w:val="ru-RU" w:bidi="ar-SA"/>
              </w:rPr>
              <w:t>0,8</w:t>
            </w:r>
          </w:p>
        </w:tc>
      </w:tr>
    </w:tbl>
    <w:p w14:paraId="46155FB7"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3D05D90E" w14:textId="77777777" w:rsidR="007B1076" w:rsidRPr="00D44849" w:rsidRDefault="007B1076" w:rsidP="007B1076">
      <w:pPr>
        <w:spacing w:after="0" w:line="240" w:lineRule="auto"/>
        <w:ind w:firstLine="709"/>
        <w:jc w:val="both"/>
        <w:rPr>
          <w:rFonts w:ascii="Times New Roman" w:hAnsi="Times New Roman" w:cs="Times New Roman"/>
          <w:sz w:val="28"/>
          <w:szCs w:val="28"/>
        </w:rPr>
      </w:pPr>
      <w:r w:rsidRPr="00D44849">
        <w:rPr>
          <w:rFonts w:ascii="Times New Roman" w:hAnsi="Times New Roman" w:cs="Times New Roman"/>
          <w:sz w:val="28"/>
          <w:szCs w:val="28"/>
        </w:rPr>
        <w:t>Для области развития преимущественно пресных вод, в которой расположены практически все месторождения, будет характерно увеличение фильтрации из рек примерно в 2 раза по сравнению с 2022 годом в начальный 25-летний период прогноза с последующим сокращением в период стабилизации. С другой стороны, разгрузка в реки сократится почти на 50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/сут. В целом, процентное соотношение статей баланса будет аналогичным балансу, рассчитанному для всей территории бассейна. Всего в этой зоне расход потока подземных вод составит порядка 4600 тыс. м</w:t>
      </w:r>
      <w:r w:rsidRPr="00D44849">
        <w:rPr>
          <w:rFonts w:ascii="Times New Roman" w:hAnsi="Times New Roman" w:cs="Times New Roman"/>
          <w:sz w:val="28"/>
          <w:szCs w:val="28"/>
          <w:vertAlign w:val="superscript"/>
        </w:rPr>
        <w:t>3</w:t>
      </w:r>
      <w:r w:rsidRPr="00D44849">
        <w:rPr>
          <w:rFonts w:ascii="Times New Roman" w:hAnsi="Times New Roman" w:cs="Times New Roman"/>
          <w:sz w:val="28"/>
          <w:szCs w:val="28"/>
        </w:rPr>
        <w:t xml:space="preserve">/сут (или порядка 75 %) от расхода потока на всей территории </w:t>
      </w:r>
      <w:proofErr w:type="spellStart"/>
      <w:r w:rsidRPr="00D44849">
        <w:rPr>
          <w:rFonts w:ascii="Times New Roman" w:hAnsi="Times New Roman" w:cs="Times New Roman"/>
          <w:sz w:val="28"/>
          <w:szCs w:val="28"/>
        </w:rPr>
        <w:t>Жемского</w:t>
      </w:r>
      <w:proofErr w:type="spellEnd"/>
      <w:r w:rsidRPr="00D44849">
        <w:rPr>
          <w:rFonts w:ascii="Times New Roman" w:hAnsi="Times New Roman" w:cs="Times New Roman"/>
          <w:sz w:val="28"/>
          <w:szCs w:val="28"/>
        </w:rPr>
        <w:t xml:space="preserve"> артезианского бассейна.</w:t>
      </w:r>
    </w:p>
    <w:p w14:paraId="2464C54E" w14:textId="77777777" w:rsidR="007B1076" w:rsidRPr="00D44849" w:rsidRDefault="007B1076" w:rsidP="007B1076">
      <w:pPr>
        <w:spacing w:after="0" w:line="240" w:lineRule="auto"/>
        <w:ind w:firstLine="709"/>
        <w:jc w:val="both"/>
        <w:rPr>
          <w:rFonts w:ascii="Times New Roman" w:hAnsi="Times New Roman" w:cs="Times New Roman"/>
          <w:sz w:val="28"/>
          <w:szCs w:val="28"/>
        </w:rPr>
      </w:pPr>
    </w:p>
    <w:p w14:paraId="48F2054C" w14:textId="77777777" w:rsidR="007B1076" w:rsidRPr="00D44849" w:rsidRDefault="007B1076" w:rsidP="007B1076">
      <w:pPr>
        <w:spacing w:after="0" w:line="240" w:lineRule="auto"/>
        <w:ind w:firstLine="709"/>
        <w:jc w:val="both"/>
        <w:rPr>
          <w:rFonts w:ascii="Times New Roman" w:hAnsi="Times New Roman" w:cs="Times New Roman"/>
          <w:b/>
          <w:bCs/>
          <w:sz w:val="28"/>
          <w:szCs w:val="28"/>
        </w:rPr>
      </w:pPr>
      <w:r w:rsidRPr="00D44849">
        <w:rPr>
          <w:rFonts w:ascii="Times New Roman" w:hAnsi="Times New Roman" w:cs="Times New Roman"/>
          <w:b/>
          <w:bCs/>
          <w:iCs/>
          <w:sz w:val="28"/>
          <w:szCs w:val="28"/>
        </w:rPr>
        <w:t xml:space="preserve">4.5.3 Оценка эксплуатационных запасов подземных вод по предельно допустимым понижениям на месторождениях: Кенкияк, </w:t>
      </w:r>
      <w:proofErr w:type="spellStart"/>
      <w:r w:rsidRPr="00D44849">
        <w:rPr>
          <w:rFonts w:ascii="Times New Roman" w:hAnsi="Times New Roman" w:cs="Times New Roman"/>
          <w:b/>
          <w:bCs/>
          <w:iCs/>
          <w:sz w:val="28"/>
          <w:szCs w:val="28"/>
        </w:rPr>
        <w:t>Кандагачское</w:t>
      </w:r>
      <w:proofErr w:type="spellEnd"/>
      <w:r w:rsidRPr="00D44849">
        <w:rPr>
          <w:rFonts w:ascii="Times New Roman" w:hAnsi="Times New Roman" w:cs="Times New Roman"/>
          <w:b/>
          <w:bCs/>
          <w:iCs/>
          <w:sz w:val="28"/>
          <w:szCs w:val="28"/>
        </w:rPr>
        <w:t xml:space="preserve">, </w:t>
      </w:r>
      <w:proofErr w:type="spellStart"/>
      <w:r w:rsidRPr="00D44849">
        <w:rPr>
          <w:rFonts w:ascii="Times New Roman" w:hAnsi="Times New Roman" w:cs="Times New Roman"/>
          <w:b/>
          <w:bCs/>
          <w:iCs/>
          <w:sz w:val="28"/>
          <w:szCs w:val="28"/>
        </w:rPr>
        <w:t>Жаркамысское</w:t>
      </w:r>
      <w:proofErr w:type="spellEnd"/>
      <w:r w:rsidRPr="00D44849">
        <w:rPr>
          <w:rFonts w:ascii="Times New Roman" w:hAnsi="Times New Roman" w:cs="Times New Roman"/>
          <w:b/>
          <w:bCs/>
          <w:iCs/>
          <w:sz w:val="28"/>
          <w:szCs w:val="28"/>
        </w:rPr>
        <w:t xml:space="preserve"> и </w:t>
      </w:r>
      <w:proofErr w:type="spellStart"/>
      <w:r w:rsidRPr="00D44849">
        <w:rPr>
          <w:rFonts w:ascii="Times New Roman" w:hAnsi="Times New Roman" w:cs="Times New Roman"/>
          <w:b/>
          <w:bCs/>
          <w:iCs/>
          <w:sz w:val="28"/>
          <w:szCs w:val="28"/>
        </w:rPr>
        <w:t>Джурунское</w:t>
      </w:r>
      <w:proofErr w:type="spellEnd"/>
      <w:r w:rsidRPr="00D44849">
        <w:rPr>
          <w:rFonts w:ascii="Times New Roman" w:hAnsi="Times New Roman" w:cs="Times New Roman"/>
          <w:b/>
          <w:bCs/>
          <w:iCs/>
          <w:sz w:val="28"/>
          <w:szCs w:val="28"/>
        </w:rPr>
        <w:t xml:space="preserve"> ПТВ при сохранении всех остальных условий, сложившихся в 2022 году (3-ий вариант прогноза)</w:t>
      </w:r>
    </w:p>
    <w:p w14:paraId="07C204C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93E5422" w14:textId="79664F5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данном варианте прогноза </w:t>
      </w:r>
      <w:r w:rsidR="00AB1C2A" w:rsidRPr="00D44849">
        <w:rPr>
          <w:sz w:val="28"/>
          <w:szCs w:val="28"/>
        </w:rPr>
        <w:t>осуществлялся</w:t>
      </w:r>
      <w:r w:rsidRPr="00D44849">
        <w:rPr>
          <w:sz w:val="28"/>
          <w:szCs w:val="28"/>
        </w:rPr>
        <w:t xml:space="preserve"> подбор величины водоотбора, при котором прогнозные понижения на этих месторождениях на 25 и 50-летний период не будут превышать предельно допустимые понижения. При этом, значения поправок при переходе от площади блока модели к площади месторождения также пересчитывались с учетом изменений величины водоотбора (см. формулу 4.2).</w:t>
      </w:r>
    </w:p>
    <w:p w14:paraId="272E704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Эксплуатационные запасы подземных вод (рассчитанная на модели величина водоотбора) и полученные при этом понижения уровня подземных </w:t>
      </w:r>
      <w:r w:rsidRPr="00D44849">
        <w:rPr>
          <w:sz w:val="28"/>
          <w:szCs w:val="28"/>
        </w:rPr>
        <w:lastRenderedPageBreak/>
        <w:t>вод на месторождении, с учетом скорректированных поправок, приводятся в таблице 4.6.</w:t>
      </w:r>
    </w:p>
    <w:p w14:paraId="3B95F1B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265D8FD"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 xml:space="preserve">Таблица 4.6 – Эксплуатационные запасы подземных вод </w:t>
      </w:r>
      <w:proofErr w:type="spellStart"/>
      <w:r w:rsidRPr="00D44849">
        <w:rPr>
          <w:sz w:val="28"/>
          <w:szCs w:val="28"/>
        </w:rPr>
        <w:t>Кенкиякского</w:t>
      </w:r>
      <w:proofErr w:type="spellEnd"/>
      <w:r w:rsidRPr="00D44849">
        <w:rPr>
          <w:sz w:val="28"/>
          <w:szCs w:val="28"/>
        </w:rPr>
        <w:t xml:space="preserve">, </w:t>
      </w:r>
      <w:proofErr w:type="spellStart"/>
      <w:r w:rsidRPr="00D44849">
        <w:rPr>
          <w:sz w:val="28"/>
          <w:szCs w:val="28"/>
        </w:rPr>
        <w:t>Кандагачского</w:t>
      </w:r>
      <w:proofErr w:type="spellEnd"/>
      <w:r w:rsidRPr="00D44849">
        <w:rPr>
          <w:sz w:val="28"/>
          <w:szCs w:val="28"/>
        </w:rPr>
        <w:t xml:space="preserve">, </w:t>
      </w:r>
      <w:proofErr w:type="spellStart"/>
      <w:r w:rsidRPr="00D44849">
        <w:rPr>
          <w:sz w:val="28"/>
          <w:szCs w:val="28"/>
        </w:rPr>
        <w:t>Жаркамысского</w:t>
      </w:r>
      <w:proofErr w:type="spellEnd"/>
      <w:r w:rsidRPr="00D44849">
        <w:rPr>
          <w:sz w:val="28"/>
          <w:szCs w:val="28"/>
        </w:rPr>
        <w:t xml:space="preserve"> и </w:t>
      </w:r>
      <w:proofErr w:type="spellStart"/>
      <w:r w:rsidRPr="00D44849">
        <w:rPr>
          <w:sz w:val="28"/>
          <w:szCs w:val="28"/>
        </w:rPr>
        <w:t>Джурунского</w:t>
      </w:r>
      <w:proofErr w:type="spellEnd"/>
      <w:r w:rsidRPr="00D44849">
        <w:rPr>
          <w:sz w:val="28"/>
          <w:szCs w:val="28"/>
        </w:rPr>
        <w:t xml:space="preserve"> ПТВ месторождений, рассчитанные на модели с учетом предельно допустимых понижений уровней подземных вод</w:t>
      </w:r>
    </w:p>
    <w:p w14:paraId="1842128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W w:w="9120" w:type="dxa"/>
        <w:tblLook w:val="04A0" w:firstRow="1" w:lastRow="0" w:firstColumn="1" w:lastColumn="0" w:noHBand="0" w:noVBand="1"/>
      </w:tblPr>
      <w:tblGrid>
        <w:gridCol w:w="2000"/>
        <w:gridCol w:w="1467"/>
        <w:gridCol w:w="2260"/>
        <w:gridCol w:w="1376"/>
        <w:gridCol w:w="1060"/>
        <w:gridCol w:w="1080"/>
      </w:tblGrid>
      <w:tr w:rsidR="007B1076" w:rsidRPr="00D44849" w14:paraId="69E44F66" w14:textId="77777777" w:rsidTr="00BE250C">
        <w:trPr>
          <w:trHeight w:val="1365"/>
        </w:trPr>
        <w:tc>
          <w:tcPr>
            <w:tcW w:w="2000" w:type="dxa"/>
            <w:vMerge w:val="restart"/>
            <w:tcBorders>
              <w:top w:val="single" w:sz="4" w:space="0" w:color="auto"/>
              <w:left w:val="single" w:sz="4" w:space="0" w:color="auto"/>
              <w:bottom w:val="single" w:sz="4" w:space="0" w:color="auto"/>
              <w:right w:val="single" w:sz="4" w:space="0" w:color="auto"/>
            </w:tcBorders>
            <w:hideMark/>
          </w:tcPr>
          <w:p w14:paraId="39CE0D8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Месторождение</w:t>
            </w:r>
          </w:p>
        </w:tc>
        <w:tc>
          <w:tcPr>
            <w:tcW w:w="1360" w:type="dxa"/>
            <w:vMerge w:val="restart"/>
            <w:tcBorders>
              <w:top w:val="single" w:sz="4" w:space="0" w:color="auto"/>
              <w:left w:val="single" w:sz="4" w:space="0" w:color="auto"/>
              <w:bottom w:val="single" w:sz="4" w:space="0" w:color="auto"/>
              <w:right w:val="single" w:sz="4" w:space="0" w:color="auto"/>
            </w:tcBorders>
            <w:hideMark/>
          </w:tcPr>
          <w:p w14:paraId="30EACDC3"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Допустимое понижение, м</w:t>
            </w:r>
          </w:p>
        </w:tc>
        <w:tc>
          <w:tcPr>
            <w:tcW w:w="2260" w:type="dxa"/>
            <w:vMerge w:val="restart"/>
            <w:tcBorders>
              <w:top w:val="single" w:sz="4" w:space="0" w:color="auto"/>
              <w:left w:val="single" w:sz="4" w:space="0" w:color="auto"/>
              <w:bottom w:val="single" w:sz="4" w:space="0" w:color="auto"/>
              <w:right w:val="single" w:sz="4" w:space="0" w:color="auto"/>
            </w:tcBorders>
            <w:hideMark/>
          </w:tcPr>
          <w:p w14:paraId="3AE48F2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Рассчитанные на модели эксплуатационные запасы подземных вод, м</w:t>
            </w:r>
            <w:r w:rsidRPr="00D44849">
              <w:rPr>
                <w:rFonts w:ascii="Times New Roman" w:eastAsia="Times New Roman" w:hAnsi="Times New Roman" w:cs="Times New Roman"/>
                <w:color w:val="000000"/>
                <w:sz w:val="24"/>
                <w:szCs w:val="24"/>
                <w:vertAlign w:val="superscript"/>
              </w:rPr>
              <w:t>3</w:t>
            </w:r>
            <w:r w:rsidRPr="00D44849">
              <w:rPr>
                <w:rFonts w:ascii="Times New Roman" w:eastAsia="Times New Roman" w:hAnsi="Times New Roman" w:cs="Times New Roman"/>
                <w:color w:val="000000"/>
                <w:sz w:val="24"/>
                <w:szCs w:val="24"/>
              </w:rPr>
              <w:t>/сут</w:t>
            </w:r>
          </w:p>
        </w:tc>
        <w:tc>
          <w:tcPr>
            <w:tcW w:w="1360" w:type="dxa"/>
            <w:vMerge w:val="restart"/>
            <w:tcBorders>
              <w:top w:val="single" w:sz="4" w:space="0" w:color="auto"/>
              <w:left w:val="single" w:sz="4" w:space="0" w:color="auto"/>
              <w:bottom w:val="single" w:sz="4" w:space="0" w:color="auto"/>
              <w:right w:val="single" w:sz="4" w:space="0" w:color="auto"/>
            </w:tcBorders>
            <w:hideMark/>
          </w:tcPr>
          <w:p w14:paraId="6D539DE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Срезка уровня (поправка), м</w:t>
            </w:r>
          </w:p>
        </w:tc>
        <w:tc>
          <w:tcPr>
            <w:tcW w:w="2140" w:type="dxa"/>
            <w:gridSpan w:val="2"/>
            <w:tcBorders>
              <w:top w:val="single" w:sz="4" w:space="0" w:color="auto"/>
              <w:left w:val="nil"/>
              <w:bottom w:val="single" w:sz="4" w:space="0" w:color="auto"/>
              <w:right w:val="single" w:sz="4" w:space="0" w:color="auto"/>
            </w:tcBorders>
            <w:hideMark/>
          </w:tcPr>
          <w:p w14:paraId="3BDEB57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Рассчитанные на модели понижения, м</w:t>
            </w:r>
          </w:p>
        </w:tc>
      </w:tr>
      <w:tr w:rsidR="007B1076" w:rsidRPr="00D44849" w14:paraId="233421A7" w14:textId="77777777" w:rsidTr="00BE250C">
        <w:trPr>
          <w:trHeight w:val="285"/>
        </w:trPr>
        <w:tc>
          <w:tcPr>
            <w:tcW w:w="2000" w:type="dxa"/>
            <w:vMerge/>
            <w:tcBorders>
              <w:top w:val="single" w:sz="4" w:space="0" w:color="auto"/>
              <w:left w:val="single" w:sz="4" w:space="0" w:color="auto"/>
              <w:bottom w:val="single" w:sz="4" w:space="0" w:color="auto"/>
              <w:right w:val="single" w:sz="4" w:space="0" w:color="auto"/>
            </w:tcBorders>
            <w:hideMark/>
          </w:tcPr>
          <w:p w14:paraId="76C6EC98"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360" w:type="dxa"/>
            <w:vMerge/>
            <w:tcBorders>
              <w:top w:val="single" w:sz="4" w:space="0" w:color="auto"/>
              <w:left w:val="single" w:sz="4" w:space="0" w:color="auto"/>
              <w:bottom w:val="single" w:sz="4" w:space="0" w:color="auto"/>
              <w:right w:val="single" w:sz="4" w:space="0" w:color="auto"/>
            </w:tcBorders>
            <w:hideMark/>
          </w:tcPr>
          <w:p w14:paraId="486F7CAD"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2260" w:type="dxa"/>
            <w:vMerge/>
            <w:tcBorders>
              <w:top w:val="single" w:sz="4" w:space="0" w:color="auto"/>
              <w:left w:val="single" w:sz="4" w:space="0" w:color="auto"/>
              <w:bottom w:val="single" w:sz="4" w:space="0" w:color="auto"/>
              <w:right w:val="single" w:sz="4" w:space="0" w:color="auto"/>
            </w:tcBorders>
            <w:hideMark/>
          </w:tcPr>
          <w:p w14:paraId="780EE39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360" w:type="dxa"/>
            <w:vMerge/>
            <w:tcBorders>
              <w:top w:val="single" w:sz="4" w:space="0" w:color="auto"/>
              <w:left w:val="single" w:sz="4" w:space="0" w:color="auto"/>
              <w:bottom w:val="single" w:sz="4" w:space="0" w:color="auto"/>
              <w:right w:val="single" w:sz="4" w:space="0" w:color="auto"/>
            </w:tcBorders>
            <w:hideMark/>
          </w:tcPr>
          <w:p w14:paraId="6E3F1E6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p>
        </w:tc>
        <w:tc>
          <w:tcPr>
            <w:tcW w:w="1060" w:type="dxa"/>
            <w:tcBorders>
              <w:top w:val="nil"/>
              <w:left w:val="nil"/>
              <w:bottom w:val="single" w:sz="4" w:space="0" w:color="auto"/>
              <w:right w:val="single" w:sz="4" w:space="0" w:color="auto"/>
            </w:tcBorders>
            <w:hideMark/>
          </w:tcPr>
          <w:p w14:paraId="067D645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25 лет</w:t>
            </w:r>
          </w:p>
        </w:tc>
        <w:tc>
          <w:tcPr>
            <w:tcW w:w="1080" w:type="dxa"/>
            <w:tcBorders>
              <w:top w:val="nil"/>
              <w:left w:val="nil"/>
              <w:bottom w:val="single" w:sz="4" w:space="0" w:color="auto"/>
              <w:right w:val="single" w:sz="4" w:space="0" w:color="auto"/>
            </w:tcBorders>
            <w:hideMark/>
          </w:tcPr>
          <w:p w14:paraId="137FA6F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50 лет</w:t>
            </w:r>
          </w:p>
        </w:tc>
      </w:tr>
      <w:tr w:rsidR="007B1076" w:rsidRPr="00D44849" w14:paraId="386E864A" w14:textId="77777777" w:rsidTr="00BE250C">
        <w:trPr>
          <w:trHeight w:val="300"/>
        </w:trPr>
        <w:tc>
          <w:tcPr>
            <w:tcW w:w="2000" w:type="dxa"/>
            <w:tcBorders>
              <w:top w:val="nil"/>
              <w:left w:val="single" w:sz="4" w:space="0" w:color="auto"/>
              <w:bottom w:val="single" w:sz="4" w:space="0" w:color="auto"/>
              <w:right w:val="single" w:sz="4" w:space="0" w:color="auto"/>
            </w:tcBorders>
            <w:noWrap/>
            <w:hideMark/>
          </w:tcPr>
          <w:p w14:paraId="21FBBCB1"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Кенкияк</w:t>
            </w:r>
          </w:p>
        </w:tc>
        <w:tc>
          <w:tcPr>
            <w:tcW w:w="1360" w:type="dxa"/>
            <w:tcBorders>
              <w:top w:val="nil"/>
              <w:left w:val="nil"/>
              <w:bottom w:val="single" w:sz="4" w:space="0" w:color="auto"/>
              <w:right w:val="single" w:sz="4" w:space="0" w:color="auto"/>
            </w:tcBorders>
            <w:noWrap/>
            <w:hideMark/>
          </w:tcPr>
          <w:p w14:paraId="51828E8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59,9</w:t>
            </w:r>
          </w:p>
        </w:tc>
        <w:tc>
          <w:tcPr>
            <w:tcW w:w="2260" w:type="dxa"/>
            <w:tcBorders>
              <w:top w:val="nil"/>
              <w:left w:val="nil"/>
              <w:bottom w:val="single" w:sz="4" w:space="0" w:color="auto"/>
              <w:right w:val="single" w:sz="4" w:space="0" w:color="auto"/>
            </w:tcBorders>
            <w:noWrap/>
            <w:hideMark/>
          </w:tcPr>
          <w:p w14:paraId="18A345D6"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4000</w:t>
            </w:r>
          </w:p>
        </w:tc>
        <w:tc>
          <w:tcPr>
            <w:tcW w:w="1360" w:type="dxa"/>
            <w:tcBorders>
              <w:top w:val="nil"/>
              <w:left w:val="nil"/>
              <w:bottom w:val="single" w:sz="4" w:space="0" w:color="auto"/>
              <w:right w:val="single" w:sz="4" w:space="0" w:color="auto"/>
            </w:tcBorders>
            <w:noWrap/>
            <w:hideMark/>
          </w:tcPr>
          <w:p w14:paraId="4ABAE65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1,4</w:t>
            </w:r>
          </w:p>
        </w:tc>
        <w:tc>
          <w:tcPr>
            <w:tcW w:w="1060" w:type="dxa"/>
            <w:tcBorders>
              <w:top w:val="nil"/>
              <w:left w:val="nil"/>
              <w:bottom w:val="single" w:sz="4" w:space="0" w:color="auto"/>
              <w:right w:val="single" w:sz="4" w:space="0" w:color="auto"/>
            </w:tcBorders>
            <w:noWrap/>
            <w:hideMark/>
          </w:tcPr>
          <w:p w14:paraId="7F22F83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52,7</w:t>
            </w:r>
          </w:p>
        </w:tc>
        <w:tc>
          <w:tcPr>
            <w:tcW w:w="1080" w:type="dxa"/>
            <w:tcBorders>
              <w:top w:val="nil"/>
              <w:left w:val="nil"/>
              <w:bottom w:val="single" w:sz="4" w:space="0" w:color="auto"/>
              <w:right w:val="single" w:sz="4" w:space="0" w:color="auto"/>
            </w:tcBorders>
            <w:noWrap/>
            <w:hideMark/>
          </w:tcPr>
          <w:p w14:paraId="7B99055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60,2</w:t>
            </w:r>
          </w:p>
        </w:tc>
      </w:tr>
      <w:tr w:rsidR="007B1076" w:rsidRPr="00D44849" w14:paraId="5FDB686B" w14:textId="77777777" w:rsidTr="00BE250C">
        <w:trPr>
          <w:trHeight w:val="300"/>
        </w:trPr>
        <w:tc>
          <w:tcPr>
            <w:tcW w:w="2000" w:type="dxa"/>
            <w:tcBorders>
              <w:top w:val="nil"/>
              <w:left w:val="single" w:sz="4" w:space="0" w:color="auto"/>
              <w:bottom w:val="single" w:sz="4" w:space="0" w:color="auto"/>
              <w:right w:val="single" w:sz="4" w:space="0" w:color="auto"/>
            </w:tcBorders>
            <w:noWrap/>
            <w:hideMark/>
          </w:tcPr>
          <w:p w14:paraId="03229AD4"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Кандагачское</w:t>
            </w:r>
            <w:proofErr w:type="spellEnd"/>
          </w:p>
        </w:tc>
        <w:tc>
          <w:tcPr>
            <w:tcW w:w="1360" w:type="dxa"/>
            <w:tcBorders>
              <w:top w:val="nil"/>
              <w:left w:val="nil"/>
              <w:bottom w:val="single" w:sz="4" w:space="0" w:color="auto"/>
              <w:right w:val="single" w:sz="4" w:space="0" w:color="auto"/>
            </w:tcBorders>
            <w:noWrap/>
            <w:hideMark/>
          </w:tcPr>
          <w:p w14:paraId="619A779A"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36,8</w:t>
            </w:r>
          </w:p>
        </w:tc>
        <w:tc>
          <w:tcPr>
            <w:tcW w:w="2260" w:type="dxa"/>
            <w:tcBorders>
              <w:top w:val="nil"/>
              <w:left w:val="nil"/>
              <w:bottom w:val="single" w:sz="4" w:space="0" w:color="auto"/>
              <w:right w:val="single" w:sz="4" w:space="0" w:color="auto"/>
            </w:tcBorders>
            <w:noWrap/>
            <w:hideMark/>
          </w:tcPr>
          <w:p w14:paraId="7DEB3ED0"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16000</w:t>
            </w:r>
          </w:p>
        </w:tc>
        <w:tc>
          <w:tcPr>
            <w:tcW w:w="1360" w:type="dxa"/>
            <w:tcBorders>
              <w:top w:val="nil"/>
              <w:left w:val="nil"/>
              <w:bottom w:val="single" w:sz="4" w:space="0" w:color="auto"/>
              <w:right w:val="single" w:sz="4" w:space="0" w:color="auto"/>
            </w:tcBorders>
            <w:noWrap/>
            <w:hideMark/>
          </w:tcPr>
          <w:p w14:paraId="44D5A9AC"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2</w:t>
            </w:r>
          </w:p>
        </w:tc>
        <w:tc>
          <w:tcPr>
            <w:tcW w:w="1060" w:type="dxa"/>
            <w:tcBorders>
              <w:top w:val="nil"/>
              <w:left w:val="nil"/>
              <w:bottom w:val="single" w:sz="4" w:space="0" w:color="auto"/>
              <w:right w:val="single" w:sz="4" w:space="0" w:color="auto"/>
            </w:tcBorders>
            <w:noWrap/>
            <w:hideMark/>
          </w:tcPr>
          <w:p w14:paraId="53DB0BE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30,7</w:t>
            </w:r>
          </w:p>
        </w:tc>
        <w:tc>
          <w:tcPr>
            <w:tcW w:w="1080" w:type="dxa"/>
            <w:tcBorders>
              <w:top w:val="nil"/>
              <w:left w:val="nil"/>
              <w:bottom w:val="single" w:sz="4" w:space="0" w:color="auto"/>
              <w:right w:val="single" w:sz="4" w:space="0" w:color="auto"/>
            </w:tcBorders>
            <w:noWrap/>
            <w:hideMark/>
          </w:tcPr>
          <w:p w14:paraId="15650772"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38,9</w:t>
            </w:r>
          </w:p>
        </w:tc>
      </w:tr>
      <w:tr w:rsidR="007B1076" w:rsidRPr="00D44849" w14:paraId="15C62B32" w14:textId="77777777" w:rsidTr="00BE250C">
        <w:trPr>
          <w:trHeight w:val="300"/>
        </w:trPr>
        <w:tc>
          <w:tcPr>
            <w:tcW w:w="2000" w:type="dxa"/>
            <w:tcBorders>
              <w:top w:val="nil"/>
              <w:left w:val="single" w:sz="4" w:space="0" w:color="auto"/>
              <w:bottom w:val="single" w:sz="4" w:space="0" w:color="auto"/>
              <w:right w:val="single" w:sz="4" w:space="0" w:color="auto"/>
            </w:tcBorders>
            <w:noWrap/>
            <w:hideMark/>
          </w:tcPr>
          <w:p w14:paraId="7F41C010"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Джурунский</w:t>
            </w:r>
            <w:proofErr w:type="spellEnd"/>
            <w:r w:rsidRPr="00D44849">
              <w:rPr>
                <w:rFonts w:ascii="Times New Roman" w:eastAsia="Times New Roman" w:hAnsi="Times New Roman" w:cs="Times New Roman"/>
                <w:color w:val="000000"/>
                <w:sz w:val="24"/>
                <w:szCs w:val="24"/>
              </w:rPr>
              <w:t xml:space="preserve"> ПТВ</w:t>
            </w:r>
          </w:p>
        </w:tc>
        <w:tc>
          <w:tcPr>
            <w:tcW w:w="1360" w:type="dxa"/>
            <w:tcBorders>
              <w:top w:val="nil"/>
              <w:left w:val="nil"/>
              <w:bottom w:val="single" w:sz="4" w:space="0" w:color="auto"/>
              <w:right w:val="single" w:sz="4" w:space="0" w:color="auto"/>
            </w:tcBorders>
            <w:noWrap/>
            <w:hideMark/>
          </w:tcPr>
          <w:p w14:paraId="187214E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57,2</w:t>
            </w:r>
          </w:p>
        </w:tc>
        <w:tc>
          <w:tcPr>
            <w:tcW w:w="2260" w:type="dxa"/>
            <w:tcBorders>
              <w:top w:val="nil"/>
              <w:left w:val="nil"/>
              <w:bottom w:val="single" w:sz="4" w:space="0" w:color="auto"/>
              <w:right w:val="single" w:sz="4" w:space="0" w:color="auto"/>
            </w:tcBorders>
            <w:noWrap/>
            <w:hideMark/>
          </w:tcPr>
          <w:p w14:paraId="6B99D6AF"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11000</w:t>
            </w:r>
          </w:p>
        </w:tc>
        <w:tc>
          <w:tcPr>
            <w:tcW w:w="1360" w:type="dxa"/>
            <w:tcBorders>
              <w:top w:val="nil"/>
              <w:left w:val="nil"/>
              <w:bottom w:val="single" w:sz="4" w:space="0" w:color="auto"/>
              <w:right w:val="single" w:sz="4" w:space="0" w:color="auto"/>
            </w:tcBorders>
            <w:noWrap/>
            <w:hideMark/>
          </w:tcPr>
          <w:p w14:paraId="07CDEAD1"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30</w:t>
            </w:r>
          </w:p>
        </w:tc>
        <w:tc>
          <w:tcPr>
            <w:tcW w:w="1060" w:type="dxa"/>
            <w:tcBorders>
              <w:top w:val="nil"/>
              <w:left w:val="nil"/>
              <w:bottom w:val="single" w:sz="4" w:space="0" w:color="auto"/>
              <w:right w:val="single" w:sz="4" w:space="0" w:color="auto"/>
            </w:tcBorders>
            <w:noWrap/>
            <w:hideMark/>
          </w:tcPr>
          <w:p w14:paraId="01B6157E"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50,6</w:t>
            </w:r>
          </w:p>
        </w:tc>
        <w:tc>
          <w:tcPr>
            <w:tcW w:w="1080" w:type="dxa"/>
            <w:tcBorders>
              <w:top w:val="nil"/>
              <w:left w:val="nil"/>
              <w:bottom w:val="single" w:sz="4" w:space="0" w:color="auto"/>
              <w:right w:val="single" w:sz="4" w:space="0" w:color="auto"/>
            </w:tcBorders>
            <w:noWrap/>
            <w:hideMark/>
          </w:tcPr>
          <w:p w14:paraId="416333C7"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54,7</w:t>
            </w:r>
          </w:p>
        </w:tc>
      </w:tr>
      <w:tr w:rsidR="007B1076" w:rsidRPr="00D44849" w14:paraId="65ECBD2B" w14:textId="77777777" w:rsidTr="00BE250C">
        <w:trPr>
          <w:trHeight w:val="300"/>
        </w:trPr>
        <w:tc>
          <w:tcPr>
            <w:tcW w:w="2000" w:type="dxa"/>
            <w:tcBorders>
              <w:top w:val="nil"/>
              <w:left w:val="single" w:sz="4" w:space="0" w:color="auto"/>
              <w:bottom w:val="single" w:sz="4" w:space="0" w:color="auto"/>
              <w:right w:val="single" w:sz="4" w:space="0" w:color="auto"/>
            </w:tcBorders>
            <w:noWrap/>
            <w:hideMark/>
          </w:tcPr>
          <w:p w14:paraId="6E73D5BB" w14:textId="77777777" w:rsidR="007B1076" w:rsidRPr="00D44849" w:rsidRDefault="007B1076" w:rsidP="007B1076">
            <w:pPr>
              <w:spacing w:after="0" w:line="240" w:lineRule="auto"/>
              <w:rPr>
                <w:rFonts w:ascii="Times New Roman" w:eastAsia="Times New Roman" w:hAnsi="Times New Roman" w:cs="Times New Roman"/>
                <w:color w:val="000000"/>
                <w:sz w:val="24"/>
                <w:szCs w:val="24"/>
              </w:rPr>
            </w:pPr>
            <w:proofErr w:type="spellStart"/>
            <w:r w:rsidRPr="00D44849">
              <w:rPr>
                <w:rFonts w:ascii="Times New Roman" w:eastAsia="Times New Roman" w:hAnsi="Times New Roman" w:cs="Times New Roman"/>
                <w:color w:val="000000"/>
                <w:sz w:val="24"/>
                <w:szCs w:val="24"/>
              </w:rPr>
              <w:t>Жаркамысское</w:t>
            </w:r>
            <w:proofErr w:type="spellEnd"/>
          </w:p>
        </w:tc>
        <w:tc>
          <w:tcPr>
            <w:tcW w:w="1360" w:type="dxa"/>
            <w:tcBorders>
              <w:top w:val="nil"/>
              <w:left w:val="nil"/>
              <w:bottom w:val="single" w:sz="4" w:space="0" w:color="auto"/>
              <w:right w:val="single" w:sz="4" w:space="0" w:color="auto"/>
            </w:tcBorders>
            <w:noWrap/>
            <w:hideMark/>
          </w:tcPr>
          <w:p w14:paraId="6CDB6C7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70</w:t>
            </w:r>
          </w:p>
        </w:tc>
        <w:tc>
          <w:tcPr>
            <w:tcW w:w="2260" w:type="dxa"/>
            <w:tcBorders>
              <w:top w:val="nil"/>
              <w:left w:val="nil"/>
              <w:bottom w:val="single" w:sz="4" w:space="0" w:color="auto"/>
              <w:right w:val="single" w:sz="4" w:space="0" w:color="auto"/>
            </w:tcBorders>
            <w:noWrap/>
            <w:hideMark/>
          </w:tcPr>
          <w:p w14:paraId="38DC925B"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6000</w:t>
            </w:r>
          </w:p>
        </w:tc>
        <w:tc>
          <w:tcPr>
            <w:tcW w:w="1360" w:type="dxa"/>
            <w:tcBorders>
              <w:top w:val="nil"/>
              <w:left w:val="nil"/>
              <w:bottom w:val="single" w:sz="4" w:space="0" w:color="auto"/>
              <w:right w:val="single" w:sz="4" w:space="0" w:color="auto"/>
            </w:tcBorders>
            <w:noWrap/>
            <w:hideMark/>
          </w:tcPr>
          <w:p w14:paraId="00E77C69"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5</w:t>
            </w:r>
          </w:p>
        </w:tc>
        <w:tc>
          <w:tcPr>
            <w:tcW w:w="1060" w:type="dxa"/>
            <w:tcBorders>
              <w:top w:val="nil"/>
              <w:left w:val="nil"/>
              <w:bottom w:val="single" w:sz="4" w:space="0" w:color="auto"/>
              <w:right w:val="single" w:sz="4" w:space="0" w:color="auto"/>
            </w:tcBorders>
            <w:noWrap/>
            <w:hideMark/>
          </w:tcPr>
          <w:p w14:paraId="4B9C8955"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67,3</w:t>
            </w:r>
          </w:p>
        </w:tc>
        <w:tc>
          <w:tcPr>
            <w:tcW w:w="1080" w:type="dxa"/>
            <w:tcBorders>
              <w:top w:val="nil"/>
              <w:left w:val="nil"/>
              <w:bottom w:val="single" w:sz="4" w:space="0" w:color="auto"/>
              <w:right w:val="single" w:sz="4" w:space="0" w:color="auto"/>
            </w:tcBorders>
            <w:noWrap/>
            <w:hideMark/>
          </w:tcPr>
          <w:p w14:paraId="4F4D5CC4" w14:textId="77777777" w:rsidR="007B1076" w:rsidRPr="00D44849" w:rsidRDefault="007B1076" w:rsidP="007B1076">
            <w:pPr>
              <w:spacing w:after="0" w:line="240" w:lineRule="auto"/>
              <w:jc w:val="center"/>
              <w:rPr>
                <w:rFonts w:ascii="Times New Roman" w:eastAsia="Times New Roman" w:hAnsi="Times New Roman" w:cs="Times New Roman"/>
                <w:color w:val="000000"/>
                <w:sz w:val="24"/>
                <w:szCs w:val="24"/>
              </w:rPr>
            </w:pPr>
            <w:r w:rsidRPr="00D44849">
              <w:rPr>
                <w:rFonts w:ascii="Times New Roman" w:eastAsia="Times New Roman" w:hAnsi="Times New Roman" w:cs="Times New Roman"/>
                <w:color w:val="000000"/>
                <w:sz w:val="24"/>
                <w:szCs w:val="24"/>
              </w:rPr>
              <w:t>69,3</w:t>
            </w:r>
          </w:p>
        </w:tc>
      </w:tr>
    </w:tbl>
    <w:p w14:paraId="4621FF06"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p>
    <w:p w14:paraId="2141724E"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По сравнению с утверждёнными запасами подземных вод по данным 4 месторождениям, суммарные запасы которых равны 122560 м</w:t>
      </w:r>
      <w:r w:rsidRPr="00D44849">
        <w:rPr>
          <w:sz w:val="28"/>
          <w:szCs w:val="28"/>
          <w:vertAlign w:val="superscript"/>
        </w:rPr>
        <w:t>3</w:t>
      </w:r>
      <w:r w:rsidRPr="00D44849">
        <w:rPr>
          <w:sz w:val="28"/>
          <w:szCs w:val="28"/>
        </w:rPr>
        <w:t>/сут, их эксплуатационные запасы с учетом предельно допустимых понижений составят в сумме 37000 м</w:t>
      </w:r>
      <w:r w:rsidRPr="00D44849">
        <w:rPr>
          <w:sz w:val="28"/>
          <w:szCs w:val="28"/>
          <w:vertAlign w:val="superscript"/>
        </w:rPr>
        <w:t>3</w:t>
      </w:r>
      <w:r w:rsidRPr="00D44849">
        <w:rPr>
          <w:sz w:val="28"/>
          <w:szCs w:val="28"/>
        </w:rPr>
        <w:t>/сут или на 85560 м</w:t>
      </w:r>
      <w:r w:rsidRPr="00D44849">
        <w:rPr>
          <w:sz w:val="28"/>
          <w:szCs w:val="28"/>
          <w:vertAlign w:val="superscript"/>
        </w:rPr>
        <w:t>3</w:t>
      </w:r>
      <w:r w:rsidRPr="00D44849">
        <w:rPr>
          <w:sz w:val="28"/>
          <w:szCs w:val="28"/>
        </w:rPr>
        <w:t>/сут меньше.</w:t>
      </w:r>
    </w:p>
    <w:p w14:paraId="66CAEE1B"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 xml:space="preserve">Таким образом, сумма эксплуатационных запасов подземных вод верхнемеловых и четвертичных отложений </w:t>
      </w:r>
      <w:proofErr w:type="spellStart"/>
      <w:r w:rsidRPr="00D44849">
        <w:rPr>
          <w:sz w:val="28"/>
          <w:szCs w:val="28"/>
        </w:rPr>
        <w:t>Жемского</w:t>
      </w:r>
      <w:proofErr w:type="spellEnd"/>
      <w:r w:rsidRPr="00D44849">
        <w:rPr>
          <w:sz w:val="28"/>
          <w:szCs w:val="28"/>
        </w:rPr>
        <w:t xml:space="preserve"> артезианского бассейна, очевидно, составит 629,4 тыс. м</w:t>
      </w:r>
      <w:r w:rsidRPr="00D44849">
        <w:rPr>
          <w:sz w:val="28"/>
          <w:szCs w:val="28"/>
          <w:vertAlign w:val="superscript"/>
        </w:rPr>
        <w:t>3</w:t>
      </w:r>
      <w:r w:rsidRPr="00D44849">
        <w:rPr>
          <w:sz w:val="28"/>
          <w:szCs w:val="28"/>
        </w:rPr>
        <w:t>/сут.</w:t>
      </w:r>
    </w:p>
    <w:p w14:paraId="121D5E7F"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p>
    <w:p w14:paraId="0BBEFC11"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b/>
          <w:bCs/>
          <w:sz w:val="28"/>
          <w:szCs w:val="28"/>
        </w:rPr>
      </w:pPr>
      <w:r w:rsidRPr="00D44849">
        <w:rPr>
          <w:b/>
          <w:bCs/>
          <w:sz w:val="28"/>
          <w:szCs w:val="28"/>
        </w:rPr>
        <w:t>Выводы по 4 разделу</w:t>
      </w:r>
    </w:p>
    <w:p w14:paraId="38D8C80E"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p>
    <w:p w14:paraId="6F7F9D8B" w14:textId="286B6A42"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В связи с глобальным изменением климата, спрос на пресную воду растет как в мире, так и, в частности, в Западном Казахстане. Поскольку потребность в воде в регионе увеличится с 640 000 до 901 000 м</w:t>
      </w:r>
      <w:r w:rsidRPr="00D44849">
        <w:rPr>
          <w:sz w:val="28"/>
          <w:szCs w:val="28"/>
          <w:vertAlign w:val="superscript"/>
        </w:rPr>
        <w:t>3</w:t>
      </w:r>
      <w:r w:rsidRPr="00D44849">
        <w:rPr>
          <w:sz w:val="28"/>
          <w:szCs w:val="28"/>
        </w:rPr>
        <w:t xml:space="preserve">/сут к 2070 году, планируется, что подземные воды </w:t>
      </w:r>
      <w:proofErr w:type="spellStart"/>
      <w:r w:rsidRPr="00D44849">
        <w:rPr>
          <w:sz w:val="28"/>
          <w:szCs w:val="28"/>
        </w:rPr>
        <w:t>Жемского</w:t>
      </w:r>
      <w:proofErr w:type="spellEnd"/>
      <w:r w:rsidRPr="00D44849">
        <w:rPr>
          <w:sz w:val="28"/>
          <w:szCs w:val="28"/>
        </w:rPr>
        <w:t xml:space="preserve"> артезианского бассейна восполнят спрос, чтобы восполнить выявленный дефицит. Актюбинская область имеет значительные ресурсы подземных вод </w:t>
      </w:r>
      <w:proofErr w:type="spellStart"/>
      <w:r w:rsidRPr="00D44849">
        <w:rPr>
          <w:sz w:val="28"/>
          <w:szCs w:val="28"/>
        </w:rPr>
        <w:t>альб</w:t>
      </w:r>
      <w:proofErr w:type="spellEnd"/>
      <w:r w:rsidRPr="00D44849">
        <w:rPr>
          <w:sz w:val="28"/>
          <w:szCs w:val="28"/>
        </w:rPr>
        <w:t>-сеноманского водоносного комплекса объемом до 755 000 м</w:t>
      </w:r>
      <w:r w:rsidRPr="00D44849">
        <w:rPr>
          <w:sz w:val="28"/>
          <w:szCs w:val="28"/>
          <w:vertAlign w:val="superscript"/>
        </w:rPr>
        <w:t>3</w:t>
      </w:r>
      <w:r w:rsidRPr="00D44849">
        <w:rPr>
          <w:sz w:val="28"/>
          <w:szCs w:val="28"/>
        </w:rPr>
        <w:t>/сут. В то время</w:t>
      </w:r>
      <w:r w:rsidR="00ED166B">
        <w:rPr>
          <w:sz w:val="28"/>
          <w:szCs w:val="28"/>
        </w:rPr>
        <w:t>,</w:t>
      </w:r>
      <w:r w:rsidRPr="00D44849">
        <w:rPr>
          <w:sz w:val="28"/>
          <w:szCs w:val="28"/>
        </w:rPr>
        <w:t xml:space="preserve"> как </w:t>
      </w:r>
      <w:r w:rsidR="00ED166B">
        <w:rPr>
          <w:sz w:val="28"/>
          <w:szCs w:val="28"/>
        </w:rPr>
        <w:t xml:space="preserve">и </w:t>
      </w:r>
      <w:r w:rsidRPr="00D44849">
        <w:rPr>
          <w:sz w:val="28"/>
          <w:szCs w:val="28"/>
        </w:rPr>
        <w:t xml:space="preserve">в предыдущих работах для оценки эксплуатационных ресурсов подземных вод мелового водоносного комплекса использовалось сегментированное численное моделирование потока подземных вод, в настоящей работе он был смоделирован как комплекс водоносных горизонтов. </w:t>
      </w:r>
      <w:bookmarkStart w:id="24" w:name="_Hlk213261454"/>
      <w:r w:rsidRPr="00D44849">
        <w:rPr>
          <w:sz w:val="28"/>
          <w:szCs w:val="28"/>
        </w:rPr>
        <w:t>Процесс моделирования состоял из оценки и повторной оценки наборов данных о ресурсах подземных вод и данных мониторинга, которые поддерживали оценку, калибровку и проверку компьютерной модели, чтобы получить несколько моделируемых прогнозов. Результаты прогнозирования на 25 и 50 лет показывают, что долгосрочные эксплуатируемые ресурсы подземных вод бассейна составляют 629 400 м</w:t>
      </w:r>
      <w:r w:rsidRPr="00D44849">
        <w:rPr>
          <w:sz w:val="28"/>
          <w:szCs w:val="28"/>
          <w:vertAlign w:val="superscript"/>
        </w:rPr>
        <w:t>3</w:t>
      </w:r>
      <w:r w:rsidRPr="00D44849">
        <w:rPr>
          <w:sz w:val="28"/>
          <w:szCs w:val="28"/>
        </w:rPr>
        <w:t>/сут.</w:t>
      </w:r>
      <w:bookmarkEnd w:id="24"/>
    </w:p>
    <w:p w14:paraId="0DCBE33F"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lastRenderedPageBreak/>
        <w:t>Основные выводы из результатов прогнозирования сценария предполагают следующее:</w:t>
      </w:r>
    </w:p>
    <w:p w14:paraId="61D9A434" w14:textId="77777777" w:rsidR="007B1076" w:rsidRPr="00D44849" w:rsidRDefault="007B1076" w:rsidP="00F83501">
      <w:pPr>
        <w:pStyle w:val="af4"/>
        <w:numPr>
          <w:ilvl w:val="0"/>
          <w:numId w:val="47"/>
        </w:numPr>
        <w:shd w:val="clear" w:color="auto" w:fill="FFFFFF"/>
        <w:tabs>
          <w:tab w:val="left" w:pos="993"/>
        </w:tabs>
        <w:spacing w:before="0" w:beforeAutospacing="0" w:after="0" w:afterAutospacing="0"/>
        <w:ind w:left="0" w:firstLine="709"/>
        <w:jc w:val="both"/>
        <w:rPr>
          <w:sz w:val="28"/>
          <w:szCs w:val="28"/>
        </w:rPr>
      </w:pPr>
      <w:r w:rsidRPr="00D44849">
        <w:rPr>
          <w:sz w:val="28"/>
          <w:szCs w:val="28"/>
        </w:rPr>
        <w:t>Гидродинамические характеристики потока подземных вод в 2070 году останутся аналогичными условиям, преобладающим в 2022 году;</w:t>
      </w:r>
    </w:p>
    <w:p w14:paraId="757D4132" w14:textId="77777777" w:rsidR="007B1076" w:rsidRPr="00D44849" w:rsidRDefault="007B1076" w:rsidP="00F83501">
      <w:pPr>
        <w:pStyle w:val="af4"/>
        <w:numPr>
          <w:ilvl w:val="0"/>
          <w:numId w:val="47"/>
        </w:numPr>
        <w:shd w:val="clear" w:color="auto" w:fill="FFFFFF"/>
        <w:tabs>
          <w:tab w:val="left" w:pos="993"/>
        </w:tabs>
        <w:spacing w:before="0" w:beforeAutospacing="0" w:after="0" w:afterAutospacing="0"/>
        <w:ind w:left="0" w:firstLine="709"/>
        <w:jc w:val="both"/>
        <w:rPr>
          <w:sz w:val="28"/>
          <w:szCs w:val="28"/>
        </w:rPr>
      </w:pPr>
      <w:r w:rsidRPr="00D44849">
        <w:rPr>
          <w:sz w:val="28"/>
          <w:szCs w:val="28"/>
        </w:rPr>
        <w:t>В большинстве сегментов водоносного комплекса максимальные рассчитанные по модели понижения были меньше максимально допустимых понижений, следовательно, сегменты являются эксплуатируемыми ресурсами подземных вод;</w:t>
      </w:r>
    </w:p>
    <w:p w14:paraId="613B00FD" w14:textId="77777777" w:rsidR="007B1076" w:rsidRPr="00D44849" w:rsidRDefault="007B1076" w:rsidP="00F83501">
      <w:pPr>
        <w:pStyle w:val="af4"/>
        <w:numPr>
          <w:ilvl w:val="0"/>
          <w:numId w:val="47"/>
        </w:numPr>
        <w:shd w:val="clear" w:color="auto" w:fill="FFFFFF"/>
        <w:tabs>
          <w:tab w:val="left" w:pos="993"/>
        </w:tabs>
        <w:spacing w:before="0" w:beforeAutospacing="0" w:after="0" w:afterAutospacing="0"/>
        <w:ind w:left="0" w:firstLine="709"/>
        <w:jc w:val="both"/>
        <w:rPr>
          <w:sz w:val="28"/>
          <w:szCs w:val="28"/>
        </w:rPr>
      </w:pPr>
      <w:r w:rsidRPr="00D44849">
        <w:rPr>
          <w:sz w:val="28"/>
          <w:szCs w:val="28"/>
        </w:rPr>
        <w:t xml:space="preserve">Годовые возобновляемые ресурсы подземных вод всего </w:t>
      </w:r>
      <w:proofErr w:type="spellStart"/>
      <w:r w:rsidRPr="00D44849">
        <w:rPr>
          <w:sz w:val="28"/>
          <w:szCs w:val="28"/>
        </w:rPr>
        <w:t>Жемского</w:t>
      </w:r>
      <w:proofErr w:type="spellEnd"/>
      <w:r w:rsidRPr="00D44849">
        <w:rPr>
          <w:sz w:val="28"/>
          <w:szCs w:val="28"/>
        </w:rPr>
        <w:t xml:space="preserve"> артезианского бассейна составляют около 6087 тыс. м</w:t>
      </w:r>
      <w:r w:rsidRPr="00D44849">
        <w:rPr>
          <w:sz w:val="28"/>
          <w:szCs w:val="28"/>
          <w:vertAlign w:val="superscript"/>
        </w:rPr>
        <w:t>3</w:t>
      </w:r>
      <w:r w:rsidRPr="00D44849">
        <w:rPr>
          <w:sz w:val="28"/>
          <w:szCs w:val="28"/>
        </w:rPr>
        <w:t>/сут, из которых 75 % приходится на территорию распространения пресных подземных вод;</w:t>
      </w:r>
    </w:p>
    <w:p w14:paraId="2FA1E46B" w14:textId="77777777" w:rsidR="007B1076" w:rsidRPr="00D44849" w:rsidRDefault="007B1076" w:rsidP="00F83501">
      <w:pPr>
        <w:pStyle w:val="af4"/>
        <w:numPr>
          <w:ilvl w:val="0"/>
          <w:numId w:val="47"/>
        </w:numPr>
        <w:shd w:val="clear" w:color="auto" w:fill="FFFFFF"/>
        <w:tabs>
          <w:tab w:val="left" w:pos="993"/>
        </w:tabs>
        <w:spacing w:before="0" w:beforeAutospacing="0" w:after="0" w:afterAutospacing="0"/>
        <w:ind w:left="0" w:firstLine="709"/>
        <w:jc w:val="both"/>
        <w:rPr>
          <w:sz w:val="28"/>
          <w:szCs w:val="28"/>
        </w:rPr>
      </w:pPr>
      <w:r w:rsidRPr="00D44849">
        <w:rPr>
          <w:sz w:val="28"/>
          <w:szCs w:val="28"/>
        </w:rPr>
        <w:t xml:space="preserve">Прогнозируется, что одновременное извлечение всех утвержденных эксплуатационных ресурсов подземных вод приведет к образованию обширных </w:t>
      </w:r>
      <w:proofErr w:type="spellStart"/>
      <w:r w:rsidRPr="00D44849">
        <w:rPr>
          <w:sz w:val="28"/>
          <w:szCs w:val="28"/>
        </w:rPr>
        <w:t>водопонижающих</w:t>
      </w:r>
      <w:proofErr w:type="spellEnd"/>
      <w:r w:rsidRPr="00D44849">
        <w:rPr>
          <w:sz w:val="28"/>
          <w:szCs w:val="28"/>
        </w:rPr>
        <w:t xml:space="preserve"> воронок глубиной до 50-80 м, что снизит поверхностный речной сток примерно до 110 тыс. м</w:t>
      </w:r>
      <w:r w:rsidRPr="00D44849">
        <w:rPr>
          <w:sz w:val="28"/>
          <w:szCs w:val="28"/>
          <w:vertAlign w:val="superscript"/>
        </w:rPr>
        <w:t>3</w:t>
      </w:r>
      <w:r w:rsidRPr="00D44849">
        <w:rPr>
          <w:sz w:val="28"/>
          <w:szCs w:val="28"/>
        </w:rPr>
        <w:t>/сут (около 6 % от среднего многолетнего речного стока).</w:t>
      </w:r>
    </w:p>
    <w:p w14:paraId="70C4B608"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С учетом вышеизложенного, признаются следующие практические рекомендации и ограничения:</w:t>
      </w:r>
    </w:p>
    <w:p w14:paraId="458856F4" w14:textId="77777777" w:rsidR="007B1076" w:rsidRPr="00D44849" w:rsidRDefault="007B1076" w:rsidP="00F83501">
      <w:pPr>
        <w:pStyle w:val="af4"/>
        <w:numPr>
          <w:ilvl w:val="0"/>
          <w:numId w:val="48"/>
        </w:numPr>
        <w:shd w:val="clear" w:color="auto" w:fill="FFFFFF"/>
        <w:tabs>
          <w:tab w:val="left" w:pos="993"/>
        </w:tabs>
        <w:spacing w:before="0" w:beforeAutospacing="0" w:after="0" w:afterAutospacing="0"/>
        <w:ind w:left="0" w:firstLine="709"/>
        <w:jc w:val="both"/>
        <w:rPr>
          <w:sz w:val="28"/>
          <w:szCs w:val="28"/>
        </w:rPr>
      </w:pPr>
      <w:r w:rsidRPr="00D44849">
        <w:rPr>
          <w:sz w:val="28"/>
          <w:szCs w:val="28"/>
        </w:rPr>
        <w:t>Использование ресурсов подземных вод за счет переброски целесообразно для стабильного водоснабжения жителей Актюбинской Атырауской и Мангистауской областей качественной питьевой водой;</w:t>
      </w:r>
    </w:p>
    <w:p w14:paraId="1A7CA6D5" w14:textId="36191BF3" w:rsidR="007B1076" w:rsidRPr="00D44849" w:rsidRDefault="007B1076" w:rsidP="00F83501">
      <w:pPr>
        <w:pStyle w:val="af4"/>
        <w:numPr>
          <w:ilvl w:val="0"/>
          <w:numId w:val="48"/>
        </w:numPr>
        <w:shd w:val="clear" w:color="auto" w:fill="FFFFFF"/>
        <w:tabs>
          <w:tab w:val="left" w:pos="993"/>
        </w:tabs>
        <w:spacing w:before="0" w:beforeAutospacing="0" w:after="0" w:afterAutospacing="0"/>
        <w:ind w:left="0" w:firstLine="709"/>
        <w:jc w:val="both"/>
        <w:rPr>
          <w:sz w:val="28"/>
          <w:szCs w:val="28"/>
        </w:rPr>
      </w:pPr>
      <w:r w:rsidRPr="00D44849">
        <w:rPr>
          <w:sz w:val="28"/>
          <w:szCs w:val="28"/>
        </w:rPr>
        <w:t>Потенциал подземных вод питьевого качества в размере 630 тыс. м</w:t>
      </w:r>
      <w:r w:rsidRPr="00D44849">
        <w:rPr>
          <w:sz w:val="28"/>
          <w:szCs w:val="28"/>
          <w:vertAlign w:val="superscript"/>
        </w:rPr>
        <w:t>3</w:t>
      </w:r>
      <w:r w:rsidRPr="00D44849">
        <w:rPr>
          <w:sz w:val="28"/>
          <w:szCs w:val="28"/>
        </w:rPr>
        <w:t xml:space="preserve">/сут может обеспечить более 70 % будущей потребности в воде трех </w:t>
      </w:r>
      <w:r w:rsidR="00CF6508" w:rsidRPr="00D44849">
        <w:rPr>
          <w:sz w:val="28"/>
          <w:szCs w:val="28"/>
        </w:rPr>
        <w:t>областей</w:t>
      </w:r>
      <w:r w:rsidRPr="00D44849">
        <w:rPr>
          <w:sz w:val="28"/>
          <w:szCs w:val="28"/>
        </w:rPr>
        <w:t>;</w:t>
      </w:r>
    </w:p>
    <w:p w14:paraId="3B190B34" w14:textId="77777777" w:rsidR="007B1076" w:rsidRPr="00D44849" w:rsidRDefault="007B1076" w:rsidP="00F83501">
      <w:pPr>
        <w:pStyle w:val="af4"/>
        <w:numPr>
          <w:ilvl w:val="0"/>
          <w:numId w:val="48"/>
        </w:numPr>
        <w:shd w:val="clear" w:color="auto" w:fill="FFFFFF"/>
        <w:tabs>
          <w:tab w:val="left" w:pos="993"/>
        </w:tabs>
        <w:spacing w:before="0" w:beforeAutospacing="0" w:after="0" w:afterAutospacing="0"/>
        <w:ind w:left="0" w:firstLine="709"/>
        <w:jc w:val="both"/>
        <w:rPr>
          <w:sz w:val="28"/>
          <w:szCs w:val="28"/>
        </w:rPr>
      </w:pPr>
      <w:r w:rsidRPr="00D44849">
        <w:rPr>
          <w:sz w:val="28"/>
          <w:szCs w:val="28"/>
        </w:rPr>
        <w:t>Разработка более подробной схемы управления водными ресурсами должна учитывать экономические критерии. В связи с этим рекомендуется провести дополнительную работу, включая оценку стоимости строительства трубопровода;</w:t>
      </w:r>
    </w:p>
    <w:p w14:paraId="4ACF8ADA" w14:textId="77777777" w:rsidR="007B1076" w:rsidRPr="00D44849" w:rsidRDefault="007B1076" w:rsidP="00F83501">
      <w:pPr>
        <w:pStyle w:val="af4"/>
        <w:numPr>
          <w:ilvl w:val="0"/>
          <w:numId w:val="48"/>
        </w:numPr>
        <w:shd w:val="clear" w:color="auto" w:fill="FFFFFF"/>
        <w:tabs>
          <w:tab w:val="left" w:pos="993"/>
        </w:tabs>
        <w:spacing w:before="0" w:beforeAutospacing="0" w:after="0" w:afterAutospacing="0"/>
        <w:ind w:left="0" w:firstLine="709"/>
        <w:jc w:val="both"/>
        <w:rPr>
          <w:sz w:val="28"/>
          <w:szCs w:val="28"/>
        </w:rPr>
      </w:pPr>
      <w:r w:rsidRPr="00D44849">
        <w:rPr>
          <w:sz w:val="28"/>
          <w:szCs w:val="28"/>
        </w:rPr>
        <w:t>Минерализация вод до 3 г/л может ограничить их использование; тем не менее, это один из основных потенциальных источников воды при опреснении;</w:t>
      </w:r>
    </w:p>
    <w:p w14:paraId="170EB98B" w14:textId="77777777" w:rsidR="007B1076" w:rsidRPr="00D44849" w:rsidRDefault="007B1076" w:rsidP="00F83501">
      <w:pPr>
        <w:pStyle w:val="af4"/>
        <w:numPr>
          <w:ilvl w:val="0"/>
          <w:numId w:val="48"/>
        </w:numPr>
        <w:shd w:val="clear" w:color="auto" w:fill="FFFFFF"/>
        <w:tabs>
          <w:tab w:val="left" w:pos="993"/>
        </w:tabs>
        <w:spacing w:before="0" w:beforeAutospacing="0" w:after="0" w:afterAutospacing="0"/>
        <w:ind w:left="0" w:firstLine="709"/>
        <w:jc w:val="both"/>
        <w:rPr>
          <w:sz w:val="28"/>
          <w:szCs w:val="28"/>
        </w:rPr>
      </w:pPr>
      <w:r w:rsidRPr="00D44849">
        <w:rPr>
          <w:sz w:val="28"/>
          <w:szCs w:val="28"/>
        </w:rPr>
        <w:t xml:space="preserve">Поскольку </w:t>
      </w:r>
      <w:bookmarkStart w:id="25" w:name="_Hlk211617597"/>
      <w:r w:rsidRPr="00D44849">
        <w:rPr>
          <w:sz w:val="28"/>
          <w:szCs w:val="28"/>
        </w:rPr>
        <w:t xml:space="preserve">понижение уровня подземных вод на </w:t>
      </w:r>
      <w:proofErr w:type="spellStart"/>
      <w:r w:rsidRPr="00D44849">
        <w:rPr>
          <w:sz w:val="28"/>
          <w:szCs w:val="28"/>
        </w:rPr>
        <w:t>Кенкиякском</w:t>
      </w:r>
      <w:proofErr w:type="spellEnd"/>
      <w:r w:rsidRPr="00D44849">
        <w:rPr>
          <w:sz w:val="28"/>
          <w:szCs w:val="28"/>
        </w:rPr>
        <w:t xml:space="preserve">, </w:t>
      </w:r>
      <w:proofErr w:type="spellStart"/>
      <w:r w:rsidRPr="00D44849">
        <w:rPr>
          <w:sz w:val="28"/>
          <w:szCs w:val="28"/>
        </w:rPr>
        <w:t>Кандагачском</w:t>
      </w:r>
      <w:proofErr w:type="spellEnd"/>
      <w:r w:rsidRPr="00D44849">
        <w:rPr>
          <w:sz w:val="28"/>
          <w:szCs w:val="28"/>
        </w:rPr>
        <w:t xml:space="preserve">, </w:t>
      </w:r>
      <w:proofErr w:type="spellStart"/>
      <w:r w:rsidRPr="00D44849">
        <w:rPr>
          <w:sz w:val="28"/>
          <w:szCs w:val="28"/>
        </w:rPr>
        <w:t>Жаркамысском</w:t>
      </w:r>
      <w:proofErr w:type="spellEnd"/>
      <w:r w:rsidRPr="00D44849">
        <w:rPr>
          <w:sz w:val="28"/>
          <w:szCs w:val="28"/>
        </w:rPr>
        <w:t xml:space="preserve"> и </w:t>
      </w:r>
      <w:proofErr w:type="spellStart"/>
      <w:r w:rsidRPr="00D44849">
        <w:rPr>
          <w:sz w:val="28"/>
          <w:szCs w:val="28"/>
        </w:rPr>
        <w:t>Джурунском</w:t>
      </w:r>
      <w:proofErr w:type="spellEnd"/>
      <w:r w:rsidRPr="00D44849">
        <w:rPr>
          <w:sz w:val="28"/>
          <w:szCs w:val="28"/>
        </w:rPr>
        <w:t xml:space="preserve"> ПТВ месторождениях может превысить допустимые значения, их эксплуатационный потенциал подземных вод можно сократить от 122 560 м</w:t>
      </w:r>
      <w:r w:rsidRPr="00D44849">
        <w:rPr>
          <w:sz w:val="28"/>
          <w:szCs w:val="28"/>
          <w:vertAlign w:val="superscript"/>
        </w:rPr>
        <w:t>3</w:t>
      </w:r>
      <w:r w:rsidRPr="00D44849">
        <w:rPr>
          <w:sz w:val="28"/>
          <w:szCs w:val="28"/>
        </w:rPr>
        <w:t>/сут до 37 000 м</w:t>
      </w:r>
      <w:r w:rsidRPr="00D44849">
        <w:rPr>
          <w:sz w:val="28"/>
          <w:szCs w:val="28"/>
          <w:vertAlign w:val="superscript"/>
        </w:rPr>
        <w:t>3</w:t>
      </w:r>
      <w:r w:rsidRPr="00D44849">
        <w:rPr>
          <w:sz w:val="28"/>
          <w:szCs w:val="28"/>
        </w:rPr>
        <w:t>/сут.</w:t>
      </w:r>
      <w:bookmarkEnd w:id="25"/>
    </w:p>
    <w:p w14:paraId="2AF0D600"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 xml:space="preserve">Созданную модель </w:t>
      </w:r>
      <w:proofErr w:type="spellStart"/>
      <w:r w:rsidRPr="00D44849">
        <w:rPr>
          <w:sz w:val="28"/>
          <w:szCs w:val="28"/>
        </w:rPr>
        <w:t>Жемского</w:t>
      </w:r>
      <w:proofErr w:type="spellEnd"/>
      <w:r w:rsidRPr="00D44849">
        <w:rPr>
          <w:sz w:val="28"/>
          <w:szCs w:val="28"/>
        </w:rPr>
        <w:t xml:space="preserve"> артезианского бассейна предполагается использовать в дальнейшем для оперативной оценки запасов подземных вод вновь разведанных территорий. В сочетании с программами оптимального управления водными ресурсами (например, WEAP) она послужит надежным инструментом при проектировании переброски ресурсов подземных вод в смежные вододефицитные регионы Западного Казахстана.</w:t>
      </w:r>
    </w:p>
    <w:p w14:paraId="744E82EE" w14:textId="77777777" w:rsidR="007B1076" w:rsidRPr="00D44849" w:rsidRDefault="007B1076" w:rsidP="00F83501">
      <w:pPr>
        <w:pStyle w:val="af4"/>
        <w:shd w:val="clear" w:color="auto" w:fill="FFFFFF"/>
        <w:tabs>
          <w:tab w:val="left" w:pos="993"/>
        </w:tabs>
        <w:spacing w:before="0" w:beforeAutospacing="0" w:after="0" w:afterAutospacing="0"/>
        <w:ind w:firstLine="709"/>
        <w:jc w:val="both"/>
        <w:rPr>
          <w:sz w:val="28"/>
          <w:szCs w:val="28"/>
        </w:rPr>
      </w:pPr>
      <w:r w:rsidRPr="00D44849">
        <w:rPr>
          <w:sz w:val="28"/>
          <w:szCs w:val="28"/>
        </w:rPr>
        <w:t>Разработанные методические подходы будут использованы для оценки эксплуатационных ресурсов подземных вод крупных артезианских бассейнов с использованием методов моделирования в Казахстане и других странах.</w:t>
      </w:r>
    </w:p>
    <w:p w14:paraId="0301E8D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br w:type="page"/>
      </w:r>
    </w:p>
    <w:p w14:paraId="7B4F1842" w14:textId="1B332CF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b/>
          <w:bCs/>
          <w:sz w:val="28"/>
          <w:szCs w:val="28"/>
        </w:rPr>
        <w:lastRenderedPageBreak/>
        <w:t xml:space="preserve">5 ФОРМИРОВАНИЕ РЕСУРСОВ ПОДЗЕМНЫХ ВОД АЛЬБ-СЕНОМАНСКОГО ВОДОНОСНОГО КОМПЛЕКСА ЖЕМСКОГО </w:t>
      </w:r>
      <w:r w:rsidR="001D5856" w:rsidRPr="00D44849">
        <w:rPr>
          <w:b/>
          <w:bCs/>
          <w:sz w:val="28"/>
          <w:szCs w:val="28"/>
        </w:rPr>
        <w:t xml:space="preserve">АРТЕЗИАНСКОГО </w:t>
      </w:r>
      <w:r w:rsidRPr="00D44849">
        <w:rPr>
          <w:b/>
          <w:bCs/>
          <w:sz w:val="28"/>
          <w:szCs w:val="28"/>
        </w:rPr>
        <w:t>БАССЕЙНА</w:t>
      </w:r>
    </w:p>
    <w:p w14:paraId="2462A21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6F18F3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Изучение процессов формирования подземных вод представляет собой фундаментальную проблему гидрогеологии, включающее исследование вопросов генезиса, закономерностей миграции подземных вод, формирование химического состава, а также условий накопления и пространственного распределения их ресурсов.</w:t>
      </w:r>
    </w:p>
    <w:p w14:paraId="2C11288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Значительный вклад в изучение вопросов формирования подземных вод внесен такими научными лицами, как У.М. </w:t>
      </w:r>
      <w:proofErr w:type="spellStart"/>
      <w:r w:rsidRPr="00D44849">
        <w:rPr>
          <w:sz w:val="28"/>
          <w:szCs w:val="28"/>
        </w:rPr>
        <w:t>Ахмедсафин</w:t>
      </w:r>
      <w:proofErr w:type="spellEnd"/>
      <w:r w:rsidRPr="00D44849">
        <w:rPr>
          <w:sz w:val="28"/>
          <w:szCs w:val="28"/>
        </w:rPr>
        <w:t xml:space="preserve">, В.И. Вернадский, И.К. Зайцев, Н.И. Игнатович, Г.П. Каменский, Ф.А. Макаренко, А.М. Овчинников, В.А. Сулин, Н.И. Толстихин и другие. В аридных регионах Казахстана изучением этого вопроса занимались У.М. </w:t>
      </w:r>
      <w:proofErr w:type="spellStart"/>
      <w:r w:rsidRPr="00D44849">
        <w:rPr>
          <w:sz w:val="28"/>
          <w:szCs w:val="28"/>
        </w:rPr>
        <w:t>Ахмедсафин</w:t>
      </w:r>
      <w:proofErr w:type="spellEnd"/>
      <w:r w:rsidRPr="00D44849">
        <w:rPr>
          <w:sz w:val="28"/>
          <w:szCs w:val="28"/>
        </w:rPr>
        <w:t xml:space="preserve">, М.Х. </w:t>
      </w:r>
      <w:proofErr w:type="spellStart"/>
      <w:r w:rsidRPr="00D44849">
        <w:rPr>
          <w:sz w:val="28"/>
          <w:szCs w:val="28"/>
        </w:rPr>
        <w:t>Джабасов</w:t>
      </w:r>
      <w:proofErr w:type="spellEnd"/>
      <w:r w:rsidRPr="00D44849">
        <w:rPr>
          <w:sz w:val="28"/>
          <w:szCs w:val="28"/>
        </w:rPr>
        <w:t xml:space="preserve">, А.К. </w:t>
      </w:r>
      <w:proofErr w:type="spellStart"/>
      <w:r w:rsidRPr="00D44849">
        <w:rPr>
          <w:sz w:val="28"/>
          <w:szCs w:val="28"/>
        </w:rPr>
        <w:t>Джакелов</w:t>
      </w:r>
      <w:proofErr w:type="spellEnd"/>
      <w:r w:rsidRPr="00D44849">
        <w:rPr>
          <w:sz w:val="28"/>
          <w:szCs w:val="28"/>
        </w:rPr>
        <w:t xml:space="preserve">, В.И. Кунин, С.М. Мухамеджанов, В.И. Островский, Ж.С. Сыдыков, С.М. Шапиро, В.Ф. </w:t>
      </w:r>
      <w:proofErr w:type="spellStart"/>
      <w:r w:rsidRPr="00D44849">
        <w:rPr>
          <w:sz w:val="28"/>
          <w:szCs w:val="28"/>
        </w:rPr>
        <w:t>Шлыгина</w:t>
      </w:r>
      <w:proofErr w:type="spellEnd"/>
      <w:r w:rsidRPr="00D44849">
        <w:rPr>
          <w:sz w:val="28"/>
          <w:szCs w:val="28"/>
        </w:rPr>
        <w:t xml:space="preserve"> и другие. Некоторые вопросы формирования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Западного Казахстана или территории Казахстана в целом, освещены в работах ряда исследователей [2, 9, 10, 60, 62, 63, 68, 69]. По результатам этих работ определены основные закономерности формирования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области их питания, транзита и разгрузки.</w:t>
      </w:r>
    </w:p>
    <w:p w14:paraId="294C5ED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Следует отметить, что анализ ранее выполненных работ с учетом новых сведений по гидрогеологии </w:t>
      </w:r>
      <w:proofErr w:type="spellStart"/>
      <w:r w:rsidRPr="00D44849">
        <w:rPr>
          <w:sz w:val="28"/>
          <w:szCs w:val="28"/>
        </w:rPr>
        <w:t>Жемского</w:t>
      </w:r>
      <w:proofErr w:type="spellEnd"/>
      <w:r w:rsidRPr="00D44849">
        <w:rPr>
          <w:sz w:val="28"/>
          <w:szCs w:val="28"/>
        </w:rPr>
        <w:t xml:space="preserve"> бассейна позволяют несколько уточнить существующие представления о формировании подземных вод исследуемой территории.</w:t>
      </w:r>
    </w:p>
    <w:p w14:paraId="71DF46DA" w14:textId="1BDBB92B"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Обобщающие работы по истории геологического развития (палеогеографии) и истории формирования подземных вод (</w:t>
      </w:r>
      <w:proofErr w:type="spellStart"/>
      <w:r w:rsidRPr="00D44849">
        <w:rPr>
          <w:sz w:val="28"/>
          <w:szCs w:val="28"/>
        </w:rPr>
        <w:t>палеогидрогеологии</w:t>
      </w:r>
      <w:proofErr w:type="spellEnd"/>
      <w:r w:rsidRPr="00D44849">
        <w:rPr>
          <w:sz w:val="28"/>
          <w:szCs w:val="28"/>
        </w:rPr>
        <w:t xml:space="preserve">) описываемой территории представлены в работах Б.Ф. </w:t>
      </w:r>
      <w:proofErr w:type="spellStart"/>
      <w:r w:rsidRPr="00D44849">
        <w:rPr>
          <w:sz w:val="28"/>
          <w:szCs w:val="28"/>
        </w:rPr>
        <w:t>Маврицкого</w:t>
      </w:r>
      <w:proofErr w:type="spellEnd"/>
      <w:r w:rsidRPr="00D44849">
        <w:rPr>
          <w:sz w:val="28"/>
          <w:szCs w:val="28"/>
        </w:rPr>
        <w:t xml:space="preserve">, Ж.С. Сыдыковым, Б.К. </w:t>
      </w:r>
      <w:proofErr w:type="spellStart"/>
      <w:r w:rsidRPr="00D44849">
        <w:rPr>
          <w:sz w:val="28"/>
          <w:szCs w:val="28"/>
        </w:rPr>
        <w:t>Кукабаевым</w:t>
      </w:r>
      <w:proofErr w:type="spellEnd"/>
      <w:r w:rsidRPr="00D44849">
        <w:rPr>
          <w:sz w:val="28"/>
          <w:szCs w:val="28"/>
        </w:rPr>
        <w:t xml:space="preserve">, В.А. Бочкаревой и другими [70-74]. Учитывая это, ниже рассмотрим современное питание и восполнение ресурсов подземных вод меловых, в том числе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-сеноманского водоносного комплекса</w:t>
      </w:r>
      <w:r w:rsidRPr="00D44849">
        <w:rPr>
          <w:sz w:val="28"/>
          <w:szCs w:val="28"/>
        </w:rPr>
        <w:t xml:space="preserve">, формирование их химического состава. </w:t>
      </w:r>
    </w:p>
    <w:p w14:paraId="1DAE16DA"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proofErr w:type="spellStart"/>
      <w:r w:rsidRPr="00D44849">
        <w:rPr>
          <w:rFonts w:eastAsiaTheme="minorHAnsi"/>
          <w:color w:val="000000" w:themeColor="text1"/>
          <w:sz w:val="28"/>
          <w:szCs w:val="28"/>
          <w:lang w:eastAsia="en-US"/>
        </w:rPr>
        <w:t>Жемский</w:t>
      </w:r>
      <w:proofErr w:type="spellEnd"/>
      <w:r w:rsidRPr="00D44849">
        <w:rPr>
          <w:rFonts w:eastAsiaTheme="minorHAnsi"/>
          <w:color w:val="000000" w:themeColor="text1"/>
          <w:sz w:val="28"/>
          <w:szCs w:val="28"/>
          <w:lang w:eastAsia="en-US"/>
        </w:rPr>
        <w:t xml:space="preserve"> артезианский бассейн пластовых и блоково-пластовых вод второго порядка относиться к Прикаспийскому сложному бассейну пластовых и блоково-пластовых вод первого порядка, который характеризуется сложным геологическим строением, чрезвычайно разнообразными гидрогеологическими и гидрохимическими условиями. </w:t>
      </w:r>
      <w:proofErr w:type="spellStart"/>
      <w:r w:rsidRPr="00D44849">
        <w:rPr>
          <w:rFonts w:eastAsiaTheme="minorHAnsi"/>
          <w:color w:val="000000" w:themeColor="text1"/>
          <w:sz w:val="28"/>
          <w:szCs w:val="28"/>
          <w:lang w:eastAsia="en-US"/>
        </w:rPr>
        <w:t>Геоструктурное</w:t>
      </w:r>
      <w:proofErr w:type="spellEnd"/>
      <w:r w:rsidRPr="00D44849">
        <w:rPr>
          <w:rFonts w:eastAsiaTheme="minorHAnsi"/>
          <w:color w:val="000000" w:themeColor="text1"/>
          <w:sz w:val="28"/>
          <w:szCs w:val="28"/>
          <w:lang w:eastAsia="en-US"/>
        </w:rPr>
        <w:t xml:space="preserve"> строение Прикаспийского бассейна осложнено соляно-купольной тектоникой и сложным аридным ландшафтом, которое предопределяет разнообразие условий питания, движения и разгрузки подземных вод меловых отложений.</w:t>
      </w:r>
    </w:p>
    <w:p w14:paraId="3AAF7433" w14:textId="27E55D7A"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В целом, по условиям питания, транзита и разгрузки подземных вод в пределах Прикаспийской впадины можно выделить несколько гидродинамических зон в вертикальном направлении, разделенных осадками </w:t>
      </w:r>
      <w:proofErr w:type="spellStart"/>
      <w:r w:rsidRPr="00D44849">
        <w:rPr>
          <w:rFonts w:eastAsiaTheme="minorHAnsi"/>
          <w:color w:val="000000" w:themeColor="text1"/>
          <w:sz w:val="28"/>
          <w:szCs w:val="28"/>
          <w:lang w:eastAsia="en-US"/>
        </w:rPr>
        <w:t>кунгура</w:t>
      </w:r>
      <w:proofErr w:type="spellEnd"/>
      <w:r w:rsidRPr="00D44849">
        <w:rPr>
          <w:rFonts w:eastAsiaTheme="minorHAnsi"/>
          <w:color w:val="000000" w:themeColor="text1"/>
          <w:sz w:val="28"/>
          <w:szCs w:val="28"/>
          <w:lang w:eastAsia="en-US"/>
        </w:rPr>
        <w:t xml:space="preserve"> – регионального </w:t>
      </w:r>
      <w:proofErr w:type="spellStart"/>
      <w:r w:rsidRPr="00D44849">
        <w:rPr>
          <w:rFonts w:eastAsiaTheme="minorHAnsi"/>
          <w:color w:val="000000" w:themeColor="text1"/>
          <w:sz w:val="28"/>
          <w:szCs w:val="28"/>
          <w:lang w:eastAsia="en-US"/>
        </w:rPr>
        <w:t>водоупора</w:t>
      </w:r>
      <w:proofErr w:type="spellEnd"/>
      <w:r w:rsidRPr="00D44849">
        <w:rPr>
          <w:rFonts w:eastAsiaTheme="minorHAnsi"/>
          <w:color w:val="000000" w:themeColor="text1"/>
          <w:sz w:val="28"/>
          <w:szCs w:val="28"/>
          <w:lang w:eastAsia="en-US"/>
        </w:rPr>
        <w:t xml:space="preserve">. Данный региональный гидрохимический </w:t>
      </w:r>
      <w:r w:rsidRPr="00D44849">
        <w:rPr>
          <w:rFonts w:eastAsiaTheme="minorHAnsi"/>
          <w:color w:val="000000" w:themeColor="text1"/>
          <w:sz w:val="28"/>
          <w:szCs w:val="28"/>
          <w:lang w:eastAsia="en-US"/>
        </w:rPr>
        <w:lastRenderedPageBreak/>
        <w:t xml:space="preserve">водоупор разделяет водоносные комплексы палеозойских подсолевых отложений от </w:t>
      </w:r>
      <w:proofErr w:type="spellStart"/>
      <w:r w:rsidRPr="00D44849">
        <w:rPr>
          <w:rFonts w:eastAsiaTheme="minorHAnsi"/>
          <w:color w:val="000000" w:themeColor="text1"/>
          <w:sz w:val="28"/>
          <w:szCs w:val="28"/>
          <w:lang w:eastAsia="en-US"/>
        </w:rPr>
        <w:t>вышераспространенных</w:t>
      </w:r>
      <w:proofErr w:type="spellEnd"/>
      <w:r w:rsidRPr="00D44849">
        <w:rPr>
          <w:rFonts w:eastAsiaTheme="minorHAnsi"/>
          <w:color w:val="000000" w:themeColor="text1"/>
          <w:sz w:val="28"/>
          <w:szCs w:val="28"/>
          <w:lang w:eastAsia="en-US"/>
        </w:rPr>
        <w:t xml:space="preserve"> водоносных комплексов надсолевых верхнепалеозойских, мезозойских и </w:t>
      </w:r>
      <w:proofErr w:type="spellStart"/>
      <w:r w:rsidRPr="00D44849">
        <w:rPr>
          <w:rFonts w:eastAsiaTheme="minorHAnsi"/>
          <w:color w:val="000000" w:themeColor="text1"/>
          <w:sz w:val="28"/>
          <w:szCs w:val="28"/>
          <w:lang w:eastAsia="en-US"/>
        </w:rPr>
        <w:t>кайнозоских</w:t>
      </w:r>
      <w:proofErr w:type="spellEnd"/>
      <w:r w:rsidRPr="00D44849">
        <w:rPr>
          <w:rFonts w:eastAsiaTheme="minorHAnsi"/>
          <w:color w:val="000000" w:themeColor="text1"/>
          <w:sz w:val="28"/>
          <w:szCs w:val="28"/>
          <w:lang w:eastAsia="en-US"/>
        </w:rPr>
        <w:t xml:space="preserve"> отложений. Региональное движение подземных вод всех водовмещающих пород направлено от Урало-</w:t>
      </w:r>
      <w:proofErr w:type="spellStart"/>
      <w:r w:rsidRPr="00D44849">
        <w:rPr>
          <w:rFonts w:eastAsiaTheme="minorHAnsi"/>
          <w:color w:val="000000" w:themeColor="text1"/>
          <w:sz w:val="28"/>
          <w:szCs w:val="28"/>
          <w:lang w:eastAsia="en-US"/>
        </w:rPr>
        <w:t>Мугоджарской</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горно</w:t>
      </w:r>
      <w:proofErr w:type="spellEnd"/>
      <w:r w:rsidR="00ED166B">
        <w:rPr>
          <w:rFonts w:eastAsiaTheme="minorHAnsi"/>
          <w:color w:val="000000" w:themeColor="text1"/>
          <w:sz w:val="28"/>
          <w:szCs w:val="28"/>
          <w:lang w:eastAsia="en-US"/>
        </w:rPr>
        <w:t>-</w:t>
      </w:r>
      <w:r w:rsidRPr="00D44849">
        <w:rPr>
          <w:rFonts w:eastAsiaTheme="minorHAnsi"/>
          <w:color w:val="000000" w:themeColor="text1"/>
          <w:sz w:val="28"/>
          <w:szCs w:val="28"/>
          <w:lang w:eastAsia="en-US"/>
        </w:rPr>
        <w:t xml:space="preserve">складчатой области на юг и юго-запад, хотя области их питания и разгрузки территориально разобщены. Областью питания подсолевых водоносных комплексов палеозойского возраста является Сакмарская зона смятия, где оно происходит за счет атмосферных осадков, поверхностных вод и подземного стока со стороны Южного Урала. Локальной областью питания подземных вод является </w:t>
      </w:r>
      <w:proofErr w:type="spellStart"/>
      <w:r w:rsidRPr="00D44849">
        <w:rPr>
          <w:rFonts w:eastAsiaTheme="minorHAnsi"/>
          <w:color w:val="000000" w:themeColor="text1"/>
          <w:sz w:val="28"/>
          <w:szCs w:val="28"/>
          <w:lang w:eastAsia="en-US"/>
        </w:rPr>
        <w:t>Сакмарско</w:t>
      </w:r>
      <w:proofErr w:type="spellEnd"/>
      <w:r w:rsidRPr="00D44849">
        <w:rPr>
          <w:rFonts w:eastAsiaTheme="minorHAnsi"/>
          <w:color w:val="000000" w:themeColor="text1"/>
          <w:sz w:val="28"/>
          <w:szCs w:val="28"/>
          <w:lang w:eastAsia="en-US"/>
        </w:rPr>
        <w:t>-Кокпектинская антиклинальная зона. Областью сток</w:t>
      </w:r>
      <w:r w:rsidR="00ED166B">
        <w:rPr>
          <w:rFonts w:eastAsiaTheme="minorHAnsi"/>
          <w:color w:val="000000" w:themeColor="text1"/>
          <w:sz w:val="28"/>
          <w:szCs w:val="28"/>
          <w:lang w:eastAsia="en-US"/>
        </w:rPr>
        <w:t>а</w:t>
      </w:r>
      <w:r w:rsidRPr="00D44849">
        <w:rPr>
          <w:rFonts w:eastAsiaTheme="minorHAnsi"/>
          <w:color w:val="000000" w:themeColor="text1"/>
          <w:sz w:val="28"/>
          <w:szCs w:val="28"/>
          <w:lang w:eastAsia="en-US"/>
        </w:rPr>
        <w:t xml:space="preserve"> и разгрузки подземных вод является центральная часть Прикаспийской впадины, где она осуществляется вертикальной миграцией из нижних горизонтов в верхние по различным страт</w:t>
      </w:r>
      <w:r w:rsidR="00ED166B">
        <w:rPr>
          <w:rFonts w:eastAsiaTheme="minorHAnsi"/>
          <w:color w:val="000000" w:themeColor="text1"/>
          <w:sz w:val="28"/>
          <w:szCs w:val="28"/>
          <w:lang w:eastAsia="en-US"/>
        </w:rPr>
        <w:t>и</w:t>
      </w:r>
      <w:r w:rsidRPr="00D44849">
        <w:rPr>
          <w:rFonts w:eastAsiaTheme="minorHAnsi"/>
          <w:color w:val="000000" w:themeColor="text1"/>
          <w:sz w:val="28"/>
          <w:szCs w:val="28"/>
          <w:lang w:eastAsia="en-US"/>
        </w:rPr>
        <w:t>г</w:t>
      </w:r>
      <w:r w:rsidR="00ED166B">
        <w:rPr>
          <w:rFonts w:eastAsiaTheme="minorHAnsi"/>
          <w:color w:val="000000" w:themeColor="text1"/>
          <w:sz w:val="28"/>
          <w:szCs w:val="28"/>
          <w:lang w:eastAsia="en-US"/>
        </w:rPr>
        <w:t>раф</w:t>
      </w:r>
      <w:r w:rsidRPr="00D44849">
        <w:rPr>
          <w:rFonts w:eastAsiaTheme="minorHAnsi"/>
          <w:color w:val="000000" w:themeColor="text1"/>
          <w:sz w:val="28"/>
          <w:szCs w:val="28"/>
          <w:lang w:eastAsia="en-US"/>
        </w:rPr>
        <w:t>ическим несогласиям, разломам, эрозионным врезам и даже через мощные толщи слабопроницаемых пород. Оценка стока подземных вод в вышеуказанных водоносных комплексах палеозойских подсолевых отложений затруднительна ввиду недостатка данных, в связи с чем на различных картах они не отражаются.</w:t>
      </w:r>
    </w:p>
    <w:p w14:paraId="78099B8B" w14:textId="1B3E8A78"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Надсолевые водоносные отложения перми, триаса, юры, </w:t>
      </w:r>
      <w:proofErr w:type="spellStart"/>
      <w:r w:rsidRPr="00D44849">
        <w:rPr>
          <w:rFonts w:eastAsiaTheme="minorHAnsi"/>
          <w:color w:val="000000" w:themeColor="text1"/>
          <w:sz w:val="28"/>
          <w:szCs w:val="28"/>
          <w:lang w:eastAsia="en-US"/>
        </w:rPr>
        <w:t>альб-сеномана</w:t>
      </w:r>
      <w:proofErr w:type="spellEnd"/>
      <w:r w:rsidRPr="00D44849">
        <w:rPr>
          <w:rFonts w:eastAsiaTheme="minorHAnsi"/>
          <w:color w:val="000000" w:themeColor="text1"/>
          <w:sz w:val="28"/>
          <w:szCs w:val="28"/>
          <w:lang w:eastAsia="en-US"/>
        </w:rPr>
        <w:t xml:space="preserve"> и морского палеогена имеют выходы на поверхность в предгорной зоне Урало-</w:t>
      </w:r>
      <w:proofErr w:type="spellStart"/>
      <w:r w:rsidRPr="00D44849">
        <w:rPr>
          <w:rFonts w:eastAsiaTheme="minorHAnsi"/>
          <w:color w:val="000000" w:themeColor="text1"/>
          <w:sz w:val="28"/>
          <w:szCs w:val="28"/>
          <w:lang w:eastAsia="en-US"/>
        </w:rPr>
        <w:t>Мугоджарской</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горноскладчатой</w:t>
      </w:r>
      <w:proofErr w:type="spellEnd"/>
      <w:r w:rsidRPr="00D44849">
        <w:rPr>
          <w:rFonts w:eastAsiaTheme="minorHAnsi"/>
          <w:color w:val="000000" w:themeColor="text1"/>
          <w:sz w:val="28"/>
          <w:szCs w:val="28"/>
          <w:lang w:eastAsia="en-US"/>
        </w:rPr>
        <w:t xml:space="preserve"> области, в Актюбинском Приуралье, вдоль западного склона </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в предгорной з</w:t>
      </w:r>
      <w:r w:rsidR="00F8430A">
        <w:rPr>
          <w:rFonts w:eastAsiaTheme="minorHAnsi"/>
          <w:color w:val="000000" w:themeColor="text1"/>
          <w:sz w:val="28"/>
          <w:szCs w:val="28"/>
          <w:lang w:eastAsia="en-US"/>
        </w:rPr>
        <w:t>о</w:t>
      </w:r>
      <w:r w:rsidRPr="00D44849">
        <w:rPr>
          <w:rFonts w:eastAsiaTheme="minorHAnsi"/>
          <w:color w:val="000000" w:themeColor="text1"/>
          <w:sz w:val="28"/>
          <w:szCs w:val="28"/>
          <w:lang w:eastAsia="en-US"/>
        </w:rPr>
        <w:t>не Урала и возвышенных участках северного и северо-восточного обрамления Урало-</w:t>
      </w:r>
      <w:proofErr w:type="spellStart"/>
      <w:r w:rsidRPr="00D44849">
        <w:rPr>
          <w:rFonts w:eastAsiaTheme="minorHAnsi"/>
          <w:color w:val="000000" w:themeColor="text1"/>
          <w:sz w:val="28"/>
          <w:szCs w:val="28"/>
          <w:lang w:eastAsia="en-US"/>
        </w:rPr>
        <w:t>Эмбенского</w:t>
      </w:r>
      <w:proofErr w:type="spellEnd"/>
      <w:r w:rsidRPr="00D44849">
        <w:rPr>
          <w:rFonts w:eastAsiaTheme="minorHAnsi"/>
          <w:color w:val="000000" w:themeColor="text1"/>
          <w:sz w:val="28"/>
          <w:szCs w:val="28"/>
          <w:lang w:eastAsia="en-US"/>
        </w:rPr>
        <w:t xml:space="preserve"> плато. Дополнительными местными участками питания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 xml:space="preserve">-сеноманского водоносного комплекса являются водораздельные пространства рек </w:t>
      </w:r>
      <w:proofErr w:type="spellStart"/>
      <w:r w:rsidR="00AE05C1">
        <w:rPr>
          <w:rFonts w:eastAsiaTheme="minorHAnsi"/>
          <w:color w:val="000000" w:themeColor="text1"/>
          <w:sz w:val="28"/>
          <w:szCs w:val="28"/>
          <w:lang w:eastAsia="en-US"/>
        </w:rPr>
        <w:t>Е</w:t>
      </w:r>
      <w:r w:rsidRPr="00D44849">
        <w:rPr>
          <w:rFonts w:eastAsiaTheme="minorHAnsi"/>
          <w:color w:val="000000" w:themeColor="text1"/>
          <w:sz w:val="28"/>
          <w:szCs w:val="28"/>
          <w:lang w:eastAsia="en-US"/>
        </w:rPr>
        <w:t>лек</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Кобда</w:t>
      </w:r>
      <w:proofErr w:type="spellEnd"/>
      <w:r w:rsidRPr="00D44849">
        <w:rPr>
          <w:rFonts w:eastAsiaTheme="minorHAnsi"/>
          <w:color w:val="000000" w:themeColor="text1"/>
          <w:sz w:val="28"/>
          <w:szCs w:val="28"/>
          <w:lang w:eastAsia="en-US"/>
        </w:rPr>
        <w:t xml:space="preserve">, </w:t>
      </w:r>
      <w:proofErr w:type="spellStart"/>
      <w:r w:rsidR="00793EEA">
        <w:rPr>
          <w:rFonts w:eastAsiaTheme="minorHAnsi"/>
          <w:color w:val="000000" w:themeColor="text1"/>
          <w:sz w:val="28"/>
          <w:szCs w:val="28"/>
        </w:rPr>
        <w:t>Ойыл</w:t>
      </w:r>
      <w:proofErr w:type="spellEnd"/>
      <w:r w:rsidRPr="00D44849">
        <w:rPr>
          <w:rFonts w:eastAsiaTheme="minorHAnsi"/>
          <w:color w:val="000000" w:themeColor="text1"/>
          <w:sz w:val="28"/>
          <w:szCs w:val="28"/>
          <w:lang w:eastAsia="en-US"/>
        </w:rPr>
        <w:t xml:space="preserve">, </w:t>
      </w:r>
      <w:proofErr w:type="spellStart"/>
      <w:r w:rsidR="00BF27BA">
        <w:rPr>
          <w:rFonts w:eastAsiaTheme="minorHAnsi"/>
          <w:color w:val="000000" w:themeColor="text1"/>
          <w:sz w:val="28"/>
          <w:szCs w:val="28"/>
          <w:lang w:eastAsia="en-US"/>
        </w:rPr>
        <w:t>Жем</w:t>
      </w:r>
      <w:proofErr w:type="spellEnd"/>
      <w:r w:rsidRPr="00D44849">
        <w:rPr>
          <w:rFonts w:eastAsiaTheme="minorHAnsi"/>
          <w:color w:val="000000" w:themeColor="text1"/>
          <w:sz w:val="28"/>
          <w:szCs w:val="28"/>
          <w:lang w:eastAsia="en-US"/>
        </w:rPr>
        <w:t xml:space="preserve">, Темир. Положение вышеперечисленных областей питания на современном этапе формирования подземных вод определяется не только выходами водоносных комплексов мела на поверхность, гипсометрическим положением в рельефе, абсолютные отметки которых составляют 260-400 м и выше, но и значительным количеством атмосферных осадков и относительно высокой водностью представленной гидрографической сети. Движение подземных вод в долинах этих рек направлено от бортов к центральным частям впадины, а разгрузка частично осуществляется в долинах рек </w:t>
      </w:r>
      <w:r w:rsidR="00F8430A">
        <w:rPr>
          <w:rFonts w:eastAsiaTheme="minorHAnsi"/>
          <w:color w:val="000000" w:themeColor="text1"/>
          <w:sz w:val="28"/>
          <w:szCs w:val="28"/>
          <w:lang w:eastAsia="en-US"/>
        </w:rPr>
        <w:t>Жайыка</w:t>
      </w:r>
      <w:r w:rsidRPr="00D44849">
        <w:rPr>
          <w:rFonts w:eastAsiaTheme="minorHAnsi"/>
          <w:color w:val="000000" w:themeColor="text1"/>
          <w:sz w:val="28"/>
          <w:szCs w:val="28"/>
          <w:lang w:eastAsia="en-US"/>
        </w:rPr>
        <w:t xml:space="preserve">, в нижнем течений рек </w:t>
      </w:r>
      <w:proofErr w:type="spellStart"/>
      <w:r w:rsidR="00AE05C1">
        <w:rPr>
          <w:rFonts w:eastAsiaTheme="minorHAnsi"/>
          <w:color w:val="000000" w:themeColor="text1"/>
          <w:sz w:val="28"/>
          <w:szCs w:val="28"/>
          <w:lang w:eastAsia="en-US"/>
        </w:rPr>
        <w:t>Е</w:t>
      </w:r>
      <w:r w:rsidRPr="00D44849">
        <w:rPr>
          <w:rFonts w:eastAsiaTheme="minorHAnsi"/>
          <w:color w:val="000000" w:themeColor="text1"/>
          <w:sz w:val="28"/>
          <w:szCs w:val="28"/>
          <w:lang w:eastAsia="en-US"/>
        </w:rPr>
        <w:t>лек</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Кобда</w:t>
      </w:r>
      <w:proofErr w:type="spellEnd"/>
      <w:r w:rsidRPr="00D44849">
        <w:rPr>
          <w:rFonts w:eastAsiaTheme="minorHAnsi"/>
          <w:color w:val="000000" w:themeColor="text1"/>
          <w:sz w:val="28"/>
          <w:szCs w:val="28"/>
          <w:lang w:eastAsia="en-US"/>
        </w:rPr>
        <w:t xml:space="preserve">, </w:t>
      </w:r>
      <w:proofErr w:type="spellStart"/>
      <w:r w:rsidR="00BF27BA">
        <w:rPr>
          <w:rFonts w:eastAsiaTheme="minorHAnsi"/>
          <w:color w:val="000000" w:themeColor="text1"/>
          <w:sz w:val="28"/>
          <w:szCs w:val="28"/>
          <w:lang w:eastAsia="en-US"/>
        </w:rPr>
        <w:t>Жем</w:t>
      </w:r>
      <w:proofErr w:type="spellEnd"/>
      <w:r w:rsidRPr="00D44849">
        <w:rPr>
          <w:rFonts w:eastAsiaTheme="minorHAnsi"/>
          <w:color w:val="000000" w:themeColor="text1"/>
          <w:sz w:val="28"/>
          <w:szCs w:val="28"/>
          <w:lang w:eastAsia="en-US"/>
        </w:rPr>
        <w:t xml:space="preserve">, Темир, </w:t>
      </w:r>
      <w:proofErr w:type="spellStart"/>
      <w:r w:rsidR="00793EEA">
        <w:rPr>
          <w:rFonts w:eastAsiaTheme="minorHAnsi"/>
          <w:color w:val="000000" w:themeColor="text1"/>
          <w:sz w:val="28"/>
          <w:szCs w:val="28"/>
        </w:rPr>
        <w:t>Ойыл</w:t>
      </w:r>
      <w:proofErr w:type="spellEnd"/>
      <w:r w:rsidRPr="00D44849">
        <w:rPr>
          <w:rFonts w:eastAsiaTheme="minorHAnsi"/>
          <w:color w:val="000000" w:themeColor="text1"/>
          <w:sz w:val="28"/>
          <w:szCs w:val="28"/>
          <w:lang w:eastAsia="en-US"/>
        </w:rPr>
        <w:t xml:space="preserve"> и отчасти реки Саг</w:t>
      </w:r>
      <w:r w:rsidR="00793EEA">
        <w:rPr>
          <w:rFonts w:eastAsiaTheme="minorHAnsi"/>
          <w:color w:val="000000" w:themeColor="text1"/>
          <w:sz w:val="28"/>
          <w:szCs w:val="28"/>
          <w:lang w:eastAsia="en-US"/>
        </w:rPr>
        <w:t>ы</w:t>
      </w:r>
      <w:r w:rsidRPr="00D44849">
        <w:rPr>
          <w:rFonts w:eastAsiaTheme="minorHAnsi"/>
          <w:color w:val="000000" w:themeColor="text1"/>
          <w:sz w:val="28"/>
          <w:szCs w:val="28"/>
          <w:lang w:eastAsia="en-US"/>
        </w:rPr>
        <w:t>з. Остальная разгрузка происходит путем вертикальной миграции через тектонические нарушения и слабопроницаемые породы.</w:t>
      </w:r>
    </w:p>
    <w:p w14:paraId="23A12D97"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Среди всех надсолевых отложений наибольшее значение имеют водоносные толщи альбских отложений, что отмечено многими исследователями.</w:t>
      </w:r>
    </w:p>
    <w:p w14:paraId="795ECAB3" w14:textId="72C8EB5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Все эти обстоятельства определяют более благоприятные условия инфильтрационного питания подземных вод альбских водоносных горизонтов по сравнению с другими регионами Прикаспия. Это характерно не только современному аридному периоду, но и </w:t>
      </w:r>
      <w:r w:rsidR="00BE47C3">
        <w:rPr>
          <w:rFonts w:eastAsiaTheme="minorHAnsi"/>
          <w:color w:val="000000" w:themeColor="text1"/>
          <w:sz w:val="28"/>
          <w:szCs w:val="28"/>
          <w:lang w:eastAsia="en-US"/>
        </w:rPr>
        <w:t>к</w:t>
      </w:r>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древнечетвертичным</w:t>
      </w:r>
      <w:proofErr w:type="spellEnd"/>
      <w:r w:rsidRPr="00D44849">
        <w:rPr>
          <w:rFonts w:eastAsiaTheme="minorHAnsi"/>
          <w:color w:val="000000" w:themeColor="text1"/>
          <w:sz w:val="28"/>
          <w:szCs w:val="28"/>
          <w:lang w:eastAsia="en-US"/>
        </w:rPr>
        <w:t xml:space="preserve"> и более ранним периодам, что говорит об интенсивном питании и раньше. Подтверждением </w:t>
      </w:r>
      <w:r w:rsidRPr="00D44849">
        <w:rPr>
          <w:rFonts w:eastAsiaTheme="minorHAnsi"/>
          <w:color w:val="000000" w:themeColor="text1"/>
          <w:sz w:val="28"/>
          <w:szCs w:val="28"/>
          <w:lang w:eastAsia="en-US"/>
        </w:rPr>
        <w:lastRenderedPageBreak/>
        <w:t xml:space="preserve">этому является достоверно установленный глубинный термический режим описываемой территории. Этой территории характерны низкие температуры недр, которые варьируют от 13 до 19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С, охлаждающиеся в сторону Урало-</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xml:space="preserve">. Геотермический градиент в среднем составляет 1,1-2,1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 xml:space="preserve">С. Изотермическая граница с температурой +50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С располагается на глубине более 2000 м, к северу и востоку, в районе Урало-</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xml:space="preserve"> – на глубине 2750-3110 м, в пределах Общего Сырта – на глубине 1750-2150 м [9, 71, 74].</w:t>
      </w:r>
    </w:p>
    <w:p w14:paraId="449334DB" w14:textId="39AE685A"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Таким образом, получив основное питание на севере и северо-востоке Прикаспийского бассейна, подземные воды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-сеноман</w:t>
      </w:r>
      <w:r w:rsidR="00AB1C2A" w:rsidRPr="00D44849">
        <w:rPr>
          <w:rFonts w:eastAsiaTheme="minorHAnsi"/>
          <w:color w:val="000000" w:themeColor="text1"/>
          <w:sz w:val="28"/>
          <w:szCs w:val="28"/>
          <w:lang w:eastAsia="en-US"/>
        </w:rPr>
        <w:t>ского водоносного комплекса</w:t>
      </w:r>
      <w:r w:rsidRPr="00D44849">
        <w:rPr>
          <w:rFonts w:eastAsiaTheme="minorHAnsi"/>
          <w:color w:val="000000" w:themeColor="text1"/>
          <w:sz w:val="28"/>
          <w:szCs w:val="28"/>
          <w:lang w:eastAsia="en-US"/>
        </w:rPr>
        <w:t xml:space="preserve"> движутся в южном и юго-западном направлениях, в сторону Каспийского моря, приобретая напор. Если абсолютная отметка уровней подземных вод в области питания составляет 170-318 м, на западно-юго-западной части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он составляет минус 12,1 м, а на побережье Каспийского моря он снижается до минус 20-30 м, явно указывая направление стока подземных вод и их разгрузки. Средний г</w:t>
      </w:r>
      <w:r w:rsidRPr="00D44849">
        <w:rPr>
          <w:bCs/>
          <w:sz w:val="28"/>
          <w:szCs w:val="28"/>
        </w:rPr>
        <w:t xml:space="preserve">идродинамический уклон потока подземных вод </w:t>
      </w:r>
      <w:proofErr w:type="spellStart"/>
      <w:r w:rsidRPr="00D44849">
        <w:rPr>
          <w:bCs/>
          <w:sz w:val="28"/>
          <w:szCs w:val="28"/>
        </w:rPr>
        <w:t>альб</w:t>
      </w:r>
      <w:proofErr w:type="spellEnd"/>
      <w:r w:rsidRPr="00D44849">
        <w:rPr>
          <w:bCs/>
          <w:sz w:val="28"/>
          <w:szCs w:val="28"/>
        </w:rPr>
        <w:t>-сеноман</w:t>
      </w:r>
      <w:r w:rsidR="00AB1C2A" w:rsidRPr="00D44849">
        <w:rPr>
          <w:bCs/>
          <w:sz w:val="28"/>
          <w:szCs w:val="28"/>
        </w:rPr>
        <w:t>ского водоносного комплекса</w:t>
      </w:r>
      <w:r w:rsidRPr="00D44849">
        <w:rPr>
          <w:bCs/>
          <w:sz w:val="28"/>
          <w:szCs w:val="28"/>
        </w:rPr>
        <w:t xml:space="preserve"> в пределах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w:t>
      </w:r>
      <w:r w:rsidRPr="00D44849">
        <w:rPr>
          <w:bCs/>
          <w:sz w:val="28"/>
          <w:szCs w:val="28"/>
        </w:rPr>
        <w:t>составляет 0,0013</w:t>
      </w:r>
      <w:r w:rsidRPr="00D44849">
        <w:rPr>
          <w:sz w:val="28"/>
          <w:szCs w:val="28"/>
        </w:rPr>
        <w:t>, тогда как от Урало-</w:t>
      </w:r>
      <w:proofErr w:type="spellStart"/>
      <w:r w:rsidRPr="00D44849">
        <w:rPr>
          <w:sz w:val="28"/>
          <w:szCs w:val="28"/>
        </w:rPr>
        <w:t>Мугоджар</w:t>
      </w:r>
      <w:proofErr w:type="spellEnd"/>
      <w:r w:rsidRPr="00D44849">
        <w:rPr>
          <w:sz w:val="28"/>
          <w:szCs w:val="28"/>
        </w:rPr>
        <w:t xml:space="preserve"> и Общего Сырта в сторону Каспийского моря он равен 0,0003-0,005 </w:t>
      </w:r>
      <w:r w:rsidRPr="00D44849">
        <w:rPr>
          <w:rFonts w:eastAsiaTheme="minorHAnsi"/>
          <w:color w:val="000000" w:themeColor="text1"/>
          <w:sz w:val="28"/>
          <w:szCs w:val="28"/>
          <w:lang w:eastAsia="en-US"/>
        </w:rPr>
        <w:t>[9, 75, 76]</w:t>
      </w:r>
      <w:r w:rsidRPr="00D44849">
        <w:rPr>
          <w:sz w:val="28"/>
          <w:szCs w:val="28"/>
        </w:rPr>
        <w:t>.</w:t>
      </w:r>
    </w:p>
    <w:p w14:paraId="5E5F8AE7"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На фоне регионального потока подземных вод выделяются участки с более высокими уровнями, приуроченных к положительным структурным элементам в восточной и юго-восточной частях Прикаспийской впадины, в пределах Урало-</w:t>
      </w:r>
      <w:proofErr w:type="spellStart"/>
      <w:r w:rsidRPr="00D44849">
        <w:rPr>
          <w:rFonts w:eastAsiaTheme="minorHAnsi"/>
          <w:color w:val="000000" w:themeColor="text1"/>
          <w:sz w:val="28"/>
          <w:szCs w:val="28"/>
          <w:lang w:eastAsia="en-US"/>
        </w:rPr>
        <w:t>Эмбенского</w:t>
      </w:r>
      <w:proofErr w:type="spellEnd"/>
      <w:r w:rsidRPr="00D44849">
        <w:rPr>
          <w:rFonts w:eastAsiaTheme="minorHAnsi"/>
          <w:color w:val="000000" w:themeColor="text1"/>
          <w:sz w:val="28"/>
          <w:szCs w:val="28"/>
          <w:lang w:eastAsia="en-US"/>
        </w:rPr>
        <w:t xml:space="preserve"> плато, которые могут рассматриваться как местные области питания подземных вод. В результате инфильтрации холодных вод температура среды в таких участках ниже на 10-20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С, чем в прилегающих территориях. Роль интенсивного питания подземных вод в пределах Урало-</w:t>
      </w:r>
      <w:proofErr w:type="spellStart"/>
      <w:r w:rsidRPr="00D44849">
        <w:rPr>
          <w:rFonts w:eastAsiaTheme="minorHAnsi"/>
          <w:color w:val="000000" w:themeColor="text1"/>
          <w:sz w:val="28"/>
          <w:szCs w:val="28"/>
          <w:lang w:eastAsia="en-US"/>
        </w:rPr>
        <w:t>Эмбенского</w:t>
      </w:r>
      <w:proofErr w:type="spellEnd"/>
      <w:r w:rsidRPr="00D44849">
        <w:rPr>
          <w:rFonts w:eastAsiaTheme="minorHAnsi"/>
          <w:color w:val="000000" w:themeColor="text1"/>
          <w:sz w:val="28"/>
          <w:szCs w:val="28"/>
          <w:lang w:eastAsia="en-US"/>
        </w:rPr>
        <w:t xml:space="preserve"> плато подтверждается и гидрохимическими показателями: гидрокарбонатным или сульфатным натриевым составом подземных вод, пониженной метаморфизацией, величинами бромных показателей, не превышающих 2,4 мг/м [77] и минерализации – 0,2-5,3 г/л.</w:t>
      </w:r>
    </w:p>
    <w:p w14:paraId="1260957D" w14:textId="7E8CB9A3"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На северо-восточной половине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напорные воды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rFonts w:eastAsiaTheme="minorHAnsi"/>
          <w:color w:val="000000" w:themeColor="text1"/>
          <w:sz w:val="28"/>
          <w:szCs w:val="28"/>
          <w:lang w:eastAsia="en-US"/>
        </w:rPr>
        <w:t xml:space="preserve">заключены в дизъюнктивных мульдах, каждая из которых представляет небольшой артезианский бассейн пресных напорных вод, залегающих на глубине от 75-120 на северо-востоке до 150-250 м в направлении на юго-запад. Дебиты скважин, пробуренных в пределах этих мульд, могут достигать 10-52,5 л/с при понижениях уровня, </w:t>
      </w:r>
      <w:r w:rsidR="00AB1C2A" w:rsidRPr="00D44849">
        <w:rPr>
          <w:rFonts w:eastAsiaTheme="minorHAnsi"/>
          <w:color w:val="000000" w:themeColor="text1"/>
          <w:sz w:val="28"/>
          <w:szCs w:val="28"/>
          <w:lang w:eastAsia="en-US"/>
        </w:rPr>
        <w:t>соответственно</w:t>
      </w:r>
      <w:r w:rsidRPr="00D44849">
        <w:rPr>
          <w:rFonts w:eastAsiaTheme="minorHAnsi"/>
          <w:color w:val="000000" w:themeColor="text1"/>
          <w:sz w:val="28"/>
          <w:szCs w:val="28"/>
          <w:lang w:eastAsia="en-US"/>
        </w:rPr>
        <w:t xml:space="preserve">, на 26,9 и 27,4 м. Далее, на юг, глубина залегания кровли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 xml:space="preserve">-сеноманских вод возрастает до 600 м и более. Самоизлив в краевых прогибах, за пределами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может достигать 10-40 л/с.</w:t>
      </w:r>
    </w:p>
    <w:p w14:paraId="1E53A086" w14:textId="77AF85A5"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Скорость движения подземных вод альбских отложений изучал</w:t>
      </w:r>
      <w:r w:rsidR="0095178C">
        <w:rPr>
          <w:rFonts w:eastAsiaTheme="minorHAnsi"/>
          <w:color w:val="000000" w:themeColor="text1"/>
          <w:sz w:val="28"/>
          <w:szCs w:val="28"/>
          <w:lang w:eastAsia="en-US"/>
        </w:rPr>
        <w:t>а</w:t>
      </w:r>
      <w:r w:rsidRPr="00D44849">
        <w:rPr>
          <w:rFonts w:eastAsiaTheme="minorHAnsi"/>
          <w:color w:val="000000" w:themeColor="text1"/>
          <w:sz w:val="28"/>
          <w:szCs w:val="28"/>
          <w:lang w:eastAsia="en-US"/>
        </w:rPr>
        <w:t>с</w:t>
      </w:r>
      <w:r w:rsidR="0095178C">
        <w:rPr>
          <w:rFonts w:eastAsiaTheme="minorHAnsi"/>
          <w:color w:val="000000" w:themeColor="text1"/>
          <w:sz w:val="28"/>
          <w:szCs w:val="28"/>
          <w:lang w:eastAsia="en-US"/>
        </w:rPr>
        <w:t>ь</w:t>
      </w:r>
      <w:r w:rsidRPr="00D44849">
        <w:rPr>
          <w:rFonts w:eastAsiaTheme="minorHAnsi"/>
          <w:color w:val="000000" w:themeColor="text1"/>
          <w:sz w:val="28"/>
          <w:szCs w:val="28"/>
          <w:lang w:eastAsia="en-US"/>
        </w:rPr>
        <w:t xml:space="preserve"> В.П. </w:t>
      </w:r>
      <w:proofErr w:type="spellStart"/>
      <w:r w:rsidRPr="00D44849">
        <w:rPr>
          <w:rFonts w:eastAsiaTheme="minorHAnsi"/>
          <w:color w:val="000000" w:themeColor="text1"/>
          <w:sz w:val="28"/>
          <w:szCs w:val="28"/>
          <w:lang w:eastAsia="en-US"/>
        </w:rPr>
        <w:t>Якуцени</w:t>
      </w:r>
      <w:proofErr w:type="spellEnd"/>
      <w:r w:rsidRPr="00D44849">
        <w:rPr>
          <w:rFonts w:eastAsiaTheme="minorHAnsi"/>
          <w:color w:val="000000" w:themeColor="text1"/>
          <w:sz w:val="28"/>
          <w:szCs w:val="28"/>
          <w:lang w:eastAsia="en-US"/>
        </w:rPr>
        <w:t xml:space="preserve"> и Ж.С. Сыдыковым [71, 75, 78] и для участка </w:t>
      </w:r>
      <w:proofErr w:type="spellStart"/>
      <w:r w:rsidR="00AE05C1">
        <w:rPr>
          <w:rFonts w:eastAsiaTheme="minorHAnsi"/>
          <w:color w:val="000000" w:themeColor="text1"/>
          <w:sz w:val="28"/>
          <w:szCs w:val="28"/>
          <w:lang w:eastAsia="en-US"/>
        </w:rPr>
        <w:t>Е</w:t>
      </w:r>
      <w:r w:rsidRPr="00D44849">
        <w:rPr>
          <w:rFonts w:eastAsiaTheme="minorHAnsi"/>
          <w:color w:val="000000" w:themeColor="text1"/>
          <w:sz w:val="28"/>
          <w:szCs w:val="28"/>
          <w:lang w:eastAsia="en-US"/>
        </w:rPr>
        <w:t>лек-Кобда</w:t>
      </w:r>
      <w:proofErr w:type="spellEnd"/>
      <w:r w:rsidRPr="00D44849">
        <w:rPr>
          <w:rFonts w:eastAsiaTheme="minorHAnsi"/>
          <w:color w:val="000000" w:themeColor="text1"/>
          <w:sz w:val="28"/>
          <w:szCs w:val="28"/>
          <w:lang w:eastAsia="en-US"/>
        </w:rPr>
        <w:t xml:space="preserve"> она составила 1,93 м/год, для промежутка Кандыагаш-Акжар – 1,1 м/год, в среднем течении Эмбы – 0,69 м/год, а от Урало-</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xml:space="preserve"> до Каспийского моря – от 0,2 </w:t>
      </w:r>
      <w:r w:rsidRPr="00D44849">
        <w:rPr>
          <w:rFonts w:eastAsiaTheme="minorHAnsi"/>
          <w:color w:val="000000" w:themeColor="text1"/>
          <w:sz w:val="28"/>
          <w:szCs w:val="28"/>
          <w:lang w:eastAsia="en-US"/>
        </w:rPr>
        <w:lastRenderedPageBreak/>
        <w:t>до 13,94 м/год. Скорость подземных вод всех меловых отложений уменьшается от области питания, Урало-</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xml:space="preserve">, к центру впадины. В частности, в </w:t>
      </w:r>
      <w:proofErr w:type="spellStart"/>
      <w:r w:rsidRPr="00D44849">
        <w:rPr>
          <w:rFonts w:eastAsiaTheme="minorHAnsi"/>
          <w:color w:val="000000" w:themeColor="text1"/>
          <w:sz w:val="28"/>
          <w:szCs w:val="28"/>
          <w:lang w:eastAsia="en-US"/>
        </w:rPr>
        <w:t>верхнеальбских</w:t>
      </w:r>
      <w:proofErr w:type="spellEnd"/>
      <w:r w:rsidRPr="00D44849">
        <w:rPr>
          <w:rFonts w:eastAsiaTheme="minorHAnsi"/>
          <w:color w:val="000000" w:themeColor="text1"/>
          <w:sz w:val="28"/>
          <w:szCs w:val="28"/>
          <w:lang w:eastAsia="en-US"/>
        </w:rPr>
        <w:t xml:space="preserve"> отложениях она уменьшается в этих промежутках от 8-14 до 0,3-0,15 м/год. При этом скорость движения подземных вод </w:t>
      </w:r>
      <w:proofErr w:type="spellStart"/>
      <w:r w:rsidRPr="00D44849">
        <w:rPr>
          <w:rFonts w:eastAsiaTheme="minorHAnsi"/>
          <w:color w:val="000000" w:themeColor="text1"/>
          <w:sz w:val="28"/>
          <w:szCs w:val="28"/>
          <w:lang w:eastAsia="en-US"/>
        </w:rPr>
        <w:t>альба</w:t>
      </w:r>
      <w:proofErr w:type="spellEnd"/>
      <w:r w:rsidRPr="00D44849">
        <w:rPr>
          <w:rFonts w:eastAsiaTheme="minorHAnsi"/>
          <w:color w:val="000000" w:themeColor="text1"/>
          <w:sz w:val="28"/>
          <w:szCs w:val="28"/>
          <w:lang w:eastAsia="en-US"/>
        </w:rPr>
        <w:t xml:space="preserve"> от Актюбинского Приуралья в сторону низовьев </w:t>
      </w:r>
      <w:proofErr w:type="spellStart"/>
      <w:r w:rsidR="00793EEA">
        <w:rPr>
          <w:rFonts w:eastAsiaTheme="minorHAnsi"/>
          <w:color w:val="000000" w:themeColor="text1"/>
          <w:sz w:val="28"/>
          <w:szCs w:val="28"/>
        </w:rPr>
        <w:t>Ойыл</w:t>
      </w:r>
      <w:r w:rsidRPr="00D44849">
        <w:rPr>
          <w:rFonts w:eastAsiaTheme="minorHAnsi"/>
          <w:color w:val="000000" w:themeColor="text1"/>
          <w:sz w:val="28"/>
          <w:szCs w:val="28"/>
          <w:lang w:eastAsia="en-US"/>
        </w:rPr>
        <w:t>а</w:t>
      </w:r>
      <w:proofErr w:type="spellEnd"/>
      <w:r w:rsidRPr="00D44849">
        <w:rPr>
          <w:rFonts w:eastAsiaTheme="minorHAnsi"/>
          <w:color w:val="000000" w:themeColor="text1"/>
          <w:sz w:val="28"/>
          <w:szCs w:val="28"/>
          <w:lang w:eastAsia="en-US"/>
        </w:rPr>
        <w:t xml:space="preserve"> уменьшается от 14 до 0,42 м/год, тогда как от северной части </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xml:space="preserve"> в эти же места она уменьшается от 7,9 до 0,15-0,2 м/год, что говорит о меньшей скорости потока на последнем промежутке.</w:t>
      </w:r>
    </w:p>
    <w:p w14:paraId="0941EC6E"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Как указывалось ранее, значительная часть питания верхние водоносные горизонты мела получают за счет инфильтрации атмосферных осадков и поверхностных вод. Нижние водоносные горизонты в пределах артезианских бассейнов пополняют запасы подземных вод менее интенсивно, преимущественно в краевых частях бассейнов.</w:t>
      </w:r>
    </w:p>
    <w:p w14:paraId="4117F0D5"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Величина инфильтрационного питания грунтовых вод меловых отложений пределах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в том числе Актюбинского Приуралья, Западного </w:t>
      </w:r>
      <w:proofErr w:type="spellStart"/>
      <w:r w:rsidRPr="00D44849">
        <w:rPr>
          <w:rFonts w:eastAsiaTheme="minorHAnsi"/>
          <w:color w:val="000000" w:themeColor="text1"/>
          <w:sz w:val="28"/>
          <w:szCs w:val="28"/>
          <w:lang w:eastAsia="en-US"/>
        </w:rPr>
        <w:t>Примугоджарья</w:t>
      </w:r>
      <w:proofErr w:type="spellEnd"/>
      <w:r w:rsidRPr="00D44849">
        <w:rPr>
          <w:rFonts w:eastAsiaTheme="minorHAnsi"/>
          <w:color w:val="000000" w:themeColor="text1"/>
          <w:sz w:val="28"/>
          <w:szCs w:val="28"/>
          <w:lang w:eastAsia="en-US"/>
        </w:rPr>
        <w:t xml:space="preserve">, большей части </w:t>
      </w:r>
      <w:proofErr w:type="spellStart"/>
      <w:r w:rsidRPr="00D44849">
        <w:rPr>
          <w:rFonts w:eastAsiaTheme="minorHAnsi"/>
          <w:color w:val="000000" w:themeColor="text1"/>
          <w:sz w:val="28"/>
          <w:szCs w:val="28"/>
          <w:lang w:eastAsia="en-US"/>
        </w:rPr>
        <w:t>Предсыртовой</w:t>
      </w:r>
      <w:proofErr w:type="spellEnd"/>
      <w:r w:rsidRPr="00D44849">
        <w:rPr>
          <w:rFonts w:eastAsiaTheme="minorHAnsi"/>
          <w:color w:val="000000" w:themeColor="text1"/>
          <w:sz w:val="28"/>
          <w:szCs w:val="28"/>
          <w:lang w:eastAsia="en-US"/>
        </w:rPr>
        <w:t xml:space="preserve"> полосы и Урало-</w:t>
      </w:r>
      <w:proofErr w:type="spellStart"/>
      <w:r w:rsidRPr="00D44849">
        <w:rPr>
          <w:rFonts w:eastAsiaTheme="minorHAnsi"/>
          <w:color w:val="000000" w:themeColor="text1"/>
          <w:sz w:val="28"/>
          <w:szCs w:val="28"/>
          <w:lang w:eastAsia="en-US"/>
        </w:rPr>
        <w:t>Эмбинского</w:t>
      </w:r>
      <w:proofErr w:type="spellEnd"/>
      <w:r w:rsidRPr="00D44849">
        <w:rPr>
          <w:rFonts w:eastAsiaTheme="minorHAnsi"/>
          <w:color w:val="000000" w:themeColor="text1"/>
          <w:sz w:val="28"/>
          <w:szCs w:val="28"/>
          <w:lang w:eastAsia="en-US"/>
        </w:rPr>
        <w:t xml:space="preserve"> плато, где водовмещающие отложения выходят на дневную поверхность, составляет 5-20 мм/год. А модуль подземного стока на этих площадях для верхнемеловых отложений изменяется от 0,15 до 0,3 л/с </w:t>
      </w:r>
      <w:proofErr w:type="spellStart"/>
      <w:r w:rsidRPr="00D44849">
        <w:rPr>
          <w:rFonts w:eastAsiaTheme="minorHAnsi"/>
          <w:color w:val="000000" w:themeColor="text1"/>
          <w:sz w:val="28"/>
          <w:szCs w:val="28"/>
          <w:lang w:eastAsia="en-US"/>
        </w:rPr>
        <w:t>с</w:t>
      </w:r>
      <w:proofErr w:type="spellEnd"/>
      <w:r w:rsidRPr="00D44849">
        <w:rPr>
          <w:rFonts w:eastAsiaTheme="minorHAnsi"/>
          <w:color w:val="000000" w:themeColor="text1"/>
          <w:sz w:val="28"/>
          <w:szCs w:val="28"/>
          <w:lang w:eastAsia="en-US"/>
        </w:rPr>
        <w:t xml:space="preserve"> 1 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xml:space="preserve">, для нижнемеловых – от 0,2 до 0,4-0,6 л/с </w:t>
      </w:r>
      <w:proofErr w:type="spellStart"/>
      <w:r w:rsidRPr="00D44849">
        <w:rPr>
          <w:rFonts w:eastAsiaTheme="minorHAnsi"/>
          <w:color w:val="000000" w:themeColor="text1"/>
          <w:sz w:val="28"/>
          <w:szCs w:val="28"/>
          <w:lang w:eastAsia="en-US"/>
        </w:rPr>
        <w:t>с</w:t>
      </w:r>
      <w:proofErr w:type="spellEnd"/>
      <w:r w:rsidRPr="00D44849">
        <w:rPr>
          <w:rFonts w:eastAsiaTheme="minorHAnsi"/>
          <w:color w:val="000000" w:themeColor="text1"/>
          <w:sz w:val="28"/>
          <w:szCs w:val="28"/>
          <w:lang w:eastAsia="en-US"/>
        </w:rPr>
        <w:t xml:space="preserve"> 1 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w:t>
      </w:r>
    </w:p>
    <w:p w14:paraId="4E7EF00C"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На большей части этой территории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 xml:space="preserve">-сеноманские отложения содержат пресные и слабосолоноватые воды. Даже подземные воды </w:t>
      </w:r>
      <w:proofErr w:type="spellStart"/>
      <w:r w:rsidRPr="00D44849">
        <w:rPr>
          <w:rFonts w:eastAsiaTheme="minorHAnsi"/>
          <w:color w:val="000000" w:themeColor="text1"/>
          <w:sz w:val="28"/>
          <w:szCs w:val="28"/>
          <w:lang w:eastAsia="en-US"/>
        </w:rPr>
        <w:t>апта</w:t>
      </w:r>
      <w:proofErr w:type="spellEnd"/>
      <w:r w:rsidRPr="00D44849">
        <w:rPr>
          <w:rFonts w:eastAsiaTheme="minorHAnsi"/>
          <w:color w:val="000000" w:themeColor="text1"/>
          <w:sz w:val="28"/>
          <w:szCs w:val="28"/>
          <w:lang w:eastAsia="en-US"/>
        </w:rPr>
        <w:t xml:space="preserve"> и неокома, залегающие на глубине 200-300 м значительно преснее и минерализация их увеличивается в юго-западном направлений. Минерализация воды здесь колеблется от 0,1 до 3 г/л. По химическому составу они довольно пестрые, преимущественно гидрокарбонатные и сульфатные кальциевые и натриевые, реже – хлоридные натриевые. Годовая амплитуда колебания температуры грунтовых вод, где отмечаются значительные потоки, превышающие 0,1-0,15 м/сут, она достигает 10-15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 xml:space="preserve">С, тогда как в артезианских бассейнах, где поток варьирует в пределах 0,005-0,015 м/сут, не более 2-5 </w:t>
      </w:r>
      <w:r w:rsidRPr="00D44849">
        <w:rPr>
          <w:rFonts w:eastAsiaTheme="minorHAnsi"/>
          <w:color w:val="000000" w:themeColor="text1"/>
          <w:sz w:val="28"/>
          <w:szCs w:val="28"/>
          <w:vertAlign w:val="superscript"/>
          <w:lang w:eastAsia="en-US"/>
        </w:rPr>
        <w:t>0</w:t>
      </w:r>
      <w:r w:rsidRPr="00D44849">
        <w:rPr>
          <w:rFonts w:eastAsiaTheme="minorHAnsi"/>
          <w:color w:val="000000" w:themeColor="text1"/>
          <w:sz w:val="28"/>
          <w:szCs w:val="28"/>
          <w:lang w:eastAsia="en-US"/>
        </w:rPr>
        <w:t>С.</w:t>
      </w:r>
    </w:p>
    <w:p w14:paraId="76CBDFF0"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Питание напорных вод и формирование естественных ресурсов зависит от глубины их залегания. Наиболее изученными в этом направлении является площадь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бассейна. Модуль подземного стока глубокозалегающих меловых отложений здесь варьирует от 0,05 до 0,3 л/с </w:t>
      </w:r>
      <w:proofErr w:type="spellStart"/>
      <w:r w:rsidRPr="00D44849">
        <w:rPr>
          <w:rFonts w:eastAsiaTheme="minorHAnsi"/>
          <w:color w:val="000000" w:themeColor="text1"/>
          <w:sz w:val="28"/>
          <w:szCs w:val="28"/>
          <w:lang w:eastAsia="en-US"/>
        </w:rPr>
        <w:t>с</w:t>
      </w:r>
      <w:proofErr w:type="spellEnd"/>
      <w:r w:rsidRPr="00D44849">
        <w:rPr>
          <w:rFonts w:eastAsiaTheme="minorHAnsi"/>
          <w:color w:val="000000" w:themeColor="text1"/>
          <w:sz w:val="28"/>
          <w:szCs w:val="28"/>
          <w:lang w:eastAsia="en-US"/>
        </w:rPr>
        <w:t xml:space="preserve"> 1 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а величина естественных ресурсов вод для принятой в расчет площади, равной 175 тыс. 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xml:space="preserve"> составляет 32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 (2 764,8 тыс.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/сут), из числа которых 26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 (2 246,4 тыс.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/сут) поступает от Урало-</w:t>
      </w:r>
      <w:proofErr w:type="spellStart"/>
      <w:r w:rsidRPr="00D44849">
        <w:rPr>
          <w:rFonts w:eastAsiaTheme="minorHAnsi"/>
          <w:color w:val="000000" w:themeColor="text1"/>
          <w:sz w:val="28"/>
          <w:szCs w:val="28"/>
          <w:lang w:eastAsia="en-US"/>
        </w:rPr>
        <w:t>Мугоджар</w:t>
      </w:r>
      <w:proofErr w:type="spellEnd"/>
      <w:r w:rsidRPr="00D44849">
        <w:rPr>
          <w:rFonts w:eastAsiaTheme="minorHAnsi"/>
          <w:color w:val="000000" w:themeColor="text1"/>
          <w:sz w:val="28"/>
          <w:szCs w:val="28"/>
          <w:lang w:eastAsia="en-US"/>
        </w:rPr>
        <w:t>, являющейся основной областью питания, и 6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 (518,4 тыс.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/сут) образуется за счет инфильтрации на площадях обнажения.</w:t>
      </w:r>
    </w:p>
    <w:p w14:paraId="065AE364"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По мере отдаления от основной области питания, уменьшения скорости движения подземных вод (0,001-0,005 м/сут) и связи их с атмосферными осадками и поверхностными водотоками минерализация подземных вод возрастает от 3 до 10 г/л, сменяя сульфатные кальциевые и натриевые воды на гидрокарбонатные и хлоридные натриевые в разрезе по мере погружения.</w:t>
      </w:r>
    </w:p>
    <w:p w14:paraId="67D227B3"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lastRenderedPageBreak/>
        <w:t xml:space="preserve">Величина инфильтрационного питания подземных вод меловых отложений в центральной части Прикаспийской впадины значительно ниже и составляет менее 0,05-0,01 л/с </w:t>
      </w:r>
      <w:proofErr w:type="spellStart"/>
      <w:r w:rsidRPr="00D44849">
        <w:rPr>
          <w:rFonts w:eastAsiaTheme="minorHAnsi"/>
          <w:color w:val="000000" w:themeColor="text1"/>
          <w:sz w:val="28"/>
          <w:szCs w:val="28"/>
          <w:lang w:eastAsia="en-US"/>
        </w:rPr>
        <w:t>с</w:t>
      </w:r>
      <w:proofErr w:type="spellEnd"/>
      <w:r w:rsidRPr="00D44849">
        <w:rPr>
          <w:rFonts w:eastAsiaTheme="minorHAnsi"/>
          <w:color w:val="000000" w:themeColor="text1"/>
          <w:sz w:val="28"/>
          <w:szCs w:val="28"/>
          <w:lang w:eastAsia="en-US"/>
        </w:rPr>
        <w:t xml:space="preserve"> 1 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xml:space="preserve">, что обусловлено их глубоким залеганием и перекрывающих их мощными глинистыми и </w:t>
      </w:r>
      <w:proofErr w:type="spellStart"/>
      <w:r w:rsidRPr="00D44849">
        <w:rPr>
          <w:rFonts w:eastAsiaTheme="minorHAnsi"/>
          <w:color w:val="000000" w:themeColor="text1"/>
          <w:sz w:val="28"/>
          <w:szCs w:val="28"/>
          <w:lang w:eastAsia="en-US"/>
        </w:rPr>
        <w:t>слаботрещиноватыми</w:t>
      </w:r>
      <w:proofErr w:type="spellEnd"/>
      <w:r w:rsidRPr="00D44849">
        <w:rPr>
          <w:rFonts w:eastAsiaTheme="minorHAnsi"/>
          <w:color w:val="000000" w:themeColor="text1"/>
          <w:sz w:val="28"/>
          <w:szCs w:val="28"/>
          <w:lang w:eastAsia="en-US"/>
        </w:rPr>
        <w:t xml:space="preserve"> породами.</w:t>
      </w:r>
    </w:p>
    <w:p w14:paraId="0449FCF6"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На этих площадях, что за пределами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скорость движения подземных вод уменьшается до 0,0003-0,001 м/сут, а минерализация возрастает от 10-50 г/л до 200-260 г/л и более. По химическому составу они однородные – хлоридные натриевые.</w:t>
      </w:r>
    </w:p>
    <w:p w14:paraId="257A114E"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p>
    <w:p w14:paraId="56F6B00E"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Выводы по разделу 5</w:t>
      </w:r>
    </w:p>
    <w:p w14:paraId="50CCF74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2384C97" w14:textId="0E7259D8"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Анализ процессов формирования ресурсов подземных вод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показывает, что основной областью питания подземных вод является Урало-</w:t>
      </w:r>
      <w:proofErr w:type="spellStart"/>
      <w:r w:rsidRPr="00D44849">
        <w:rPr>
          <w:rFonts w:eastAsiaTheme="minorHAnsi"/>
          <w:color w:val="000000" w:themeColor="text1"/>
          <w:sz w:val="28"/>
          <w:szCs w:val="28"/>
          <w:lang w:eastAsia="en-US"/>
        </w:rPr>
        <w:t>Мугоджарская</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горноскладчатая</w:t>
      </w:r>
      <w:proofErr w:type="spellEnd"/>
      <w:r w:rsidRPr="00D44849">
        <w:rPr>
          <w:rFonts w:eastAsiaTheme="minorHAnsi"/>
          <w:color w:val="000000" w:themeColor="text1"/>
          <w:sz w:val="28"/>
          <w:szCs w:val="28"/>
          <w:lang w:eastAsia="en-US"/>
        </w:rPr>
        <w:t xml:space="preserve"> область, а дополнительным – выходы отложений на поверхность в пределах антиклинальных зон и положительных структур Урало-</w:t>
      </w:r>
      <w:proofErr w:type="spellStart"/>
      <w:r w:rsidRPr="00D44849">
        <w:rPr>
          <w:rFonts w:eastAsiaTheme="minorHAnsi"/>
          <w:color w:val="000000" w:themeColor="text1"/>
          <w:sz w:val="28"/>
          <w:szCs w:val="28"/>
          <w:lang w:eastAsia="en-US"/>
        </w:rPr>
        <w:t>Эмбинского</w:t>
      </w:r>
      <w:proofErr w:type="spellEnd"/>
      <w:r w:rsidRPr="00D44849">
        <w:rPr>
          <w:rFonts w:eastAsiaTheme="minorHAnsi"/>
          <w:color w:val="000000" w:themeColor="text1"/>
          <w:sz w:val="28"/>
          <w:szCs w:val="28"/>
          <w:lang w:eastAsia="en-US"/>
        </w:rPr>
        <w:t xml:space="preserve"> плато водоразделов рек </w:t>
      </w:r>
      <w:proofErr w:type="spellStart"/>
      <w:r w:rsidR="00AE05C1">
        <w:rPr>
          <w:rFonts w:eastAsiaTheme="minorHAnsi"/>
          <w:color w:val="000000" w:themeColor="text1"/>
          <w:sz w:val="28"/>
          <w:szCs w:val="28"/>
          <w:lang w:eastAsia="en-US"/>
        </w:rPr>
        <w:t>Е</w:t>
      </w:r>
      <w:r w:rsidRPr="00D44849">
        <w:rPr>
          <w:rFonts w:eastAsiaTheme="minorHAnsi"/>
          <w:color w:val="000000" w:themeColor="text1"/>
          <w:sz w:val="28"/>
          <w:szCs w:val="28"/>
          <w:lang w:eastAsia="en-US"/>
        </w:rPr>
        <w:t>лек</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Кобда</w:t>
      </w:r>
      <w:proofErr w:type="spellEnd"/>
      <w:r w:rsidRPr="00D44849">
        <w:rPr>
          <w:rFonts w:eastAsiaTheme="minorHAnsi"/>
          <w:color w:val="000000" w:themeColor="text1"/>
          <w:sz w:val="28"/>
          <w:szCs w:val="28"/>
          <w:lang w:eastAsia="en-US"/>
        </w:rPr>
        <w:t xml:space="preserve">, </w:t>
      </w:r>
      <w:proofErr w:type="spellStart"/>
      <w:r w:rsidR="00793EEA">
        <w:rPr>
          <w:rFonts w:eastAsiaTheme="minorHAnsi"/>
          <w:color w:val="000000" w:themeColor="text1"/>
          <w:sz w:val="28"/>
          <w:szCs w:val="28"/>
        </w:rPr>
        <w:t>Ойыл</w:t>
      </w:r>
      <w:proofErr w:type="spellEnd"/>
      <w:r w:rsidRPr="00D44849">
        <w:rPr>
          <w:rFonts w:eastAsiaTheme="minorHAnsi"/>
          <w:color w:val="000000" w:themeColor="text1"/>
          <w:sz w:val="28"/>
          <w:szCs w:val="28"/>
          <w:lang w:eastAsia="en-US"/>
        </w:rPr>
        <w:t xml:space="preserve">, </w:t>
      </w:r>
      <w:proofErr w:type="spellStart"/>
      <w:r w:rsidR="00BF27BA">
        <w:rPr>
          <w:rFonts w:eastAsiaTheme="minorHAnsi"/>
          <w:color w:val="000000" w:themeColor="text1"/>
          <w:sz w:val="28"/>
          <w:szCs w:val="28"/>
          <w:lang w:eastAsia="en-US"/>
        </w:rPr>
        <w:t>Жем</w:t>
      </w:r>
      <w:proofErr w:type="spellEnd"/>
      <w:r w:rsidRPr="00D44849">
        <w:rPr>
          <w:rFonts w:eastAsiaTheme="minorHAnsi"/>
          <w:color w:val="000000" w:themeColor="text1"/>
          <w:sz w:val="28"/>
          <w:szCs w:val="28"/>
          <w:lang w:eastAsia="en-US"/>
        </w:rPr>
        <w:t xml:space="preserve"> и их притоков. </w:t>
      </w:r>
    </w:p>
    <w:p w14:paraId="24DF3438"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Движение подземных вод имеет ярко выраженную региональную направленность с северо-востока на юго-запад, в сторону Каспийского моря, выражаемое как в снижений пьезометрических отметок, так и в скорости фильтрации.</w:t>
      </w:r>
    </w:p>
    <w:p w14:paraId="21E30962" w14:textId="22E9A5FB"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Разгрузка подземных вод </w:t>
      </w:r>
      <w:proofErr w:type="spellStart"/>
      <w:r w:rsidRPr="00D44849">
        <w:rPr>
          <w:rFonts w:eastAsiaTheme="minorHAnsi"/>
          <w:color w:val="000000" w:themeColor="text1"/>
          <w:sz w:val="28"/>
          <w:szCs w:val="28"/>
          <w:lang w:eastAsia="en-US"/>
        </w:rPr>
        <w:t>альб</w:t>
      </w:r>
      <w:proofErr w:type="spellEnd"/>
      <w:r w:rsidRPr="00D44849">
        <w:rPr>
          <w:rFonts w:eastAsiaTheme="minorHAnsi"/>
          <w:color w:val="000000" w:themeColor="text1"/>
          <w:sz w:val="28"/>
          <w:szCs w:val="28"/>
          <w:lang w:eastAsia="en-US"/>
        </w:rPr>
        <w:t>-сеноман</w:t>
      </w:r>
      <w:r w:rsidR="00AB1C2A" w:rsidRPr="00D44849">
        <w:rPr>
          <w:rFonts w:eastAsiaTheme="minorHAnsi"/>
          <w:color w:val="000000" w:themeColor="text1"/>
          <w:sz w:val="28"/>
          <w:szCs w:val="28"/>
          <w:lang w:eastAsia="en-US"/>
        </w:rPr>
        <w:t>ского водоносного комплекса</w:t>
      </w:r>
      <w:r w:rsidRPr="00D44849">
        <w:rPr>
          <w:rFonts w:eastAsiaTheme="minorHAnsi"/>
          <w:color w:val="000000" w:themeColor="text1"/>
          <w:sz w:val="28"/>
          <w:szCs w:val="28"/>
          <w:lang w:eastAsia="en-US"/>
        </w:rPr>
        <w:t xml:space="preserve"> происходит как вертикально по тектоническим нарушениям и фильтрацию через слабопроницаемые породы, так и в долинах рек </w:t>
      </w:r>
      <w:r w:rsidR="004447DE">
        <w:rPr>
          <w:rFonts w:eastAsiaTheme="minorHAnsi"/>
          <w:color w:val="000000" w:themeColor="text1"/>
          <w:sz w:val="28"/>
          <w:szCs w:val="28"/>
          <w:lang w:eastAsia="en-US"/>
        </w:rPr>
        <w:t>Жайык</w:t>
      </w:r>
      <w:r w:rsidRPr="00D44849">
        <w:rPr>
          <w:rFonts w:eastAsiaTheme="minorHAnsi"/>
          <w:color w:val="000000" w:themeColor="text1"/>
          <w:sz w:val="28"/>
          <w:szCs w:val="28"/>
          <w:lang w:eastAsia="en-US"/>
        </w:rPr>
        <w:t xml:space="preserve">, </w:t>
      </w:r>
      <w:proofErr w:type="spellStart"/>
      <w:r w:rsidR="00AE05C1">
        <w:rPr>
          <w:rFonts w:eastAsiaTheme="minorHAnsi"/>
          <w:color w:val="000000" w:themeColor="text1"/>
          <w:sz w:val="28"/>
          <w:szCs w:val="28"/>
          <w:lang w:eastAsia="en-US"/>
        </w:rPr>
        <w:t>Е</w:t>
      </w:r>
      <w:r w:rsidRPr="00D44849">
        <w:rPr>
          <w:rFonts w:eastAsiaTheme="minorHAnsi"/>
          <w:color w:val="000000" w:themeColor="text1"/>
          <w:sz w:val="28"/>
          <w:szCs w:val="28"/>
          <w:lang w:eastAsia="en-US"/>
        </w:rPr>
        <w:t>лек</w:t>
      </w:r>
      <w:proofErr w:type="spellEnd"/>
      <w:r w:rsidRPr="00D44849">
        <w:rPr>
          <w:rFonts w:eastAsiaTheme="minorHAnsi"/>
          <w:color w:val="000000" w:themeColor="text1"/>
          <w:sz w:val="28"/>
          <w:szCs w:val="28"/>
          <w:lang w:eastAsia="en-US"/>
        </w:rPr>
        <w:t xml:space="preserve">, </w:t>
      </w:r>
      <w:proofErr w:type="spellStart"/>
      <w:r w:rsidRPr="00D44849">
        <w:rPr>
          <w:rFonts w:eastAsiaTheme="minorHAnsi"/>
          <w:color w:val="000000" w:themeColor="text1"/>
          <w:sz w:val="28"/>
          <w:szCs w:val="28"/>
          <w:lang w:eastAsia="en-US"/>
        </w:rPr>
        <w:t>Кобда</w:t>
      </w:r>
      <w:proofErr w:type="spellEnd"/>
      <w:r w:rsidRPr="00D44849">
        <w:rPr>
          <w:rFonts w:eastAsiaTheme="minorHAnsi"/>
          <w:color w:val="000000" w:themeColor="text1"/>
          <w:sz w:val="28"/>
          <w:szCs w:val="28"/>
          <w:lang w:eastAsia="en-US"/>
        </w:rPr>
        <w:t xml:space="preserve">, </w:t>
      </w:r>
      <w:proofErr w:type="spellStart"/>
      <w:r w:rsidR="00BF27BA">
        <w:rPr>
          <w:rFonts w:eastAsiaTheme="minorHAnsi"/>
          <w:color w:val="000000" w:themeColor="text1"/>
          <w:sz w:val="28"/>
          <w:szCs w:val="28"/>
          <w:lang w:eastAsia="en-US"/>
        </w:rPr>
        <w:t>Жем</w:t>
      </w:r>
      <w:proofErr w:type="spellEnd"/>
      <w:r w:rsidRPr="00D44849">
        <w:rPr>
          <w:rFonts w:eastAsiaTheme="minorHAnsi"/>
          <w:color w:val="000000" w:themeColor="text1"/>
          <w:sz w:val="28"/>
          <w:szCs w:val="28"/>
          <w:lang w:eastAsia="en-US"/>
        </w:rPr>
        <w:t xml:space="preserve"> и др.</w:t>
      </w:r>
    </w:p>
    <w:p w14:paraId="1DEBC18E" w14:textId="2F64B9AF"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 xml:space="preserve">Формирование химического состава и минерализации подземных вод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rFonts w:eastAsiaTheme="minorHAnsi"/>
          <w:color w:val="000000" w:themeColor="text1"/>
          <w:sz w:val="28"/>
          <w:szCs w:val="28"/>
          <w:lang w:eastAsia="en-US"/>
        </w:rPr>
        <w:t>подчинено зональности, обусловленной гидродинамическим условиям. В областях интенсивного водообмена воды пресные и слабосолоноватые (0,1-3 г/л) гидрокарбонатного и сульфатного кальциево-натриевого состава. По мере движения потока и замедления скорости фильтрации минерализация возрастает до 10-260 г/л и более, а химический состав меняется на хлоридный натриевый.</w:t>
      </w:r>
    </w:p>
    <w:p w14:paraId="786D2CF7"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lang w:eastAsia="en-US"/>
        </w:rPr>
      </w:pPr>
      <w:r w:rsidRPr="00D44849">
        <w:rPr>
          <w:rFonts w:eastAsiaTheme="minorHAnsi"/>
          <w:color w:val="000000" w:themeColor="text1"/>
          <w:sz w:val="28"/>
          <w:szCs w:val="28"/>
          <w:lang w:eastAsia="en-US"/>
        </w:rPr>
        <w:t>Величина инфильтрационного питания в области выхода отложений на поверхность составила 5-20 мм/год, а модуль подземного стока верхнего мела – 0,15-0,3 л/с*км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нижнего мела – 0,2-0,6 л/с*км</w:t>
      </w:r>
      <w:r w:rsidRPr="00D44849">
        <w:rPr>
          <w:rFonts w:eastAsiaTheme="minorHAnsi"/>
          <w:color w:val="000000" w:themeColor="text1"/>
          <w:sz w:val="28"/>
          <w:szCs w:val="28"/>
          <w:vertAlign w:val="superscript"/>
          <w:lang w:eastAsia="en-US"/>
        </w:rPr>
        <w:t>2</w:t>
      </w:r>
      <w:r w:rsidRPr="00D44849">
        <w:rPr>
          <w:rFonts w:eastAsiaTheme="minorHAnsi"/>
          <w:color w:val="000000" w:themeColor="text1"/>
          <w:sz w:val="28"/>
          <w:szCs w:val="28"/>
          <w:lang w:eastAsia="en-US"/>
        </w:rPr>
        <w:t>. Суммарная величина естественных ресурсов подземных вод меловых отложений составила 32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 (2 764,8 тыс.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/сут), из которых 26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 (2 246,4 тыс. м</w:t>
      </w:r>
      <w:r w:rsidRPr="00D44849">
        <w:rPr>
          <w:rFonts w:eastAsiaTheme="minorHAnsi"/>
          <w:color w:val="000000" w:themeColor="text1"/>
          <w:sz w:val="28"/>
          <w:szCs w:val="28"/>
          <w:vertAlign w:val="superscript"/>
          <w:lang w:eastAsia="en-US"/>
        </w:rPr>
        <w:t>3</w:t>
      </w:r>
      <w:r w:rsidRPr="00D44849">
        <w:rPr>
          <w:rFonts w:eastAsiaTheme="minorHAnsi"/>
          <w:color w:val="000000" w:themeColor="text1"/>
          <w:sz w:val="28"/>
          <w:szCs w:val="28"/>
          <w:lang w:eastAsia="en-US"/>
        </w:rPr>
        <w:t>/сут) или 81 % формируется в Урало-</w:t>
      </w:r>
      <w:proofErr w:type="spellStart"/>
      <w:r w:rsidRPr="00D44849">
        <w:rPr>
          <w:rFonts w:eastAsiaTheme="minorHAnsi"/>
          <w:color w:val="000000" w:themeColor="text1"/>
          <w:sz w:val="28"/>
          <w:szCs w:val="28"/>
          <w:lang w:eastAsia="en-US"/>
        </w:rPr>
        <w:t>Мугоджарах</w:t>
      </w:r>
      <w:proofErr w:type="spellEnd"/>
      <w:r w:rsidRPr="00D44849">
        <w:rPr>
          <w:rFonts w:eastAsiaTheme="minorHAnsi"/>
          <w:color w:val="000000" w:themeColor="text1"/>
          <w:sz w:val="28"/>
          <w:szCs w:val="28"/>
          <w:lang w:eastAsia="en-US"/>
        </w:rPr>
        <w:t>, а остальная часть за счет инфильтрации на площадях обнажения.</w:t>
      </w:r>
    </w:p>
    <w:p w14:paraId="18797C5C" w14:textId="6368AE8A" w:rsidR="007B1076" w:rsidRPr="00D44849" w:rsidRDefault="007B1076" w:rsidP="0072336A">
      <w:pPr>
        <w:pStyle w:val="af4"/>
        <w:shd w:val="clear" w:color="auto" w:fill="FFFFFF"/>
        <w:spacing w:before="0" w:beforeAutospacing="0" w:after="0" w:afterAutospacing="0"/>
        <w:ind w:firstLine="709"/>
        <w:jc w:val="both"/>
        <w:rPr>
          <w:sz w:val="28"/>
          <w:szCs w:val="28"/>
        </w:rPr>
      </w:pPr>
      <w:r w:rsidRPr="00D44849">
        <w:rPr>
          <w:rFonts w:eastAsiaTheme="minorHAnsi"/>
          <w:color w:val="000000" w:themeColor="text1"/>
          <w:sz w:val="28"/>
          <w:szCs w:val="28"/>
          <w:lang w:eastAsia="en-US"/>
        </w:rPr>
        <w:t xml:space="preserve">Таким образом, установлены основные области питания и механизмы формирования ресурсов, определены условия и зоны разгрузки подземных вод, охарактеризованы региональные закономерности гидродинамики и </w:t>
      </w:r>
      <w:r w:rsidRPr="00D44849">
        <w:rPr>
          <w:rFonts w:eastAsiaTheme="minorHAnsi"/>
          <w:color w:val="000000" w:themeColor="text1"/>
          <w:sz w:val="28"/>
          <w:szCs w:val="28"/>
          <w:lang w:eastAsia="en-US"/>
        </w:rPr>
        <w:lastRenderedPageBreak/>
        <w:t>гидрохимии, дана количественная оценка ресурсов и подтверждена роль палеогидрогеологических факторов.</w:t>
      </w:r>
      <w:r w:rsidRPr="00D44849">
        <w:rPr>
          <w:sz w:val="28"/>
          <w:szCs w:val="28"/>
        </w:rPr>
        <w:br w:type="page"/>
      </w:r>
    </w:p>
    <w:p w14:paraId="07A4859B" w14:textId="621D098C"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b/>
          <w:bCs/>
          <w:sz w:val="28"/>
          <w:szCs w:val="28"/>
        </w:rPr>
        <w:lastRenderedPageBreak/>
        <w:t xml:space="preserve">6 СОВРЕМЕННОЕ СОСТОЯНИЕ И ПЕРСПЕКТИВЫ ИСПОЛЬЗОВАНИЯ ПОДЗЕМНЫХ ВОД АЛЬБ-СЕНОМАНСКОГО ВОДОНОСНОГО КОМПЛЕКСА ЖЕМСКОГО </w:t>
      </w:r>
      <w:r w:rsidR="001D5856" w:rsidRPr="00D44849">
        <w:rPr>
          <w:b/>
          <w:bCs/>
          <w:sz w:val="28"/>
          <w:szCs w:val="28"/>
        </w:rPr>
        <w:t xml:space="preserve">АРТЕЗИАНСКОГО </w:t>
      </w:r>
      <w:r w:rsidRPr="00D44849">
        <w:rPr>
          <w:b/>
          <w:bCs/>
          <w:sz w:val="28"/>
          <w:szCs w:val="28"/>
        </w:rPr>
        <w:t>БАССЕЙНА</w:t>
      </w:r>
    </w:p>
    <w:p w14:paraId="4DA636E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7C95A444"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t>6.1 Современное состояние использования подземных вод</w:t>
      </w:r>
    </w:p>
    <w:p w14:paraId="13CBCF2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CD7983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Как указывалось ранее, площадь </w:t>
      </w:r>
      <w:proofErr w:type="spellStart"/>
      <w:r w:rsidRPr="00D44849">
        <w:rPr>
          <w:rFonts w:eastAsiaTheme="minorHAnsi"/>
          <w:color w:val="000000" w:themeColor="text1"/>
          <w:sz w:val="28"/>
          <w:szCs w:val="28"/>
          <w:lang w:eastAsia="en-US"/>
        </w:rPr>
        <w:t>Жемского</w:t>
      </w:r>
      <w:proofErr w:type="spellEnd"/>
      <w:r w:rsidRPr="00D44849">
        <w:rPr>
          <w:rFonts w:eastAsiaTheme="minorHAnsi"/>
          <w:color w:val="000000" w:themeColor="text1"/>
          <w:sz w:val="28"/>
          <w:szCs w:val="28"/>
          <w:lang w:eastAsia="en-US"/>
        </w:rPr>
        <w:t xml:space="preserve"> артезианского бассейна имеет довольно высокую изученность. Из 34-х листов масштаба 1:200 000 международной разграфки, на площади которых попадает территория описываемого бассейна, по 33-м листам проведены гидрогеологические съемки, по 22-м листам гидрогеологические карты изданы, по 7-ми листам они подготовлены, но не изданы, а по 4-м листам </w:t>
      </w:r>
      <w:r w:rsidRPr="00D44849">
        <w:rPr>
          <w:sz w:val="28"/>
          <w:szCs w:val="28"/>
        </w:rPr>
        <w:t>гидрогеологические исследования проведены и карты составлены, однако до подготовки их к изданию дело не дошло.</w:t>
      </w:r>
    </w:p>
    <w:p w14:paraId="45F81A0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Прогнозные ресурсы подземных вод меловых отложений в пределах </w:t>
      </w:r>
      <w:proofErr w:type="spellStart"/>
      <w:r w:rsidRPr="00D44849">
        <w:rPr>
          <w:sz w:val="28"/>
          <w:szCs w:val="28"/>
        </w:rPr>
        <w:t>Жемского</w:t>
      </w:r>
      <w:proofErr w:type="spellEnd"/>
      <w:r w:rsidRPr="00D44849">
        <w:rPr>
          <w:sz w:val="28"/>
          <w:szCs w:val="28"/>
        </w:rPr>
        <w:t xml:space="preserve"> бассейна оценены в количестве 7 755,51</w:t>
      </w:r>
      <w:r w:rsidRPr="00D44849">
        <w:rPr>
          <w:rFonts w:eastAsiaTheme="minorEastAsia"/>
        </w:rPr>
        <w:t xml:space="preserve"> </w:t>
      </w:r>
      <w:r w:rsidRPr="00D44849">
        <w:rPr>
          <w:sz w:val="28"/>
          <w:szCs w:val="28"/>
        </w:rPr>
        <w:t>тыс. м</w:t>
      </w:r>
      <w:r w:rsidRPr="00D44849">
        <w:rPr>
          <w:sz w:val="28"/>
          <w:szCs w:val="28"/>
          <w:vertAlign w:val="superscript"/>
        </w:rPr>
        <w:t>3</w:t>
      </w:r>
      <w:r w:rsidRPr="00D44849">
        <w:rPr>
          <w:sz w:val="28"/>
          <w:szCs w:val="28"/>
        </w:rPr>
        <w:t>/сут, в том числе по минерализаций: до 1 г/л – 2 899,4 тыс. м</w:t>
      </w:r>
      <w:r w:rsidRPr="00D44849">
        <w:rPr>
          <w:sz w:val="28"/>
          <w:szCs w:val="28"/>
          <w:vertAlign w:val="superscript"/>
        </w:rPr>
        <w:t>3</w:t>
      </w:r>
      <w:r w:rsidRPr="00D44849">
        <w:rPr>
          <w:sz w:val="28"/>
          <w:szCs w:val="28"/>
        </w:rPr>
        <w:t>/сут (37 %), 1-3 г/л – 1 796,66 тыс. м</w:t>
      </w:r>
      <w:r w:rsidRPr="00D44849">
        <w:rPr>
          <w:sz w:val="28"/>
          <w:szCs w:val="28"/>
          <w:vertAlign w:val="superscript"/>
        </w:rPr>
        <w:t>3</w:t>
      </w:r>
      <w:r w:rsidRPr="00D44849">
        <w:rPr>
          <w:sz w:val="28"/>
          <w:szCs w:val="28"/>
        </w:rPr>
        <w:t>/сут (23 %), 3-5 г/л – 1 838,53 тыс. м</w:t>
      </w:r>
      <w:r w:rsidRPr="00D44849">
        <w:rPr>
          <w:sz w:val="28"/>
          <w:szCs w:val="28"/>
          <w:vertAlign w:val="superscript"/>
        </w:rPr>
        <w:t>3</w:t>
      </w:r>
      <w:r w:rsidRPr="00D44849">
        <w:rPr>
          <w:sz w:val="28"/>
          <w:szCs w:val="28"/>
        </w:rPr>
        <w:t>/сут (24 %), 5-10 г/л – 1 221,18 тыс. м</w:t>
      </w:r>
      <w:r w:rsidRPr="00D44849">
        <w:rPr>
          <w:sz w:val="28"/>
          <w:szCs w:val="28"/>
          <w:vertAlign w:val="superscript"/>
        </w:rPr>
        <w:t>3</w:t>
      </w:r>
      <w:r w:rsidRPr="00D44849">
        <w:rPr>
          <w:sz w:val="28"/>
          <w:szCs w:val="28"/>
        </w:rPr>
        <w:t>/сут (16 %).</w:t>
      </w:r>
    </w:p>
    <w:p w14:paraId="5A0C3FE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тоже время, в пределах бассейна по меловым отложениям в Актюбинской области разведано 117 месторождений и участков подземных вод с суммарными балансовыми эксплуатационными запасами 660,63 тыс. м</w:t>
      </w:r>
      <w:r w:rsidRPr="00D44849">
        <w:rPr>
          <w:sz w:val="28"/>
          <w:szCs w:val="28"/>
          <w:vertAlign w:val="superscript"/>
        </w:rPr>
        <w:t>3</w:t>
      </w:r>
      <w:r w:rsidRPr="00D44849">
        <w:rPr>
          <w:sz w:val="28"/>
          <w:szCs w:val="28"/>
        </w:rPr>
        <w:t>/сут, из которых с минерализацией до 1 г/л – 112 месторождений и участков с запасами 552,1 тыс. м</w:t>
      </w:r>
      <w:r w:rsidRPr="00D44849">
        <w:rPr>
          <w:sz w:val="28"/>
          <w:szCs w:val="28"/>
          <w:vertAlign w:val="superscript"/>
        </w:rPr>
        <w:t>3</w:t>
      </w:r>
      <w:r w:rsidRPr="00D44849">
        <w:rPr>
          <w:sz w:val="28"/>
          <w:szCs w:val="28"/>
        </w:rPr>
        <w:t>/сут и с минерализацией 1-3 г/л – 9 месторождений и участков с запасами 136,46 тыс. м</w:t>
      </w:r>
      <w:r w:rsidRPr="00D44849">
        <w:rPr>
          <w:sz w:val="28"/>
          <w:szCs w:val="28"/>
          <w:vertAlign w:val="superscript"/>
        </w:rPr>
        <w:t>3</w:t>
      </w:r>
      <w:r w:rsidRPr="00D44849">
        <w:rPr>
          <w:sz w:val="28"/>
          <w:szCs w:val="28"/>
        </w:rPr>
        <w:t>/сут.</w:t>
      </w:r>
    </w:p>
    <w:p w14:paraId="22FCA9A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Из числа эксплуатационных запасов подземных вод мелового возраста </w:t>
      </w:r>
      <w:proofErr w:type="spellStart"/>
      <w:r w:rsidRPr="00D44849">
        <w:rPr>
          <w:sz w:val="28"/>
          <w:szCs w:val="28"/>
        </w:rPr>
        <w:t>Жемского</w:t>
      </w:r>
      <w:proofErr w:type="spellEnd"/>
      <w:r w:rsidRPr="00D44849">
        <w:rPr>
          <w:sz w:val="28"/>
          <w:szCs w:val="28"/>
        </w:rPr>
        <w:t xml:space="preserve"> бассейна основная часть (более 99 %) разведана в </w:t>
      </w:r>
      <w:proofErr w:type="spellStart"/>
      <w:r w:rsidRPr="00D44849">
        <w:rPr>
          <w:sz w:val="28"/>
          <w:szCs w:val="28"/>
        </w:rPr>
        <w:t>альб</w:t>
      </w:r>
      <w:proofErr w:type="spellEnd"/>
      <w:r w:rsidRPr="00D44849">
        <w:rPr>
          <w:sz w:val="28"/>
          <w:szCs w:val="28"/>
        </w:rPr>
        <w:t xml:space="preserve">-сеноманских отложениях: </w:t>
      </w:r>
      <w:bookmarkStart w:id="26" w:name="_Hlk208676446"/>
      <w:r w:rsidRPr="00D44849">
        <w:rPr>
          <w:sz w:val="28"/>
          <w:szCs w:val="28"/>
        </w:rPr>
        <w:t>112 месторождений и участков подземных вод с суммарными балансовыми эксплуатационными запасами 655,89 тыс. м</w:t>
      </w:r>
      <w:r w:rsidRPr="00D44849">
        <w:rPr>
          <w:sz w:val="28"/>
          <w:szCs w:val="28"/>
          <w:vertAlign w:val="superscript"/>
        </w:rPr>
        <w:t>3</w:t>
      </w:r>
      <w:r w:rsidRPr="00D44849">
        <w:rPr>
          <w:sz w:val="28"/>
          <w:szCs w:val="28"/>
        </w:rPr>
        <w:t>/сут, из которых с минерализацией до 1 г/л – 104 месторождений и участков с запасами 521,42 тыс. м</w:t>
      </w:r>
      <w:r w:rsidRPr="00D44849">
        <w:rPr>
          <w:sz w:val="28"/>
          <w:szCs w:val="28"/>
          <w:vertAlign w:val="superscript"/>
        </w:rPr>
        <w:t>3</w:t>
      </w:r>
      <w:r w:rsidRPr="00D44849">
        <w:rPr>
          <w:sz w:val="28"/>
          <w:szCs w:val="28"/>
        </w:rPr>
        <w:t>/сут и с минерализацией 1-3 г/л – 8 месторождений и участков с запасами 134,47 тыс. м</w:t>
      </w:r>
      <w:r w:rsidRPr="00D44849">
        <w:rPr>
          <w:sz w:val="28"/>
          <w:szCs w:val="28"/>
          <w:vertAlign w:val="superscript"/>
        </w:rPr>
        <w:t>3</w:t>
      </w:r>
      <w:r w:rsidRPr="00D44849">
        <w:rPr>
          <w:sz w:val="28"/>
          <w:szCs w:val="28"/>
        </w:rPr>
        <w:t xml:space="preserve">/сут. </w:t>
      </w:r>
      <w:bookmarkEnd w:id="26"/>
    </w:p>
    <w:p w14:paraId="52056DF8" w14:textId="5B1B940D"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Сопоставление выше представленных сведений позволяет констатировать, что изученность прогнозных ресурсов подземных вод меловых отложений низкая, и составляет только 9 %, в том числе по минерализации: до 1 г/л – 19 %, 1-3 г/л – 8 %, более 3 г/л – 0 % (рисунок 6.1). следовательно, наибольший интерес для водопотребителей представляют пресные воды для целей хозяйственно-питьевого водоснабжения. При этом, 8 из 9 %</w:t>
      </w:r>
      <w:r w:rsidR="0095178C">
        <w:rPr>
          <w:sz w:val="28"/>
          <w:szCs w:val="28"/>
        </w:rPr>
        <w:t xml:space="preserve"> или 89 %</w:t>
      </w:r>
      <w:r w:rsidRPr="00D44849">
        <w:rPr>
          <w:sz w:val="28"/>
          <w:szCs w:val="28"/>
        </w:rPr>
        <w:t xml:space="preserve"> относится к запасам подземных вод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-сеноманского водоносного комплекса</w:t>
      </w:r>
      <w:r w:rsidRPr="00D44849">
        <w:rPr>
          <w:sz w:val="28"/>
          <w:szCs w:val="28"/>
        </w:rPr>
        <w:t>.</w:t>
      </w:r>
    </w:p>
    <w:p w14:paraId="35589810" w14:textId="59C2E9C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Изученность эксплуатационных запасов довольно высока (тыс. м</w:t>
      </w:r>
      <w:r w:rsidRPr="00D44849">
        <w:rPr>
          <w:sz w:val="28"/>
          <w:szCs w:val="28"/>
          <w:vertAlign w:val="superscript"/>
        </w:rPr>
        <w:t>3</w:t>
      </w:r>
      <w:r w:rsidRPr="00D44849">
        <w:rPr>
          <w:sz w:val="28"/>
          <w:szCs w:val="28"/>
        </w:rPr>
        <w:t>/сут): А - 169,71 (26</w:t>
      </w:r>
      <w:r w:rsidR="00AB1C2A" w:rsidRPr="00D44849">
        <w:rPr>
          <w:sz w:val="28"/>
          <w:szCs w:val="28"/>
        </w:rPr>
        <w:t xml:space="preserve"> </w:t>
      </w:r>
      <w:r w:rsidRPr="00D44849">
        <w:rPr>
          <w:sz w:val="28"/>
          <w:szCs w:val="28"/>
        </w:rPr>
        <w:t>%); В – 203,31 (31 %); С</w:t>
      </w:r>
      <w:r w:rsidRPr="00D44849">
        <w:rPr>
          <w:sz w:val="28"/>
          <w:szCs w:val="28"/>
          <w:vertAlign w:val="subscript"/>
        </w:rPr>
        <w:t>1</w:t>
      </w:r>
      <w:r w:rsidRPr="00D44849">
        <w:rPr>
          <w:sz w:val="28"/>
          <w:szCs w:val="28"/>
        </w:rPr>
        <w:t xml:space="preserve"> – 240,91 (37 %); С</w:t>
      </w:r>
      <w:r w:rsidRPr="00D44849">
        <w:rPr>
          <w:sz w:val="28"/>
          <w:szCs w:val="28"/>
          <w:vertAlign w:val="subscript"/>
        </w:rPr>
        <w:t>2</w:t>
      </w:r>
      <w:r w:rsidRPr="00D44849">
        <w:rPr>
          <w:sz w:val="28"/>
          <w:szCs w:val="28"/>
        </w:rPr>
        <w:t xml:space="preserve"> – 41,96 (6 %). Помимо этого, имеются невостребованные на момент оценки запасы пресных </w:t>
      </w:r>
      <w:r w:rsidRPr="00D44849">
        <w:rPr>
          <w:sz w:val="28"/>
          <w:szCs w:val="28"/>
        </w:rPr>
        <w:lastRenderedPageBreak/>
        <w:t>подземных вод, отнесенные к забалансовым. Количество их небольшое и составляет 29,25 тыс. м</w:t>
      </w:r>
      <w:r w:rsidRPr="00D44849">
        <w:rPr>
          <w:sz w:val="28"/>
          <w:szCs w:val="28"/>
          <w:vertAlign w:val="superscript"/>
        </w:rPr>
        <w:t>3</w:t>
      </w:r>
      <w:r w:rsidRPr="00D44849">
        <w:rPr>
          <w:sz w:val="28"/>
          <w:szCs w:val="28"/>
        </w:rPr>
        <w:t>/сут.</w:t>
      </w:r>
    </w:p>
    <w:p w14:paraId="22CE76E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5B454A2" w14:textId="77777777" w:rsidR="007B1076" w:rsidRPr="00D44849" w:rsidRDefault="007B1076" w:rsidP="007B1076">
      <w:pPr>
        <w:pStyle w:val="af4"/>
        <w:shd w:val="clear" w:color="auto" w:fill="FFFFFF"/>
        <w:spacing w:before="0" w:beforeAutospacing="0" w:after="0" w:afterAutospacing="0"/>
        <w:jc w:val="center"/>
        <w:rPr>
          <w:sz w:val="28"/>
          <w:szCs w:val="28"/>
        </w:rPr>
      </w:pPr>
      <w:r w:rsidRPr="00D44849">
        <w:rPr>
          <w:noProof/>
          <w:sz w:val="20"/>
          <w:szCs w:val="20"/>
        </w:rPr>
        <w:drawing>
          <wp:inline distT="0" distB="0" distL="0" distR="0" wp14:anchorId="56860443" wp14:editId="6E5E5AE0">
            <wp:extent cx="6038850" cy="2971800"/>
            <wp:effectExtent l="0" t="0" r="0" b="0"/>
            <wp:docPr id="1898020782" name="Диаграмма 1">
              <a:extLst xmlns:a="http://schemas.openxmlformats.org/drawingml/2006/main">
                <a:ext uri="{FF2B5EF4-FFF2-40B4-BE49-F238E27FC236}">
                  <a16:creationId xmlns:a16="http://schemas.microsoft.com/office/drawing/2014/main" id="{830A7C65-9470-4E2B-8A26-F3B12CE2D6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21FA71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9464A6B" w14:textId="77777777" w:rsidR="005A059F" w:rsidRPr="00D44849" w:rsidRDefault="007B1076" w:rsidP="005A059F">
      <w:pPr>
        <w:pStyle w:val="af4"/>
        <w:shd w:val="clear" w:color="auto" w:fill="FFFFFF"/>
        <w:spacing w:before="0" w:beforeAutospacing="0" w:after="0" w:afterAutospacing="0"/>
        <w:jc w:val="center"/>
        <w:rPr>
          <w:rFonts w:eastAsia="Calibri"/>
          <w:sz w:val="28"/>
          <w:szCs w:val="28"/>
          <w:lang w:eastAsia="en-US"/>
        </w:rPr>
      </w:pPr>
      <w:r w:rsidRPr="00D44849">
        <w:rPr>
          <w:sz w:val="28"/>
          <w:szCs w:val="28"/>
        </w:rPr>
        <w:t xml:space="preserve">Рисунок 6.1 – Изученность прогнозных ресурсов подземных вод меловых отложений </w:t>
      </w:r>
      <w:proofErr w:type="spellStart"/>
      <w:r w:rsidRPr="00D44849">
        <w:rPr>
          <w:sz w:val="28"/>
          <w:szCs w:val="28"/>
        </w:rPr>
        <w:t>Жемского</w:t>
      </w:r>
      <w:proofErr w:type="spellEnd"/>
      <w:r w:rsidRPr="00D44849">
        <w:rPr>
          <w:sz w:val="28"/>
          <w:szCs w:val="28"/>
        </w:rPr>
        <w:t xml:space="preserve"> бассейна</w:t>
      </w:r>
      <w:r w:rsidRPr="00D44849">
        <w:rPr>
          <w:rFonts w:eastAsia="Calibri"/>
          <w:sz w:val="28"/>
          <w:szCs w:val="28"/>
          <w:lang w:eastAsia="en-US"/>
        </w:rPr>
        <w:t xml:space="preserve"> Актюбинской области в тыс. м</w:t>
      </w:r>
      <w:r w:rsidRPr="00D44849">
        <w:rPr>
          <w:rFonts w:eastAsia="Calibri"/>
          <w:sz w:val="28"/>
          <w:szCs w:val="28"/>
          <w:vertAlign w:val="superscript"/>
          <w:lang w:eastAsia="en-US"/>
        </w:rPr>
        <w:t>3</w:t>
      </w:r>
      <w:r w:rsidRPr="00D44849">
        <w:rPr>
          <w:rFonts w:eastAsia="Calibri"/>
          <w:sz w:val="28"/>
          <w:szCs w:val="28"/>
          <w:lang w:eastAsia="en-US"/>
        </w:rPr>
        <w:t xml:space="preserve">/сут и в % </w:t>
      </w:r>
    </w:p>
    <w:p w14:paraId="2359E7D6" w14:textId="47A82954" w:rsidR="007B1076" w:rsidRPr="00D44849" w:rsidRDefault="007B1076" w:rsidP="005A059F">
      <w:pPr>
        <w:pStyle w:val="af4"/>
        <w:shd w:val="clear" w:color="auto" w:fill="FFFFFF"/>
        <w:spacing w:before="0" w:beforeAutospacing="0" w:after="0" w:afterAutospacing="0"/>
        <w:jc w:val="center"/>
        <w:rPr>
          <w:sz w:val="28"/>
          <w:szCs w:val="28"/>
        </w:rPr>
      </w:pPr>
      <w:r w:rsidRPr="00D44849">
        <w:rPr>
          <w:rFonts w:eastAsia="Calibri"/>
          <w:sz w:val="28"/>
          <w:szCs w:val="28"/>
          <w:lang w:eastAsia="en-US"/>
        </w:rPr>
        <w:t>(по состоянию на 01.01.2020 г.)</w:t>
      </w:r>
    </w:p>
    <w:p w14:paraId="4B1FC55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CE2C18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Согласно действующей Классификации эксплуатационных запасов и прогнозных ресурсов подземных вод, запасы категории А и В – промышленные и готовы к освоению вне зависимости от утвержденного количества, тогда как запасы категории С</w:t>
      </w:r>
      <w:r w:rsidRPr="00D44849">
        <w:rPr>
          <w:sz w:val="28"/>
          <w:szCs w:val="28"/>
          <w:vertAlign w:val="subscript"/>
        </w:rPr>
        <w:t>1</w:t>
      </w:r>
      <w:r w:rsidRPr="00D44849">
        <w:rPr>
          <w:sz w:val="28"/>
          <w:szCs w:val="28"/>
        </w:rPr>
        <w:t>, которые составляют 37 % от суммы утвержденных, считаются подготовленными для вовлечения в эксплуатацию для объектов с потребностью в воде до 1 000 м</w:t>
      </w:r>
      <w:r w:rsidRPr="00D44849">
        <w:rPr>
          <w:sz w:val="28"/>
          <w:szCs w:val="28"/>
          <w:vertAlign w:val="superscript"/>
        </w:rPr>
        <w:t>3</w:t>
      </w:r>
      <w:r w:rsidRPr="00D44849">
        <w:rPr>
          <w:sz w:val="28"/>
          <w:szCs w:val="28"/>
        </w:rPr>
        <w:t>/сут, за исключением райцентров, а также в части добычи минеральных вод  [40].</w:t>
      </w:r>
    </w:p>
    <w:p w14:paraId="4227E60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В большинстве своем, запасы категории С</w:t>
      </w:r>
      <w:r w:rsidRPr="00D44849">
        <w:rPr>
          <w:sz w:val="28"/>
          <w:szCs w:val="28"/>
          <w:vertAlign w:val="subscript"/>
        </w:rPr>
        <w:t>1</w:t>
      </w:r>
      <w:r w:rsidRPr="00D44849">
        <w:rPr>
          <w:sz w:val="28"/>
          <w:szCs w:val="28"/>
        </w:rPr>
        <w:t xml:space="preserve"> изначально разведаны именно для небольших водопотребителей: сельских населенных пунктов и различных организации.</w:t>
      </w:r>
    </w:p>
    <w:p w14:paraId="0FAFC5E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Месторождения и участки подземных вод с эксплуатационными запасами от 1 000 до 10 000 м</w:t>
      </w:r>
      <w:r w:rsidRPr="00D44849">
        <w:rPr>
          <w:sz w:val="28"/>
          <w:szCs w:val="28"/>
          <w:vertAlign w:val="superscript"/>
        </w:rPr>
        <w:t>3</w:t>
      </w:r>
      <w:r w:rsidRPr="00D44849">
        <w:rPr>
          <w:sz w:val="28"/>
          <w:szCs w:val="28"/>
        </w:rPr>
        <w:t>/сут разведаны в основном для водообеспечения районных центров, поселков городского типа и небольших городов. Тогда как месторождения с запасами от 10 000 до 50 000 м</w:t>
      </w:r>
      <w:r w:rsidRPr="00D44849">
        <w:rPr>
          <w:sz w:val="28"/>
          <w:szCs w:val="28"/>
          <w:vertAlign w:val="superscript"/>
        </w:rPr>
        <w:t>3</w:t>
      </w:r>
      <w:r w:rsidRPr="00D44849">
        <w:rPr>
          <w:sz w:val="28"/>
          <w:szCs w:val="28"/>
        </w:rPr>
        <w:t xml:space="preserve">/сут разведаны для областного центра – города Актобе, города Кандыагаш, либо для крупных водопользователей. </w:t>
      </w:r>
    </w:p>
    <w:p w14:paraId="6546F27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Следовательно, степень разведанности прогнозных ресурсов подземных вод меловых отложений в пределах </w:t>
      </w:r>
      <w:proofErr w:type="spellStart"/>
      <w:r w:rsidRPr="00D44849">
        <w:rPr>
          <w:sz w:val="28"/>
          <w:szCs w:val="28"/>
        </w:rPr>
        <w:t>Жемского</w:t>
      </w:r>
      <w:proofErr w:type="spellEnd"/>
      <w:r w:rsidRPr="00D44849">
        <w:rPr>
          <w:sz w:val="28"/>
          <w:szCs w:val="28"/>
        </w:rPr>
        <w:t xml:space="preserve"> бассейна составляет 8,5 %, в том числе по минерализации: до 1 г/л – 19 %, 1-3 г/л – 7,6 %, а по 3-5 г/л и 5-10 г/л – вовсе отсутствует.</w:t>
      </w:r>
    </w:p>
    <w:p w14:paraId="6DD0EC76"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Сведения о водоотборе были представлены Комитетом геологии (исх. письмо № 26-02-26/2986 от 28.10.2022 г.) и проиллюстрированы на рисунке 6.2.</w:t>
      </w:r>
    </w:p>
    <w:p w14:paraId="030C6946"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p>
    <w:p w14:paraId="0E2F6665" w14:textId="77777777" w:rsidR="007B1076" w:rsidRPr="00D44849" w:rsidRDefault="007B1076" w:rsidP="007B1076">
      <w:pPr>
        <w:spacing w:after="0" w:line="240" w:lineRule="auto"/>
        <w:jc w:val="center"/>
        <w:rPr>
          <w:rFonts w:ascii="Times New Roman" w:eastAsia="Calibri" w:hAnsi="Times New Roman" w:cs="Times New Roman"/>
          <w:sz w:val="28"/>
          <w:szCs w:val="28"/>
          <w:lang w:eastAsia="en-US"/>
        </w:rPr>
      </w:pPr>
      <w:r w:rsidRPr="00D44849">
        <w:rPr>
          <w:rFonts w:ascii="Times New Roman" w:hAnsi="Times New Roman" w:cs="Times New Roman"/>
          <w:noProof/>
        </w:rPr>
        <w:drawing>
          <wp:inline distT="0" distB="0" distL="0" distR="0" wp14:anchorId="34D129BA" wp14:editId="573AA334">
            <wp:extent cx="5781675" cy="3095625"/>
            <wp:effectExtent l="0" t="0" r="9525" b="9525"/>
            <wp:docPr id="1226669401" name="Диаграмма 1">
              <a:extLst xmlns:a="http://schemas.openxmlformats.org/drawingml/2006/main">
                <a:ext uri="{FF2B5EF4-FFF2-40B4-BE49-F238E27FC236}">
                  <a16:creationId xmlns:a16="http://schemas.microsoft.com/office/drawing/2014/main" id="{83E80119-211A-44F8-AA06-12F3B9BA00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4B77DA81"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rFonts w:eastAsia="Calibri"/>
          <w:sz w:val="28"/>
          <w:szCs w:val="28"/>
          <w:lang w:eastAsia="en-US"/>
        </w:rPr>
        <w:t xml:space="preserve">где </w:t>
      </w:r>
      <w:r w:rsidRPr="00D44849">
        <w:rPr>
          <w:sz w:val="28"/>
          <w:szCs w:val="28"/>
        </w:rPr>
        <w:t>ХПВ – хозяйственно-питьевое водоснабжение, ПТВ – производственно-техническое водоснабжение, ОРЗ – орошение земель</w:t>
      </w:r>
    </w:p>
    <w:p w14:paraId="50065EFA" w14:textId="77777777" w:rsidR="007B1076" w:rsidRPr="00D44849" w:rsidRDefault="007B1076" w:rsidP="005A059F">
      <w:pPr>
        <w:spacing w:after="0" w:line="240" w:lineRule="auto"/>
        <w:jc w:val="both"/>
        <w:rPr>
          <w:rFonts w:ascii="Times New Roman" w:eastAsia="Calibri" w:hAnsi="Times New Roman" w:cs="Times New Roman"/>
          <w:sz w:val="28"/>
          <w:szCs w:val="28"/>
          <w:lang w:eastAsia="en-US"/>
        </w:rPr>
      </w:pPr>
    </w:p>
    <w:p w14:paraId="1F768E0A"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Рисунок 6.2 – Добыча подземных вод в Актюбинской области по целевому назначению в период с 2012 по 2021 годы</w:t>
      </w:r>
    </w:p>
    <w:p w14:paraId="2233DAB8"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p>
    <w:p w14:paraId="3A5A8A74"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Согласно данным на рисунке 6.2, водоотбор в рассматриваемый период варьирует от 138,69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/сут в 2013 году до 172,23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/сут в 2014 году, составляя в среднем 152,8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/сут, а за последние годы – 142,83-159,88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 xml:space="preserve">/сут. </w:t>
      </w:r>
    </w:p>
    <w:p w14:paraId="3E7E542A"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Основной объем водоотбора в Актюбинской области – это хозяйственно-питьевое водоснабжение, которое имеет положительную динамику от 70,89 (2012 г.) до 107,79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/сут (в 2020 г.). Доля его в добыче за эти годы увеличилась от 44,8 % до 64,9-68,3 %.</w:t>
      </w:r>
    </w:p>
    <w:p w14:paraId="0F6FA8CD"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С развитым недропользованием и промышленностью связана добыча подземных вод для производственно-технического водоснабжения, объем которого в 2012 году был сопоставим с добычей для хозяйственно-питьевого водоснабжения. Если добыча вод для производственно-технических нужд в 2012-2015 годах составляла 57,15-75,47 тыс. м</w:t>
      </w:r>
      <w:r w:rsidRPr="00D44849">
        <w:rPr>
          <w:rFonts w:ascii="Times New Roman" w:eastAsia="Calibri" w:hAnsi="Times New Roman" w:cs="Times New Roman"/>
          <w:sz w:val="28"/>
          <w:szCs w:val="28"/>
          <w:vertAlign w:val="superscript"/>
          <w:lang w:eastAsia="en-US"/>
        </w:rPr>
        <w:t>3</w:t>
      </w:r>
      <w:r w:rsidRPr="00D44849">
        <w:rPr>
          <w:rFonts w:ascii="Times New Roman" w:eastAsia="Calibri" w:hAnsi="Times New Roman" w:cs="Times New Roman"/>
          <w:sz w:val="28"/>
          <w:szCs w:val="28"/>
          <w:lang w:eastAsia="en-US"/>
        </w:rPr>
        <w:t xml:space="preserve">/сут, что равно 39,8-44,1 % от суммарной добычи, то в период с 2016 по 2021 годы отмечается уменьшение его доли до 31,7-35,1 %, что возможно связано с широким применением оборотного водоснабжения. </w:t>
      </w:r>
    </w:p>
    <w:p w14:paraId="49AB7645"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Стоит отметить, что 40-45 % производственно-технического водоснабжения приходиться на поддержание пластового давления на месторождениях углеводородного сырья.</w:t>
      </w:r>
    </w:p>
    <w:p w14:paraId="51E51EF0"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 xml:space="preserve">Наиболее высокий объем добычи подземных вод для целей орошения земель и обводнения пастбищ отмечено в 2012 году. С 2012 по 2015 годы доля </w:t>
      </w:r>
      <w:r w:rsidRPr="00D44849">
        <w:rPr>
          <w:rFonts w:ascii="Times New Roman" w:eastAsia="Calibri" w:hAnsi="Times New Roman" w:cs="Times New Roman"/>
          <w:sz w:val="28"/>
          <w:szCs w:val="28"/>
          <w:lang w:eastAsia="en-US"/>
        </w:rPr>
        <w:lastRenderedPageBreak/>
        <w:t xml:space="preserve">водоотбора для </w:t>
      </w:r>
      <w:proofErr w:type="spellStart"/>
      <w:r w:rsidRPr="00D44849">
        <w:rPr>
          <w:rFonts w:ascii="Times New Roman" w:eastAsia="Calibri" w:hAnsi="Times New Roman" w:cs="Times New Roman"/>
          <w:sz w:val="28"/>
          <w:szCs w:val="28"/>
          <w:lang w:eastAsia="en-US"/>
        </w:rPr>
        <w:t>сельхозводоснабжения</w:t>
      </w:r>
      <w:proofErr w:type="spellEnd"/>
      <w:r w:rsidRPr="00D44849">
        <w:rPr>
          <w:rFonts w:ascii="Times New Roman" w:eastAsia="Calibri" w:hAnsi="Times New Roman" w:cs="Times New Roman"/>
          <w:sz w:val="28"/>
          <w:szCs w:val="28"/>
          <w:lang w:eastAsia="en-US"/>
        </w:rPr>
        <w:t xml:space="preserve"> резко снизилась с 11 до 0,4 % и равна нулю с 2016 года (рисунок 6.2). </w:t>
      </w:r>
    </w:p>
    <w:p w14:paraId="5DE0D047"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По официальным данным, добыча подземных вод для целей орошения и бальнеологии в последние годы не производиться.</w:t>
      </w:r>
    </w:p>
    <w:p w14:paraId="14A30DA3" w14:textId="77777777" w:rsidR="007B1076" w:rsidRPr="00D44849" w:rsidRDefault="007B1076" w:rsidP="007B1076">
      <w:pPr>
        <w:spacing w:after="0" w:line="240" w:lineRule="auto"/>
        <w:ind w:firstLine="709"/>
        <w:jc w:val="both"/>
        <w:rPr>
          <w:rFonts w:ascii="Times New Roman" w:eastAsia="Calibri" w:hAnsi="Times New Roman" w:cs="Times New Roman"/>
          <w:sz w:val="28"/>
          <w:szCs w:val="28"/>
          <w:lang w:eastAsia="en-US"/>
        </w:rPr>
      </w:pPr>
      <w:r w:rsidRPr="00D44849">
        <w:rPr>
          <w:rFonts w:ascii="Times New Roman" w:eastAsia="Calibri" w:hAnsi="Times New Roman" w:cs="Times New Roman"/>
          <w:sz w:val="28"/>
          <w:szCs w:val="28"/>
          <w:lang w:eastAsia="en-US"/>
        </w:rPr>
        <w:t>Сопоставление эксплуатационных запасов подземных вод по состоянию на 01.01.2020 г. и добычи за 2019 год по Актюбинской области приведены на рисунке 6.3.</w:t>
      </w:r>
    </w:p>
    <w:p w14:paraId="4E4ED186"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0C8DB12"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noProof/>
        </w:rPr>
        <w:drawing>
          <wp:inline distT="0" distB="0" distL="0" distR="0" wp14:anchorId="7F93EB89" wp14:editId="68BFEB51">
            <wp:extent cx="6120130" cy="3066415"/>
            <wp:effectExtent l="0" t="0" r="13970" b="635"/>
            <wp:docPr id="1060350550" name="Диаграмма 1">
              <a:extLst xmlns:a="http://schemas.openxmlformats.org/drawingml/2006/main">
                <a:ext uri="{FF2B5EF4-FFF2-40B4-BE49-F238E27FC236}">
                  <a16:creationId xmlns:a16="http://schemas.microsoft.com/office/drawing/2014/main" id="{C7587AF6-5B49-C07C-A3FD-4C9729A282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74890FC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492E9DF5"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rFonts w:eastAsia="Calibri"/>
          <w:sz w:val="28"/>
          <w:szCs w:val="28"/>
          <w:lang w:eastAsia="en-US"/>
        </w:rPr>
        <w:t xml:space="preserve">где </w:t>
      </w:r>
      <w:r w:rsidRPr="00D44849">
        <w:rPr>
          <w:sz w:val="28"/>
          <w:szCs w:val="28"/>
        </w:rPr>
        <w:t>ХПВ – хозяйственно-питьевое водоснабжение, ПТВ – производственно-техническое водоснабжение, ОРЗ – орошение земель, Мин – минеральные воды</w:t>
      </w:r>
    </w:p>
    <w:p w14:paraId="1C6E8C0F" w14:textId="77777777" w:rsidR="007B1076" w:rsidRPr="00D44849" w:rsidRDefault="007B1076" w:rsidP="005A059F">
      <w:pPr>
        <w:spacing w:after="0" w:line="240" w:lineRule="auto"/>
        <w:jc w:val="both"/>
        <w:rPr>
          <w:rFonts w:ascii="Times New Roman" w:eastAsia="Calibri" w:hAnsi="Times New Roman" w:cs="Times New Roman"/>
          <w:sz w:val="28"/>
          <w:szCs w:val="28"/>
          <w:lang w:eastAsia="en-US"/>
        </w:rPr>
      </w:pPr>
    </w:p>
    <w:p w14:paraId="57FFDCEF" w14:textId="77777777" w:rsidR="007B1076" w:rsidRPr="00D44849" w:rsidRDefault="007B1076" w:rsidP="005A059F">
      <w:pPr>
        <w:pStyle w:val="af4"/>
        <w:shd w:val="clear" w:color="auto" w:fill="FFFFFF"/>
        <w:spacing w:before="0" w:beforeAutospacing="0" w:after="0" w:afterAutospacing="0"/>
        <w:jc w:val="center"/>
        <w:rPr>
          <w:sz w:val="28"/>
          <w:szCs w:val="28"/>
        </w:rPr>
      </w:pPr>
      <w:r w:rsidRPr="00D44849">
        <w:rPr>
          <w:sz w:val="28"/>
          <w:szCs w:val="28"/>
        </w:rPr>
        <w:t xml:space="preserve">Рисунок 6.3 – Степень освоенности </w:t>
      </w:r>
      <w:r w:rsidRPr="00D44849">
        <w:rPr>
          <w:rFonts w:eastAsia="Calibri"/>
          <w:sz w:val="28"/>
          <w:szCs w:val="28"/>
          <w:lang w:eastAsia="en-US"/>
        </w:rPr>
        <w:t>эксплуатационных запасов подземных вод Актюбинской области в тыс. м</w:t>
      </w:r>
      <w:r w:rsidRPr="00D44849">
        <w:rPr>
          <w:rFonts w:eastAsia="Calibri"/>
          <w:sz w:val="28"/>
          <w:szCs w:val="28"/>
          <w:vertAlign w:val="superscript"/>
          <w:lang w:eastAsia="en-US"/>
        </w:rPr>
        <w:t>3</w:t>
      </w:r>
      <w:r w:rsidRPr="00D44849">
        <w:rPr>
          <w:rFonts w:eastAsia="Calibri"/>
          <w:sz w:val="28"/>
          <w:szCs w:val="28"/>
          <w:lang w:eastAsia="en-US"/>
        </w:rPr>
        <w:t>/сут и в % (по состоянию на 01.01.2020 г.)</w:t>
      </w:r>
    </w:p>
    <w:p w14:paraId="0DCBB39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5AB5578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bookmarkStart w:id="27" w:name="_Hlk210137850"/>
      <w:r w:rsidRPr="00D44849">
        <w:rPr>
          <w:sz w:val="28"/>
          <w:szCs w:val="28"/>
        </w:rPr>
        <w:t xml:space="preserve">Степень освоенности </w:t>
      </w:r>
      <w:r w:rsidRPr="00D44849">
        <w:rPr>
          <w:rFonts w:eastAsia="Calibri"/>
          <w:sz w:val="28"/>
          <w:szCs w:val="28"/>
          <w:lang w:eastAsia="en-US"/>
        </w:rPr>
        <w:t>эксплуатационных запасов подземных вод Актюбинской области невысока – 7 % от суммарных запасов</w:t>
      </w:r>
      <w:bookmarkEnd w:id="27"/>
      <w:r w:rsidRPr="00D44849">
        <w:rPr>
          <w:rFonts w:eastAsia="Calibri"/>
          <w:sz w:val="28"/>
          <w:szCs w:val="28"/>
          <w:lang w:eastAsia="en-US"/>
        </w:rPr>
        <w:t xml:space="preserve">, в том числе по целевому назначению: </w:t>
      </w:r>
      <w:r w:rsidRPr="00D44849">
        <w:rPr>
          <w:sz w:val="28"/>
          <w:szCs w:val="28"/>
        </w:rPr>
        <w:t>производственно-техническое водоснабжение – 15 %, хозяйственно-питьевое водоснабжение – 9 %, а для орошения земель и бальнеологических целей вовсе не эксплуатируется.</w:t>
      </w:r>
    </w:p>
    <w:p w14:paraId="79EB042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rFonts w:eastAsia="Calibri"/>
          <w:sz w:val="28"/>
          <w:szCs w:val="28"/>
          <w:lang w:eastAsia="en-US"/>
        </w:rPr>
        <w:t>В целом, анализ диаграмм указывает на наличие значительных, но слабо используемых запасов подземных вод Актюбинской области.</w:t>
      </w:r>
    </w:p>
    <w:p w14:paraId="480AEB30" w14:textId="67BBDB63" w:rsidR="007B1076" w:rsidRPr="00D44849" w:rsidRDefault="007B1076" w:rsidP="007B1076">
      <w:pPr>
        <w:pStyle w:val="af4"/>
        <w:shd w:val="clear" w:color="auto" w:fill="FFFFFF"/>
        <w:spacing w:before="0" w:beforeAutospacing="0" w:after="0" w:afterAutospacing="0"/>
        <w:ind w:firstLine="709"/>
        <w:jc w:val="both"/>
        <w:rPr>
          <w:rFonts w:eastAsia="Calibri"/>
          <w:sz w:val="28"/>
          <w:szCs w:val="28"/>
          <w:lang w:eastAsia="en-US"/>
        </w:rPr>
      </w:pPr>
      <w:r w:rsidRPr="00D44849">
        <w:rPr>
          <w:sz w:val="28"/>
          <w:szCs w:val="28"/>
        </w:rPr>
        <w:t xml:space="preserve">Точных сведений о добыче подземных вод по месторождениям и участкам подземных вод отсутствуют, однако анализ наиболее крупных месторождений, по которым произведена переоценка эксплуатационных запасов с учетом опыта эксплуатации, показывает значение их освоенности (таблица 3.4): не эксплуатируются месторождения </w:t>
      </w:r>
      <w:proofErr w:type="spellStart"/>
      <w:r w:rsidRPr="00D44849">
        <w:rPr>
          <w:sz w:val="28"/>
          <w:szCs w:val="28"/>
        </w:rPr>
        <w:t>Кокжиде</w:t>
      </w:r>
      <w:proofErr w:type="spellEnd"/>
      <w:r w:rsidRPr="00D44849">
        <w:rPr>
          <w:sz w:val="28"/>
          <w:szCs w:val="28"/>
        </w:rPr>
        <w:t xml:space="preserve"> (173,4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Моис</w:t>
      </w:r>
      <w:r w:rsidR="00AB1C2A" w:rsidRPr="00D44849">
        <w:rPr>
          <w:sz w:val="28"/>
          <w:szCs w:val="28"/>
        </w:rPr>
        <w:t>ее</w:t>
      </w:r>
      <w:r w:rsidRPr="00D44849">
        <w:rPr>
          <w:sz w:val="28"/>
          <w:szCs w:val="28"/>
        </w:rPr>
        <w:t xml:space="preserve">вское (45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Жаркамысское</w:t>
      </w:r>
      <w:proofErr w:type="spellEnd"/>
      <w:r w:rsidRPr="00D44849">
        <w:rPr>
          <w:sz w:val="28"/>
          <w:szCs w:val="28"/>
        </w:rPr>
        <w:t xml:space="preserve"> (37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Шубарсайское</w:t>
      </w:r>
      <w:proofErr w:type="spellEnd"/>
      <w:r w:rsidRPr="00D44849">
        <w:rPr>
          <w:sz w:val="28"/>
          <w:szCs w:val="28"/>
        </w:rPr>
        <w:t xml:space="preserve"> (28,9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Сарыбулакское</w:t>
      </w:r>
      <w:proofErr w:type="spellEnd"/>
      <w:r w:rsidRPr="00D44849">
        <w:rPr>
          <w:sz w:val="28"/>
          <w:szCs w:val="28"/>
        </w:rPr>
        <w:t xml:space="preserve"> (25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а степень освоенности 14-45 </w:t>
      </w:r>
      <w:r w:rsidRPr="00D44849">
        <w:rPr>
          <w:sz w:val="28"/>
          <w:szCs w:val="28"/>
        </w:rPr>
        <w:lastRenderedPageBreak/>
        <w:t xml:space="preserve">% составляет по среднемноголетним данным на месторождениях </w:t>
      </w:r>
      <w:proofErr w:type="spellStart"/>
      <w:r w:rsidRPr="00D44849">
        <w:rPr>
          <w:sz w:val="28"/>
          <w:szCs w:val="28"/>
        </w:rPr>
        <w:t>Кандагачское</w:t>
      </w:r>
      <w:proofErr w:type="spellEnd"/>
      <w:r w:rsidRPr="00D44849">
        <w:rPr>
          <w:sz w:val="28"/>
          <w:szCs w:val="28"/>
        </w:rPr>
        <w:t xml:space="preserve"> (14 % от 23,76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(20 % от 12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Шубаркудыкское</w:t>
      </w:r>
      <w:proofErr w:type="spellEnd"/>
      <w:r w:rsidRPr="00D44849">
        <w:rPr>
          <w:sz w:val="28"/>
          <w:szCs w:val="28"/>
        </w:rPr>
        <w:t xml:space="preserve"> (32 % от 2,82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Ащиколь</w:t>
      </w:r>
      <w:proofErr w:type="spellEnd"/>
      <w:r w:rsidRPr="00D44849">
        <w:rPr>
          <w:sz w:val="28"/>
          <w:szCs w:val="28"/>
        </w:rPr>
        <w:t xml:space="preserve"> (34 % от 30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Кундакт</w:t>
      </w:r>
      <w:r w:rsidR="003F5DF0" w:rsidRPr="00D44849">
        <w:rPr>
          <w:sz w:val="28"/>
          <w:szCs w:val="28"/>
        </w:rPr>
        <w:t>ы</w:t>
      </w:r>
      <w:r w:rsidRPr="00D44849">
        <w:rPr>
          <w:sz w:val="28"/>
          <w:szCs w:val="28"/>
        </w:rPr>
        <w:t>кырское</w:t>
      </w:r>
      <w:proofErr w:type="spellEnd"/>
      <w:r w:rsidRPr="00D44849">
        <w:rPr>
          <w:sz w:val="28"/>
          <w:szCs w:val="28"/>
        </w:rPr>
        <w:t xml:space="preserve"> (35 % от 46,65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w:t>
      </w:r>
      <w:proofErr w:type="spellStart"/>
      <w:r w:rsidRPr="00D44849">
        <w:rPr>
          <w:sz w:val="28"/>
          <w:szCs w:val="28"/>
        </w:rPr>
        <w:t>Атжаксы</w:t>
      </w:r>
      <w:proofErr w:type="spellEnd"/>
      <w:r w:rsidRPr="00D44849">
        <w:rPr>
          <w:sz w:val="28"/>
          <w:szCs w:val="28"/>
        </w:rPr>
        <w:t xml:space="preserve"> (45 % от 40,45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r w:rsidRPr="00D44849">
        <w:rPr>
          <w:sz w:val="28"/>
          <w:szCs w:val="28"/>
        </w:rPr>
        <w:t xml:space="preserve">). Лишь по </w:t>
      </w:r>
      <w:proofErr w:type="spellStart"/>
      <w:r w:rsidRPr="00D44849">
        <w:rPr>
          <w:sz w:val="28"/>
          <w:szCs w:val="28"/>
        </w:rPr>
        <w:t>Кенкиякскому</w:t>
      </w:r>
      <w:proofErr w:type="spellEnd"/>
      <w:r w:rsidRPr="00D44849">
        <w:rPr>
          <w:sz w:val="28"/>
          <w:szCs w:val="28"/>
        </w:rPr>
        <w:t xml:space="preserve"> месторождению добыча в отдельные годы достигала проектных нагрузок, а среднемноголетнее его значение составляет 58 % от суммы утвержденных запасов, равное 5 </w:t>
      </w:r>
      <w:r w:rsidRPr="00D44849">
        <w:rPr>
          <w:rFonts w:eastAsia="Calibri"/>
          <w:sz w:val="28"/>
          <w:szCs w:val="28"/>
          <w:lang w:eastAsia="en-US"/>
        </w:rPr>
        <w:t>тыс. м</w:t>
      </w:r>
      <w:r w:rsidRPr="00D44849">
        <w:rPr>
          <w:rFonts w:eastAsia="Calibri"/>
          <w:sz w:val="28"/>
          <w:szCs w:val="28"/>
          <w:vertAlign w:val="superscript"/>
          <w:lang w:eastAsia="en-US"/>
        </w:rPr>
        <w:t>3</w:t>
      </w:r>
      <w:r w:rsidRPr="00D44849">
        <w:rPr>
          <w:rFonts w:eastAsia="Calibri"/>
          <w:sz w:val="28"/>
          <w:szCs w:val="28"/>
          <w:lang w:eastAsia="en-US"/>
        </w:rPr>
        <w:t>/сут.</w:t>
      </w:r>
    </w:p>
    <w:p w14:paraId="65ED7211" w14:textId="77777777" w:rsidR="007B1076" w:rsidRPr="00D44849" w:rsidRDefault="007B1076" w:rsidP="007B1076">
      <w:pPr>
        <w:pStyle w:val="af4"/>
        <w:shd w:val="clear" w:color="auto" w:fill="FFFFFF"/>
        <w:spacing w:before="0" w:beforeAutospacing="0" w:after="0" w:afterAutospacing="0"/>
        <w:ind w:firstLine="709"/>
        <w:jc w:val="both"/>
        <w:rPr>
          <w:rFonts w:eastAsiaTheme="minorHAnsi"/>
          <w:color w:val="000000" w:themeColor="text1"/>
          <w:sz w:val="28"/>
          <w:szCs w:val="28"/>
        </w:rPr>
      </w:pPr>
      <w:r w:rsidRPr="00D44849">
        <w:rPr>
          <w:sz w:val="28"/>
          <w:szCs w:val="28"/>
        </w:rPr>
        <w:t xml:space="preserve">Наиболее крупные месторождения, разведаны в одноименных мульдах: </w:t>
      </w:r>
      <w:proofErr w:type="spellStart"/>
      <w:r w:rsidRPr="00D44849">
        <w:rPr>
          <w:rFonts w:eastAsiaTheme="minorHAnsi"/>
          <w:color w:val="000000" w:themeColor="text1"/>
          <w:sz w:val="28"/>
          <w:szCs w:val="28"/>
        </w:rPr>
        <w:t>Сарыбулакское</w:t>
      </w:r>
      <w:proofErr w:type="spellEnd"/>
      <w:r w:rsidRPr="00D44849">
        <w:rPr>
          <w:rFonts w:eastAsiaTheme="minorHAnsi"/>
          <w:color w:val="000000" w:themeColor="text1"/>
          <w:sz w:val="28"/>
          <w:szCs w:val="28"/>
        </w:rPr>
        <w:t xml:space="preserve">, Моисеевское, </w:t>
      </w:r>
      <w:proofErr w:type="spellStart"/>
      <w:r w:rsidRPr="00D44849">
        <w:rPr>
          <w:rFonts w:eastAsiaTheme="minorHAnsi"/>
          <w:color w:val="000000" w:themeColor="text1"/>
          <w:sz w:val="28"/>
          <w:szCs w:val="28"/>
        </w:rPr>
        <w:t>Кундактыкырское</w:t>
      </w:r>
      <w:proofErr w:type="spellEnd"/>
      <w:r w:rsidRPr="00D44849">
        <w:rPr>
          <w:rFonts w:eastAsiaTheme="minorHAnsi"/>
          <w:color w:val="000000" w:themeColor="text1"/>
          <w:sz w:val="28"/>
          <w:szCs w:val="28"/>
        </w:rPr>
        <w:t xml:space="preserve">, </w:t>
      </w:r>
      <w:proofErr w:type="spellStart"/>
      <w:r w:rsidRPr="00D44849">
        <w:rPr>
          <w:rFonts w:eastAsiaTheme="minorHAnsi"/>
          <w:color w:val="000000" w:themeColor="text1"/>
          <w:sz w:val="28"/>
          <w:szCs w:val="28"/>
        </w:rPr>
        <w:t>Кандагачское</w:t>
      </w:r>
      <w:proofErr w:type="spellEnd"/>
      <w:r w:rsidRPr="00D44849">
        <w:rPr>
          <w:rFonts w:eastAsiaTheme="minorHAnsi"/>
          <w:color w:val="000000" w:themeColor="text1"/>
          <w:sz w:val="28"/>
          <w:szCs w:val="28"/>
        </w:rPr>
        <w:t xml:space="preserve">, </w:t>
      </w:r>
      <w:proofErr w:type="spellStart"/>
      <w:r w:rsidRPr="00D44849">
        <w:rPr>
          <w:rFonts w:eastAsiaTheme="minorHAnsi"/>
          <w:color w:val="000000" w:themeColor="text1"/>
          <w:sz w:val="28"/>
          <w:szCs w:val="28"/>
        </w:rPr>
        <w:t>Кокжиде</w:t>
      </w:r>
      <w:proofErr w:type="spellEnd"/>
      <w:r w:rsidRPr="00D44849">
        <w:rPr>
          <w:rFonts w:eastAsiaTheme="minorHAnsi"/>
          <w:color w:val="000000" w:themeColor="text1"/>
          <w:sz w:val="28"/>
          <w:szCs w:val="28"/>
        </w:rPr>
        <w:t xml:space="preserve"> и расположены преимущественно в северо-восточной и восточной частях </w:t>
      </w:r>
      <w:proofErr w:type="spellStart"/>
      <w:r w:rsidRPr="00D44849">
        <w:rPr>
          <w:rFonts w:eastAsiaTheme="minorHAnsi"/>
          <w:color w:val="000000" w:themeColor="text1"/>
          <w:sz w:val="28"/>
          <w:szCs w:val="28"/>
        </w:rPr>
        <w:t>Жемского</w:t>
      </w:r>
      <w:proofErr w:type="spellEnd"/>
      <w:r w:rsidRPr="00D44849">
        <w:rPr>
          <w:rFonts w:eastAsiaTheme="minorHAnsi"/>
          <w:color w:val="000000" w:themeColor="text1"/>
          <w:sz w:val="28"/>
          <w:szCs w:val="28"/>
        </w:rPr>
        <w:t xml:space="preserve"> артезианского бассейна.</w:t>
      </w:r>
    </w:p>
    <w:p w14:paraId="613DEA0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Более детальные сведения о количестве водоотбора по наиболее крупным 8-ми месторождениям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за период с 1995 по 2022 годы приведены в таблице 6.1 и ранее были сведены в таблицу 3.4.</w:t>
      </w:r>
    </w:p>
    <w:p w14:paraId="1F476E4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Из таблицы 6.1 видно, что сработка уровней наблюдается в ряде месторождений и составляет 2,1-13,3 м. При существующем водоотборе 20-34 % от утвержденных запасов сработки уровней не наблюдается на месторождениях </w:t>
      </w:r>
      <w:proofErr w:type="spellStart"/>
      <w:r w:rsidRPr="00D44849">
        <w:rPr>
          <w:sz w:val="28"/>
          <w:szCs w:val="28"/>
        </w:rPr>
        <w:t>Ащиколь</w:t>
      </w:r>
      <w:proofErr w:type="spellEnd"/>
      <w:r w:rsidRPr="00D44849">
        <w:rPr>
          <w:sz w:val="28"/>
          <w:szCs w:val="28"/>
        </w:rPr>
        <w:t xml:space="preserve">, </w:t>
      </w:r>
      <w:proofErr w:type="spellStart"/>
      <w:r w:rsidRPr="00D44849">
        <w:rPr>
          <w:sz w:val="28"/>
          <w:szCs w:val="28"/>
        </w:rPr>
        <w:t>Алибекмола</w:t>
      </w:r>
      <w:proofErr w:type="spellEnd"/>
      <w:r w:rsidRPr="00D44849">
        <w:rPr>
          <w:sz w:val="28"/>
          <w:szCs w:val="28"/>
        </w:rPr>
        <w:t xml:space="preserve"> и </w:t>
      </w:r>
      <w:proofErr w:type="spellStart"/>
      <w:r w:rsidRPr="00D44849">
        <w:rPr>
          <w:sz w:val="28"/>
          <w:szCs w:val="28"/>
        </w:rPr>
        <w:t>Шубаркудыкское</w:t>
      </w:r>
      <w:proofErr w:type="spellEnd"/>
      <w:r w:rsidRPr="00D44849">
        <w:rPr>
          <w:sz w:val="28"/>
          <w:szCs w:val="28"/>
        </w:rPr>
        <w:t xml:space="preserve">, что свидетельствует о более высокой обеспеченности запасами данных объектов. </w:t>
      </w:r>
    </w:p>
    <w:p w14:paraId="125D5C1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В целом, использование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находиться на низком уровне и не достигает и 10 % от суммы утвержденных эксплуатационных запасов.</w:t>
      </w:r>
    </w:p>
    <w:p w14:paraId="22A2220A" w14:textId="3D27BE8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rFonts w:eastAsiaTheme="minorHAnsi"/>
          <w:color w:val="000000" w:themeColor="text1"/>
          <w:sz w:val="28"/>
          <w:szCs w:val="28"/>
          <w:lang w:eastAsia="en-US"/>
        </w:rPr>
        <w:t xml:space="preserve">Резкая континентальность и засушливость климата территории бассейна обуславливают слабое и неравномерное развитие речной сети, которые не имеют больших расходов и ограничены местным стоком. Эти факторы, в купе с незащищенностью поверхностных вод, поднимают роль подземных вод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rFonts w:eastAsiaTheme="minorHAnsi"/>
          <w:color w:val="000000" w:themeColor="text1"/>
          <w:sz w:val="28"/>
          <w:szCs w:val="28"/>
          <w:lang w:eastAsia="en-US"/>
        </w:rPr>
        <w:t>как одного из самых перспективных источников, прежде всего хозяйственно-питьевого водоснабжения.</w:t>
      </w:r>
    </w:p>
    <w:p w14:paraId="4100AB01" w14:textId="77777777" w:rsidR="007B1076" w:rsidRPr="00D44849" w:rsidRDefault="007B1076" w:rsidP="007B1076">
      <w:pPr>
        <w:pStyle w:val="af4"/>
        <w:shd w:val="clear" w:color="auto" w:fill="FFFFFF"/>
        <w:spacing w:before="0" w:beforeAutospacing="0" w:after="0" w:afterAutospacing="0"/>
        <w:ind w:firstLine="709"/>
        <w:jc w:val="both"/>
        <w:rPr>
          <w:rFonts w:eastAsia="Calibri"/>
          <w:sz w:val="28"/>
          <w:szCs w:val="28"/>
          <w:lang w:eastAsia="en-US"/>
        </w:rPr>
      </w:pPr>
    </w:p>
    <w:p w14:paraId="51AD293E" w14:textId="77777777" w:rsidR="007B1076" w:rsidRPr="00D44849" w:rsidRDefault="007B1076" w:rsidP="007B1076">
      <w:pPr>
        <w:pStyle w:val="af4"/>
        <w:shd w:val="clear" w:color="auto" w:fill="FFFFFF"/>
        <w:spacing w:before="0" w:beforeAutospacing="0" w:after="0" w:afterAutospacing="0"/>
        <w:ind w:firstLine="709"/>
        <w:jc w:val="both"/>
        <w:rPr>
          <w:rFonts w:eastAsia="Calibri"/>
          <w:sz w:val="28"/>
          <w:szCs w:val="28"/>
          <w:lang w:eastAsia="en-US"/>
        </w:rPr>
      </w:pPr>
    </w:p>
    <w:p w14:paraId="7B140E3B" w14:textId="77777777" w:rsidR="007B1076" w:rsidRPr="00D44849" w:rsidRDefault="007B1076" w:rsidP="007B1076">
      <w:pPr>
        <w:pStyle w:val="af4"/>
        <w:shd w:val="clear" w:color="auto" w:fill="FFFFFF"/>
        <w:spacing w:before="0" w:beforeAutospacing="0" w:after="0" w:afterAutospacing="0"/>
        <w:ind w:firstLine="709"/>
        <w:jc w:val="both"/>
        <w:rPr>
          <w:rFonts w:eastAsia="Calibri"/>
          <w:sz w:val="28"/>
          <w:szCs w:val="28"/>
          <w:lang w:eastAsia="en-US"/>
        </w:rPr>
        <w:sectPr w:rsidR="007B1076" w:rsidRPr="00D44849" w:rsidSect="007B1076">
          <w:pgSz w:w="11906" w:h="16838"/>
          <w:pgMar w:top="1134" w:right="567" w:bottom="1134" w:left="1701" w:header="709" w:footer="709" w:gutter="0"/>
          <w:cols w:space="708"/>
          <w:docGrid w:linePitch="360"/>
        </w:sectPr>
      </w:pPr>
    </w:p>
    <w:p w14:paraId="4B72DE0D"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lastRenderedPageBreak/>
        <w:t xml:space="preserve">Таблица 6.1 – Добыча подземных вод по наиболее крупным месторождениям подземных вод </w:t>
      </w:r>
      <w:proofErr w:type="spellStart"/>
      <w:r w:rsidRPr="00D44849">
        <w:rPr>
          <w:sz w:val="28"/>
          <w:szCs w:val="28"/>
        </w:rPr>
        <w:t>Жемского</w:t>
      </w:r>
      <w:proofErr w:type="spellEnd"/>
      <w:r w:rsidRPr="00D44849">
        <w:rPr>
          <w:sz w:val="28"/>
          <w:szCs w:val="28"/>
        </w:rPr>
        <w:t xml:space="preserve"> артезианского бассейна за период с 1995 по 2022 годы, м</w:t>
      </w:r>
      <w:r w:rsidRPr="00D44849">
        <w:rPr>
          <w:sz w:val="28"/>
          <w:szCs w:val="28"/>
          <w:vertAlign w:val="superscript"/>
        </w:rPr>
        <w:t>3</w:t>
      </w:r>
      <w:r w:rsidRPr="00D44849">
        <w:rPr>
          <w:sz w:val="28"/>
          <w:szCs w:val="28"/>
        </w:rPr>
        <w:t xml:space="preserve">/сут </w:t>
      </w:r>
    </w:p>
    <w:p w14:paraId="10BD72DD" w14:textId="77777777" w:rsidR="007B1076" w:rsidRPr="00D44849" w:rsidRDefault="007B1076" w:rsidP="007B1076">
      <w:pPr>
        <w:pStyle w:val="af4"/>
        <w:shd w:val="clear" w:color="auto" w:fill="FFFFFF"/>
        <w:spacing w:before="0" w:beforeAutospacing="0" w:after="0" w:afterAutospacing="0"/>
        <w:jc w:val="both"/>
        <w:rPr>
          <w:rFonts w:eastAsia="Calibri"/>
          <w:sz w:val="28"/>
          <w:szCs w:val="28"/>
          <w:lang w:eastAsia="en-US"/>
        </w:rPr>
      </w:pPr>
    </w:p>
    <w:tbl>
      <w:tblPr>
        <w:tblStyle w:val="ad"/>
        <w:tblW w:w="0" w:type="auto"/>
        <w:tblLook w:val="04A0" w:firstRow="1" w:lastRow="0" w:firstColumn="1" w:lastColumn="0" w:noHBand="0" w:noVBand="1"/>
      </w:tblPr>
      <w:tblGrid>
        <w:gridCol w:w="2972"/>
        <w:gridCol w:w="1077"/>
        <w:gridCol w:w="1575"/>
        <w:gridCol w:w="1317"/>
        <w:gridCol w:w="1508"/>
        <w:gridCol w:w="1616"/>
        <w:gridCol w:w="1486"/>
        <w:gridCol w:w="1482"/>
        <w:gridCol w:w="1482"/>
      </w:tblGrid>
      <w:tr w:rsidR="007B1076" w:rsidRPr="00D44849" w14:paraId="20635C13" w14:textId="77777777" w:rsidTr="00BE250C">
        <w:tc>
          <w:tcPr>
            <w:tcW w:w="2972" w:type="dxa"/>
          </w:tcPr>
          <w:p w14:paraId="4EEC4F7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Год и наименование МПВ</w:t>
            </w:r>
          </w:p>
        </w:tc>
        <w:tc>
          <w:tcPr>
            <w:tcW w:w="1077" w:type="dxa"/>
          </w:tcPr>
          <w:p w14:paraId="5AB1777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Эмба</w:t>
            </w:r>
          </w:p>
        </w:tc>
        <w:tc>
          <w:tcPr>
            <w:tcW w:w="1575" w:type="dxa"/>
          </w:tcPr>
          <w:p w14:paraId="65423939"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Кенкиякский</w:t>
            </w:r>
            <w:proofErr w:type="spellEnd"/>
          </w:p>
        </w:tc>
        <w:tc>
          <w:tcPr>
            <w:tcW w:w="1317" w:type="dxa"/>
          </w:tcPr>
          <w:p w14:paraId="389A23BD"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Атжаксы</w:t>
            </w:r>
            <w:proofErr w:type="spellEnd"/>
          </w:p>
        </w:tc>
        <w:tc>
          <w:tcPr>
            <w:tcW w:w="1508" w:type="dxa"/>
          </w:tcPr>
          <w:p w14:paraId="0C59CFF2"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Алибекмола</w:t>
            </w:r>
            <w:proofErr w:type="spellEnd"/>
          </w:p>
        </w:tc>
        <w:tc>
          <w:tcPr>
            <w:tcW w:w="1616" w:type="dxa"/>
          </w:tcPr>
          <w:p w14:paraId="6C8B38EC"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Кандагачское</w:t>
            </w:r>
            <w:proofErr w:type="spellEnd"/>
          </w:p>
        </w:tc>
        <w:tc>
          <w:tcPr>
            <w:tcW w:w="1486" w:type="dxa"/>
          </w:tcPr>
          <w:p w14:paraId="3413B6E9"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Кундакты-кырское</w:t>
            </w:r>
            <w:proofErr w:type="spellEnd"/>
          </w:p>
        </w:tc>
        <w:tc>
          <w:tcPr>
            <w:tcW w:w="1482" w:type="dxa"/>
          </w:tcPr>
          <w:p w14:paraId="735CE82D"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Шубарку-дыкское</w:t>
            </w:r>
            <w:proofErr w:type="spellEnd"/>
          </w:p>
        </w:tc>
        <w:tc>
          <w:tcPr>
            <w:tcW w:w="1482" w:type="dxa"/>
          </w:tcPr>
          <w:p w14:paraId="4E43F6E4" w14:textId="77777777" w:rsidR="007B1076" w:rsidRPr="00D44849" w:rsidRDefault="007B1076" w:rsidP="007B1076">
            <w:pPr>
              <w:pStyle w:val="af4"/>
              <w:spacing w:before="0" w:beforeAutospacing="0" w:after="0" w:afterAutospacing="0"/>
              <w:jc w:val="center"/>
              <w:rPr>
                <w:rFonts w:eastAsia="Calibri"/>
                <w:lang w:val="ru-RU" w:eastAsia="en-US"/>
              </w:rPr>
            </w:pPr>
            <w:proofErr w:type="spellStart"/>
            <w:r w:rsidRPr="00D44849">
              <w:rPr>
                <w:lang w:val="ru-RU"/>
              </w:rPr>
              <w:t>Ащиколь</w:t>
            </w:r>
            <w:proofErr w:type="spellEnd"/>
          </w:p>
        </w:tc>
      </w:tr>
      <w:tr w:rsidR="007B1076" w:rsidRPr="00D44849" w14:paraId="657E7A5F" w14:textId="77777777" w:rsidTr="00BE250C">
        <w:tc>
          <w:tcPr>
            <w:tcW w:w="2972" w:type="dxa"/>
          </w:tcPr>
          <w:p w14:paraId="1ED0172D" w14:textId="77777777" w:rsidR="007B1076" w:rsidRPr="004032D4" w:rsidRDefault="007B1076" w:rsidP="007B1076">
            <w:pPr>
              <w:pStyle w:val="af4"/>
              <w:spacing w:before="0" w:beforeAutospacing="0" w:after="0" w:afterAutospacing="0"/>
              <w:jc w:val="center"/>
              <w:rPr>
                <w:lang w:val="ru-RU"/>
              </w:rPr>
            </w:pPr>
            <w:r w:rsidRPr="004032D4">
              <w:rPr>
                <w:lang w:val="ru-RU"/>
              </w:rPr>
              <w:t>1</w:t>
            </w:r>
          </w:p>
        </w:tc>
        <w:tc>
          <w:tcPr>
            <w:tcW w:w="1077" w:type="dxa"/>
          </w:tcPr>
          <w:p w14:paraId="3015DDC2" w14:textId="77777777" w:rsidR="007B1076" w:rsidRPr="004032D4" w:rsidRDefault="007B1076" w:rsidP="007B1076">
            <w:pPr>
              <w:pStyle w:val="af4"/>
              <w:spacing w:before="0" w:beforeAutospacing="0" w:after="0" w:afterAutospacing="0"/>
              <w:jc w:val="center"/>
              <w:rPr>
                <w:lang w:val="ru-RU"/>
              </w:rPr>
            </w:pPr>
            <w:r w:rsidRPr="004032D4">
              <w:rPr>
                <w:lang w:val="ru-RU"/>
              </w:rPr>
              <w:t>2</w:t>
            </w:r>
          </w:p>
        </w:tc>
        <w:tc>
          <w:tcPr>
            <w:tcW w:w="1575" w:type="dxa"/>
          </w:tcPr>
          <w:p w14:paraId="51E92F19" w14:textId="77777777" w:rsidR="007B1076" w:rsidRPr="004032D4" w:rsidRDefault="007B1076" w:rsidP="007B1076">
            <w:pPr>
              <w:pStyle w:val="af4"/>
              <w:spacing w:before="0" w:beforeAutospacing="0" w:after="0" w:afterAutospacing="0"/>
              <w:jc w:val="center"/>
              <w:rPr>
                <w:lang w:val="ru-RU"/>
              </w:rPr>
            </w:pPr>
            <w:r w:rsidRPr="004032D4">
              <w:rPr>
                <w:lang w:val="ru-RU"/>
              </w:rPr>
              <w:t>3</w:t>
            </w:r>
          </w:p>
        </w:tc>
        <w:tc>
          <w:tcPr>
            <w:tcW w:w="1317" w:type="dxa"/>
          </w:tcPr>
          <w:p w14:paraId="79C0A0D4" w14:textId="77777777" w:rsidR="007B1076" w:rsidRPr="004032D4" w:rsidRDefault="007B1076" w:rsidP="007B1076">
            <w:pPr>
              <w:pStyle w:val="af4"/>
              <w:spacing w:before="0" w:beforeAutospacing="0" w:after="0" w:afterAutospacing="0"/>
              <w:jc w:val="center"/>
              <w:rPr>
                <w:lang w:val="ru-RU"/>
              </w:rPr>
            </w:pPr>
            <w:r w:rsidRPr="004032D4">
              <w:rPr>
                <w:lang w:val="ru-RU"/>
              </w:rPr>
              <w:t>4</w:t>
            </w:r>
          </w:p>
        </w:tc>
        <w:tc>
          <w:tcPr>
            <w:tcW w:w="1508" w:type="dxa"/>
          </w:tcPr>
          <w:p w14:paraId="6DE6E18B" w14:textId="77777777" w:rsidR="007B1076" w:rsidRPr="004032D4" w:rsidRDefault="007B1076" w:rsidP="007B1076">
            <w:pPr>
              <w:pStyle w:val="af4"/>
              <w:spacing w:before="0" w:beforeAutospacing="0" w:after="0" w:afterAutospacing="0"/>
              <w:jc w:val="center"/>
              <w:rPr>
                <w:lang w:val="ru-RU"/>
              </w:rPr>
            </w:pPr>
            <w:r w:rsidRPr="004032D4">
              <w:rPr>
                <w:lang w:val="ru-RU"/>
              </w:rPr>
              <w:t>5</w:t>
            </w:r>
          </w:p>
        </w:tc>
        <w:tc>
          <w:tcPr>
            <w:tcW w:w="1616" w:type="dxa"/>
          </w:tcPr>
          <w:p w14:paraId="4D678D80" w14:textId="77777777" w:rsidR="007B1076" w:rsidRPr="004032D4" w:rsidRDefault="007B1076" w:rsidP="007B1076">
            <w:pPr>
              <w:pStyle w:val="af4"/>
              <w:spacing w:before="0" w:beforeAutospacing="0" w:after="0" w:afterAutospacing="0"/>
              <w:jc w:val="center"/>
              <w:rPr>
                <w:lang w:val="ru-RU"/>
              </w:rPr>
            </w:pPr>
            <w:r w:rsidRPr="004032D4">
              <w:rPr>
                <w:lang w:val="ru-RU"/>
              </w:rPr>
              <w:t>6</w:t>
            </w:r>
          </w:p>
        </w:tc>
        <w:tc>
          <w:tcPr>
            <w:tcW w:w="1486" w:type="dxa"/>
          </w:tcPr>
          <w:p w14:paraId="18AC5905" w14:textId="77777777" w:rsidR="007B1076" w:rsidRPr="004032D4" w:rsidRDefault="007B1076" w:rsidP="007B1076">
            <w:pPr>
              <w:pStyle w:val="af4"/>
              <w:spacing w:before="0" w:beforeAutospacing="0" w:after="0" w:afterAutospacing="0"/>
              <w:jc w:val="center"/>
              <w:rPr>
                <w:lang w:val="ru-RU"/>
              </w:rPr>
            </w:pPr>
            <w:r w:rsidRPr="004032D4">
              <w:rPr>
                <w:lang w:val="ru-RU"/>
              </w:rPr>
              <w:t>7</w:t>
            </w:r>
          </w:p>
        </w:tc>
        <w:tc>
          <w:tcPr>
            <w:tcW w:w="1482" w:type="dxa"/>
          </w:tcPr>
          <w:p w14:paraId="26DFCF6A" w14:textId="77777777" w:rsidR="007B1076" w:rsidRPr="004032D4" w:rsidRDefault="007B1076" w:rsidP="007B1076">
            <w:pPr>
              <w:pStyle w:val="af4"/>
              <w:spacing w:before="0" w:beforeAutospacing="0" w:after="0" w:afterAutospacing="0"/>
              <w:jc w:val="center"/>
              <w:rPr>
                <w:lang w:val="ru-RU"/>
              </w:rPr>
            </w:pPr>
            <w:r w:rsidRPr="004032D4">
              <w:rPr>
                <w:lang w:val="ru-RU"/>
              </w:rPr>
              <w:t>8</w:t>
            </w:r>
          </w:p>
        </w:tc>
        <w:tc>
          <w:tcPr>
            <w:tcW w:w="1482" w:type="dxa"/>
          </w:tcPr>
          <w:p w14:paraId="7324CAA1" w14:textId="77777777" w:rsidR="007B1076" w:rsidRPr="004032D4" w:rsidRDefault="007B1076" w:rsidP="007B1076">
            <w:pPr>
              <w:pStyle w:val="af4"/>
              <w:spacing w:before="0" w:beforeAutospacing="0" w:after="0" w:afterAutospacing="0"/>
              <w:jc w:val="center"/>
              <w:rPr>
                <w:lang w:val="ru-RU"/>
              </w:rPr>
            </w:pPr>
            <w:r w:rsidRPr="004032D4">
              <w:rPr>
                <w:lang w:val="ru-RU"/>
              </w:rPr>
              <w:t>9</w:t>
            </w:r>
          </w:p>
        </w:tc>
      </w:tr>
      <w:tr w:rsidR="007B1076" w:rsidRPr="00D44849" w14:paraId="22AFBAA5" w14:textId="77777777" w:rsidTr="00BE250C">
        <w:tc>
          <w:tcPr>
            <w:tcW w:w="2972" w:type="dxa"/>
          </w:tcPr>
          <w:p w14:paraId="4029805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Эксплуатационные запасы, м</w:t>
            </w:r>
            <w:r w:rsidRPr="00D44849">
              <w:rPr>
                <w:vertAlign w:val="superscript"/>
                <w:lang w:val="ru-RU"/>
              </w:rPr>
              <w:t>3</w:t>
            </w:r>
            <w:r w:rsidRPr="00D44849">
              <w:rPr>
                <w:lang w:val="ru-RU"/>
              </w:rPr>
              <w:t>/сут</w:t>
            </w:r>
          </w:p>
        </w:tc>
        <w:tc>
          <w:tcPr>
            <w:tcW w:w="1077" w:type="dxa"/>
          </w:tcPr>
          <w:p w14:paraId="132CECF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27000</w:t>
            </w:r>
          </w:p>
        </w:tc>
        <w:tc>
          <w:tcPr>
            <w:tcW w:w="1575" w:type="dxa"/>
          </w:tcPr>
          <w:p w14:paraId="3D8C4A8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5000</w:t>
            </w:r>
          </w:p>
        </w:tc>
        <w:tc>
          <w:tcPr>
            <w:tcW w:w="1317" w:type="dxa"/>
          </w:tcPr>
          <w:p w14:paraId="4A14D63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40450</w:t>
            </w:r>
          </w:p>
        </w:tc>
        <w:tc>
          <w:tcPr>
            <w:tcW w:w="1508" w:type="dxa"/>
          </w:tcPr>
          <w:p w14:paraId="1C6BEC4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12000</w:t>
            </w:r>
          </w:p>
        </w:tc>
        <w:tc>
          <w:tcPr>
            <w:tcW w:w="1616" w:type="dxa"/>
          </w:tcPr>
          <w:p w14:paraId="73534A6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23760</w:t>
            </w:r>
          </w:p>
        </w:tc>
        <w:tc>
          <w:tcPr>
            <w:tcW w:w="1486" w:type="dxa"/>
          </w:tcPr>
          <w:p w14:paraId="5D598A7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46650</w:t>
            </w:r>
          </w:p>
        </w:tc>
        <w:tc>
          <w:tcPr>
            <w:tcW w:w="1482" w:type="dxa"/>
          </w:tcPr>
          <w:p w14:paraId="4F21AA4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2820</w:t>
            </w:r>
          </w:p>
        </w:tc>
        <w:tc>
          <w:tcPr>
            <w:tcW w:w="1482" w:type="dxa"/>
          </w:tcPr>
          <w:p w14:paraId="598D743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30000</w:t>
            </w:r>
          </w:p>
        </w:tc>
      </w:tr>
      <w:tr w:rsidR="007B1076" w:rsidRPr="00D44849" w14:paraId="0498C363" w14:textId="77777777" w:rsidTr="00BE250C">
        <w:tc>
          <w:tcPr>
            <w:tcW w:w="2972" w:type="dxa"/>
          </w:tcPr>
          <w:p w14:paraId="4A9817E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1995</w:t>
            </w:r>
          </w:p>
        </w:tc>
        <w:tc>
          <w:tcPr>
            <w:tcW w:w="1077" w:type="dxa"/>
          </w:tcPr>
          <w:p w14:paraId="47DA734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5047</w:t>
            </w:r>
          </w:p>
        </w:tc>
        <w:tc>
          <w:tcPr>
            <w:tcW w:w="1575" w:type="dxa"/>
          </w:tcPr>
          <w:p w14:paraId="2284592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3605</w:t>
            </w:r>
          </w:p>
        </w:tc>
        <w:tc>
          <w:tcPr>
            <w:tcW w:w="1317" w:type="dxa"/>
          </w:tcPr>
          <w:p w14:paraId="4A5C42F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8918</w:t>
            </w:r>
          </w:p>
        </w:tc>
        <w:tc>
          <w:tcPr>
            <w:tcW w:w="1508" w:type="dxa"/>
          </w:tcPr>
          <w:p w14:paraId="5082FBB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4BFF757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224A5C3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24932</w:t>
            </w:r>
          </w:p>
        </w:tc>
        <w:tc>
          <w:tcPr>
            <w:tcW w:w="1482" w:type="dxa"/>
          </w:tcPr>
          <w:p w14:paraId="19C0080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864</w:t>
            </w:r>
          </w:p>
        </w:tc>
        <w:tc>
          <w:tcPr>
            <w:tcW w:w="1482" w:type="dxa"/>
          </w:tcPr>
          <w:p w14:paraId="7701369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7CF1F20C" w14:textId="77777777" w:rsidTr="00BE250C">
        <w:tc>
          <w:tcPr>
            <w:tcW w:w="2972" w:type="dxa"/>
          </w:tcPr>
          <w:p w14:paraId="738C4FC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1996</w:t>
            </w:r>
          </w:p>
        </w:tc>
        <w:tc>
          <w:tcPr>
            <w:tcW w:w="1077" w:type="dxa"/>
          </w:tcPr>
          <w:p w14:paraId="68DE7D6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745</w:t>
            </w:r>
          </w:p>
        </w:tc>
        <w:tc>
          <w:tcPr>
            <w:tcW w:w="1575" w:type="dxa"/>
          </w:tcPr>
          <w:p w14:paraId="3A7EDED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1921,17</w:t>
            </w:r>
          </w:p>
        </w:tc>
        <w:tc>
          <w:tcPr>
            <w:tcW w:w="1317" w:type="dxa"/>
          </w:tcPr>
          <w:p w14:paraId="3038D8C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10774</w:t>
            </w:r>
          </w:p>
        </w:tc>
        <w:tc>
          <w:tcPr>
            <w:tcW w:w="1508" w:type="dxa"/>
          </w:tcPr>
          <w:p w14:paraId="0FE1BE0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6244346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6D9AA0F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22503</w:t>
            </w:r>
          </w:p>
        </w:tc>
        <w:tc>
          <w:tcPr>
            <w:tcW w:w="1482" w:type="dxa"/>
          </w:tcPr>
          <w:p w14:paraId="601F00B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916</w:t>
            </w:r>
          </w:p>
        </w:tc>
        <w:tc>
          <w:tcPr>
            <w:tcW w:w="1482" w:type="dxa"/>
          </w:tcPr>
          <w:p w14:paraId="206C7C8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695CC65C" w14:textId="77777777" w:rsidTr="00BE250C">
        <w:tc>
          <w:tcPr>
            <w:tcW w:w="2972" w:type="dxa"/>
          </w:tcPr>
          <w:p w14:paraId="68DFC09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1997</w:t>
            </w:r>
          </w:p>
        </w:tc>
        <w:tc>
          <w:tcPr>
            <w:tcW w:w="1077" w:type="dxa"/>
          </w:tcPr>
          <w:p w14:paraId="6AECB2B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783</w:t>
            </w:r>
          </w:p>
        </w:tc>
        <w:tc>
          <w:tcPr>
            <w:tcW w:w="1575" w:type="dxa"/>
          </w:tcPr>
          <w:p w14:paraId="1591812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1941,85</w:t>
            </w:r>
          </w:p>
        </w:tc>
        <w:tc>
          <w:tcPr>
            <w:tcW w:w="1317" w:type="dxa"/>
          </w:tcPr>
          <w:p w14:paraId="0A14B17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13944</w:t>
            </w:r>
          </w:p>
        </w:tc>
        <w:tc>
          <w:tcPr>
            <w:tcW w:w="1508" w:type="dxa"/>
          </w:tcPr>
          <w:p w14:paraId="56E955E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5091952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7C13B3E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23942</w:t>
            </w:r>
          </w:p>
        </w:tc>
        <w:tc>
          <w:tcPr>
            <w:tcW w:w="1482" w:type="dxa"/>
          </w:tcPr>
          <w:p w14:paraId="1AE9DB1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890</w:t>
            </w:r>
          </w:p>
        </w:tc>
        <w:tc>
          <w:tcPr>
            <w:tcW w:w="1482" w:type="dxa"/>
          </w:tcPr>
          <w:p w14:paraId="18860AE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6C7E7376" w14:textId="77777777" w:rsidTr="00BE250C">
        <w:tc>
          <w:tcPr>
            <w:tcW w:w="2972" w:type="dxa"/>
          </w:tcPr>
          <w:p w14:paraId="2732A91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1998</w:t>
            </w:r>
          </w:p>
        </w:tc>
        <w:tc>
          <w:tcPr>
            <w:tcW w:w="1077" w:type="dxa"/>
          </w:tcPr>
          <w:p w14:paraId="5D8D9FE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706</w:t>
            </w:r>
          </w:p>
        </w:tc>
        <w:tc>
          <w:tcPr>
            <w:tcW w:w="1575" w:type="dxa"/>
          </w:tcPr>
          <w:p w14:paraId="1D3B9AB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566,54</w:t>
            </w:r>
          </w:p>
        </w:tc>
        <w:tc>
          <w:tcPr>
            <w:tcW w:w="1317" w:type="dxa"/>
          </w:tcPr>
          <w:p w14:paraId="12AB0A6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15393</w:t>
            </w:r>
          </w:p>
        </w:tc>
        <w:tc>
          <w:tcPr>
            <w:tcW w:w="1508" w:type="dxa"/>
          </w:tcPr>
          <w:p w14:paraId="46BA62B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776AC04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555F58E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18367</w:t>
            </w:r>
          </w:p>
        </w:tc>
        <w:tc>
          <w:tcPr>
            <w:tcW w:w="1482" w:type="dxa"/>
          </w:tcPr>
          <w:p w14:paraId="45E2928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903</w:t>
            </w:r>
          </w:p>
        </w:tc>
        <w:tc>
          <w:tcPr>
            <w:tcW w:w="1482" w:type="dxa"/>
          </w:tcPr>
          <w:p w14:paraId="201BFB2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65C6E5C5" w14:textId="77777777" w:rsidTr="00BE250C">
        <w:tc>
          <w:tcPr>
            <w:tcW w:w="2972" w:type="dxa"/>
          </w:tcPr>
          <w:p w14:paraId="4A20587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1999</w:t>
            </w:r>
          </w:p>
        </w:tc>
        <w:tc>
          <w:tcPr>
            <w:tcW w:w="1077" w:type="dxa"/>
          </w:tcPr>
          <w:p w14:paraId="55EEF54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1490</w:t>
            </w:r>
          </w:p>
        </w:tc>
        <w:tc>
          <w:tcPr>
            <w:tcW w:w="1575" w:type="dxa"/>
          </w:tcPr>
          <w:p w14:paraId="4B45283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563,96</w:t>
            </w:r>
          </w:p>
        </w:tc>
        <w:tc>
          <w:tcPr>
            <w:tcW w:w="1317" w:type="dxa"/>
          </w:tcPr>
          <w:p w14:paraId="3723D9D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10970</w:t>
            </w:r>
          </w:p>
        </w:tc>
        <w:tc>
          <w:tcPr>
            <w:tcW w:w="1508" w:type="dxa"/>
          </w:tcPr>
          <w:p w14:paraId="7569A2A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70913F9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0F42B31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14810</w:t>
            </w:r>
          </w:p>
        </w:tc>
        <w:tc>
          <w:tcPr>
            <w:tcW w:w="1482" w:type="dxa"/>
          </w:tcPr>
          <w:p w14:paraId="0CDC7A3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896</w:t>
            </w:r>
          </w:p>
        </w:tc>
        <w:tc>
          <w:tcPr>
            <w:tcW w:w="1482" w:type="dxa"/>
          </w:tcPr>
          <w:p w14:paraId="0148ED5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51460FDD" w14:textId="77777777" w:rsidTr="00BE250C">
        <w:tc>
          <w:tcPr>
            <w:tcW w:w="2972" w:type="dxa"/>
          </w:tcPr>
          <w:p w14:paraId="1A69A05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2000</w:t>
            </w:r>
          </w:p>
        </w:tc>
        <w:tc>
          <w:tcPr>
            <w:tcW w:w="1077" w:type="dxa"/>
          </w:tcPr>
          <w:p w14:paraId="613A075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1894</w:t>
            </w:r>
          </w:p>
        </w:tc>
        <w:tc>
          <w:tcPr>
            <w:tcW w:w="1575" w:type="dxa"/>
          </w:tcPr>
          <w:p w14:paraId="0A399D7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546,89</w:t>
            </w:r>
          </w:p>
        </w:tc>
        <w:tc>
          <w:tcPr>
            <w:tcW w:w="1317" w:type="dxa"/>
          </w:tcPr>
          <w:p w14:paraId="5F5A521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16351</w:t>
            </w:r>
          </w:p>
        </w:tc>
        <w:tc>
          <w:tcPr>
            <w:tcW w:w="1508" w:type="dxa"/>
          </w:tcPr>
          <w:p w14:paraId="270C2C3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190967D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18E07FF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11304</w:t>
            </w:r>
          </w:p>
        </w:tc>
        <w:tc>
          <w:tcPr>
            <w:tcW w:w="1482" w:type="dxa"/>
          </w:tcPr>
          <w:p w14:paraId="779AD63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899</w:t>
            </w:r>
          </w:p>
        </w:tc>
        <w:tc>
          <w:tcPr>
            <w:tcW w:w="1482" w:type="dxa"/>
          </w:tcPr>
          <w:p w14:paraId="0A17E20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1EDBAE4D" w14:textId="77777777" w:rsidTr="00BE250C">
        <w:tc>
          <w:tcPr>
            <w:tcW w:w="2972" w:type="dxa"/>
          </w:tcPr>
          <w:p w14:paraId="07DB606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2001</w:t>
            </w:r>
          </w:p>
        </w:tc>
        <w:tc>
          <w:tcPr>
            <w:tcW w:w="1077" w:type="dxa"/>
          </w:tcPr>
          <w:p w14:paraId="060E6EC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1979</w:t>
            </w:r>
          </w:p>
        </w:tc>
        <w:tc>
          <w:tcPr>
            <w:tcW w:w="1575" w:type="dxa"/>
          </w:tcPr>
          <w:p w14:paraId="72BD22A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860,23</w:t>
            </w:r>
          </w:p>
        </w:tc>
        <w:tc>
          <w:tcPr>
            <w:tcW w:w="1317" w:type="dxa"/>
          </w:tcPr>
          <w:p w14:paraId="5CE6863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18028</w:t>
            </w:r>
          </w:p>
        </w:tc>
        <w:tc>
          <w:tcPr>
            <w:tcW w:w="1508" w:type="dxa"/>
          </w:tcPr>
          <w:p w14:paraId="12B8562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44CD21E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0C99922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10775</w:t>
            </w:r>
          </w:p>
        </w:tc>
        <w:tc>
          <w:tcPr>
            <w:tcW w:w="1482" w:type="dxa"/>
          </w:tcPr>
          <w:p w14:paraId="7A898F3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0A489DD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3267981D" w14:textId="77777777" w:rsidTr="00BE250C">
        <w:tc>
          <w:tcPr>
            <w:tcW w:w="2972" w:type="dxa"/>
          </w:tcPr>
          <w:p w14:paraId="6CBA831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2002</w:t>
            </w:r>
          </w:p>
        </w:tc>
        <w:tc>
          <w:tcPr>
            <w:tcW w:w="1077" w:type="dxa"/>
          </w:tcPr>
          <w:p w14:paraId="4A44996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2404</w:t>
            </w:r>
          </w:p>
        </w:tc>
        <w:tc>
          <w:tcPr>
            <w:tcW w:w="1575" w:type="dxa"/>
          </w:tcPr>
          <w:p w14:paraId="44BE8C6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860</w:t>
            </w:r>
          </w:p>
        </w:tc>
        <w:tc>
          <w:tcPr>
            <w:tcW w:w="1317" w:type="dxa"/>
          </w:tcPr>
          <w:p w14:paraId="5D1CAF1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20757</w:t>
            </w:r>
          </w:p>
        </w:tc>
        <w:tc>
          <w:tcPr>
            <w:tcW w:w="1508" w:type="dxa"/>
          </w:tcPr>
          <w:p w14:paraId="3076129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3CB43A1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6926762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11281</w:t>
            </w:r>
          </w:p>
        </w:tc>
        <w:tc>
          <w:tcPr>
            <w:tcW w:w="1482" w:type="dxa"/>
          </w:tcPr>
          <w:p w14:paraId="038E92A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899</w:t>
            </w:r>
          </w:p>
        </w:tc>
        <w:tc>
          <w:tcPr>
            <w:tcW w:w="1482" w:type="dxa"/>
          </w:tcPr>
          <w:p w14:paraId="0F9DC3A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34E457F1" w14:textId="77777777" w:rsidTr="00BE250C">
        <w:tc>
          <w:tcPr>
            <w:tcW w:w="2972" w:type="dxa"/>
          </w:tcPr>
          <w:p w14:paraId="4B435E1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2003</w:t>
            </w:r>
          </w:p>
        </w:tc>
        <w:tc>
          <w:tcPr>
            <w:tcW w:w="1077" w:type="dxa"/>
          </w:tcPr>
          <w:p w14:paraId="727D4BC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3183</w:t>
            </w:r>
          </w:p>
        </w:tc>
        <w:tc>
          <w:tcPr>
            <w:tcW w:w="1575" w:type="dxa"/>
          </w:tcPr>
          <w:p w14:paraId="4BD01C2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5000</w:t>
            </w:r>
          </w:p>
        </w:tc>
        <w:tc>
          <w:tcPr>
            <w:tcW w:w="1317" w:type="dxa"/>
          </w:tcPr>
          <w:p w14:paraId="09D5EE4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21258</w:t>
            </w:r>
          </w:p>
        </w:tc>
        <w:tc>
          <w:tcPr>
            <w:tcW w:w="1508" w:type="dxa"/>
          </w:tcPr>
          <w:p w14:paraId="6F23AE6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46E77D1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39B7A29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12585</w:t>
            </w:r>
          </w:p>
        </w:tc>
        <w:tc>
          <w:tcPr>
            <w:tcW w:w="1482" w:type="dxa"/>
          </w:tcPr>
          <w:p w14:paraId="54E4772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5BBB20C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3762DB57" w14:textId="77777777" w:rsidTr="00BE250C">
        <w:tc>
          <w:tcPr>
            <w:tcW w:w="2972" w:type="dxa"/>
          </w:tcPr>
          <w:p w14:paraId="370E8B7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2004</w:t>
            </w:r>
          </w:p>
        </w:tc>
        <w:tc>
          <w:tcPr>
            <w:tcW w:w="1077" w:type="dxa"/>
          </w:tcPr>
          <w:p w14:paraId="440A63E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4579</w:t>
            </w:r>
          </w:p>
        </w:tc>
        <w:tc>
          <w:tcPr>
            <w:tcW w:w="1575" w:type="dxa"/>
          </w:tcPr>
          <w:p w14:paraId="5DA7437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5000</w:t>
            </w:r>
          </w:p>
        </w:tc>
        <w:tc>
          <w:tcPr>
            <w:tcW w:w="1317" w:type="dxa"/>
          </w:tcPr>
          <w:p w14:paraId="74D364E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27221</w:t>
            </w:r>
          </w:p>
        </w:tc>
        <w:tc>
          <w:tcPr>
            <w:tcW w:w="1508" w:type="dxa"/>
          </w:tcPr>
          <w:p w14:paraId="6CD2A86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c>
          <w:tcPr>
            <w:tcW w:w="1616" w:type="dxa"/>
          </w:tcPr>
          <w:p w14:paraId="6892E04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65B265B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23003</w:t>
            </w:r>
          </w:p>
        </w:tc>
        <w:tc>
          <w:tcPr>
            <w:tcW w:w="1482" w:type="dxa"/>
          </w:tcPr>
          <w:p w14:paraId="07F6307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0AAD5A0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4F439E89" w14:textId="77777777" w:rsidTr="00BE250C">
        <w:tc>
          <w:tcPr>
            <w:tcW w:w="2972" w:type="dxa"/>
          </w:tcPr>
          <w:p w14:paraId="66855F8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2005</w:t>
            </w:r>
          </w:p>
        </w:tc>
        <w:tc>
          <w:tcPr>
            <w:tcW w:w="1077" w:type="dxa"/>
          </w:tcPr>
          <w:p w14:paraId="25AFF1A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3965</w:t>
            </w:r>
          </w:p>
        </w:tc>
        <w:tc>
          <w:tcPr>
            <w:tcW w:w="1575" w:type="dxa"/>
          </w:tcPr>
          <w:p w14:paraId="69D755E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3925</w:t>
            </w:r>
          </w:p>
        </w:tc>
        <w:tc>
          <w:tcPr>
            <w:tcW w:w="1317" w:type="dxa"/>
          </w:tcPr>
          <w:p w14:paraId="050894B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30518</w:t>
            </w:r>
          </w:p>
        </w:tc>
        <w:tc>
          <w:tcPr>
            <w:tcW w:w="1508" w:type="dxa"/>
          </w:tcPr>
          <w:p w14:paraId="353E9AC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3925</w:t>
            </w:r>
          </w:p>
        </w:tc>
        <w:tc>
          <w:tcPr>
            <w:tcW w:w="1616" w:type="dxa"/>
          </w:tcPr>
          <w:p w14:paraId="3DC4C41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40A4AE7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23551</w:t>
            </w:r>
          </w:p>
        </w:tc>
        <w:tc>
          <w:tcPr>
            <w:tcW w:w="1482" w:type="dxa"/>
          </w:tcPr>
          <w:p w14:paraId="08C5862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1CB7B91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1F64C2EC" w14:textId="77777777" w:rsidTr="00BE250C">
        <w:tc>
          <w:tcPr>
            <w:tcW w:w="2972" w:type="dxa"/>
          </w:tcPr>
          <w:p w14:paraId="7025D40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2006</w:t>
            </w:r>
          </w:p>
        </w:tc>
        <w:tc>
          <w:tcPr>
            <w:tcW w:w="1077" w:type="dxa"/>
          </w:tcPr>
          <w:p w14:paraId="7644A7D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5100</w:t>
            </w:r>
          </w:p>
        </w:tc>
        <w:tc>
          <w:tcPr>
            <w:tcW w:w="1575" w:type="dxa"/>
          </w:tcPr>
          <w:p w14:paraId="42E91C3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1397</w:t>
            </w:r>
          </w:p>
        </w:tc>
        <w:tc>
          <w:tcPr>
            <w:tcW w:w="1317" w:type="dxa"/>
          </w:tcPr>
          <w:p w14:paraId="03EC036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26142</w:t>
            </w:r>
          </w:p>
        </w:tc>
        <w:tc>
          <w:tcPr>
            <w:tcW w:w="1508" w:type="dxa"/>
          </w:tcPr>
          <w:p w14:paraId="104A902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3685</w:t>
            </w:r>
          </w:p>
        </w:tc>
        <w:tc>
          <w:tcPr>
            <w:tcW w:w="1616" w:type="dxa"/>
          </w:tcPr>
          <w:p w14:paraId="178A1CC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3050</w:t>
            </w:r>
          </w:p>
        </w:tc>
        <w:tc>
          <w:tcPr>
            <w:tcW w:w="1486" w:type="dxa"/>
          </w:tcPr>
          <w:p w14:paraId="287F305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24397</w:t>
            </w:r>
          </w:p>
        </w:tc>
        <w:tc>
          <w:tcPr>
            <w:tcW w:w="1482" w:type="dxa"/>
          </w:tcPr>
          <w:p w14:paraId="326DA9C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341832E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6B06D33F" w14:textId="77777777" w:rsidTr="00BE250C">
        <w:tc>
          <w:tcPr>
            <w:tcW w:w="2972" w:type="dxa"/>
          </w:tcPr>
          <w:p w14:paraId="7796A1C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2007</w:t>
            </w:r>
          </w:p>
        </w:tc>
        <w:tc>
          <w:tcPr>
            <w:tcW w:w="1077" w:type="dxa"/>
          </w:tcPr>
          <w:p w14:paraId="68C8A15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5260</w:t>
            </w:r>
          </w:p>
        </w:tc>
        <w:tc>
          <w:tcPr>
            <w:tcW w:w="1575" w:type="dxa"/>
          </w:tcPr>
          <w:p w14:paraId="73E3396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4810</w:t>
            </w:r>
          </w:p>
        </w:tc>
        <w:tc>
          <w:tcPr>
            <w:tcW w:w="1317" w:type="dxa"/>
          </w:tcPr>
          <w:p w14:paraId="6F1F508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23104</w:t>
            </w:r>
          </w:p>
        </w:tc>
        <w:tc>
          <w:tcPr>
            <w:tcW w:w="1508" w:type="dxa"/>
          </w:tcPr>
          <w:p w14:paraId="1F6253E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4791</w:t>
            </w:r>
          </w:p>
        </w:tc>
        <w:tc>
          <w:tcPr>
            <w:tcW w:w="1616" w:type="dxa"/>
          </w:tcPr>
          <w:p w14:paraId="1A3938D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3211</w:t>
            </w:r>
          </w:p>
        </w:tc>
        <w:tc>
          <w:tcPr>
            <w:tcW w:w="1486" w:type="dxa"/>
          </w:tcPr>
          <w:p w14:paraId="2046FA0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24501</w:t>
            </w:r>
          </w:p>
        </w:tc>
        <w:tc>
          <w:tcPr>
            <w:tcW w:w="1482" w:type="dxa"/>
          </w:tcPr>
          <w:p w14:paraId="5DF2E1E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49D0D1A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38C1B90D" w14:textId="77777777" w:rsidTr="00BE250C">
        <w:tc>
          <w:tcPr>
            <w:tcW w:w="2972" w:type="dxa"/>
          </w:tcPr>
          <w:p w14:paraId="7FE2F5D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2008</w:t>
            </w:r>
          </w:p>
        </w:tc>
        <w:tc>
          <w:tcPr>
            <w:tcW w:w="1077" w:type="dxa"/>
          </w:tcPr>
          <w:p w14:paraId="40FE574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6713</w:t>
            </w:r>
          </w:p>
        </w:tc>
        <w:tc>
          <w:tcPr>
            <w:tcW w:w="1575" w:type="dxa"/>
          </w:tcPr>
          <w:p w14:paraId="786729B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4948</w:t>
            </w:r>
          </w:p>
        </w:tc>
        <w:tc>
          <w:tcPr>
            <w:tcW w:w="1317" w:type="dxa"/>
          </w:tcPr>
          <w:p w14:paraId="28B8330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20248</w:t>
            </w:r>
          </w:p>
        </w:tc>
        <w:tc>
          <w:tcPr>
            <w:tcW w:w="1508" w:type="dxa"/>
          </w:tcPr>
          <w:p w14:paraId="3D8ACD4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3643</w:t>
            </w:r>
          </w:p>
        </w:tc>
        <w:tc>
          <w:tcPr>
            <w:tcW w:w="1616" w:type="dxa"/>
          </w:tcPr>
          <w:p w14:paraId="10F274B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3068</w:t>
            </w:r>
          </w:p>
        </w:tc>
        <w:tc>
          <w:tcPr>
            <w:tcW w:w="1486" w:type="dxa"/>
          </w:tcPr>
          <w:p w14:paraId="40753CD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14198</w:t>
            </w:r>
          </w:p>
        </w:tc>
        <w:tc>
          <w:tcPr>
            <w:tcW w:w="1482" w:type="dxa"/>
          </w:tcPr>
          <w:p w14:paraId="6CACF20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41CEE20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05259201" w14:textId="77777777" w:rsidTr="00BE250C">
        <w:tc>
          <w:tcPr>
            <w:tcW w:w="2972" w:type="dxa"/>
          </w:tcPr>
          <w:p w14:paraId="7AE4FC6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2009</w:t>
            </w:r>
          </w:p>
        </w:tc>
        <w:tc>
          <w:tcPr>
            <w:tcW w:w="1077" w:type="dxa"/>
          </w:tcPr>
          <w:p w14:paraId="3DB36BE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7833</w:t>
            </w:r>
          </w:p>
        </w:tc>
        <w:tc>
          <w:tcPr>
            <w:tcW w:w="1575" w:type="dxa"/>
          </w:tcPr>
          <w:p w14:paraId="273F8C8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3854</w:t>
            </w:r>
          </w:p>
        </w:tc>
        <w:tc>
          <w:tcPr>
            <w:tcW w:w="1317" w:type="dxa"/>
          </w:tcPr>
          <w:p w14:paraId="4C00054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20062</w:t>
            </w:r>
          </w:p>
        </w:tc>
        <w:tc>
          <w:tcPr>
            <w:tcW w:w="1508" w:type="dxa"/>
          </w:tcPr>
          <w:p w14:paraId="37D7E2B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3266</w:t>
            </w:r>
          </w:p>
        </w:tc>
        <w:tc>
          <w:tcPr>
            <w:tcW w:w="1616" w:type="dxa"/>
          </w:tcPr>
          <w:p w14:paraId="70206EF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3403</w:t>
            </w:r>
          </w:p>
        </w:tc>
        <w:tc>
          <w:tcPr>
            <w:tcW w:w="1486" w:type="dxa"/>
          </w:tcPr>
          <w:p w14:paraId="274E3C0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23419</w:t>
            </w:r>
          </w:p>
        </w:tc>
        <w:tc>
          <w:tcPr>
            <w:tcW w:w="1482" w:type="dxa"/>
          </w:tcPr>
          <w:p w14:paraId="7F61658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567FEFF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5F6A0A0D" w14:textId="77777777" w:rsidTr="00BE250C">
        <w:tc>
          <w:tcPr>
            <w:tcW w:w="2972" w:type="dxa"/>
          </w:tcPr>
          <w:p w14:paraId="0D5ED77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2010</w:t>
            </w:r>
          </w:p>
        </w:tc>
        <w:tc>
          <w:tcPr>
            <w:tcW w:w="1077" w:type="dxa"/>
          </w:tcPr>
          <w:p w14:paraId="0A7D361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7747</w:t>
            </w:r>
          </w:p>
        </w:tc>
        <w:tc>
          <w:tcPr>
            <w:tcW w:w="1575" w:type="dxa"/>
          </w:tcPr>
          <w:p w14:paraId="0091EBB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4366</w:t>
            </w:r>
          </w:p>
        </w:tc>
        <w:tc>
          <w:tcPr>
            <w:tcW w:w="1317" w:type="dxa"/>
          </w:tcPr>
          <w:p w14:paraId="790CF55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19030</w:t>
            </w:r>
          </w:p>
        </w:tc>
        <w:tc>
          <w:tcPr>
            <w:tcW w:w="1508" w:type="dxa"/>
          </w:tcPr>
          <w:p w14:paraId="012D025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3201</w:t>
            </w:r>
          </w:p>
        </w:tc>
        <w:tc>
          <w:tcPr>
            <w:tcW w:w="1616" w:type="dxa"/>
          </w:tcPr>
          <w:p w14:paraId="36BFB30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3139</w:t>
            </w:r>
          </w:p>
        </w:tc>
        <w:tc>
          <w:tcPr>
            <w:tcW w:w="1486" w:type="dxa"/>
          </w:tcPr>
          <w:p w14:paraId="7343CAD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20976</w:t>
            </w:r>
          </w:p>
        </w:tc>
        <w:tc>
          <w:tcPr>
            <w:tcW w:w="1482" w:type="dxa"/>
          </w:tcPr>
          <w:p w14:paraId="0AC9815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6F74659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16E41975" w14:textId="77777777" w:rsidTr="00BE250C">
        <w:tc>
          <w:tcPr>
            <w:tcW w:w="2972" w:type="dxa"/>
          </w:tcPr>
          <w:p w14:paraId="0210778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2011</w:t>
            </w:r>
          </w:p>
        </w:tc>
        <w:tc>
          <w:tcPr>
            <w:tcW w:w="1077" w:type="dxa"/>
          </w:tcPr>
          <w:p w14:paraId="4CC74C7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10000</w:t>
            </w:r>
          </w:p>
        </w:tc>
        <w:tc>
          <w:tcPr>
            <w:tcW w:w="1575" w:type="dxa"/>
          </w:tcPr>
          <w:p w14:paraId="14CD4ED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4471</w:t>
            </w:r>
          </w:p>
        </w:tc>
        <w:tc>
          <w:tcPr>
            <w:tcW w:w="1317" w:type="dxa"/>
          </w:tcPr>
          <w:p w14:paraId="235593C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23082</w:t>
            </w:r>
          </w:p>
        </w:tc>
        <w:tc>
          <w:tcPr>
            <w:tcW w:w="1508" w:type="dxa"/>
          </w:tcPr>
          <w:p w14:paraId="2511EED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2723</w:t>
            </w:r>
          </w:p>
        </w:tc>
        <w:tc>
          <w:tcPr>
            <w:tcW w:w="1616" w:type="dxa"/>
          </w:tcPr>
          <w:p w14:paraId="3C04698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3895</w:t>
            </w:r>
          </w:p>
        </w:tc>
        <w:tc>
          <w:tcPr>
            <w:tcW w:w="1486" w:type="dxa"/>
          </w:tcPr>
          <w:p w14:paraId="1051151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19608</w:t>
            </w:r>
          </w:p>
        </w:tc>
        <w:tc>
          <w:tcPr>
            <w:tcW w:w="1482" w:type="dxa"/>
          </w:tcPr>
          <w:p w14:paraId="11A3044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35E7C10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29817DDA" w14:textId="77777777" w:rsidTr="00BE250C">
        <w:tc>
          <w:tcPr>
            <w:tcW w:w="2972" w:type="dxa"/>
          </w:tcPr>
          <w:p w14:paraId="47B16C0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2012</w:t>
            </w:r>
          </w:p>
        </w:tc>
        <w:tc>
          <w:tcPr>
            <w:tcW w:w="1077" w:type="dxa"/>
          </w:tcPr>
          <w:p w14:paraId="7C8A302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15000</w:t>
            </w:r>
          </w:p>
        </w:tc>
        <w:tc>
          <w:tcPr>
            <w:tcW w:w="1575" w:type="dxa"/>
          </w:tcPr>
          <w:p w14:paraId="5C66C37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2050</w:t>
            </w:r>
          </w:p>
        </w:tc>
        <w:tc>
          <w:tcPr>
            <w:tcW w:w="1317" w:type="dxa"/>
          </w:tcPr>
          <w:p w14:paraId="6D6601D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26114,5</w:t>
            </w:r>
          </w:p>
        </w:tc>
        <w:tc>
          <w:tcPr>
            <w:tcW w:w="1508" w:type="dxa"/>
          </w:tcPr>
          <w:p w14:paraId="7D61DC9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2101</w:t>
            </w:r>
          </w:p>
        </w:tc>
        <w:tc>
          <w:tcPr>
            <w:tcW w:w="1616" w:type="dxa"/>
          </w:tcPr>
          <w:p w14:paraId="2E576E8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4103</w:t>
            </w:r>
          </w:p>
        </w:tc>
        <w:tc>
          <w:tcPr>
            <w:tcW w:w="1486" w:type="dxa"/>
          </w:tcPr>
          <w:p w14:paraId="6B3838B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18778</w:t>
            </w:r>
          </w:p>
        </w:tc>
        <w:tc>
          <w:tcPr>
            <w:tcW w:w="1482" w:type="dxa"/>
          </w:tcPr>
          <w:p w14:paraId="66E582A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0DD1178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 xml:space="preserve">не </w:t>
            </w:r>
            <w:proofErr w:type="spellStart"/>
            <w:r w:rsidRPr="00D44849">
              <w:rPr>
                <w:lang w:val="ru-RU"/>
              </w:rPr>
              <w:t>экспл</w:t>
            </w:r>
            <w:proofErr w:type="spellEnd"/>
            <w:r w:rsidRPr="00D44849">
              <w:rPr>
                <w:lang w:val="ru-RU"/>
              </w:rPr>
              <w:t>.</w:t>
            </w:r>
          </w:p>
        </w:tc>
      </w:tr>
      <w:tr w:rsidR="007B1076" w:rsidRPr="00D44849" w14:paraId="19A3CE09" w14:textId="77777777" w:rsidTr="00BE250C">
        <w:tc>
          <w:tcPr>
            <w:tcW w:w="2972" w:type="dxa"/>
          </w:tcPr>
          <w:p w14:paraId="67C5D0C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2013</w:t>
            </w:r>
          </w:p>
        </w:tc>
        <w:tc>
          <w:tcPr>
            <w:tcW w:w="1077" w:type="dxa"/>
          </w:tcPr>
          <w:p w14:paraId="2AE8936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18184</w:t>
            </w:r>
          </w:p>
        </w:tc>
        <w:tc>
          <w:tcPr>
            <w:tcW w:w="1575" w:type="dxa"/>
          </w:tcPr>
          <w:p w14:paraId="376AC59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2726</w:t>
            </w:r>
          </w:p>
        </w:tc>
        <w:tc>
          <w:tcPr>
            <w:tcW w:w="1317" w:type="dxa"/>
          </w:tcPr>
          <w:p w14:paraId="162ABAB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25034</w:t>
            </w:r>
          </w:p>
        </w:tc>
        <w:tc>
          <w:tcPr>
            <w:tcW w:w="1508" w:type="dxa"/>
          </w:tcPr>
          <w:p w14:paraId="0049292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2150</w:t>
            </w:r>
          </w:p>
        </w:tc>
        <w:tc>
          <w:tcPr>
            <w:tcW w:w="1616" w:type="dxa"/>
          </w:tcPr>
          <w:p w14:paraId="11BC01D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3410</w:t>
            </w:r>
          </w:p>
        </w:tc>
        <w:tc>
          <w:tcPr>
            <w:tcW w:w="1486" w:type="dxa"/>
          </w:tcPr>
          <w:p w14:paraId="749EDAE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19193</w:t>
            </w:r>
          </w:p>
        </w:tc>
        <w:tc>
          <w:tcPr>
            <w:tcW w:w="1482" w:type="dxa"/>
          </w:tcPr>
          <w:p w14:paraId="0D40198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6F1F2A3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2247,11</w:t>
            </w:r>
          </w:p>
        </w:tc>
      </w:tr>
      <w:tr w:rsidR="007B1076" w:rsidRPr="00D44849" w14:paraId="29655173" w14:textId="77777777" w:rsidTr="00BE250C">
        <w:tc>
          <w:tcPr>
            <w:tcW w:w="2972" w:type="dxa"/>
          </w:tcPr>
          <w:p w14:paraId="3C23F68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2014</w:t>
            </w:r>
          </w:p>
        </w:tc>
        <w:tc>
          <w:tcPr>
            <w:tcW w:w="1077" w:type="dxa"/>
          </w:tcPr>
          <w:p w14:paraId="4AB568E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18184</w:t>
            </w:r>
          </w:p>
        </w:tc>
        <w:tc>
          <w:tcPr>
            <w:tcW w:w="1575" w:type="dxa"/>
          </w:tcPr>
          <w:p w14:paraId="2C86CAF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2202</w:t>
            </w:r>
          </w:p>
        </w:tc>
        <w:tc>
          <w:tcPr>
            <w:tcW w:w="1317" w:type="dxa"/>
          </w:tcPr>
          <w:p w14:paraId="4A2596D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23366</w:t>
            </w:r>
          </w:p>
        </w:tc>
        <w:tc>
          <w:tcPr>
            <w:tcW w:w="1508" w:type="dxa"/>
          </w:tcPr>
          <w:p w14:paraId="1F195F0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1738</w:t>
            </w:r>
          </w:p>
        </w:tc>
        <w:tc>
          <w:tcPr>
            <w:tcW w:w="1616" w:type="dxa"/>
          </w:tcPr>
          <w:p w14:paraId="2B60232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3461</w:t>
            </w:r>
          </w:p>
        </w:tc>
        <w:tc>
          <w:tcPr>
            <w:tcW w:w="1486" w:type="dxa"/>
          </w:tcPr>
          <w:p w14:paraId="223085A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10250</w:t>
            </w:r>
          </w:p>
        </w:tc>
        <w:tc>
          <w:tcPr>
            <w:tcW w:w="1482" w:type="dxa"/>
          </w:tcPr>
          <w:p w14:paraId="3A850BC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1D21812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5140</w:t>
            </w:r>
          </w:p>
        </w:tc>
      </w:tr>
      <w:tr w:rsidR="007B1076" w:rsidRPr="00D44849" w14:paraId="6D995D5A" w14:textId="77777777" w:rsidTr="00BE250C">
        <w:tc>
          <w:tcPr>
            <w:tcW w:w="2972" w:type="dxa"/>
          </w:tcPr>
          <w:p w14:paraId="2EF261C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2015</w:t>
            </w:r>
          </w:p>
        </w:tc>
        <w:tc>
          <w:tcPr>
            <w:tcW w:w="1077" w:type="dxa"/>
          </w:tcPr>
          <w:p w14:paraId="239EB1B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9352</w:t>
            </w:r>
          </w:p>
        </w:tc>
        <w:tc>
          <w:tcPr>
            <w:tcW w:w="1575" w:type="dxa"/>
          </w:tcPr>
          <w:p w14:paraId="1A1494D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1679</w:t>
            </w:r>
          </w:p>
        </w:tc>
        <w:tc>
          <w:tcPr>
            <w:tcW w:w="1317" w:type="dxa"/>
          </w:tcPr>
          <w:p w14:paraId="229DFFE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16317</w:t>
            </w:r>
          </w:p>
        </w:tc>
        <w:tc>
          <w:tcPr>
            <w:tcW w:w="1508" w:type="dxa"/>
          </w:tcPr>
          <w:p w14:paraId="226E081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2777</w:t>
            </w:r>
          </w:p>
        </w:tc>
        <w:tc>
          <w:tcPr>
            <w:tcW w:w="1616" w:type="dxa"/>
          </w:tcPr>
          <w:p w14:paraId="7238704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3462</w:t>
            </w:r>
          </w:p>
        </w:tc>
        <w:tc>
          <w:tcPr>
            <w:tcW w:w="1486" w:type="dxa"/>
          </w:tcPr>
          <w:p w14:paraId="7A37660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10749</w:t>
            </w:r>
          </w:p>
        </w:tc>
        <w:tc>
          <w:tcPr>
            <w:tcW w:w="1482" w:type="dxa"/>
          </w:tcPr>
          <w:p w14:paraId="3A51CA2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6EC3EE4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7766,7</w:t>
            </w:r>
          </w:p>
        </w:tc>
      </w:tr>
      <w:tr w:rsidR="007B1076" w:rsidRPr="00D44849" w14:paraId="693660E6" w14:textId="77777777" w:rsidTr="004032D4">
        <w:tc>
          <w:tcPr>
            <w:tcW w:w="2972" w:type="dxa"/>
            <w:tcBorders>
              <w:bottom w:val="single" w:sz="4" w:space="0" w:color="000000"/>
            </w:tcBorders>
          </w:tcPr>
          <w:p w14:paraId="2F9F493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2016</w:t>
            </w:r>
          </w:p>
        </w:tc>
        <w:tc>
          <w:tcPr>
            <w:tcW w:w="1077" w:type="dxa"/>
            <w:tcBorders>
              <w:bottom w:val="single" w:sz="4" w:space="0" w:color="000000"/>
            </w:tcBorders>
          </w:tcPr>
          <w:p w14:paraId="0CC7D49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9691</w:t>
            </w:r>
          </w:p>
        </w:tc>
        <w:tc>
          <w:tcPr>
            <w:tcW w:w="1575" w:type="dxa"/>
            <w:tcBorders>
              <w:bottom w:val="single" w:sz="4" w:space="0" w:color="000000"/>
            </w:tcBorders>
          </w:tcPr>
          <w:p w14:paraId="69344F8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1679</w:t>
            </w:r>
          </w:p>
        </w:tc>
        <w:tc>
          <w:tcPr>
            <w:tcW w:w="1317" w:type="dxa"/>
            <w:tcBorders>
              <w:bottom w:val="single" w:sz="4" w:space="0" w:color="000000"/>
            </w:tcBorders>
          </w:tcPr>
          <w:p w14:paraId="16DB7BE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14717,68</w:t>
            </w:r>
          </w:p>
        </w:tc>
        <w:tc>
          <w:tcPr>
            <w:tcW w:w="1508" w:type="dxa"/>
            <w:tcBorders>
              <w:bottom w:val="single" w:sz="4" w:space="0" w:color="000000"/>
            </w:tcBorders>
          </w:tcPr>
          <w:p w14:paraId="7D2D3DE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1400</w:t>
            </w:r>
          </w:p>
        </w:tc>
        <w:tc>
          <w:tcPr>
            <w:tcW w:w="1616" w:type="dxa"/>
            <w:tcBorders>
              <w:bottom w:val="single" w:sz="4" w:space="0" w:color="000000"/>
            </w:tcBorders>
          </w:tcPr>
          <w:p w14:paraId="4BACEA3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3113</w:t>
            </w:r>
          </w:p>
        </w:tc>
        <w:tc>
          <w:tcPr>
            <w:tcW w:w="1486" w:type="dxa"/>
            <w:tcBorders>
              <w:bottom w:val="single" w:sz="4" w:space="0" w:color="000000"/>
            </w:tcBorders>
          </w:tcPr>
          <w:p w14:paraId="43A1057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11148</w:t>
            </w:r>
          </w:p>
        </w:tc>
        <w:tc>
          <w:tcPr>
            <w:tcW w:w="1482" w:type="dxa"/>
            <w:tcBorders>
              <w:bottom w:val="single" w:sz="4" w:space="0" w:color="000000"/>
            </w:tcBorders>
          </w:tcPr>
          <w:p w14:paraId="135C3BE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Borders>
              <w:bottom w:val="single" w:sz="4" w:space="0" w:color="000000"/>
            </w:tcBorders>
          </w:tcPr>
          <w:p w14:paraId="54735FF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15072</w:t>
            </w:r>
          </w:p>
        </w:tc>
      </w:tr>
      <w:tr w:rsidR="007B1076" w:rsidRPr="00D44849" w14:paraId="3C0EE6CE" w14:textId="77777777" w:rsidTr="004032D4">
        <w:tc>
          <w:tcPr>
            <w:tcW w:w="2972" w:type="dxa"/>
            <w:tcBorders>
              <w:bottom w:val="nil"/>
            </w:tcBorders>
          </w:tcPr>
          <w:p w14:paraId="6630384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2017</w:t>
            </w:r>
          </w:p>
        </w:tc>
        <w:tc>
          <w:tcPr>
            <w:tcW w:w="1077" w:type="dxa"/>
            <w:tcBorders>
              <w:bottom w:val="nil"/>
            </w:tcBorders>
          </w:tcPr>
          <w:p w14:paraId="62EC357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10602</w:t>
            </w:r>
          </w:p>
        </w:tc>
        <w:tc>
          <w:tcPr>
            <w:tcW w:w="1575" w:type="dxa"/>
            <w:tcBorders>
              <w:bottom w:val="nil"/>
            </w:tcBorders>
          </w:tcPr>
          <w:p w14:paraId="1ACBF41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1926</w:t>
            </w:r>
          </w:p>
        </w:tc>
        <w:tc>
          <w:tcPr>
            <w:tcW w:w="1317" w:type="dxa"/>
            <w:tcBorders>
              <w:bottom w:val="nil"/>
            </w:tcBorders>
          </w:tcPr>
          <w:p w14:paraId="1D60ED3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12859,4</w:t>
            </w:r>
          </w:p>
        </w:tc>
        <w:tc>
          <w:tcPr>
            <w:tcW w:w="1508" w:type="dxa"/>
            <w:tcBorders>
              <w:bottom w:val="nil"/>
            </w:tcBorders>
          </w:tcPr>
          <w:p w14:paraId="2A79AB1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1253</w:t>
            </w:r>
          </w:p>
        </w:tc>
        <w:tc>
          <w:tcPr>
            <w:tcW w:w="1616" w:type="dxa"/>
            <w:tcBorders>
              <w:bottom w:val="nil"/>
            </w:tcBorders>
          </w:tcPr>
          <w:p w14:paraId="18A5E6E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3339</w:t>
            </w:r>
          </w:p>
        </w:tc>
        <w:tc>
          <w:tcPr>
            <w:tcW w:w="1486" w:type="dxa"/>
            <w:tcBorders>
              <w:bottom w:val="nil"/>
            </w:tcBorders>
          </w:tcPr>
          <w:p w14:paraId="2F97F95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10507</w:t>
            </w:r>
          </w:p>
        </w:tc>
        <w:tc>
          <w:tcPr>
            <w:tcW w:w="1482" w:type="dxa"/>
            <w:tcBorders>
              <w:bottom w:val="nil"/>
            </w:tcBorders>
          </w:tcPr>
          <w:p w14:paraId="74448A9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Borders>
              <w:bottom w:val="nil"/>
            </w:tcBorders>
          </w:tcPr>
          <w:p w14:paraId="0486A25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14019</w:t>
            </w:r>
          </w:p>
        </w:tc>
      </w:tr>
    </w:tbl>
    <w:p w14:paraId="27C7B1D7" w14:textId="41C887DC" w:rsidR="004032D4" w:rsidRDefault="004032D4" w:rsidP="004032D4">
      <w:pPr>
        <w:pStyle w:val="af4"/>
        <w:shd w:val="clear" w:color="auto" w:fill="FFFFFF"/>
        <w:spacing w:before="0" w:beforeAutospacing="0" w:after="0" w:afterAutospacing="0"/>
        <w:jc w:val="both"/>
        <w:rPr>
          <w:sz w:val="28"/>
          <w:szCs w:val="28"/>
        </w:rPr>
      </w:pPr>
      <w:r>
        <w:rPr>
          <w:sz w:val="28"/>
          <w:szCs w:val="28"/>
        </w:rPr>
        <w:lastRenderedPageBreak/>
        <w:t>Продолжение т</w:t>
      </w:r>
      <w:r w:rsidRPr="004032D4">
        <w:rPr>
          <w:sz w:val="28"/>
          <w:szCs w:val="28"/>
        </w:rPr>
        <w:t>аблиц</w:t>
      </w:r>
      <w:r>
        <w:rPr>
          <w:sz w:val="28"/>
          <w:szCs w:val="28"/>
        </w:rPr>
        <w:t>ы</w:t>
      </w:r>
      <w:r w:rsidRPr="004032D4">
        <w:rPr>
          <w:sz w:val="28"/>
          <w:szCs w:val="28"/>
        </w:rPr>
        <w:t xml:space="preserve"> 6.1</w:t>
      </w:r>
    </w:p>
    <w:p w14:paraId="32E67708" w14:textId="77777777" w:rsidR="004032D4" w:rsidRPr="004032D4" w:rsidRDefault="004032D4" w:rsidP="004032D4">
      <w:pPr>
        <w:pStyle w:val="af4"/>
        <w:shd w:val="clear" w:color="auto" w:fill="FFFFFF"/>
        <w:spacing w:before="0" w:beforeAutospacing="0" w:after="0" w:afterAutospacing="0"/>
        <w:jc w:val="both"/>
        <w:rPr>
          <w:sz w:val="28"/>
          <w:szCs w:val="28"/>
        </w:rPr>
      </w:pPr>
    </w:p>
    <w:tbl>
      <w:tblPr>
        <w:tblStyle w:val="ad"/>
        <w:tblW w:w="0" w:type="auto"/>
        <w:tblLook w:val="04A0" w:firstRow="1" w:lastRow="0" w:firstColumn="1" w:lastColumn="0" w:noHBand="0" w:noVBand="1"/>
      </w:tblPr>
      <w:tblGrid>
        <w:gridCol w:w="2972"/>
        <w:gridCol w:w="1077"/>
        <w:gridCol w:w="1575"/>
        <w:gridCol w:w="1317"/>
        <w:gridCol w:w="1508"/>
        <w:gridCol w:w="1616"/>
        <w:gridCol w:w="1486"/>
        <w:gridCol w:w="1482"/>
        <w:gridCol w:w="1482"/>
      </w:tblGrid>
      <w:tr w:rsidR="007B1076" w:rsidRPr="00D44849" w14:paraId="0A2BCEBA" w14:textId="77777777" w:rsidTr="00BE250C">
        <w:tc>
          <w:tcPr>
            <w:tcW w:w="2972" w:type="dxa"/>
          </w:tcPr>
          <w:p w14:paraId="22B948B3" w14:textId="77777777" w:rsidR="007B1076" w:rsidRPr="004032D4" w:rsidRDefault="007B1076" w:rsidP="007B1076">
            <w:pPr>
              <w:pStyle w:val="af4"/>
              <w:spacing w:before="0" w:beforeAutospacing="0" w:after="0" w:afterAutospacing="0"/>
              <w:jc w:val="center"/>
              <w:rPr>
                <w:lang w:val="ru-RU"/>
              </w:rPr>
            </w:pPr>
            <w:r w:rsidRPr="004032D4">
              <w:rPr>
                <w:lang w:val="ru-RU"/>
              </w:rPr>
              <w:t>1</w:t>
            </w:r>
          </w:p>
        </w:tc>
        <w:tc>
          <w:tcPr>
            <w:tcW w:w="1077" w:type="dxa"/>
          </w:tcPr>
          <w:p w14:paraId="3926C907" w14:textId="77777777" w:rsidR="007B1076" w:rsidRPr="004032D4" w:rsidRDefault="007B1076" w:rsidP="007B1076">
            <w:pPr>
              <w:pStyle w:val="af4"/>
              <w:spacing w:before="0" w:beforeAutospacing="0" w:after="0" w:afterAutospacing="0"/>
              <w:jc w:val="center"/>
              <w:rPr>
                <w:lang w:val="ru-RU"/>
              </w:rPr>
            </w:pPr>
            <w:r w:rsidRPr="004032D4">
              <w:rPr>
                <w:lang w:val="ru-RU"/>
              </w:rPr>
              <w:t>2</w:t>
            </w:r>
          </w:p>
        </w:tc>
        <w:tc>
          <w:tcPr>
            <w:tcW w:w="1575" w:type="dxa"/>
          </w:tcPr>
          <w:p w14:paraId="1FFAEEC2" w14:textId="77777777" w:rsidR="007B1076" w:rsidRPr="004032D4" w:rsidRDefault="007B1076" w:rsidP="007B1076">
            <w:pPr>
              <w:pStyle w:val="af4"/>
              <w:spacing w:before="0" w:beforeAutospacing="0" w:after="0" w:afterAutospacing="0"/>
              <w:jc w:val="center"/>
              <w:rPr>
                <w:lang w:val="ru-RU"/>
              </w:rPr>
            </w:pPr>
            <w:r w:rsidRPr="004032D4">
              <w:rPr>
                <w:lang w:val="ru-RU"/>
              </w:rPr>
              <w:t>3</w:t>
            </w:r>
          </w:p>
        </w:tc>
        <w:tc>
          <w:tcPr>
            <w:tcW w:w="1317" w:type="dxa"/>
          </w:tcPr>
          <w:p w14:paraId="78A63A73" w14:textId="77777777" w:rsidR="007B1076" w:rsidRPr="004032D4" w:rsidRDefault="007B1076" w:rsidP="007B1076">
            <w:pPr>
              <w:pStyle w:val="af4"/>
              <w:spacing w:before="0" w:beforeAutospacing="0" w:after="0" w:afterAutospacing="0"/>
              <w:jc w:val="center"/>
              <w:rPr>
                <w:lang w:val="ru-RU"/>
              </w:rPr>
            </w:pPr>
            <w:r w:rsidRPr="004032D4">
              <w:rPr>
                <w:lang w:val="ru-RU"/>
              </w:rPr>
              <w:t>4</w:t>
            </w:r>
          </w:p>
        </w:tc>
        <w:tc>
          <w:tcPr>
            <w:tcW w:w="1508" w:type="dxa"/>
          </w:tcPr>
          <w:p w14:paraId="1C1D53E7" w14:textId="77777777" w:rsidR="007B1076" w:rsidRPr="004032D4" w:rsidRDefault="007B1076" w:rsidP="007B1076">
            <w:pPr>
              <w:pStyle w:val="af4"/>
              <w:spacing w:before="0" w:beforeAutospacing="0" w:after="0" w:afterAutospacing="0"/>
              <w:jc w:val="center"/>
              <w:rPr>
                <w:lang w:val="ru-RU"/>
              </w:rPr>
            </w:pPr>
            <w:r w:rsidRPr="004032D4">
              <w:rPr>
                <w:lang w:val="ru-RU"/>
              </w:rPr>
              <w:t>5</w:t>
            </w:r>
          </w:p>
        </w:tc>
        <w:tc>
          <w:tcPr>
            <w:tcW w:w="1616" w:type="dxa"/>
          </w:tcPr>
          <w:p w14:paraId="2C287DCA" w14:textId="77777777" w:rsidR="007B1076" w:rsidRPr="004032D4" w:rsidRDefault="007B1076" w:rsidP="007B1076">
            <w:pPr>
              <w:pStyle w:val="af4"/>
              <w:spacing w:before="0" w:beforeAutospacing="0" w:after="0" w:afterAutospacing="0"/>
              <w:jc w:val="center"/>
              <w:rPr>
                <w:lang w:val="ru-RU"/>
              </w:rPr>
            </w:pPr>
            <w:r w:rsidRPr="004032D4">
              <w:rPr>
                <w:lang w:val="ru-RU"/>
              </w:rPr>
              <w:t>6</w:t>
            </w:r>
          </w:p>
        </w:tc>
        <w:tc>
          <w:tcPr>
            <w:tcW w:w="1486" w:type="dxa"/>
          </w:tcPr>
          <w:p w14:paraId="286E830E" w14:textId="77777777" w:rsidR="007B1076" w:rsidRPr="004032D4" w:rsidRDefault="007B1076" w:rsidP="007B1076">
            <w:pPr>
              <w:pStyle w:val="af4"/>
              <w:spacing w:before="0" w:beforeAutospacing="0" w:after="0" w:afterAutospacing="0"/>
              <w:jc w:val="center"/>
              <w:rPr>
                <w:lang w:val="ru-RU"/>
              </w:rPr>
            </w:pPr>
            <w:r w:rsidRPr="004032D4">
              <w:rPr>
                <w:lang w:val="ru-RU"/>
              </w:rPr>
              <w:t>7</w:t>
            </w:r>
          </w:p>
        </w:tc>
        <w:tc>
          <w:tcPr>
            <w:tcW w:w="1482" w:type="dxa"/>
          </w:tcPr>
          <w:p w14:paraId="32A66D4E" w14:textId="77777777" w:rsidR="007B1076" w:rsidRPr="004032D4" w:rsidRDefault="007B1076" w:rsidP="007B1076">
            <w:pPr>
              <w:pStyle w:val="af4"/>
              <w:spacing w:before="0" w:beforeAutospacing="0" w:after="0" w:afterAutospacing="0"/>
              <w:jc w:val="center"/>
              <w:rPr>
                <w:lang w:val="ru-RU"/>
              </w:rPr>
            </w:pPr>
            <w:r w:rsidRPr="004032D4">
              <w:rPr>
                <w:lang w:val="ru-RU"/>
              </w:rPr>
              <w:t>8</w:t>
            </w:r>
          </w:p>
        </w:tc>
        <w:tc>
          <w:tcPr>
            <w:tcW w:w="1482" w:type="dxa"/>
          </w:tcPr>
          <w:p w14:paraId="35BC0C2C" w14:textId="77777777" w:rsidR="007B1076" w:rsidRPr="004032D4" w:rsidRDefault="007B1076" w:rsidP="007B1076">
            <w:pPr>
              <w:pStyle w:val="af4"/>
              <w:spacing w:before="0" w:beforeAutospacing="0" w:after="0" w:afterAutospacing="0"/>
              <w:jc w:val="center"/>
              <w:rPr>
                <w:lang w:val="ru-RU"/>
              </w:rPr>
            </w:pPr>
            <w:r w:rsidRPr="004032D4">
              <w:rPr>
                <w:lang w:val="ru-RU"/>
              </w:rPr>
              <w:t>9</w:t>
            </w:r>
          </w:p>
        </w:tc>
      </w:tr>
      <w:tr w:rsidR="007B1076" w:rsidRPr="00D44849" w14:paraId="46106E5C" w14:textId="77777777" w:rsidTr="00BE250C">
        <w:tc>
          <w:tcPr>
            <w:tcW w:w="2972" w:type="dxa"/>
          </w:tcPr>
          <w:p w14:paraId="4DA667C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2018</w:t>
            </w:r>
          </w:p>
        </w:tc>
        <w:tc>
          <w:tcPr>
            <w:tcW w:w="1077" w:type="dxa"/>
          </w:tcPr>
          <w:p w14:paraId="03E7E53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10690</w:t>
            </w:r>
          </w:p>
        </w:tc>
        <w:tc>
          <w:tcPr>
            <w:tcW w:w="1575" w:type="dxa"/>
          </w:tcPr>
          <w:p w14:paraId="7251DB2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2732</w:t>
            </w:r>
          </w:p>
        </w:tc>
        <w:tc>
          <w:tcPr>
            <w:tcW w:w="1317" w:type="dxa"/>
          </w:tcPr>
          <w:p w14:paraId="4951556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14403,07</w:t>
            </w:r>
          </w:p>
        </w:tc>
        <w:tc>
          <w:tcPr>
            <w:tcW w:w="1508" w:type="dxa"/>
          </w:tcPr>
          <w:p w14:paraId="5045984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1149</w:t>
            </w:r>
          </w:p>
        </w:tc>
        <w:tc>
          <w:tcPr>
            <w:tcW w:w="1616" w:type="dxa"/>
          </w:tcPr>
          <w:p w14:paraId="18F0739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4286</w:t>
            </w:r>
          </w:p>
        </w:tc>
        <w:tc>
          <w:tcPr>
            <w:tcW w:w="1486" w:type="dxa"/>
          </w:tcPr>
          <w:p w14:paraId="5B8EB1A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11509</w:t>
            </w:r>
          </w:p>
        </w:tc>
        <w:tc>
          <w:tcPr>
            <w:tcW w:w="1482" w:type="dxa"/>
          </w:tcPr>
          <w:p w14:paraId="0C4353E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0DF689C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13675</w:t>
            </w:r>
          </w:p>
        </w:tc>
      </w:tr>
      <w:tr w:rsidR="007B1076" w:rsidRPr="00D44849" w14:paraId="72CF8471" w14:textId="77777777" w:rsidTr="00BE250C">
        <w:tc>
          <w:tcPr>
            <w:tcW w:w="2972" w:type="dxa"/>
          </w:tcPr>
          <w:p w14:paraId="7F669BC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2019</w:t>
            </w:r>
          </w:p>
        </w:tc>
        <w:tc>
          <w:tcPr>
            <w:tcW w:w="1077" w:type="dxa"/>
          </w:tcPr>
          <w:p w14:paraId="1E742C9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10516</w:t>
            </w:r>
          </w:p>
        </w:tc>
        <w:tc>
          <w:tcPr>
            <w:tcW w:w="1575" w:type="dxa"/>
          </w:tcPr>
          <w:p w14:paraId="69E069C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4185</w:t>
            </w:r>
          </w:p>
        </w:tc>
        <w:tc>
          <w:tcPr>
            <w:tcW w:w="1317" w:type="dxa"/>
          </w:tcPr>
          <w:p w14:paraId="614638C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14192,6</w:t>
            </w:r>
          </w:p>
        </w:tc>
        <w:tc>
          <w:tcPr>
            <w:tcW w:w="1508" w:type="dxa"/>
          </w:tcPr>
          <w:p w14:paraId="5DFDFDF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1170</w:t>
            </w:r>
          </w:p>
        </w:tc>
        <w:tc>
          <w:tcPr>
            <w:tcW w:w="1616" w:type="dxa"/>
          </w:tcPr>
          <w:p w14:paraId="7403EED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4616</w:t>
            </w:r>
          </w:p>
        </w:tc>
        <w:tc>
          <w:tcPr>
            <w:tcW w:w="1486" w:type="dxa"/>
          </w:tcPr>
          <w:p w14:paraId="55EEF50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11364</w:t>
            </w:r>
          </w:p>
        </w:tc>
        <w:tc>
          <w:tcPr>
            <w:tcW w:w="1482" w:type="dxa"/>
          </w:tcPr>
          <w:p w14:paraId="4B3B645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4086148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11552</w:t>
            </w:r>
          </w:p>
        </w:tc>
      </w:tr>
      <w:tr w:rsidR="007B1076" w:rsidRPr="00D44849" w14:paraId="36492005" w14:textId="77777777" w:rsidTr="00BE250C">
        <w:tc>
          <w:tcPr>
            <w:tcW w:w="2972" w:type="dxa"/>
          </w:tcPr>
          <w:p w14:paraId="1E18E2B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2020</w:t>
            </w:r>
          </w:p>
        </w:tc>
        <w:tc>
          <w:tcPr>
            <w:tcW w:w="1077" w:type="dxa"/>
          </w:tcPr>
          <w:p w14:paraId="3BBEE73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10204</w:t>
            </w:r>
          </w:p>
        </w:tc>
        <w:tc>
          <w:tcPr>
            <w:tcW w:w="1575" w:type="dxa"/>
          </w:tcPr>
          <w:p w14:paraId="25B812A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4035</w:t>
            </w:r>
          </w:p>
        </w:tc>
        <w:tc>
          <w:tcPr>
            <w:tcW w:w="1317" w:type="dxa"/>
          </w:tcPr>
          <w:p w14:paraId="21B1427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14123,02</w:t>
            </w:r>
          </w:p>
        </w:tc>
        <w:tc>
          <w:tcPr>
            <w:tcW w:w="1508" w:type="dxa"/>
          </w:tcPr>
          <w:p w14:paraId="284F1A2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1170</w:t>
            </w:r>
          </w:p>
        </w:tc>
        <w:tc>
          <w:tcPr>
            <w:tcW w:w="1616" w:type="dxa"/>
          </w:tcPr>
          <w:p w14:paraId="7DAC3FD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3670</w:t>
            </w:r>
          </w:p>
        </w:tc>
        <w:tc>
          <w:tcPr>
            <w:tcW w:w="1486" w:type="dxa"/>
          </w:tcPr>
          <w:p w14:paraId="5419C88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9852</w:t>
            </w:r>
          </w:p>
        </w:tc>
        <w:tc>
          <w:tcPr>
            <w:tcW w:w="1482" w:type="dxa"/>
          </w:tcPr>
          <w:p w14:paraId="7C2E266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w:t>
            </w:r>
          </w:p>
        </w:tc>
        <w:tc>
          <w:tcPr>
            <w:tcW w:w="1482" w:type="dxa"/>
          </w:tcPr>
          <w:p w14:paraId="1184FF7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11151</w:t>
            </w:r>
          </w:p>
        </w:tc>
      </w:tr>
      <w:tr w:rsidR="007B1076" w:rsidRPr="00D44849" w14:paraId="0853A9FE" w14:textId="77777777" w:rsidTr="00BE250C">
        <w:tc>
          <w:tcPr>
            <w:tcW w:w="2972" w:type="dxa"/>
          </w:tcPr>
          <w:p w14:paraId="2E5E249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2021</w:t>
            </w:r>
          </w:p>
        </w:tc>
        <w:tc>
          <w:tcPr>
            <w:tcW w:w="1077" w:type="dxa"/>
          </w:tcPr>
          <w:p w14:paraId="6CAEF80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10200,5</w:t>
            </w:r>
          </w:p>
        </w:tc>
        <w:tc>
          <w:tcPr>
            <w:tcW w:w="1575" w:type="dxa"/>
          </w:tcPr>
          <w:p w14:paraId="0F6E9E82"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4454</w:t>
            </w:r>
          </w:p>
        </w:tc>
        <w:tc>
          <w:tcPr>
            <w:tcW w:w="1317" w:type="dxa"/>
          </w:tcPr>
          <w:p w14:paraId="21C392E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12505</w:t>
            </w:r>
          </w:p>
        </w:tc>
        <w:tc>
          <w:tcPr>
            <w:tcW w:w="1508" w:type="dxa"/>
          </w:tcPr>
          <w:p w14:paraId="66E7922A"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1149</w:t>
            </w:r>
          </w:p>
        </w:tc>
        <w:tc>
          <w:tcPr>
            <w:tcW w:w="1616" w:type="dxa"/>
          </w:tcPr>
          <w:p w14:paraId="5CDF44D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3285</w:t>
            </w:r>
          </w:p>
        </w:tc>
        <w:tc>
          <w:tcPr>
            <w:tcW w:w="1486" w:type="dxa"/>
          </w:tcPr>
          <w:p w14:paraId="7C603E3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9982</w:t>
            </w:r>
          </w:p>
        </w:tc>
        <w:tc>
          <w:tcPr>
            <w:tcW w:w="1482" w:type="dxa"/>
          </w:tcPr>
          <w:p w14:paraId="1340F0C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844</w:t>
            </w:r>
          </w:p>
        </w:tc>
        <w:tc>
          <w:tcPr>
            <w:tcW w:w="1482" w:type="dxa"/>
          </w:tcPr>
          <w:p w14:paraId="3D6289F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10799</w:t>
            </w:r>
          </w:p>
        </w:tc>
      </w:tr>
      <w:tr w:rsidR="007B1076" w:rsidRPr="00D44849" w14:paraId="4F3A5782" w14:textId="77777777" w:rsidTr="00BE250C">
        <w:tc>
          <w:tcPr>
            <w:tcW w:w="2972" w:type="dxa"/>
          </w:tcPr>
          <w:p w14:paraId="0CAD1FE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2022</w:t>
            </w:r>
          </w:p>
        </w:tc>
        <w:tc>
          <w:tcPr>
            <w:tcW w:w="1077" w:type="dxa"/>
          </w:tcPr>
          <w:p w14:paraId="68ADEEA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8984</w:t>
            </w:r>
          </w:p>
        </w:tc>
        <w:tc>
          <w:tcPr>
            <w:tcW w:w="1575" w:type="dxa"/>
          </w:tcPr>
          <w:p w14:paraId="73AA7C8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4742</w:t>
            </w:r>
          </w:p>
        </w:tc>
        <w:tc>
          <w:tcPr>
            <w:tcW w:w="1317" w:type="dxa"/>
          </w:tcPr>
          <w:p w14:paraId="6E780F6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10631</w:t>
            </w:r>
          </w:p>
        </w:tc>
        <w:tc>
          <w:tcPr>
            <w:tcW w:w="1508" w:type="dxa"/>
          </w:tcPr>
          <w:p w14:paraId="0EF48E0F"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986</w:t>
            </w:r>
          </w:p>
        </w:tc>
        <w:tc>
          <w:tcPr>
            <w:tcW w:w="1616" w:type="dxa"/>
          </w:tcPr>
          <w:p w14:paraId="56FA979C"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4508</w:t>
            </w:r>
          </w:p>
        </w:tc>
        <w:tc>
          <w:tcPr>
            <w:tcW w:w="1486" w:type="dxa"/>
          </w:tcPr>
          <w:p w14:paraId="6697246B"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12452</w:t>
            </w:r>
          </w:p>
        </w:tc>
        <w:tc>
          <w:tcPr>
            <w:tcW w:w="1482" w:type="dxa"/>
          </w:tcPr>
          <w:p w14:paraId="4F5D1A8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987</w:t>
            </w:r>
          </w:p>
        </w:tc>
        <w:tc>
          <w:tcPr>
            <w:tcW w:w="1482" w:type="dxa"/>
          </w:tcPr>
          <w:p w14:paraId="41CF77F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10530</w:t>
            </w:r>
          </w:p>
        </w:tc>
      </w:tr>
      <w:tr w:rsidR="007B1076" w:rsidRPr="00D44849" w14:paraId="2337B09E" w14:textId="77777777" w:rsidTr="00BE250C">
        <w:tc>
          <w:tcPr>
            <w:tcW w:w="2972" w:type="dxa"/>
          </w:tcPr>
          <w:p w14:paraId="0C3BFE15"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Сработка уровня от первоначального, м</w:t>
            </w:r>
          </w:p>
        </w:tc>
        <w:tc>
          <w:tcPr>
            <w:tcW w:w="1077" w:type="dxa"/>
          </w:tcPr>
          <w:p w14:paraId="748F15A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8,7</w:t>
            </w:r>
          </w:p>
        </w:tc>
        <w:tc>
          <w:tcPr>
            <w:tcW w:w="1575" w:type="dxa"/>
          </w:tcPr>
          <w:p w14:paraId="303EF0C7"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2,1</w:t>
            </w:r>
          </w:p>
        </w:tc>
        <w:tc>
          <w:tcPr>
            <w:tcW w:w="1317" w:type="dxa"/>
          </w:tcPr>
          <w:p w14:paraId="79A7C9D9"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8,4</w:t>
            </w:r>
          </w:p>
        </w:tc>
        <w:tc>
          <w:tcPr>
            <w:tcW w:w="1508" w:type="dxa"/>
          </w:tcPr>
          <w:p w14:paraId="34F7759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0</w:t>
            </w:r>
          </w:p>
        </w:tc>
        <w:tc>
          <w:tcPr>
            <w:tcW w:w="1616" w:type="dxa"/>
          </w:tcPr>
          <w:p w14:paraId="1466906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6</w:t>
            </w:r>
          </w:p>
        </w:tc>
        <w:tc>
          <w:tcPr>
            <w:tcW w:w="1486" w:type="dxa"/>
          </w:tcPr>
          <w:p w14:paraId="3DBE668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13,3</w:t>
            </w:r>
          </w:p>
        </w:tc>
        <w:tc>
          <w:tcPr>
            <w:tcW w:w="1482" w:type="dxa"/>
          </w:tcPr>
          <w:p w14:paraId="4C704234"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0</w:t>
            </w:r>
          </w:p>
        </w:tc>
        <w:tc>
          <w:tcPr>
            <w:tcW w:w="1482" w:type="dxa"/>
          </w:tcPr>
          <w:p w14:paraId="09A893B8"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0</w:t>
            </w:r>
          </w:p>
        </w:tc>
      </w:tr>
      <w:tr w:rsidR="007B1076" w:rsidRPr="00D44849" w14:paraId="7C0F82AD" w14:textId="77777777" w:rsidTr="00BE250C">
        <w:tc>
          <w:tcPr>
            <w:tcW w:w="2972" w:type="dxa"/>
          </w:tcPr>
          <w:p w14:paraId="2A7F6EC6"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Сработка уровня от поверхности земли, м</w:t>
            </w:r>
          </w:p>
        </w:tc>
        <w:tc>
          <w:tcPr>
            <w:tcW w:w="1077" w:type="dxa"/>
          </w:tcPr>
          <w:p w14:paraId="75C95F7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8,7</w:t>
            </w:r>
          </w:p>
        </w:tc>
        <w:tc>
          <w:tcPr>
            <w:tcW w:w="1575" w:type="dxa"/>
          </w:tcPr>
          <w:p w14:paraId="495F772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6,1</w:t>
            </w:r>
          </w:p>
        </w:tc>
        <w:tc>
          <w:tcPr>
            <w:tcW w:w="1317" w:type="dxa"/>
          </w:tcPr>
          <w:p w14:paraId="6E69D0E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9,6</w:t>
            </w:r>
          </w:p>
        </w:tc>
        <w:tc>
          <w:tcPr>
            <w:tcW w:w="1508" w:type="dxa"/>
          </w:tcPr>
          <w:p w14:paraId="6C7F21CD"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rFonts w:eastAsia="Calibri"/>
                <w:lang w:val="ru-RU" w:eastAsia="en-US"/>
              </w:rPr>
              <w:t>0</w:t>
            </w:r>
          </w:p>
        </w:tc>
        <w:tc>
          <w:tcPr>
            <w:tcW w:w="1616" w:type="dxa"/>
          </w:tcPr>
          <w:p w14:paraId="64409C33"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21</w:t>
            </w:r>
          </w:p>
        </w:tc>
        <w:tc>
          <w:tcPr>
            <w:tcW w:w="1486" w:type="dxa"/>
          </w:tcPr>
          <w:p w14:paraId="1DB52B91"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lang w:val="ru-RU"/>
              </w:rPr>
              <w:t>30,91</w:t>
            </w:r>
          </w:p>
        </w:tc>
        <w:tc>
          <w:tcPr>
            <w:tcW w:w="1482" w:type="dxa"/>
          </w:tcPr>
          <w:p w14:paraId="4A5527C0"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rFonts w:eastAsia="Calibri"/>
                <w:lang w:val="ru-RU" w:eastAsia="en-US"/>
              </w:rPr>
              <w:t>0</w:t>
            </w:r>
          </w:p>
        </w:tc>
        <w:tc>
          <w:tcPr>
            <w:tcW w:w="1482" w:type="dxa"/>
          </w:tcPr>
          <w:p w14:paraId="3FE2D4EE" w14:textId="77777777" w:rsidR="007B1076" w:rsidRPr="00D44849" w:rsidRDefault="007B1076" w:rsidP="007B1076">
            <w:pPr>
              <w:pStyle w:val="af4"/>
              <w:spacing w:before="0" w:beforeAutospacing="0" w:after="0" w:afterAutospacing="0"/>
              <w:jc w:val="center"/>
              <w:rPr>
                <w:rFonts w:eastAsia="Calibri"/>
                <w:lang w:val="ru-RU" w:eastAsia="en-US"/>
              </w:rPr>
            </w:pPr>
            <w:r w:rsidRPr="00D44849">
              <w:rPr>
                <w:rFonts w:eastAsia="Calibri"/>
                <w:lang w:val="ru-RU" w:eastAsia="en-US"/>
              </w:rPr>
              <w:t>0</w:t>
            </w:r>
          </w:p>
        </w:tc>
      </w:tr>
    </w:tbl>
    <w:p w14:paraId="7A152D5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sectPr w:rsidR="007B1076" w:rsidRPr="00D44849" w:rsidSect="007B1076">
          <w:pgSz w:w="16838" w:h="11906" w:orient="landscape"/>
          <w:pgMar w:top="1701" w:right="1134" w:bottom="567" w:left="1134" w:header="709" w:footer="709" w:gutter="0"/>
          <w:cols w:space="708"/>
          <w:docGrid w:linePitch="360"/>
        </w:sectPr>
      </w:pPr>
    </w:p>
    <w:p w14:paraId="1979649C" w14:textId="77777777" w:rsidR="007B1076" w:rsidRPr="00D44849" w:rsidRDefault="007B1076" w:rsidP="007B1076">
      <w:pPr>
        <w:pStyle w:val="af4"/>
        <w:shd w:val="clear" w:color="auto" w:fill="FFFFFF"/>
        <w:spacing w:before="0" w:beforeAutospacing="0" w:after="0" w:afterAutospacing="0"/>
        <w:ind w:firstLine="709"/>
        <w:jc w:val="both"/>
        <w:rPr>
          <w:b/>
          <w:bCs/>
          <w:sz w:val="28"/>
          <w:szCs w:val="28"/>
        </w:rPr>
      </w:pPr>
      <w:r w:rsidRPr="00D44849">
        <w:rPr>
          <w:b/>
          <w:bCs/>
          <w:sz w:val="28"/>
          <w:szCs w:val="28"/>
        </w:rPr>
        <w:lastRenderedPageBreak/>
        <w:t>6.2 Перспективы использования подземных вод</w:t>
      </w:r>
    </w:p>
    <w:p w14:paraId="61156DD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E23C1A7" w14:textId="25730BCE"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Анализ данных показывает, что в пределах </w:t>
      </w:r>
      <w:proofErr w:type="spellStart"/>
      <w:r w:rsidRPr="00D44849">
        <w:rPr>
          <w:sz w:val="28"/>
          <w:szCs w:val="28"/>
        </w:rPr>
        <w:t>Жемского</w:t>
      </w:r>
      <w:proofErr w:type="spellEnd"/>
      <w:r w:rsidRPr="00D44849">
        <w:rPr>
          <w:sz w:val="28"/>
          <w:szCs w:val="28"/>
        </w:rPr>
        <w:t xml:space="preserve"> артезианского бассейна сосредоточено 742,96 тыс. м</w:t>
      </w:r>
      <w:r w:rsidRPr="00D44849">
        <w:rPr>
          <w:sz w:val="28"/>
          <w:szCs w:val="28"/>
          <w:vertAlign w:val="superscript"/>
        </w:rPr>
        <w:t>3</w:t>
      </w:r>
      <w:r w:rsidRPr="00D44849">
        <w:rPr>
          <w:sz w:val="28"/>
          <w:szCs w:val="28"/>
        </w:rPr>
        <w:t>/сут или 40 % эксплуатационных запасов подземных вод Актюбинской области, из которых 88 % (655,89 тыс. м</w:t>
      </w:r>
      <w:r w:rsidRPr="00D44849">
        <w:rPr>
          <w:sz w:val="28"/>
          <w:szCs w:val="28"/>
          <w:vertAlign w:val="superscript"/>
        </w:rPr>
        <w:t>3</w:t>
      </w:r>
      <w:r w:rsidRPr="00D44849">
        <w:rPr>
          <w:sz w:val="28"/>
          <w:szCs w:val="28"/>
        </w:rPr>
        <w:t xml:space="preserve">/сут) приурочены к </w:t>
      </w:r>
      <w:proofErr w:type="spellStart"/>
      <w:r w:rsidRPr="00D44849">
        <w:rPr>
          <w:sz w:val="28"/>
          <w:szCs w:val="28"/>
        </w:rPr>
        <w:t>альб</w:t>
      </w:r>
      <w:proofErr w:type="spellEnd"/>
      <w:r w:rsidRPr="00D44849">
        <w:rPr>
          <w:sz w:val="28"/>
          <w:szCs w:val="28"/>
        </w:rPr>
        <w:t xml:space="preserve">-сеноманским отложениям. Эксплуатационные запасы </w:t>
      </w:r>
      <w:proofErr w:type="spellStart"/>
      <w:r w:rsidRPr="00D44849">
        <w:rPr>
          <w:sz w:val="28"/>
          <w:szCs w:val="28"/>
        </w:rPr>
        <w:t>альб</w:t>
      </w:r>
      <w:proofErr w:type="spellEnd"/>
      <w:r w:rsidRPr="00D44849">
        <w:rPr>
          <w:sz w:val="28"/>
          <w:szCs w:val="28"/>
        </w:rPr>
        <w:t xml:space="preserve">-сеноманского водоносного комплекса </w:t>
      </w:r>
      <w:proofErr w:type="spellStart"/>
      <w:r w:rsidRPr="00D44849">
        <w:rPr>
          <w:sz w:val="28"/>
          <w:szCs w:val="28"/>
        </w:rPr>
        <w:t>Жемского</w:t>
      </w:r>
      <w:proofErr w:type="spellEnd"/>
      <w:r w:rsidRPr="00D44849">
        <w:rPr>
          <w:sz w:val="28"/>
          <w:szCs w:val="28"/>
        </w:rPr>
        <w:t xml:space="preserve"> артезианского бассейна приурочены к 112 месторождениям и участкам. На отдельных месторождениях и участках подземные воды </w:t>
      </w:r>
      <w:proofErr w:type="spellStart"/>
      <w:r w:rsidR="00A53AEB" w:rsidRPr="00D44849">
        <w:rPr>
          <w:rFonts w:eastAsiaTheme="minorHAnsi"/>
          <w:color w:val="000000" w:themeColor="text1"/>
          <w:sz w:val="28"/>
          <w:szCs w:val="28"/>
        </w:rPr>
        <w:t>альб</w:t>
      </w:r>
      <w:proofErr w:type="spellEnd"/>
      <w:r w:rsidR="00A53AEB" w:rsidRPr="00D44849">
        <w:rPr>
          <w:rFonts w:eastAsiaTheme="minorHAnsi"/>
          <w:color w:val="000000" w:themeColor="text1"/>
          <w:sz w:val="28"/>
          <w:szCs w:val="28"/>
        </w:rPr>
        <w:t xml:space="preserve">-сеноманского водоносного комплекса </w:t>
      </w:r>
      <w:r w:rsidRPr="00D44849">
        <w:rPr>
          <w:sz w:val="28"/>
          <w:szCs w:val="28"/>
        </w:rPr>
        <w:t>гидравлически взаимосвязаны с четвертичными (4 месторождения с суммарными запасами 35,53 тыс. м</w:t>
      </w:r>
      <w:r w:rsidRPr="00D44849">
        <w:rPr>
          <w:sz w:val="28"/>
          <w:szCs w:val="28"/>
          <w:vertAlign w:val="superscript"/>
        </w:rPr>
        <w:t>3</w:t>
      </w:r>
      <w:r w:rsidRPr="00D44849">
        <w:rPr>
          <w:sz w:val="28"/>
          <w:szCs w:val="28"/>
        </w:rPr>
        <w:t>/сут).</w:t>
      </w:r>
    </w:p>
    <w:p w14:paraId="0CC8D06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Оцененные в рамках настоящих исследований прогнозные эксплуатационные ресурсы подземных вод верхнемеловых и четвертичных отложений </w:t>
      </w:r>
      <w:proofErr w:type="spellStart"/>
      <w:r w:rsidRPr="00D44849">
        <w:rPr>
          <w:sz w:val="28"/>
          <w:szCs w:val="28"/>
        </w:rPr>
        <w:t>Жемского</w:t>
      </w:r>
      <w:proofErr w:type="spellEnd"/>
      <w:r w:rsidRPr="00D44849">
        <w:rPr>
          <w:sz w:val="28"/>
          <w:szCs w:val="28"/>
        </w:rPr>
        <w:t xml:space="preserve"> артезианского бассейна составляют 629,4 тыс. м</w:t>
      </w:r>
      <w:r w:rsidRPr="00D44849">
        <w:rPr>
          <w:sz w:val="28"/>
          <w:szCs w:val="28"/>
          <w:vertAlign w:val="superscript"/>
        </w:rPr>
        <w:t>3</w:t>
      </w:r>
      <w:r w:rsidRPr="00D44849">
        <w:rPr>
          <w:sz w:val="28"/>
          <w:szCs w:val="28"/>
        </w:rPr>
        <w:t>/сут с минерализацией до 3 г/л. Результаты прогнозирования выполнены на 50 лет.</w:t>
      </w:r>
    </w:p>
    <w:p w14:paraId="0EEFC3C2"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Перспективная потребность в хозяйственно-питьевой воде на 2030, 2050 и 2070 годы Актюбинской и соседних вододефицитных областей Западного Казахстана – Атырауской и Мангистауской, представлены в таблице 6.2 [51].</w:t>
      </w:r>
    </w:p>
    <w:p w14:paraId="1F358FC4"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64D92512"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 xml:space="preserve">Таблица 6.2 – Перспективная потребность в воде для хозяйственно-питьевого водоснабжения (ХПВ) на 2030, 2050 и 2070 годы </w:t>
      </w:r>
    </w:p>
    <w:p w14:paraId="79701FB1" w14:textId="77777777" w:rsidR="007B1076" w:rsidRPr="00D44849" w:rsidRDefault="007B1076" w:rsidP="007B1076">
      <w:pPr>
        <w:pStyle w:val="af4"/>
        <w:shd w:val="clear" w:color="auto" w:fill="FFFFFF"/>
        <w:spacing w:before="0" w:beforeAutospacing="0" w:after="0" w:afterAutospacing="0"/>
        <w:jc w:val="both"/>
        <w:rPr>
          <w:sz w:val="28"/>
          <w:szCs w:val="28"/>
        </w:rPr>
      </w:pPr>
    </w:p>
    <w:tbl>
      <w:tblPr>
        <w:tblStyle w:val="ad"/>
        <w:tblW w:w="8784" w:type="dxa"/>
        <w:tblLook w:val="04A0" w:firstRow="1" w:lastRow="0" w:firstColumn="1" w:lastColumn="0" w:noHBand="0" w:noVBand="1"/>
      </w:tblPr>
      <w:tblGrid>
        <w:gridCol w:w="696"/>
        <w:gridCol w:w="3552"/>
        <w:gridCol w:w="1559"/>
        <w:gridCol w:w="1418"/>
        <w:gridCol w:w="1559"/>
      </w:tblGrid>
      <w:tr w:rsidR="007B1076" w:rsidRPr="00D44849" w14:paraId="241580E4" w14:textId="77777777" w:rsidTr="00BE250C">
        <w:tc>
          <w:tcPr>
            <w:tcW w:w="696" w:type="dxa"/>
            <w:vMerge w:val="restart"/>
          </w:tcPr>
          <w:p w14:paraId="5D7CC8AD"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 п/п</w:t>
            </w:r>
          </w:p>
        </w:tc>
        <w:tc>
          <w:tcPr>
            <w:tcW w:w="3552" w:type="dxa"/>
            <w:vMerge w:val="restart"/>
          </w:tcPr>
          <w:p w14:paraId="172B8CF6"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Административная область</w:t>
            </w:r>
          </w:p>
        </w:tc>
        <w:tc>
          <w:tcPr>
            <w:tcW w:w="4536" w:type="dxa"/>
            <w:gridSpan w:val="3"/>
          </w:tcPr>
          <w:p w14:paraId="7CCB735C"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Перспективная потребность в воде для ХПВ, тыс. м</w:t>
            </w:r>
            <w:r w:rsidRPr="00D44849">
              <w:rPr>
                <w:vertAlign w:val="superscript"/>
                <w:lang w:val="ru-RU"/>
              </w:rPr>
              <w:t>3</w:t>
            </w:r>
            <w:r w:rsidRPr="00D44849">
              <w:rPr>
                <w:lang w:val="ru-RU"/>
              </w:rPr>
              <w:t>/сут</w:t>
            </w:r>
          </w:p>
        </w:tc>
      </w:tr>
      <w:tr w:rsidR="007B1076" w:rsidRPr="00D44849" w14:paraId="2BF0CA58" w14:textId="77777777" w:rsidTr="00BE250C">
        <w:tc>
          <w:tcPr>
            <w:tcW w:w="696" w:type="dxa"/>
            <w:vMerge/>
          </w:tcPr>
          <w:p w14:paraId="67FE7707" w14:textId="77777777" w:rsidR="007B1076" w:rsidRPr="00D44849" w:rsidRDefault="007B1076" w:rsidP="007B1076">
            <w:pPr>
              <w:pStyle w:val="af4"/>
              <w:shd w:val="clear" w:color="auto" w:fill="FFFFFF"/>
              <w:spacing w:before="0" w:beforeAutospacing="0" w:after="0" w:afterAutospacing="0"/>
              <w:jc w:val="center"/>
              <w:rPr>
                <w:lang w:val="ru-RU"/>
              </w:rPr>
            </w:pPr>
          </w:p>
        </w:tc>
        <w:tc>
          <w:tcPr>
            <w:tcW w:w="3552" w:type="dxa"/>
            <w:vMerge/>
          </w:tcPr>
          <w:p w14:paraId="28293D55" w14:textId="77777777" w:rsidR="007B1076" w:rsidRPr="00D44849" w:rsidRDefault="007B1076" w:rsidP="007B1076">
            <w:pPr>
              <w:pStyle w:val="af4"/>
              <w:shd w:val="clear" w:color="auto" w:fill="FFFFFF"/>
              <w:spacing w:before="0" w:beforeAutospacing="0" w:after="0" w:afterAutospacing="0"/>
              <w:jc w:val="center"/>
              <w:rPr>
                <w:lang w:val="ru-RU"/>
              </w:rPr>
            </w:pPr>
          </w:p>
        </w:tc>
        <w:tc>
          <w:tcPr>
            <w:tcW w:w="1559" w:type="dxa"/>
          </w:tcPr>
          <w:p w14:paraId="5122AE09"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2030 год</w:t>
            </w:r>
          </w:p>
        </w:tc>
        <w:tc>
          <w:tcPr>
            <w:tcW w:w="1418" w:type="dxa"/>
          </w:tcPr>
          <w:p w14:paraId="3A7B660A"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2050 год</w:t>
            </w:r>
          </w:p>
        </w:tc>
        <w:tc>
          <w:tcPr>
            <w:tcW w:w="1559" w:type="dxa"/>
          </w:tcPr>
          <w:p w14:paraId="2B064E26"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2070 год</w:t>
            </w:r>
          </w:p>
        </w:tc>
      </w:tr>
      <w:tr w:rsidR="007B1076" w:rsidRPr="00D44849" w14:paraId="5E32B152" w14:textId="77777777" w:rsidTr="00BE250C">
        <w:tc>
          <w:tcPr>
            <w:tcW w:w="696" w:type="dxa"/>
          </w:tcPr>
          <w:p w14:paraId="4F8F50D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w:t>
            </w:r>
          </w:p>
        </w:tc>
        <w:tc>
          <w:tcPr>
            <w:tcW w:w="3552" w:type="dxa"/>
          </w:tcPr>
          <w:p w14:paraId="481CE46E"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2</w:t>
            </w:r>
          </w:p>
        </w:tc>
        <w:tc>
          <w:tcPr>
            <w:tcW w:w="1559" w:type="dxa"/>
          </w:tcPr>
          <w:p w14:paraId="17741CC4"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3</w:t>
            </w:r>
          </w:p>
        </w:tc>
        <w:tc>
          <w:tcPr>
            <w:tcW w:w="1418" w:type="dxa"/>
          </w:tcPr>
          <w:p w14:paraId="5C8045A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4</w:t>
            </w:r>
          </w:p>
        </w:tc>
        <w:tc>
          <w:tcPr>
            <w:tcW w:w="1559" w:type="dxa"/>
          </w:tcPr>
          <w:p w14:paraId="3FFCBEDB"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5</w:t>
            </w:r>
          </w:p>
        </w:tc>
      </w:tr>
      <w:tr w:rsidR="007B1076" w:rsidRPr="00D44849" w14:paraId="05D27B0E" w14:textId="77777777" w:rsidTr="00BE250C">
        <w:tc>
          <w:tcPr>
            <w:tcW w:w="696" w:type="dxa"/>
          </w:tcPr>
          <w:p w14:paraId="59C987DB"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1</w:t>
            </w:r>
          </w:p>
        </w:tc>
        <w:tc>
          <w:tcPr>
            <w:tcW w:w="3552" w:type="dxa"/>
          </w:tcPr>
          <w:p w14:paraId="236DBA12"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 xml:space="preserve">Актюбинская, </w:t>
            </w:r>
            <w:r w:rsidRPr="00D44849">
              <w:rPr>
                <w:b/>
                <w:bCs/>
                <w:i/>
                <w:iCs/>
                <w:lang w:val="ru-RU"/>
              </w:rPr>
              <w:t>в т.ч.:</w:t>
            </w:r>
          </w:p>
        </w:tc>
        <w:tc>
          <w:tcPr>
            <w:tcW w:w="1559" w:type="dxa"/>
          </w:tcPr>
          <w:p w14:paraId="43881264"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321,06</w:t>
            </w:r>
          </w:p>
        </w:tc>
        <w:tc>
          <w:tcPr>
            <w:tcW w:w="1418" w:type="dxa"/>
          </w:tcPr>
          <w:p w14:paraId="5636559A"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355,41</w:t>
            </w:r>
          </w:p>
        </w:tc>
        <w:tc>
          <w:tcPr>
            <w:tcW w:w="1559" w:type="dxa"/>
          </w:tcPr>
          <w:p w14:paraId="7D7ED586"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393,44</w:t>
            </w:r>
          </w:p>
        </w:tc>
      </w:tr>
      <w:tr w:rsidR="007B1076" w:rsidRPr="00D44849" w14:paraId="46C29661" w14:textId="77777777" w:rsidTr="00BE250C">
        <w:tc>
          <w:tcPr>
            <w:tcW w:w="696" w:type="dxa"/>
          </w:tcPr>
          <w:p w14:paraId="76C787D9"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1.1</w:t>
            </w:r>
          </w:p>
        </w:tc>
        <w:tc>
          <w:tcPr>
            <w:tcW w:w="3552" w:type="dxa"/>
          </w:tcPr>
          <w:p w14:paraId="5FB37FC6"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сельское население</w:t>
            </w:r>
          </w:p>
        </w:tc>
        <w:tc>
          <w:tcPr>
            <w:tcW w:w="1559" w:type="dxa"/>
          </w:tcPr>
          <w:p w14:paraId="0439B729"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62,85</w:t>
            </w:r>
          </w:p>
        </w:tc>
        <w:tc>
          <w:tcPr>
            <w:tcW w:w="1418" w:type="dxa"/>
          </w:tcPr>
          <w:p w14:paraId="35344669"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69,57</w:t>
            </w:r>
          </w:p>
        </w:tc>
        <w:tc>
          <w:tcPr>
            <w:tcW w:w="1559" w:type="dxa"/>
          </w:tcPr>
          <w:p w14:paraId="317DEB8F"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77,02</w:t>
            </w:r>
          </w:p>
        </w:tc>
      </w:tr>
      <w:tr w:rsidR="007B1076" w:rsidRPr="00D44849" w14:paraId="108B1026" w14:textId="77777777" w:rsidTr="00BE250C">
        <w:tc>
          <w:tcPr>
            <w:tcW w:w="696" w:type="dxa"/>
          </w:tcPr>
          <w:p w14:paraId="320FE161"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1.2</w:t>
            </w:r>
          </w:p>
        </w:tc>
        <w:tc>
          <w:tcPr>
            <w:tcW w:w="3552" w:type="dxa"/>
          </w:tcPr>
          <w:p w14:paraId="26460D6C"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 xml:space="preserve">городское население, </w:t>
            </w:r>
            <w:r w:rsidRPr="00D44849">
              <w:rPr>
                <w:i/>
                <w:iCs/>
                <w:lang w:val="ru-RU"/>
              </w:rPr>
              <w:t>в т.ч.:</w:t>
            </w:r>
          </w:p>
        </w:tc>
        <w:tc>
          <w:tcPr>
            <w:tcW w:w="1559" w:type="dxa"/>
          </w:tcPr>
          <w:p w14:paraId="687DB123"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258,21</w:t>
            </w:r>
          </w:p>
        </w:tc>
        <w:tc>
          <w:tcPr>
            <w:tcW w:w="1418" w:type="dxa"/>
          </w:tcPr>
          <w:p w14:paraId="390181CD"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285,84</w:t>
            </w:r>
          </w:p>
        </w:tc>
        <w:tc>
          <w:tcPr>
            <w:tcW w:w="1559" w:type="dxa"/>
          </w:tcPr>
          <w:p w14:paraId="09DD7981"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316,42</w:t>
            </w:r>
          </w:p>
        </w:tc>
      </w:tr>
      <w:tr w:rsidR="007B1076" w:rsidRPr="00D44849" w14:paraId="56C7DC82" w14:textId="77777777" w:rsidTr="00BE250C">
        <w:tc>
          <w:tcPr>
            <w:tcW w:w="696" w:type="dxa"/>
          </w:tcPr>
          <w:p w14:paraId="41F743D1"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1.2.1</w:t>
            </w:r>
          </w:p>
        </w:tc>
        <w:tc>
          <w:tcPr>
            <w:tcW w:w="3552" w:type="dxa"/>
          </w:tcPr>
          <w:p w14:paraId="45F183BD"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Актобе</w:t>
            </w:r>
          </w:p>
        </w:tc>
        <w:tc>
          <w:tcPr>
            <w:tcW w:w="1559" w:type="dxa"/>
          </w:tcPr>
          <w:p w14:paraId="5D57C931"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195,08</w:t>
            </w:r>
          </w:p>
        </w:tc>
        <w:tc>
          <w:tcPr>
            <w:tcW w:w="1418" w:type="dxa"/>
          </w:tcPr>
          <w:p w14:paraId="0BCE4D59"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215,95</w:t>
            </w:r>
          </w:p>
        </w:tc>
        <w:tc>
          <w:tcPr>
            <w:tcW w:w="1559" w:type="dxa"/>
          </w:tcPr>
          <w:p w14:paraId="0479FC11"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239,06</w:t>
            </w:r>
          </w:p>
        </w:tc>
      </w:tr>
      <w:tr w:rsidR="007B1076" w:rsidRPr="00D44849" w14:paraId="09CD7E50" w14:textId="77777777" w:rsidTr="00BE250C">
        <w:tc>
          <w:tcPr>
            <w:tcW w:w="696" w:type="dxa"/>
          </w:tcPr>
          <w:p w14:paraId="4C635A3E"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1.2.2</w:t>
            </w:r>
          </w:p>
        </w:tc>
        <w:tc>
          <w:tcPr>
            <w:tcW w:w="3552" w:type="dxa"/>
          </w:tcPr>
          <w:p w14:paraId="1A89CF66"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Алга</w:t>
            </w:r>
          </w:p>
        </w:tc>
        <w:tc>
          <w:tcPr>
            <w:tcW w:w="1559" w:type="dxa"/>
          </w:tcPr>
          <w:p w14:paraId="33E62B7C"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10,74</w:t>
            </w:r>
          </w:p>
        </w:tc>
        <w:tc>
          <w:tcPr>
            <w:tcW w:w="1418" w:type="dxa"/>
          </w:tcPr>
          <w:p w14:paraId="201F0D10"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11,89</w:t>
            </w:r>
          </w:p>
        </w:tc>
        <w:tc>
          <w:tcPr>
            <w:tcW w:w="1559" w:type="dxa"/>
          </w:tcPr>
          <w:p w14:paraId="6244F08F"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13,16</w:t>
            </w:r>
          </w:p>
        </w:tc>
      </w:tr>
      <w:tr w:rsidR="007B1076" w:rsidRPr="00D44849" w14:paraId="1A37286A" w14:textId="77777777" w:rsidTr="00BE250C">
        <w:tc>
          <w:tcPr>
            <w:tcW w:w="696" w:type="dxa"/>
          </w:tcPr>
          <w:p w14:paraId="2B7366CE"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1.2.3</w:t>
            </w:r>
          </w:p>
        </w:tc>
        <w:tc>
          <w:tcPr>
            <w:tcW w:w="3552" w:type="dxa"/>
          </w:tcPr>
          <w:p w14:paraId="053BB8F8"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Кандыагаш</w:t>
            </w:r>
          </w:p>
        </w:tc>
        <w:tc>
          <w:tcPr>
            <w:tcW w:w="1559" w:type="dxa"/>
          </w:tcPr>
          <w:p w14:paraId="5F33A42F"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16,16</w:t>
            </w:r>
          </w:p>
        </w:tc>
        <w:tc>
          <w:tcPr>
            <w:tcW w:w="1418" w:type="dxa"/>
          </w:tcPr>
          <w:p w14:paraId="5B2E91B7"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17,89</w:t>
            </w:r>
          </w:p>
        </w:tc>
        <w:tc>
          <w:tcPr>
            <w:tcW w:w="1559" w:type="dxa"/>
          </w:tcPr>
          <w:p w14:paraId="2498EFE0"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19,80</w:t>
            </w:r>
          </w:p>
        </w:tc>
      </w:tr>
      <w:tr w:rsidR="007B1076" w:rsidRPr="00D44849" w14:paraId="5BC15EAB" w14:textId="77777777" w:rsidTr="00BE250C">
        <w:tc>
          <w:tcPr>
            <w:tcW w:w="696" w:type="dxa"/>
          </w:tcPr>
          <w:p w14:paraId="51161B49"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1.2.4</w:t>
            </w:r>
          </w:p>
        </w:tc>
        <w:tc>
          <w:tcPr>
            <w:tcW w:w="3552" w:type="dxa"/>
          </w:tcPr>
          <w:p w14:paraId="5821A2E0"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Эмба</w:t>
            </w:r>
          </w:p>
        </w:tc>
        <w:tc>
          <w:tcPr>
            <w:tcW w:w="1559" w:type="dxa"/>
          </w:tcPr>
          <w:p w14:paraId="1D723FAC"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7,12</w:t>
            </w:r>
          </w:p>
        </w:tc>
        <w:tc>
          <w:tcPr>
            <w:tcW w:w="1418" w:type="dxa"/>
          </w:tcPr>
          <w:p w14:paraId="43016A39"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7,88</w:t>
            </w:r>
          </w:p>
        </w:tc>
        <w:tc>
          <w:tcPr>
            <w:tcW w:w="1559" w:type="dxa"/>
          </w:tcPr>
          <w:p w14:paraId="2854E426"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8,73</w:t>
            </w:r>
          </w:p>
        </w:tc>
      </w:tr>
      <w:tr w:rsidR="007B1076" w:rsidRPr="00D44849" w14:paraId="2C16AD5A" w14:textId="77777777" w:rsidTr="00BE250C">
        <w:tc>
          <w:tcPr>
            <w:tcW w:w="696" w:type="dxa"/>
          </w:tcPr>
          <w:p w14:paraId="2459B04C"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1.2.5</w:t>
            </w:r>
          </w:p>
        </w:tc>
        <w:tc>
          <w:tcPr>
            <w:tcW w:w="3552" w:type="dxa"/>
          </w:tcPr>
          <w:p w14:paraId="1FCD15D9"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Темир</w:t>
            </w:r>
          </w:p>
        </w:tc>
        <w:tc>
          <w:tcPr>
            <w:tcW w:w="1559" w:type="dxa"/>
          </w:tcPr>
          <w:p w14:paraId="19CBEF31"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1,39</w:t>
            </w:r>
          </w:p>
        </w:tc>
        <w:tc>
          <w:tcPr>
            <w:tcW w:w="1418" w:type="dxa"/>
          </w:tcPr>
          <w:p w14:paraId="3FA3D79C"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1,54</w:t>
            </w:r>
          </w:p>
        </w:tc>
        <w:tc>
          <w:tcPr>
            <w:tcW w:w="1559" w:type="dxa"/>
          </w:tcPr>
          <w:p w14:paraId="0B9346FA"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1,70</w:t>
            </w:r>
          </w:p>
        </w:tc>
      </w:tr>
      <w:tr w:rsidR="007B1076" w:rsidRPr="00D44849" w14:paraId="25A1337A" w14:textId="77777777" w:rsidTr="00BE250C">
        <w:tc>
          <w:tcPr>
            <w:tcW w:w="696" w:type="dxa"/>
          </w:tcPr>
          <w:p w14:paraId="7D0528F0"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1.2.6</w:t>
            </w:r>
          </w:p>
        </w:tc>
        <w:tc>
          <w:tcPr>
            <w:tcW w:w="3552" w:type="dxa"/>
          </w:tcPr>
          <w:p w14:paraId="4A0077D2"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Хромтау</w:t>
            </w:r>
          </w:p>
        </w:tc>
        <w:tc>
          <w:tcPr>
            <w:tcW w:w="1559" w:type="dxa"/>
          </w:tcPr>
          <w:p w14:paraId="0F019E37"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13,22</w:t>
            </w:r>
          </w:p>
        </w:tc>
        <w:tc>
          <w:tcPr>
            <w:tcW w:w="1418" w:type="dxa"/>
          </w:tcPr>
          <w:p w14:paraId="4C1F5F2C"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14,64</w:t>
            </w:r>
          </w:p>
        </w:tc>
        <w:tc>
          <w:tcPr>
            <w:tcW w:w="1559" w:type="dxa"/>
          </w:tcPr>
          <w:p w14:paraId="6A9307DA"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16,20</w:t>
            </w:r>
          </w:p>
        </w:tc>
      </w:tr>
      <w:tr w:rsidR="007B1076" w:rsidRPr="00D44849" w14:paraId="1F98F22F" w14:textId="77777777" w:rsidTr="00BE250C">
        <w:tc>
          <w:tcPr>
            <w:tcW w:w="696" w:type="dxa"/>
          </w:tcPr>
          <w:p w14:paraId="34409DC5"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1.2.7</w:t>
            </w:r>
          </w:p>
        </w:tc>
        <w:tc>
          <w:tcPr>
            <w:tcW w:w="3552" w:type="dxa"/>
          </w:tcPr>
          <w:p w14:paraId="2DF16F3A"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Шалкар</w:t>
            </w:r>
          </w:p>
        </w:tc>
        <w:tc>
          <w:tcPr>
            <w:tcW w:w="1559" w:type="dxa"/>
          </w:tcPr>
          <w:p w14:paraId="2244C3B0"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14,50</w:t>
            </w:r>
          </w:p>
        </w:tc>
        <w:tc>
          <w:tcPr>
            <w:tcW w:w="1418" w:type="dxa"/>
          </w:tcPr>
          <w:p w14:paraId="4313F29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16,05</w:t>
            </w:r>
          </w:p>
        </w:tc>
        <w:tc>
          <w:tcPr>
            <w:tcW w:w="1559" w:type="dxa"/>
          </w:tcPr>
          <w:p w14:paraId="6F4E081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17,77</w:t>
            </w:r>
          </w:p>
        </w:tc>
      </w:tr>
      <w:tr w:rsidR="007B1076" w:rsidRPr="00D44849" w14:paraId="308EFEDE" w14:textId="77777777" w:rsidTr="00BE250C">
        <w:tc>
          <w:tcPr>
            <w:tcW w:w="696" w:type="dxa"/>
          </w:tcPr>
          <w:p w14:paraId="498FC5EC"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2</w:t>
            </w:r>
          </w:p>
        </w:tc>
        <w:tc>
          <w:tcPr>
            <w:tcW w:w="3552" w:type="dxa"/>
          </w:tcPr>
          <w:p w14:paraId="2BA8C833"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 xml:space="preserve">Атырауская, </w:t>
            </w:r>
            <w:r w:rsidRPr="00D44849">
              <w:rPr>
                <w:b/>
                <w:bCs/>
                <w:i/>
                <w:iCs/>
                <w:lang w:val="ru-RU"/>
              </w:rPr>
              <w:t>в т.ч.:</w:t>
            </w:r>
          </w:p>
        </w:tc>
        <w:tc>
          <w:tcPr>
            <w:tcW w:w="1559" w:type="dxa"/>
          </w:tcPr>
          <w:p w14:paraId="051521BA"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195,46</w:t>
            </w:r>
          </w:p>
        </w:tc>
        <w:tc>
          <w:tcPr>
            <w:tcW w:w="1418" w:type="dxa"/>
          </w:tcPr>
          <w:p w14:paraId="16BB7DD7"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222,43</w:t>
            </w:r>
          </w:p>
        </w:tc>
        <w:tc>
          <w:tcPr>
            <w:tcW w:w="1559" w:type="dxa"/>
          </w:tcPr>
          <w:p w14:paraId="31D76D75"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253,13</w:t>
            </w:r>
          </w:p>
        </w:tc>
      </w:tr>
      <w:tr w:rsidR="007B1076" w:rsidRPr="00D44849" w14:paraId="66FAD365" w14:textId="77777777" w:rsidTr="00BE250C">
        <w:tc>
          <w:tcPr>
            <w:tcW w:w="696" w:type="dxa"/>
          </w:tcPr>
          <w:p w14:paraId="78D44A8F"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2.1</w:t>
            </w:r>
          </w:p>
        </w:tc>
        <w:tc>
          <w:tcPr>
            <w:tcW w:w="3552" w:type="dxa"/>
          </w:tcPr>
          <w:p w14:paraId="033D4DD5"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lang w:val="ru-RU"/>
              </w:rPr>
              <w:t>сельское население</w:t>
            </w:r>
          </w:p>
        </w:tc>
        <w:tc>
          <w:tcPr>
            <w:tcW w:w="1559" w:type="dxa"/>
          </w:tcPr>
          <w:p w14:paraId="61DF9DD9"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58,44</w:t>
            </w:r>
          </w:p>
        </w:tc>
        <w:tc>
          <w:tcPr>
            <w:tcW w:w="1418" w:type="dxa"/>
          </w:tcPr>
          <w:p w14:paraId="5AB773E3"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66,50</w:t>
            </w:r>
          </w:p>
        </w:tc>
        <w:tc>
          <w:tcPr>
            <w:tcW w:w="1559" w:type="dxa"/>
          </w:tcPr>
          <w:p w14:paraId="4AE5A514"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75,68</w:t>
            </w:r>
          </w:p>
        </w:tc>
      </w:tr>
      <w:tr w:rsidR="007B1076" w:rsidRPr="00D44849" w14:paraId="209AC80A" w14:textId="77777777" w:rsidTr="00BE250C">
        <w:tc>
          <w:tcPr>
            <w:tcW w:w="696" w:type="dxa"/>
          </w:tcPr>
          <w:p w14:paraId="3F8CAF72"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2.2</w:t>
            </w:r>
          </w:p>
        </w:tc>
        <w:tc>
          <w:tcPr>
            <w:tcW w:w="3552" w:type="dxa"/>
          </w:tcPr>
          <w:p w14:paraId="13337585"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lang w:val="ru-RU"/>
              </w:rPr>
              <w:t xml:space="preserve">городское население, </w:t>
            </w:r>
            <w:r w:rsidRPr="00D44849">
              <w:rPr>
                <w:i/>
                <w:iCs/>
                <w:lang w:val="ru-RU"/>
              </w:rPr>
              <w:t>в т.ч.:</w:t>
            </w:r>
          </w:p>
        </w:tc>
        <w:tc>
          <w:tcPr>
            <w:tcW w:w="1559" w:type="dxa"/>
          </w:tcPr>
          <w:p w14:paraId="38301F45"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137,02</w:t>
            </w:r>
          </w:p>
        </w:tc>
        <w:tc>
          <w:tcPr>
            <w:tcW w:w="1418" w:type="dxa"/>
          </w:tcPr>
          <w:p w14:paraId="292C7D7F"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155,93</w:t>
            </w:r>
          </w:p>
        </w:tc>
        <w:tc>
          <w:tcPr>
            <w:tcW w:w="1559" w:type="dxa"/>
          </w:tcPr>
          <w:p w14:paraId="2AD74C67"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177,45</w:t>
            </w:r>
          </w:p>
        </w:tc>
      </w:tr>
      <w:tr w:rsidR="007B1076" w:rsidRPr="00D44849" w14:paraId="6A329FBA" w14:textId="77777777" w:rsidTr="00BE250C">
        <w:tc>
          <w:tcPr>
            <w:tcW w:w="696" w:type="dxa"/>
          </w:tcPr>
          <w:p w14:paraId="6CF8D915"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2.2.1</w:t>
            </w:r>
          </w:p>
        </w:tc>
        <w:tc>
          <w:tcPr>
            <w:tcW w:w="3552" w:type="dxa"/>
          </w:tcPr>
          <w:p w14:paraId="21ACF656"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Атырау</w:t>
            </w:r>
          </w:p>
        </w:tc>
        <w:tc>
          <w:tcPr>
            <w:tcW w:w="1559" w:type="dxa"/>
          </w:tcPr>
          <w:p w14:paraId="037316E4"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95,75</w:t>
            </w:r>
          </w:p>
        </w:tc>
        <w:tc>
          <w:tcPr>
            <w:tcW w:w="1418" w:type="dxa"/>
          </w:tcPr>
          <w:p w14:paraId="7141CD8A"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108,96</w:t>
            </w:r>
          </w:p>
        </w:tc>
        <w:tc>
          <w:tcPr>
            <w:tcW w:w="1559" w:type="dxa"/>
          </w:tcPr>
          <w:p w14:paraId="0477277D"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124,00</w:t>
            </w:r>
          </w:p>
        </w:tc>
      </w:tr>
      <w:tr w:rsidR="007B1076" w:rsidRPr="00D44849" w14:paraId="5B9DBF1D" w14:textId="77777777" w:rsidTr="00BE250C">
        <w:tc>
          <w:tcPr>
            <w:tcW w:w="696" w:type="dxa"/>
          </w:tcPr>
          <w:p w14:paraId="3326A10D"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2.2.2</w:t>
            </w:r>
          </w:p>
        </w:tc>
        <w:tc>
          <w:tcPr>
            <w:tcW w:w="3552" w:type="dxa"/>
          </w:tcPr>
          <w:p w14:paraId="6BFD3A93"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Кульсары</w:t>
            </w:r>
          </w:p>
        </w:tc>
        <w:tc>
          <w:tcPr>
            <w:tcW w:w="1559" w:type="dxa"/>
          </w:tcPr>
          <w:p w14:paraId="6CBD04D9"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28,68</w:t>
            </w:r>
          </w:p>
        </w:tc>
        <w:tc>
          <w:tcPr>
            <w:tcW w:w="1418" w:type="dxa"/>
          </w:tcPr>
          <w:p w14:paraId="2A6FE4F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32,64</w:t>
            </w:r>
          </w:p>
        </w:tc>
        <w:tc>
          <w:tcPr>
            <w:tcW w:w="1559" w:type="dxa"/>
          </w:tcPr>
          <w:p w14:paraId="21AF42AE"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37,14</w:t>
            </w:r>
          </w:p>
        </w:tc>
      </w:tr>
      <w:tr w:rsidR="007B1076" w:rsidRPr="00D44849" w14:paraId="0D861631" w14:textId="77777777" w:rsidTr="00BE250C">
        <w:tc>
          <w:tcPr>
            <w:tcW w:w="696" w:type="dxa"/>
          </w:tcPr>
          <w:p w14:paraId="4DB99453"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3</w:t>
            </w:r>
          </w:p>
        </w:tc>
        <w:tc>
          <w:tcPr>
            <w:tcW w:w="3552" w:type="dxa"/>
          </w:tcPr>
          <w:p w14:paraId="637C175B"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Мангистауская</w:t>
            </w:r>
          </w:p>
        </w:tc>
        <w:tc>
          <w:tcPr>
            <w:tcW w:w="1559" w:type="dxa"/>
          </w:tcPr>
          <w:p w14:paraId="2A98EAC8"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201,10</w:t>
            </w:r>
          </w:p>
        </w:tc>
        <w:tc>
          <w:tcPr>
            <w:tcW w:w="1418" w:type="dxa"/>
          </w:tcPr>
          <w:p w14:paraId="4773C3A3"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226,44</w:t>
            </w:r>
          </w:p>
        </w:tc>
        <w:tc>
          <w:tcPr>
            <w:tcW w:w="1559" w:type="dxa"/>
          </w:tcPr>
          <w:p w14:paraId="3F251AE8"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254,97</w:t>
            </w:r>
          </w:p>
        </w:tc>
      </w:tr>
      <w:tr w:rsidR="007B1076" w:rsidRPr="00D44849" w14:paraId="658EA214" w14:textId="77777777" w:rsidTr="00BE250C">
        <w:tc>
          <w:tcPr>
            <w:tcW w:w="696" w:type="dxa"/>
          </w:tcPr>
          <w:p w14:paraId="6C0E1C75"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3.1</w:t>
            </w:r>
          </w:p>
        </w:tc>
        <w:tc>
          <w:tcPr>
            <w:tcW w:w="3552" w:type="dxa"/>
          </w:tcPr>
          <w:p w14:paraId="7466995B"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сельское население</w:t>
            </w:r>
          </w:p>
        </w:tc>
        <w:tc>
          <w:tcPr>
            <w:tcW w:w="1559" w:type="dxa"/>
          </w:tcPr>
          <w:p w14:paraId="1F1624C8"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52,15</w:t>
            </w:r>
          </w:p>
        </w:tc>
        <w:tc>
          <w:tcPr>
            <w:tcW w:w="1418" w:type="dxa"/>
          </w:tcPr>
          <w:p w14:paraId="2F8DD5B6"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58,72</w:t>
            </w:r>
          </w:p>
        </w:tc>
        <w:tc>
          <w:tcPr>
            <w:tcW w:w="1559" w:type="dxa"/>
          </w:tcPr>
          <w:p w14:paraId="6F4C84C6"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66,12</w:t>
            </w:r>
          </w:p>
        </w:tc>
      </w:tr>
      <w:tr w:rsidR="007B1076" w:rsidRPr="00D44849" w14:paraId="0B08127E" w14:textId="77777777" w:rsidTr="00BE250C">
        <w:trPr>
          <w:trHeight w:val="257"/>
        </w:trPr>
        <w:tc>
          <w:tcPr>
            <w:tcW w:w="696" w:type="dxa"/>
          </w:tcPr>
          <w:p w14:paraId="2BECC6BD"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3.2</w:t>
            </w:r>
          </w:p>
        </w:tc>
        <w:tc>
          <w:tcPr>
            <w:tcW w:w="3552" w:type="dxa"/>
          </w:tcPr>
          <w:p w14:paraId="35910299" w14:textId="77777777" w:rsidR="007B1076" w:rsidRPr="00D44849" w:rsidRDefault="007B1076" w:rsidP="007B1076">
            <w:pPr>
              <w:pStyle w:val="af4"/>
              <w:shd w:val="clear" w:color="auto" w:fill="FFFFFF"/>
              <w:spacing w:before="0" w:beforeAutospacing="0" w:after="0" w:afterAutospacing="0"/>
              <w:jc w:val="both"/>
              <w:rPr>
                <w:lang w:val="ru-RU"/>
              </w:rPr>
            </w:pPr>
            <w:r w:rsidRPr="00D44849">
              <w:rPr>
                <w:lang w:val="ru-RU"/>
              </w:rPr>
              <w:t xml:space="preserve">городское население, </w:t>
            </w:r>
            <w:r w:rsidRPr="00D44849">
              <w:rPr>
                <w:i/>
                <w:iCs/>
                <w:lang w:val="ru-RU"/>
              </w:rPr>
              <w:t>в т.ч.:</w:t>
            </w:r>
          </w:p>
        </w:tc>
        <w:tc>
          <w:tcPr>
            <w:tcW w:w="1559" w:type="dxa"/>
          </w:tcPr>
          <w:p w14:paraId="171D7B6E"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148,95</w:t>
            </w:r>
          </w:p>
        </w:tc>
        <w:tc>
          <w:tcPr>
            <w:tcW w:w="1418" w:type="dxa"/>
          </w:tcPr>
          <w:p w14:paraId="6114E840"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167,72</w:t>
            </w:r>
          </w:p>
        </w:tc>
        <w:tc>
          <w:tcPr>
            <w:tcW w:w="1559" w:type="dxa"/>
          </w:tcPr>
          <w:p w14:paraId="7A1ECF6A" w14:textId="77777777" w:rsidR="007B1076" w:rsidRPr="00D44849" w:rsidRDefault="007B1076" w:rsidP="007B1076">
            <w:pPr>
              <w:pStyle w:val="af4"/>
              <w:shd w:val="clear" w:color="auto" w:fill="FFFFFF"/>
              <w:spacing w:before="0" w:beforeAutospacing="0" w:after="0" w:afterAutospacing="0"/>
              <w:jc w:val="center"/>
              <w:rPr>
                <w:lang w:val="ru-RU"/>
              </w:rPr>
            </w:pPr>
            <w:r w:rsidRPr="00D44849">
              <w:rPr>
                <w:lang w:val="ru-RU"/>
              </w:rPr>
              <w:t>188,85</w:t>
            </w:r>
          </w:p>
        </w:tc>
      </w:tr>
      <w:tr w:rsidR="007B1076" w:rsidRPr="00D44849" w14:paraId="7452C060" w14:textId="77777777" w:rsidTr="00BE250C">
        <w:tc>
          <w:tcPr>
            <w:tcW w:w="696" w:type="dxa"/>
          </w:tcPr>
          <w:p w14:paraId="4FBA1E59"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3.2.1</w:t>
            </w:r>
          </w:p>
        </w:tc>
        <w:tc>
          <w:tcPr>
            <w:tcW w:w="3552" w:type="dxa"/>
          </w:tcPr>
          <w:p w14:paraId="322B2D7A"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Актау</w:t>
            </w:r>
          </w:p>
        </w:tc>
        <w:tc>
          <w:tcPr>
            <w:tcW w:w="1559" w:type="dxa"/>
          </w:tcPr>
          <w:p w14:paraId="3D7C5F70"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94,42</w:t>
            </w:r>
          </w:p>
        </w:tc>
        <w:tc>
          <w:tcPr>
            <w:tcW w:w="1418" w:type="dxa"/>
          </w:tcPr>
          <w:p w14:paraId="6766156A"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106,32</w:t>
            </w:r>
          </w:p>
        </w:tc>
        <w:tc>
          <w:tcPr>
            <w:tcW w:w="1559" w:type="dxa"/>
          </w:tcPr>
          <w:p w14:paraId="52507985"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119,71</w:t>
            </w:r>
          </w:p>
        </w:tc>
      </w:tr>
      <w:tr w:rsidR="007B1076" w:rsidRPr="00D44849" w14:paraId="1A7D1F2A" w14:textId="77777777" w:rsidTr="00BE250C">
        <w:tc>
          <w:tcPr>
            <w:tcW w:w="696" w:type="dxa"/>
          </w:tcPr>
          <w:p w14:paraId="25AB13A5"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3.2.2</w:t>
            </w:r>
          </w:p>
        </w:tc>
        <w:tc>
          <w:tcPr>
            <w:tcW w:w="3552" w:type="dxa"/>
          </w:tcPr>
          <w:p w14:paraId="2F1D62A8"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Жанаозен</w:t>
            </w:r>
          </w:p>
        </w:tc>
        <w:tc>
          <w:tcPr>
            <w:tcW w:w="1559" w:type="dxa"/>
          </w:tcPr>
          <w:p w14:paraId="155E85F9"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51,81</w:t>
            </w:r>
          </w:p>
        </w:tc>
        <w:tc>
          <w:tcPr>
            <w:tcW w:w="1418" w:type="dxa"/>
          </w:tcPr>
          <w:p w14:paraId="66466B1C"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58,34</w:t>
            </w:r>
          </w:p>
        </w:tc>
        <w:tc>
          <w:tcPr>
            <w:tcW w:w="1559" w:type="dxa"/>
          </w:tcPr>
          <w:p w14:paraId="36880037"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65,69</w:t>
            </w:r>
          </w:p>
        </w:tc>
      </w:tr>
      <w:tr w:rsidR="007B1076" w:rsidRPr="00D44849" w14:paraId="3B708AE4" w14:textId="77777777" w:rsidTr="00BE250C">
        <w:tc>
          <w:tcPr>
            <w:tcW w:w="696" w:type="dxa"/>
          </w:tcPr>
          <w:p w14:paraId="4D215849"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3.2.3</w:t>
            </w:r>
          </w:p>
        </w:tc>
        <w:tc>
          <w:tcPr>
            <w:tcW w:w="3552" w:type="dxa"/>
          </w:tcPr>
          <w:p w14:paraId="1344D40B" w14:textId="77777777" w:rsidR="007B1076" w:rsidRPr="00D44849" w:rsidRDefault="007B1076" w:rsidP="007B1076">
            <w:pPr>
              <w:pStyle w:val="af4"/>
              <w:shd w:val="clear" w:color="auto" w:fill="FFFFFF"/>
              <w:spacing w:before="0" w:beforeAutospacing="0" w:after="0" w:afterAutospacing="0"/>
              <w:jc w:val="both"/>
              <w:rPr>
                <w:i/>
                <w:iCs/>
                <w:lang w:val="ru-RU"/>
              </w:rPr>
            </w:pPr>
            <w:r w:rsidRPr="00D44849">
              <w:rPr>
                <w:i/>
                <w:iCs/>
                <w:lang w:val="ru-RU"/>
              </w:rPr>
              <w:t>г. Форт-Шевченко</w:t>
            </w:r>
          </w:p>
        </w:tc>
        <w:tc>
          <w:tcPr>
            <w:tcW w:w="1559" w:type="dxa"/>
          </w:tcPr>
          <w:p w14:paraId="52877692"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2,72</w:t>
            </w:r>
          </w:p>
        </w:tc>
        <w:tc>
          <w:tcPr>
            <w:tcW w:w="1418" w:type="dxa"/>
          </w:tcPr>
          <w:p w14:paraId="31DCB14E"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3,06</w:t>
            </w:r>
          </w:p>
        </w:tc>
        <w:tc>
          <w:tcPr>
            <w:tcW w:w="1559" w:type="dxa"/>
          </w:tcPr>
          <w:p w14:paraId="7A8AD73F" w14:textId="77777777" w:rsidR="007B1076" w:rsidRPr="00D44849" w:rsidRDefault="007B1076" w:rsidP="007B1076">
            <w:pPr>
              <w:pStyle w:val="af4"/>
              <w:shd w:val="clear" w:color="auto" w:fill="FFFFFF"/>
              <w:spacing w:before="0" w:beforeAutospacing="0" w:after="0" w:afterAutospacing="0"/>
              <w:jc w:val="center"/>
              <w:rPr>
                <w:i/>
                <w:iCs/>
                <w:lang w:val="ru-RU"/>
              </w:rPr>
            </w:pPr>
            <w:r w:rsidRPr="00D44849">
              <w:rPr>
                <w:i/>
                <w:iCs/>
                <w:lang w:val="ru-RU"/>
              </w:rPr>
              <w:t>3,45</w:t>
            </w:r>
          </w:p>
        </w:tc>
      </w:tr>
      <w:tr w:rsidR="007B1076" w:rsidRPr="00D44849" w14:paraId="1EB0A6EE" w14:textId="77777777" w:rsidTr="00BE250C">
        <w:tc>
          <w:tcPr>
            <w:tcW w:w="696" w:type="dxa"/>
          </w:tcPr>
          <w:p w14:paraId="678D222B" w14:textId="77777777" w:rsidR="007B1076" w:rsidRPr="00D44849" w:rsidRDefault="007B1076" w:rsidP="007B1076">
            <w:pPr>
              <w:pStyle w:val="af4"/>
              <w:shd w:val="clear" w:color="auto" w:fill="FFFFFF"/>
              <w:spacing w:before="0" w:beforeAutospacing="0" w:after="0" w:afterAutospacing="0"/>
              <w:jc w:val="both"/>
              <w:rPr>
                <w:lang w:val="ru-RU"/>
              </w:rPr>
            </w:pPr>
          </w:p>
        </w:tc>
        <w:tc>
          <w:tcPr>
            <w:tcW w:w="3552" w:type="dxa"/>
          </w:tcPr>
          <w:p w14:paraId="2C64C78E" w14:textId="77777777" w:rsidR="007B1076" w:rsidRPr="00D44849" w:rsidRDefault="007B1076" w:rsidP="007B1076">
            <w:pPr>
              <w:pStyle w:val="af4"/>
              <w:shd w:val="clear" w:color="auto" w:fill="FFFFFF"/>
              <w:spacing w:before="0" w:beforeAutospacing="0" w:after="0" w:afterAutospacing="0"/>
              <w:jc w:val="both"/>
              <w:rPr>
                <w:b/>
                <w:bCs/>
                <w:lang w:val="ru-RU"/>
              </w:rPr>
            </w:pPr>
            <w:r w:rsidRPr="00D44849">
              <w:rPr>
                <w:b/>
                <w:bCs/>
                <w:lang w:val="ru-RU"/>
              </w:rPr>
              <w:t>ИТОГО</w:t>
            </w:r>
          </w:p>
        </w:tc>
        <w:tc>
          <w:tcPr>
            <w:tcW w:w="1559" w:type="dxa"/>
          </w:tcPr>
          <w:p w14:paraId="314856B2"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717,62</w:t>
            </w:r>
          </w:p>
        </w:tc>
        <w:tc>
          <w:tcPr>
            <w:tcW w:w="1418" w:type="dxa"/>
          </w:tcPr>
          <w:p w14:paraId="3F32C8C6"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804,28</w:t>
            </w:r>
          </w:p>
        </w:tc>
        <w:tc>
          <w:tcPr>
            <w:tcW w:w="1559" w:type="dxa"/>
          </w:tcPr>
          <w:p w14:paraId="1A4D332B" w14:textId="77777777" w:rsidR="007B1076" w:rsidRPr="00D44849" w:rsidRDefault="007B1076" w:rsidP="007B1076">
            <w:pPr>
              <w:pStyle w:val="af4"/>
              <w:shd w:val="clear" w:color="auto" w:fill="FFFFFF"/>
              <w:spacing w:before="0" w:beforeAutospacing="0" w:after="0" w:afterAutospacing="0"/>
              <w:jc w:val="center"/>
              <w:rPr>
                <w:b/>
                <w:bCs/>
                <w:lang w:val="ru-RU"/>
              </w:rPr>
            </w:pPr>
            <w:r w:rsidRPr="00D44849">
              <w:rPr>
                <w:b/>
                <w:bCs/>
                <w:lang w:val="ru-RU"/>
              </w:rPr>
              <w:t>901,54</w:t>
            </w:r>
          </w:p>
        </w:tc>
      </w:tr>
    </w:tbl>
    <w:p w14:paraId="7A00B5AD"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0846970D" w14:textId="56B96A10"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Учитывая неравномерное распределение ресурсов подземных вод на территории Казахстана, ученые Института гидрогеологии и геоэкологии им.</w:t>
      </w:r>
      <w:r w:rsidR="00AB1C2A" w:rsidRPr="00D44849">
        <w:rPr>
          <w:sz w:val="28"/>
          <w:szCs w:val="28"/>
        </w:rPr>
        <w:t xml:space="preserve"> </w:t>
      </w:r>
      <w:r w:rsidRPr="00D44849">
        <w:rPr>
          <w:sz w:val="28"/>
          <w:szCs w:val="28"/>
        </w:rPr>
        <w:t>У.М.</w:t>
      </w:r>
      <w:r w:rsidR="00AB1C2A" w:rsidRPr="00D44849">
        <w:rPr>
          <w:sz w:val="28"/>
          <w:szCs w:val="28"/>
        </w:rPr>
        <w:t xml:space="preserve"> </w:t>
      </w:r>
      <w:r w:rsidRPr="00D44849">
        <w:rPr>
          <w:sz w:val="28"/>
          <w:szCs w:val="28"/>
        </w:rPr>
        <w:t>Ахмедсафина представили ряд рекомендации по переброске водоводами пресных подземных вод в вододефицитные регионы, в том числе в Атыраускую и Мангистаускую области [57].</w:t>
      </w:r>
    </w:p>
    <w:p w14:paraId="171D821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Если для хозяйственно-питьевого водоснабжения Атырауской области рекомендуется использование подземных вод месторождения </w:t>
      </w:r>
      <w:proofErr w:type="spellStart"/>
      <w:r w:rsidRPr="00D44849">
        <w:rPr>
          <w:sz w:val="28"/>
          <w:szCs w:val="28"/>
        </w:rPr>
        <w:t>Кокжиде</w:t>
      </w:r>
      <w:proofErr w:type="spellEnd"/>
      <w:r w:rsidRPr="00D44849">
        <w:rPr>
          <w:sz w:val="28"/>
          <w:szCs w:val="28"/>
        </w:rPr>
        <w:t xml:space="preserve">, расположенного в пределах </w:t>
      </w:r>
      <w:proofErr w:type="spellStart"/>
      <w:r w:rsidRPr="00D44849">
        <w:rPr>
          <w:sz w:val="28"/>
          <w:szCs w:val="28"/>
        </w:rPr>
        <w:t>Жемского</w:t>
      </w:r>
      <w:proofErr w:type="spellEnd"/>
      <w:r w:rsidRPr="00D44849">
        <w:rPr>
          <w:sz w:val="28"/>
          <w:szCs w:val="28"/>
        </w:rPr>
        <w:t xml:space="preserve"> артезианского бассейна, то для покрытия потребности Мангистауской области рекомендована переброска подземных вод неэксплуатируемого Северо-</w:t>
      </w:r>
      <w:proofErr w:type="spellStart"/>
      <w:r w:rsidRPr="00D44849">
        <w:rPr>
          <w:sz w:val="28"/>
          <w:szCs w:val="28"/>
        </w:rPr>
        <w:t>Айшуакского</w:t>
      </w:r>
      <w:proofErr w:type="spellEnd"/>
      <w:r w:rsidRPr="00D44849">
        <w:rPr>
          <w:sz w:val="28"/>
          <w:szCs w:val="28"/>
        </w:rPr>
        <w:t xml:space="preserve"> месторождения, расположенного также в Актюбинской области, однако в контуре Шалкарского бассейна пластовых вод II порядка, относящего к </w:t>
      </w:r>
      <w:proofErr w:type="spellStart"/>
      <w:r w:rsidRPr="00D44849">
        <w:rPr>
          <w:sz w:val="28"/>
          <w:szCs w:val="28"/>
        </w:rPr>
        <w:t>Устюртскому</w:t>
      </w:r>
      <w:proofErr w:type="spellEnd"/>
      <w:r w:rsidRPr="00D44849">
        <w:rPr>
          <w:sz w:val="28"/>
          <w:szCs w:val="28"/>
        </w:rPr>
        <w:t xml:space="preserve"> сложному бассейну пластовых и блоково-пластовых вод I порядка [26].</w:t>
      </w:r>
    </w:p>
    <w:p w14:paraId="6214D1A5"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Северо-</w:t>
      </w:r>
      <w:proofErr w:type="spellStart"/>
      <w:r w:rsidRPr="00D44849">
        <w:rPr>
          <w:sz w:val="28"/>
          <w:szCs w:val="28"/>
        </w:rPr>
        <w:t>Айшуакское</w:t>
      </w:r>
      <w:proofErr w:type="spellEnd"/>
      <w:r w:rsidRPr="00D44849">
        <w:rPr>
          <w:sz w:val="28"/>
          <w:szCs w:val="28"/>
        </w:rPr>
        <w:t xml:space="preserve"> месторождение разведано для целей орошения и хозяйственно-питьевого водоснабжения и его суммарные эксплуатационные запасы пресных вод с минерализацией 0,3-0,5 г/л составляют 378,2 тыс. м</w:t>
      </w:r>
      <w:r w:rsidRPr="00D44849">
        <w:rPr>
          <w:sz w:val="28"/>
          <w:szCs w:val="28"/>
          <w:vertAlign w:val="superscript"/>
        </w:rPr>
        <w:t>3</w:t>
      </w:r>
      <w:r w:rsidRPr="00D44849">
        <w:rPr>
          <w:sz w:val="28"/>
          <w:szCs w:val="28"/>
        </w:rPr>
        <w:t>/сут, что на 32 % выше перспективной потребности Мангистауской области на 2070 год.</w:t>
      </w:r>
    </w:p>
    <w:p w14:paraId="53BB9B9B" w14:textId="60FB2C24"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Таким образом, основным потребителем подземных вод </w:t>
      </w:r>
      <w:proofErr w:type="spellStart"/>
      <w:r w:rsidR="003B234F" w:rsidRPr="00D44849">
        <w:rPr>
          <w:rFonts w:eastAsiaTheme="minorHAnsi"/>
          <w:color w:val="000000" w:themeColor="text1"/>
          <w:sz w:val="28"/>
          <w:szCs w:val="28"/>
        </w:rPr>
        <w:t>альб</w:t>
      </w:r>
      <w:proofErr w:type="spellEnd"/>
      <w:r w:rsidR="003B234F" w:rsidRPr="00D44849">
        <w:rPr>
          <w:rFonts w:eastAsiaTheme="minorHAnsi"/>
          <w:color w:val="000000" w:themeColor="text1"/>
          <w:sz w:val="28"/>
          <w:szCs w:val="28"/>
        </w:rPr>
        <w:t>-сеноманского водоносного комплекса</w:t>
      </w:r>
      <w:r w:rsidRPr="00D44849">
        <w:rPr>
          <w:sz w:val="28"/>
          <w:szCs w:val="28"/>
        </w:rPr>
        <w:t xml:space="preserve"> </w:t>
      </w:r>
      <w:proofErr w:type="spellStart"/>
      <w:r w:rsidRPr="00D44849">
        <w:rPr>
          <w:sz w:val="28"/>
          <w:szCs w:val="28"/>
        </w:rPr>
        <w:t>Жемского</w:t>
      </w:r>
      <w:proofErr w:type="spellEnd"/>
      <w:r w:rsidRPr="00D44849">
        <w:rPr>
          <w:sz w:val="28"/>
          <w:szCs w:val="28"/>
        </w:rPr>
        <w:t xml:space="preserve"> артезианского бассейна остается население западной части Актюбинской области (города Актобе, Кандыагаш, Темир и 53,1 % сельского населения области (таблица 6.3) [79]) и вододефицитной Атырауской области, суммарная перспективная потребность которых к 2070 году составит: 301,46+253,13=554,59 тыс. м</w:t>
      </w:r>
      <w:r w:rsidRPr="00D44849">
        <w:rPr>
          <w:sz w:val="28"/>
          <w:szCs w:val="28"/>
          <w:vertAlign w:val="superscript"/>
        </w:rPr>
        <w:t>3</w:t>
      </w:r>
      <w:r w:rsidRPr="00D44849">
        <w:rPr>
          <w:sz w:val="28"/>
          <w:szCs w:val="28"/>
        </w:rPr>
        <w:t>/сут.</w:t>
      </w:r>
    </w:p>
    <w:p w14:paraId="5F4D5C07"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35D066C3" w14:textId="77777777" w:rsidR="007B1076" w:rsidRPr="00D44849" w:rsidRDefault="007B1076" w:rsidP="007B1076">
      <w:pPr>
        <w:pStyle w:val="af4"/>
        <w:shd w:val="clear" w:color="auto" w:fill="FFFFFF"/>
        <w:spacing w:before="0" w:beforeAutospacing="0" w:after="0" w:afterAutospacing="0"/>
        <w:jc w:val="both"/>
        <w:rPr>
          <w:sz w:val="28"/>
          <w:szCs w:val="28"/>
        </w:rPr>
      </w:pPr>
      <w:r w:rsidRPr="00D44849">
        <w:rPr>
          <w:sz w:val="28"/>
          <w:szCs w:val="28"/>
        </w:rPr>
        <w:t xml:space="preserve">Таблица 6.3 – Численность населения административных районов Актюбинской области, расположенных на территории </w:t>
      </w:r>
      <w:proofErr w:type="spellStart"/>
      <w:r w:rsidRPr="00D44849">
        <w:rPr>
          <w:sz w:val="28"/>
          <w:szCs w:val="28"/>
        </w:rPr>
        <w:t>Жемского</w:t>
      </w:r>
      <w:proofErr w:type="spellEnd"/>
      <w:r w:rsidRPr="00D44849">
        <w:rPr>
          <w:sz w:val="28"/>
          <w:szCs w:val="28"/>
        </w:rPr>
        <w:t xml:space="preserve"> бассейна (на 1 апреля 2024 г)</w:t>
      </w:r>
    </w:p>
    <w:p w14:paraId="1703281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tbl>
      <w:tblPr>
        <w:tblStyle w:val="ad"/>
        <w:tblW w:w="9296" w:type="dxa"/>
        <w:tblLook w:val="04A0" w:firstRow="1" w:lastRow="0" w:firstColumn="1" w:lastColumn="0" w:noHBand="0" w:noVBand="1"/>
      </w:tblPr>
      <w:tblGrid>
        <w:gridCol w:w="2405"/>
        <w:gridCol w:w="1788"/>
        <w:gridCol w:w="2411"/>
        <w:gridCol w:w="2692"/>
      </w:tblGrid>
      <w:tr w:rsidR="007B1076" w:rsidRPr="00D44849" w14:paraId="18B1D313" w14:textId="77777777" w:rsidTr="00BE250C">
        <w:tc>
          <w:tcPr>
            <w:tcW w:w="2405" w:type="dxa"/>
            <w:vMerge w:val="restart"/>
          </w:tcPr>
          <w:p w14:paraId="6F261814" w14:textId="77777777" w:rsidR="007B1076" w:rsidRPr="00D44849" w:rsidRDefault="007B1076" w:rsidP="007B1076">
            <w:pPr>
              <w:pStyle w:val="af4"/>
              <w:spacing w:before="0" w:beforeAutospacing="0" w:after="0" w:afterAutospacing="0"/>
              <w:jc w:val="center"/>
              <w:rPr>
                <w:lang w:val="ru-RU"/>
              </w:rPr>
            </w:pPr>
            <w:r w:rsidRPr="00D44849">
              <w:rPr>
                <w:lang w:val="ru-RU"/>
              </w:rPr>
              <w:t>Административные районы</w:t>
            </w:r>
          </w:p>
        </w:tc>
        <w:tc>
          <w:tcPr>
            <w:tcW w:w="6891" w:type="dxa"/>
            <w:gridSpan w:val="3"/>
          </w:tcPr>
          <w:p w14:paraId="23769EAB" w14:textId="77777777" w:rsidR="007B1076" w:rsidRPr="00D44849" w:rsidRDefault="007B1076" w:rsidP="007B1076">
            <w:pPr>
              <w:pStyle w:val="af4"/>
              <w:spacing w:before="0" w:beforeAutospacing="0" w:after="0" w:afterAutospacing="0"/>
              <w:jc w:val="center"/>
              <w:rPr>
                <w:lang w:val="ru-RU"/>
              </w:rPr>
            </w:pPr>
            <w:r w:rsidRPr="00D44849">
              <w:rPr>
                <w:lang w:val="ru-RU"/>
              </w:rPr>
              <w:t>Численность, тыс. чел.</w:t>
            </w:r>
          </w:p>
        </w:tc>
      </w:tr>
      <w:tr w:rsidR="007B1076" w:rsidRPr="00D44849" w14:paraId="534669BB" w14:textId="77777777" w:rsidTr="00BE250C">
        <w:tc>
          <w:tcPr>
            <w:tcW w:w="2405" w:type="dxa"/>
            <w:vMerge/>
          </w:tcPr>
          <w:p w14:paraId="78FB4848" w14:textId="77777777" w:rsidR="007B1076" w:rsidRPr="00D44849" w:rsidRDefault="007B1076" w:rsidP="007B1076">
            <w:pPr>
              <w:pStyle w:val="af4"/>
              <w:spacing w:before="0" w:beforeAutospacing="0" w:after="0" w:afterAutospacing="0"/>
              <w:jc w:val="both"/>
              <w:rPr>
                <w:lang w:val="ru-RU"/>
              </w:rPr>
            </w:pPr>
          </w:p>
        </w:tc>
        <w:tc>
          <w:tcPr>
            <w:tcW w:w="1788" w:type="dxa"/>
          </w:tcPr>
          <w:p w14:paraId="5B10DDD4" w14:textId="77777777" w:rsidR="007B1076" w:rsidRPr="00D44849" w:rsidRDefault="007B1076" w:rsidP="007B1076">
            <w:pPr>
              <w:pStyle w:val="af4"/>
              <w:spacing w:before="0" w:beforeAutospacing="0" w:after="0" w:afterAutospacing="0"/>
              <w:jc w:val="center"/>
              <w:rPr>
                <w:lang w:val="ru-RU"/>
              </w:rPr>
            </w:pPr>
            <w:r w:rsidRPr="00D44849">
              <w:rPr>
                <w:lang w:val="ru-RU"/>
              </w:rPr>
              <w:t>все население</w:t>
            </w:r>
          </w:p>
        </w:tc>
        <w:tc>
          <w:tcPr>
            <w:tcW w:w="2411" w:type="dxa"/>
          </w:tcPr>
          <w:p w14:paraId="311AE89B" w14:textId="77777777" w:rsidR="007B1076" w:rsidRPr="00D44849" w:rsidRDefault="007B1076" w:rsidP="007B1076">
            <w:pPr>
              <w:pStyle w:val="af4"/>
              <w:spacing w:before="0" w:beforeAutospacing="0" w:after="0" w:afterAutospacing="0"/>
              <w:jc w:val="center"/>
              <w:rPr>
                <w:lang w:val="ru-RU"/>
              </w:rPr>
            </w:pPr>
            <w:r w:rsidRPr="00D44849">
              <w:rPr>
                <w:lang w:val="ru-RU"/>
              </w:rPr>
              <w:t>сельское население</w:t>
            </w:r>
          </w:p>
        </w:tc>
        <w:tc>
          <w:tcPr>
            <w:tcW w:w="2692" w:type="dxa"/>
          </w:tcPr>
          <w:p w14:paraId="705A4CEF" w14:textId="77777777" w:rsidR="007B1076" w:rsidRPr="00D44849" w:rsidRDefault="007B1076" w:rsidP="007B1076">
            <w:pPr>
              <w:pStyle w:val="af4"/>
              <w:spacing w:before="0" w:beforeAutospacing="0" w:after="0" w:afterAutospacing="0"/>
              <w:jc w:val="center"/>
              <w:rPr>
                <w:lang w:val="ru-RU"/>
              </w:rPr>
            </w:pPr>
            <w:r w:rsidRPr="00D44849">
              <w:rPr>
                <w:lang w:val="ru-RU"/>
              </w:rPr>
              <w:t xml:space="preserve">% сельского населения </w:t>
            </w:r>
          </w:p>
        </w:tc>
      </w:tr>
      <w:tr w:rsidR="007B1076" w:rsidRPr="00D44849" w14:paraId="246F5FF9" w14:textId="77777777" w:rsidTr="00BE250C">
        <w:tc>
          <w:tcPr>
            <w:tcW w:w="2405" w:type="dxa"/>
          </w:tcPr>
          <w:p w14:paraId="4F52FCFB" w14:textId="77777777" w:rsidR="007B1076" w:rsidRPr="00D44849" w:rsidRDefault="007B1076" w:rsidP="007B1076">
            <w:pPr>
              <w:pStyle w:val="af4"/>
              <w:spacing w:before="0" w:beforeAutospacing="0" w:after="0" w:afterAutospacing="0"/>
              <w:rPr>
                <w:lang w:val="ru-RU"/>
              </w:rPr>
            </w:pPr>
            <w:r w:rsidRPr="00D44849">
              <w:rPr>
                <w:rFonts w:eastAsiaTheme="minorHAnsi"/>
                <w:color w:val="000000" w:themeColor="text1"/>
                <w:lang w:val="ru-RU" w:eastAsia="en-US"/>
              </w:rPr>
              <w:t>Хобдинский</w:t>
            </w:r>
          </w:p>
        </w:tc>
        <w:tc>
          <w:tcPr>
            <w:tcW w:w="1788" w:type="dxa"/>
          </w:tcPr>
          <w:p w14:paraId="3DBFFF0D" w14:textId="77777777" w:rsidR="007B1076" w:rsidRPr="00D44849" w:rsidRDefault="007B1076" w:rsidP="007B1076">
            <w:pPr>
              <w:pStyle w:val="af4"/>
              <w:spacing w:before="0" w:beforeAutospacing="0" w:after="0" w:afterAutospacing="0"/>
              <w:jc w:val="center"/>
              <w:rPr>
                <w:lang w:val="ru-RU"/>
              </w:rPr>
            </w:pPr>
            <w:r w:rsidRPr="00D44849">
              <w:rPr>
                <w:lang w:val="ru-RU"/>
              </w:rPr>
              <w:t>15,904</w:t>
            </w:r>
          </w:p>
        </w:tc>
        <w:tc>
          <w:tcPr>
            <w:tcW w:w="2411" w:type="dxa"/>
          </w:tcPr>
          <w:p w14:paraId="09A875B6" w14:textId="77777777" w:rsidR="007B1076" w:rsidRPr="00D44849" w:rsidRDefault="007B1076" w:rsidP="007B1076">
            <w:pPr>
              <w:pStyle w:val="af4"/>
              <w:spacing w:before="0" w:beforeAutospacing="0" w:after="0" w:afterAutospacing="0"/>
              <w:jc w:val="center"/>
              <w:rPr>
                <w:lang w:val="ru-RU"/>
              </w:rPr>
            </w:pPr>
            <w:r w:rsidRPr="00D44849">
              <w:rPr>
                <w:lang w:val="ru-RU"/>
              </w:rPr>
              <w:t>15,904</w:t>
            </w:r>
          </w:p>
        </w:tc>
        <w:tc>
          <w:tcPr>
            <w:tcW w:w="2692" w:type="dxa"/>
          </w:tcPr>
          <w:p w14:paraId="1EB86E62" w14:textId="77777777" w:rsidR="007B1076" w:rsidRPr="00D44849" w:rsidRDefault="007B1076" w:rsidP="007B1076">
            <w:pPr>
              <w:pStyle w:val="af4"/>
              <w:spacing w:before="0" w:beforeAutospacing="0" w:after="0" w:afterAutospacing="0"/>
              <w:jc w:val="center"/>
              <w:rPr>
                <w:lang w:val="ru-RU"/>
              </w:rPr>
            </w:pPr>
            <w:r w:rsidRPr="00D44849">
              <w:rPr>
                <w:lang w:val="ru-RU"/>
              </w:rPr>
              <w:t>6,8</w:t>
            </w:r>
          </w:p>
        </w:tc>
      </w:tr>
      <w:tr w:rsidR="007B1076" w:rsidRPr="00D44849" w14:paraId="023427EB" w14:textId="77777777" w:rsidTr="00BE250C">
        <w:tc>
          <w:tcPr>
            <w:tcW w:w="2405" w:type="dxa"/>
          </w:tcPr>
          <w:p w14:paraId="5FC19A0A" w14:textId="77777777" w:rsidR="007B1076" w:rsidRPr="00D44849" w:rsidRDefault="007B1076" w:rsidP="007B1076">
            <w:pPr>
              <w:pStyle w:val="af4"/>
              <w:spacing w:before="0" w:beforeAutospacing="0" w:after="0" w:afterAutospacing="0"/>
              <w:rPr>
                <w:lang w:val="ru-RU"/>
              </w:rPr>
            </w:pPr>
            <w:r w:rsidRPr="00D44849">
              <w:rPr>
                <w:rFonts w:eastAsiaTheme="minorHAnsi"/>
                <w:color w:val="000000" w:themeColor="text1"/>
                <w:lang w:val="ru-RU" w:eastAsia="en-US"/>
              </w:rPr>
              <w:t>Темирский</w:t>
            </w:r>
          </w:p>
        </w:tc>
        <w:tc>
          <w:tcPr>
            <w:tcW w:w="1788" w:type="dxa"/>
          </w:tcPr>
          <w:p w14:paraId="213F4F85" w14:textId="77777777" w:rsidR="007B1076" w:rsidRPr="00D44849" w:rsidRDefault="007B1076" w:rsidP="007B1076">
            <w:pPr>
              <w:pStyle w:val="af4"/>
              <w:spacing w:before="0" w:beforeAutospacing="0" w:after="0" w:afterAutospacing="0"/>
              <w:jc w:val="center"/>
              <w:rPr>
                <w:lang w:val="ru-RU"/>
              </w:rPr>
            </w:pPr>
            <w:r w:rsidRPr="00D44849">
              <w:rPr>
                <w:lang w:val="ru-RU"/>
              </w:rPr>
              <w:t>35,674</w:t>
            </w:r>
          </w:p>
        </w:tc>
        <w:tc>
          <w:tcPr>
            <w:tcW w:w="2411" w:type="dxa"/>
          </w:tcPr>
          <w:p w14:paraId="14DA6BA6" w14:textId="77777777" w:rsidR="007B1076" w:rsidRPr="00D44849" w:rsidRDefault="007B1076" w:rsidP="007B1076">
            <w:pPr>
              <w:pStyle w:val="af4"/>
              <w:spacing w:before="0" w:beforeAutospacing="0" w:after="0" w:afterAutospacing="0"/>
              <w:jc w:val="center"/>
              <w:rPr>
                <w:lang w:val="ru-RU"/>
              </w:rPr>
            </w:pPr>
            <w:r w:rsidRPr="00D44849">
              <w:rPr>
                <w:lang w:val="ru-RU"/>
              </w:rPr>
              <w:t>33,461</w:t>
            </w:r>
          </w:p>
        </w:tc>
        <w:tc>
          <w:tcPr>
            <w:tcW w:w="2692" w:type="dxa"/>
          </w:tcPr>
          <w:p w14:paraId="1A6079FA" w14:textId="77777777" w:rsidR="007B1076" w:rsidRPr="00D44849" w:rsidRDefault="007B1076" w:rsidP="007B1076">
            <w:pPr>
              <w:pStyle w:val="af4"/>
              <w:spacing w:before="0" w:beforeAutospacing="0" w:after="0" w:afterAutospacing="0"/>
              <w:jc w:val="center"/>
              <w:rPr>
                <w:lang w:val="ru-RU"/>
              </w:rPr>
            </w:pPr>
            <w:r w:rsidRPr="00D44849">
              <w:rPr>
                <w:lang w:val="ru-RU"/>
              </w:rPr>
              <w:t>14,2</w:t>
            </w:r>
          </w:p>
        </w:tc>
      </w:tr>
      <w:tr w:rsidR="007B1076" w:rsidRPr="00D44849" w14:paraId="04A788DC" w14:textId="77777777" w:rsidTr="00BE250C">
        <w:tc>
          <w:tcPr>
            <w:tcW w:w="2405" w:type="dxa"/>
          </w:tcPr>
          <w:p w14:paraId="25EC0969" w14:textId="77777777" w:rsidR="007B1076" w:rsidRPr="00D44849" w:rsidRDefault="007B1076" w:rsidP="007B1076">
            <w:pPr>
              <w:pStyle w:val="af4"/>
              <w:spacing w:before="0" w:beforeAutospacing="0" w:after="0" w:afterAutospacing="0"/>
              <w:rPr>
                <w:lang w:val="ru-RU"/>
              </w:rPr>
            </w:pPr>
            <w:r w:rsidRPr="00D44849">
              <w:rPr>
                <w:rFonts w:eastAsiaTheme="minorHAnsi"/>
                <w:color w:val="000000" w:themeColor="text1"/>
                <w:lang w:val="ru-RU" w:eastAsia="en-US"/>
              </w:rPr>
              <w:t>Уилский</w:t>
            </w:r>
          </w:p>
        </w:tc>
        <w:tc>
          <w:tcPr>
            <w:tcW w:w="1788" w:type="dxa"/>
          </w:tcPr>
          <w:p w14:paraId="6B31CCF9" w14:textId="77777777" w:rsidR="007B1076" w:rsidRPr="00D44849" w:rsidRDefault="007B1076" w:rsidP="007B1076">
            <w:pPr>
              <w:pStyle w:val="af4"/>
              <w:spacing w:before="0" w:beforeAutospacing="0" w:after="0" w:afterAutospacing="0"/>
              <w:jc w:val="center"/>
              <w:rPr>
                <w:lang w:val="ru-RU"/>
              </w:rPr>
            </w:pPr>
            <w:r w:rsidRPr="00D44849">
              <w:rPr>
                <w:lang w:val="ru-RU"/>
              </w:rPr>
              <w:t>16,013</w:t>
            </w:r>
          </w:p>
        </w:tc>
        <w:tc>
          <w:tcPr>
            <w:tcW w:w="2411" w:type="dxa"/>
          </w:tcPr>
          <w:p w14:paraId="70915667" w14:textId="77777777" w:rsidR="007B1076" w:rsidRPr="00D44849" w:rsidRDefault="007B1076" w:rsidP="007B1076">
            <w:pPr>
              <w:pStyle w:val="af4"/>
              <w:spacing w:before="0" w:beforeAutospacing="0" w:after="0" w:afterAutospacing="0"/>
              <w:jc w:val="center"/>
              <w:rPr>
                <w:lang w:val="ru-RU"/>
              </w:rPr>
            </w:pPr>
            <w:r w:rsidRPr="00D44849">
              <w:rPr>
                <w:lang w:val="ru-RU"/>
              </w:rPr>
              <w:t>16,013</w:t>
            </w:r>
          </w:p>
        </w:tc>
        <w:tc>
          <w:tcPr>
            <w:tcW w:w="2692" w:type="dxa"/>
          </w:tcPr>
          <w:p w14:paraId="12ACA7A1" w14:textId="77777777" w:rsidR="007B1076" w:rsidRPr="00D44849" w:rsidRDefault="007B1076" w:rsidP="007B1076">
            <w:pPr>
              <w:pStyle w:val="af4"/>
              <w:spacing w:before="0" w:beforeAutospacing="0" w:after="0" w:afterAutospacing="0"/>
              <w:jc w:val="center"/>
              <w:rPr>
                <w:lang w:val="ru-RU"/>
              </w:rPr>
            </w:pPr>
            <w:r w:rsidRPr="00D44849">
              <w:rPr>
                <w:lang w:val="ru-RU"/>
              </w:rPr>
              <w:t>6,8</w:t>
            </w:r>
          </w:p>
        </w:tc>
      </w:tr>
      <w:tr w:rsidR="007B1076" w:rsidRPr="00D44849" w14:paraId="05466354" w14:textId="77777777" w:rsidTr="00BE250C">
        <w:tc>
          <w:tcPr>
            <w:tcW w:w="2405" w:type="dxa"/>
          </w:tcPr>
          <w:p w14:paraId="2A3A0A55" w14:textId="77777777" w:rsidR="007B1076" w:rsidRPr="00D44849" w:rsidRDefault="007B1076" w:rsidP="007B1076">
            <w:pPr>
              <w:pStyle w:val="af4"/>
              <w:spacing w:before="0" w:beforeAutospacing="0" w:after="0" w:afterAutospacing="0"/>
              <w:rPr>
                <w:lang w:val="ru-RU"/>
              </w:rPr>
            </w:pPr>
            <w:r w:rsidRPr="00D44849">
              <w:rPr>
                <w:rFonts w:eastAsiaTheme="minorHAnsi"/>
                <w:color w:val="000000" w:themeColor="text1"/>
                <w:lang w:val="ru-RU" w:eastAsia="en-US"/>
              </w:rPr>
              <w:t>Алгинский</w:t>
            </w:r>
          </w:p>
        </w:tc>
        <w:tc>
          <w:tcPr>
            <w:tcW w:w="1788" w:type="dxa"/>
          </w:tcPr>
          <w:p w14:paraId="0FAB3161" w14:textId="77777777" w:rsidR="007B1076" w:rsidRPr="00D44849" w:rsidRDefault="007B1076" w:rsidP="007B1076">
            <w:pPr>
              <w:pStyle w:val="af4"/>
              <w:spacing w:before="0" w:beforeAutospacing="0" w:after="0" w:afterAutospacing="0"/>
              <w:jc w:val="center"/>
              <w:rPr>
                <w:lang w:val="ru-RU"/>
              </w:rPr>
            </w:pPr>
            <w:r w:rsidRPr="00D44849">
              <w:rPr>
                <w:lang w:val="ru-RU"/>
              </w:rPr>
              <w:t>43,736</w:t>
            </w:r>
          </w:p>
        </w:tc>
        <w:tc>
          <w:tcPr>
            <w:tcW w:w="2411" w:type="dxa"/>
          </w:tcPr>
          <w:p w14:paraId="35920931" w14:textId="77777777" w:rsidR="007B1076" w:rsidRPr="00D44849" w:rsidRDefault="007B1076" w:rsidP="007B1076">
            <w:pPr>
              <w:pStyle w:val="af4"/>
              <w:spacing w:before="0" w:beforeAutospacing="0" w:after="0" w:afterAutospacing="0"/>
              <w:jc w:val="center"/>
              <w:rPr>
                <w:lang w:val="ru-RU"/>
              </w:rPr>
            </w:pPr>
            <w:r w:rsidRPr="00D44849">
              <w:rPr>
                <w:lang w:val="ru-RU"/>
              </w:rPr>
              <w:t>20,957</w:t>
            </w:r>
          </w:p>
        </w:tc>
        <w:tc>
          <w:tcPr>
            <w:tcW w:w="2692" w:type="dxa"/>
          </w:tcPr>
          <w:p w14:paraId="3E77640F" w14:textId="77777777" w:rsidR="007B1076" w:rsidRPr="00D44849" w:rsidRDefault="007B1076" w:rsidP="007B1076">
            <w:pPr>
              <w:pStyle w:val="af4"/>
              <w:spacing w:before="0" w:beforeAutospacing="0" w:after="0" w:afterAutospacing="0"/>
              <w:jc w:val="center"/>
              <w:rPr>
                <w:lang w:val="ru-RU"/>
              </w:rPr>
            </w:pPr>
            <w:r w:rsidRPr="00D44849">
              <w:rPr>
                <w:lang w:val="ru-RU"/>
              </w:rPr>
              <w:t>8,9</w:t>
            </w:r>
          </w:p>
        </w:tc>
      </w:tr>
      <w:tr w:rsidR="007B1076" w:rsidRPr="00D44849" w14:paraId="6CFCB7F4" w14:textId="77777777" w:rsidTr="00BE250C">
        <w:tc>
          <w:tcPr>
            <w:tcW w:w="2405" w:type="dxa"/>
          </w:tcPr>
          <w:p w14:paraId="785D32C0" w14:textId="77777777" w:rsidR="007B1076" w:rsidRPr="00D44849" w:rsidRDefault="007B1076" w:rsidP="007B1076">
            <w:pPr>
              <w:pStyle w:val="af4"/>
              <w:spacing w:before="0" w:beforeAutospacing="0" w:after="0" w:afterAutospacing="0"/>
              <w:rPr>
                <w:lang w:val="ru-RU"/>
              </w:rPr>
            </w:pPr>
            <w:r w:rsidRPr="00D44849">
              <w:rPr>
                <w:rFonts w:eastAsiaTheme="minorHAnsi"/>
                <w:color w:val="000000" w:themeColor="text1"/>
                <w:lang w:val="ru-RU" w:eastAsia="en-US"/>
              </w:rPr>
              <w:t>Байганинский</w:t>
            </w:r>
          </w:p>
        </w:tc>
        <w:tc>
          <w:tcPr>
            <w:tcW w:w="1788" w:type="dxa"/>
          </w:tcPr>
          <w:p w14:paraId="2A70FA85" w14:textId="77777777" w:rsidR="007B1076" w:rsidRPr="00D44849" w:rsidRDefault="007B1076" w:rsidP="007B1076">
            <w:pPr>
              <w:pStyle w:val="af4"/>
              <w:spacing w:before="0" w:beforeAutospacing="0" w:after="0" w:afterAutospacing="0"/>
              <w:jc w:val="center"/>
              <w:rPr>
                <w:lang w:val="ru-RU"/>
              </w:rPr>
            </w:pPr>
            <w:r w:rsidRPr="00D44849">
              <w:rPr>
                <w:lang w:val="ru-RU"/>
              </w:rPr>
              <w:t>22,92</w:t>
            </w:r>
          </w:p>
        </w:tc>
        <w:tc>
          <w:tcPr>
            <w:tcW w:w="2411" w:type="dxa"/>
          </w:tcPr>
          <w:p w14:paraId="4B478314" w14:textId="77777777" w:rsidR="007B1076" w:rsidRPr="00D44849" w:rsidRDefault="007B1076" w:rsidP="007B1076">
            <w:pPr>
              <w:pStyle w:val="af4"/>
              <w:spacing w:before="0" w:beforeAutospacing="0" w:after="0" w:afterAutospacing="0"/>
              <w:jc w:val="center"/>
              <w:rPr>
                <w:lang w:val="ru-RU"/>
              </w:rPr>
            </w:pPr>
            <w:r w:rsidRPr="00D44849">
              <w:rPr>
                <w:lang w:val="ru-RU"/>
              </w:rPr>
              <w:t>22,92</w:t>
            </w:r>
          </w:p>
        </w:tc>
        <w:tc>
          <w:tcPr>
            <w:tcW w:w="2692" w:type="dxa"/>
          </w:tcPr>
          <w:p w14:paraId="117C6A0A" w14:textId="77777777" w:rsidR="007B1076" w:rsidRPr="00D44849" w:rsidRDefault="007B1076" w:rsidP="007B1076">
            <w:pPr>
              <w:pStyle w:val="af4"/>
              <w:spacing w:before="0" w:beforeAutospacing="0" w:after="0" w:afterAutospacing="0"/>
              <w:jc w:val="center"/>
              <w:rPr>
                <w:lang w:val="ru-RU"/>
              </w:rPr>
            </w:pPr>
            <w:r w:rsidRPr="00D44849">
              <w:rPr>
                <w:lang w:val="ru-RU"/>
              </w:rPr>
              <w:t>9,7</w:t>
            </w:r>
          </w:p>
        </w:tc>
      </w:tr>
      <w:tr w:rsidR="007B1076" w:rsidRPr="00D44849" w14:paraId="4C861E72" w14:textId="77777777" w:rsidTr="00BE250C">
        <w:tc>
          <w:tcPr>
            <w:tcW w:w="2405" w:type="dxa"/>
          </w:tcPr>
          <w:p w14:paraId="3629FFEE" w14:textId="77777777" w:rsidR="007B1076" w:rsidRPr="00D44849" w:rsidRDefault="007B1076" w:rsidP="007B1076">
            <w:pPr>
              <w:pStyle w:val="af4"/>
              <w:spacing w:before="0" w:beforeAutospacing="0" w:after="0" w:afterAutospacing="0"/>
              <w:rPr>
                <w:rFonts w:eastAsiaTheme="minorHAnsi"/>
                <w:color w:val="000000" w:themeColor="text1"/>
                <w:lang w:val="ru-RU" w:eastAsia="en-US"/>
              </w:rPr>
            </w:pPr>
            <w:r w:rsidRPr="00D44849">
              <w:rPr>
                <w:rFonts w:eastAsiaTheme="minorHAnsi"/>
                <w:color w:val="000000" w:themeColor="text1"/>
                <w:lang w:val="ru-RU" w:eastAsia="en-US"/>
              </w:rPr>
              <w:t>Мугалжарский</w:t>
            </w:r>
          </w:p>
        </w:tc>
        <w:tc>
          <w:tcPr>
            <w:tcW w:w="1788" w:type="dxa"/>
          </w:tcPr>
          <w:p w14:paraId="044C23B5" w14:textId="77777777" w:rsidR="007B1076" w:rsidRPr="00D44849" w:rsidRDefault="007B1076" w:rsidP="007B1076">
            <w:pPr>
              <w:pStyle w:val="af4"/>
              <w:spacing w:before="0" w:beforeAutospacing="0" w:after="0" w:afterAutospacing="0"/>
              <w:jc w:val="center"/>
              <w:rPr>
                <w:lang w:val="ru-RU"/>
              </w:rPr>
            </w:pPr>
            <w:r w:rsidRPr="00D44849">
              <w:rPr>
                <w:lang w:val="ru-RU"/>
              </w:rPr>
              <w:t>65,714</w:t>
            </w:r>
          </w:p>
        </w:tc>
        <w:tc>
          <w:tcPr>
            <w:tcW w:w="2411" w:type="dxa"/>
          </w:tcPr>
          <w:p w14:paraId="78028CD9" w14:textId="77777777" w:rsidR="007B1076" w:rsidRPr="00D44849" w:rsidRDefault="007B1076" w:rsidP="007B1076">
            <w:pPr>
              <w:pStyle w:val="af4"/>
              <w:spacing w:before="0" w:beforeAutospacing="0" w:after="0" w:afterAutospacing="0"/>
              <w:jc w:val="center"/>
              <w:rPr>
                <w:lang w:val="ru-RU"/>
              </w:rPr>
            </w:pPr>
            <w:r w:rsidRPr="00D44849">
              <w:rPr>
                <w:lang w:val="ru-RU"/>
              </w:rPr>
              <w:t>15,823</w:t>
            </w:r>
          </w:p>
        </w:tc>
        <w:tc>
          <w:tcPr>
            <w:tcW w:w="2692" w:type="dxa"/>
          </w:tcPr>
          <w:p w14:paraId="14E26695" w14:textId="77777777" w:rsidR="007B1076" w:rsidRPr="00D44849" w:rsidRDefault="007B1076" w:rsidP="007B1076">
            <w:pPr>
              <w:pStyle w:val="af4"/>
              <w:spacing w:before="0" w:beforeAutospacing="0" w:after="0" w:afterAutospacing="0"/>
              <w:jc w:val="center"/>
              <w:rPr>
                <w:lang w:val="ru-RU"/>
              </w:rPr>
            </w:pPr>
            <w:r w:rsidRPr="00D44849">
              <w:rPr>
                <w:lang w:val="ru-RU"/>
              </w:rPr>
              <w:t>6,7</w:t>
            </w:r>
          </w:p>
        </w:tc>
      </w:tr>
      <w:tr w:rsidR="007B1076" w:rsidRPr="00D44849" w14:paraId="16D8A077" w14:textId="77777777" w:rsidTr="00BE250C">
        <w:tc>
          <w:tcPr>
            <w:tcW w:w="2405" w:type="dxa"/>
          </w:tcPr>
          <w:p w14:paraId="504ADDB8" w14:textId="77777777" w:rsidR="007B1076" w:rsidRPr="00D44849" w:rsidRDefault="007B1076" w:rsidP="007B1076">
            <w:pPr>
              <w:pStyle w:val="af4"/>
              <w:spacing w:before="0" w:beforeAutospacing="0" w:after="0" w:afterAutospacing="0"/>
              <w:rPr>
                <w:rFonts w:eastAsiaTheme="minorHAnsi"/>
                <w:color w:val="000000" w:themeColor="text1"/>
                <w:lang w:val="ru-RU" w:eastAsia="en-US"/>
              </w:rPr>
            </w:pPr>
            <w:r w:rsidRPr="00D44849">
              <w:rPr>
                <w:rFonts w:eastAsiaTheme="minorHAnsi"/>
                <w:color w:val="000000" w:themeColor="text1"/>
                <w:lang w:val="ru-RU" w:eastAsia="en-US"/>
              </w:rPr>
              <w:t xml:space="preserve">Население районов </w:t>
            </w:r>
            <w:proofErr w:type="spellStart"/>
            <w:r w:rsidRPr="00D44849">
              <w:rPr>
                <w:rFonts w:eastAsiaTheme="minorHAnsi"/>
                <w:color w:val="000000" w:themeColor="text1"/>
                <w:lang w:val="ru-RU" w:eastAsia="en-US"/>
              </w:rPr>
              <w:t>Жемского</w:t>
            </w:r>
            <w:proofErr w:type="spellEnd"/>
            <w:r w:rsidRPr="00D44849">
              <w:rPr>
                <w:rFonts w:eastAsiaTheme="minorHAnsi"/>
                <w:color w:val="000000" w:themeColor="text1"/>
                <w:lang w:val="ru-RU" w:eastAsia="en-US"/>
              </w:rPr>
              <w:t xml:space="preserve"> бассейна</w:t>
            </w:r>
          </w:p>
        </w:tc>
        <w:tc>
          <w:tcPr>
            <w:tcW w:w="1788" w:type="dxa"/>
          </w:tcPr>
          <w:p w14:paraId="6328C1AB" w14:textId="77777777" w:rsidR="007B1076" w:rsidRPr="00D44849" w:rsidRDefault="007B1076" w:rsidP="007B1076">
            <w:pPr>
              <w:pStyle w:val="af4"/>
              <w:spacing w:before="0" w:beforeAutospacing="0" w:after="0" w:afterAutospacing="0"/>
              <w:jc w:val="center"/>
              <w:rPr>
                <w:lang w:val="ru-RU"/>
              </w:rPr>
            </w:pPr>
            <w:r w:rsidRPr="00D44849">
              <w:rPr>
                <w:lang w:val="ru-RU"/>
              </w:rPr>
              <w:t>199,961</w:t>
            </w:r>
          </w:p>
        </w:tc>
        <w:tc>
          <w:tcPr>
            <w:tcW w:w="2411" w:type="dxa"/>
          </w:tcPr>
          <w:p w14:paraId="2D9AB78E" w14:textId="77777777" w:rsidR="007B1076" w:rsidRPr="00D44849" w:rsidRDefault="007B1076" w:rsidP="007B1076">
            <w:pPr>
              <w:pStyle w:val="af4"/>
              <w:spacing w:before="0" w:beforeAutospacing="0" w:after="0" w:afterAutospacing="0"/>
              <w:jc w:val="center"/>
              <w:rPr>
                <w:lang w:val="ru-RU"/>
              </w:rPr>
            </w:pPr>
            <w:r w:rsidRPr="00D44849">
              <w:rPr>
                <w:lang w:val="ru-RU"/>
              </w:rPr>
              <w:t>125,078</w:t>
            </w:r>
          </w:p>
        </w:tc>
        <w:tc>
          <w:tcPr>
            <w:tcW w:w="2692" w:type="dxa"/>
          </w:tcPr>
          <w:p w14:paraId="238094C9" w14:textId="77777777" w:rsidR="007B1076" w:rsidRPr="00D44849" w:rsidRDefault="007B1076" w:rsidP="007B1076">
            <w:pPr>
              <w:pStyle w:val="af4"/>
              <w:spacing w:before="0" w:beforeAutospacing="0" w:after="0" w:afterAutospacing="0"/>
              <w:jc w:val="center"/>
              <w:rPr>
                <w:lang w:val="ru-RU"/>
              </w:rPr>
            </w:pPr>
            <w:r w:rsidRPr="00D44849">
              <w:rPr>
                <w:lang w:val="ru-RU"/>
              </w:rPr>
              <w:t>62,6</w:t>
            </w:r>
          </w:p>
        </w:tc>
      </w:tr>
      <w:tr w:rsidR="007B1076" w:rsidRPr="00D44849" w14:paraId="38D74F23" w14:textId="77777777" w:rsidTr="00BE250C">
        <w:tc>
          <w:tcPr>
            <w:tcW w:w="2405" w:type="dxa"/>
          </w:tcPr>
          <w:p w14:paraId="0F90A69D" w14:textId="77777777" w:rsidR="007B1076" w:rsidRPr="00D44849" w:rsidRDefault="007B1076" w:rsidP="007B1076">
            <w:pPr>
              <w:pStyle w:val="af4"/>
              <w:spacing w:before="0" w:beforeAutospacing="0" w:after="0" w:afterAutospacing="0"/>
              <w:rPr>
                <w:rFonts w:eastAsiaTheme="minorHAnsi"/>
                <w:color w:val="000000" w:themeColor="text1"/>
                <w:lang w:val="ru-RU" w:eastAsia="en-US"/>
              </w:rPr>
            </w:pPr>
            <w:r w:rsidRPr="00D44849">
              <w:rPr>
                <w:rFonts w:eastAsiaTheme="minorHAnsi"/>
                <w:color w:val="000000" w:themeColor="text1"/>
                <w:lang w:val="ru-RU" w:eastAsia="en-US"/>
              </w:rPr>
              <w:t>Общее население области</w:t>
            </w:r>
          </w:p>
        </w:tc>
        <w:tc>
          <w:tcPr>
            <w:tcW w:w="1788" w:type="dxa"/>
          </w:tcPr>
          <w:p w14:paraId="3B547D0C" w14:textId="77777777" w:rsidR="007B1076" w:rsidRPr="00D44849" w:rsidRDefault="007B1076" w:rsidP="007B1076">
            <w:pPr>
              <w:pStyle w:val="af4"/>
              <w:spacing w:before="0" w:beforeAutospacing="0" w:after="0" w:afterAutospacing="0"/>
              <w:jc w:val="center"/>
              <w:rPr>
                <w:lang w:val="ru-RU"/>
              </w:rPr>
            </w:pPr>
            <w:r w:rsidRPr="00D44849">
              <w:rPr>
                <w:lang w:val="ru-RU"/>
              </w:rPr>
              <w:t>941,765</w:t>
            </w:r>
          </w:p>
        </w:tc>
        <w:tc>
          <w:tcPr>
            <w:tcW w:w="2411" w:type="dxa"/>
          </w:tcPr>
          <w:p w14:paraId="334E0F0D" w14:textId="77777777" w:rsidR="007B1076" w:rsidRPr="00D44849" w:rsidRDefault="007B1076" w:rsidP="007B1076">
            <w:pPr>
              <w:pStyle w:val="af4"/>
              <w:spacing w:before="0" w:beforeAutospacing="0" w:after="0" w:afterAutospacing="0"/>
              <w:jc w:val="center"/>
              <w:rPr>
                <w:lang w:val="ru-RU"/>
              </w:rPr>
            </w:pPr>
            <w:r w:rsidRPr="00D44849">
              <w:rPr>
                <w:lang w:val="ru-RU"/>
              </w:rPr>
              <w:t>235,377</w:t>
            </w:r>
          </w:p>
        </w:tc>
        <w:tc>
          <w:tcPr>
            <w:tcW w:w="2692" w:type="dxa"/>
          </w:tcPr>
          <w:p w14:paraId="54A42975" w14:textId="77777777" w:rsidR="007B1076" w:rsidRPr="00D44849" w:rsidRDefault="007B1076" w:rsidP="007B1076">
            <w:pPr>
              <w:pStyle w:val="af4"/>
              <w:spacing w:before="0" w:beforeAutospacing="0" w:after="0" w:afterAutospacing="0"/>
              <w:jc w:val="center"/>
              <w:rPr>
                <w:lang w:val="ru-RU"/>
              </w:rPr>
            </w:pPr>
            <w:r w:rsidRPr="00D44849">
              <w:rPr>
                <w:lang w:val="ru-RU"/>
              </w:rPr>
              <w:t>53,1</w:t>
            </w:r>
          </w:p>
        </w:tc>
      </w:tr>
    </w:tbl>
    <w:p w14:paraId="3703BF31"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25CA8D9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Таким образом, суммарная перспективная потребность к 2070 году составит 554,59 тыс. м</w:t>
      </w:r>
      <w:r w:rsidRPr="00D44849">
        <w:rPr>
          <w:sz w:val="28"/>
          <w:szCs w:val="28"/>
          <w:vertAlign w:val="superscript"/>
        </w:rPr>
        <w:t>3</w:t>
      </w:r>
      <w:r w:rsidRPr="00D44849">
        <w:rPr>
          <w:sz w:val="28"/>
          <w:szCs w:val="28"/>
        </w:rPr>
        <w:t xml:space="preserve">/сут при количестве прогнозных эксплуатационных </w:t>
      </w:r>
      <w:r w:rsidRPr="00D44849">
        <w:rPr>
          <w:sz w:val="28"/>
          <w:szCs w:val="28"/>
        </w:rPr>
        <w:lastRenderedPageBreak/>
        <w:t xml:space="preserve">ресурсов подземных вод верхнемеловых и четвертичных отложений </w:t>
      </w:r>
      <w:proofErr w:type="spellStart"/>
      <w:r w:rsidRPr="00D44849">
        <w:rPr>
          <w:sz w:val="28"/>
          <w:szCs w:val="28"/>
        </w:rPr>
        <w:t>Жемского</w:t>
      </w:r>
      <w:proofErr w:type="spellEnd"/>
      <w:r w:rsidRPr="00D44849">
        <w:rPr>
          <w:sz w:val="28"/>
          <w:szCs w:val="28"/>
        </w:rPr>
        <w:t xml:space="preserve"> артезианского бассейна 629,4 тыс. м</w:t>
      </w:r>
      <w:r w:rsidRPr="00D44849">
        <w:rPr>
          <w:sz w:val="28"/>
          <w:szCs w:val="28"/>
          <w:vertAlign w:val="superscript"/>
        </w:rPr>
        <w:t>3</w:t>
      </w:r>
      <w:r w:rsidRPr="00D44849">
        <w:rPr>
          <w:sz w:val="28"/>
          <w:szCs w:val="28"/>
        </w:rPr>
        <w:t>/сут.</w:t>
      </w:r>
    </w:p>
    <w:p w14:paraId="66A6F568" w14:textId="1BA3D101"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u w:val="single"/>
        </w:rPr>
        <w:t>Город Актобе</w:t>
      </w:r>
      <w:r w:rsidRPr="00D44849">
        <w:rPr>
          <w:sz w:val="28"/>
          <w:szCs w:val="28"/>
        </w:rPr>
        <w:t xml:space="preserve"> в настоящее время обеспечивается за счет подземных вод как за счет подземных вод незащищенных аллювиальных отложении долины </w:t>
      </w:r>
      <w:proofErr w:type="spellStart"/>
      <w:r w:rsidRPr="00D44849">
        <w:rPr>
          <w:sz w:val="28"/>
          <w:szCs w:val="28"/>
        </w:rPr>
        <w:t>р.Елек</w:t>
      </w:r>
      <w:proofErr w:type="spellEnd"/>
      <w:r w:rsidRPr="00D44849">
        <w:rPr>
          <w:sz w:val="28"/>
          <w:szCs w:val="28"/>
        </w:rPr>
        <w:t xml:space="preserve"> и ее притоков – Каргалы, </w:t>
      </w:r>
      <w:proofErr w:type="spellStart"/>
      <w:r w:rsidRPr="00D44849">
        <w:rPr>
          <w:sz w:val="28"/>
          <w:szCs w:val="28"/>
        </w:rPr>
        <w:t>Тамды</w:t>
      </w:r>
      <w:proofErr w:type="spellEnd"/>
      <w:r w:rsidRPr="00D44849">
        <w:rPr>
          <w:sz w:val="28"/>
          <w:szCs w:val="28"/>
        </w:rPr>
        <w:t xml:space="preserve">, </w:t>
      </w:r>
      <w:proofErr w:type="spellStart"/>
      <w:r w:rsidRPr="00D44849">
        <w:rPr>
          <w:sz w:val="28"/>
          <w:szCs w:val="28"/>
        </w:rPr>
        <w:t>Сазды</w:t>
      </w:r>
      <w:proofErr w:type="spellEnd"/>
      <w:r w:rsidRPr="00D44849">
        <w:rPr>
          <w:sz w:val="28"/>
          <w:szCs w:val="28"/>
        </w:rPr>
        <w:t xml:space="preserve"> (месторождения Илекский, </w:t>
      </w:r>
      <w:proofErr w:type="spellStart"/>
      <w:r w:rsidRPr="00D44849">
        <w:rPr>
          <w:sz w:val="28"/>
          <w:szCs w:val="28"/>
        </w:rPr>
        <w:t>Тамдинский</w:t>
      </w:r>
      <w:proofErr w:type="spellEnd"/>
      <w:r w:rsidRPr="00D44849">
        <w:rPr>
          <w:sz w:val="28"/>
          <w:szCs w:val="28"/>
        </w:rPr>
        <w:t xml:space="preserve">, </w:t>
      </w:r>
      <w:proofErr w:type="spellStart"/>
      <w:r w:rsidRPr="00D44849">
        <w:rPr>
          <w:sz w:val="28"/>
          <w:szCs w:val="28"/>
        </w:rPr>
        <w:t>Верхнекаргалинское</w:t>
      </w:r>
      <w:proofErr w:type="spellEnd"/>
      <w:r w:rsidRPr="00D44849">
        <w:rPr>
          <w:sz w:val="28"/>
          <w:szCs w:val="28"/>
        </w:rPr>
        <w:t xml:space="preserve">), так и более защищенных вод альбских отложений </w:t>
      </w:r>
      <w:proofErr w:type="spellStart"/>
      <w:r w:rsidRPr="00D44849">
        <w:rPr>
          <w:sz w:val="28"/>
          <w:szCs w:val="28"/>
        </w:rPr>
        <w:t>Жемского</w:t>
      </w:r>
      <w:proofErr w:type="spellEnd"/>
      <w:r w:rsidRPr="00D44849">
        <w:rPr>
          <w:sz w:val="28"/>
          <w:szCs w:val="28"/>
        </w:rPr>
        <w:t xml:space="preserve"> бассейна со стабильным высоким качеством (месторождение </w:t>
      </w:r>
      <w:proofErr w:type="spellStart"/>
      <w:r w:rsidRPr="00D44849">
        <w:rPr>
          <w:sz w:val="28"/>
          <w:szCs w:val="28"/>
        </w:rPr>
        <w:t>Кундакт</w:t>
      </w:r>
      <w:r w:rsidR="003F5DF0" w:rsidRPr="00D44849">
        <w:rPr>
          <w:sz w:val="28"/>
          <w:szCs w:val="28"/>
        </w:rPr>
        <w:t>ы</w:t>
      </w:r>
      <w:r w:rsidRPr="00D44849">
        <w:rPr>
          <w:sz w:val="28"/>
          <w:szCs w:val="28"/>
        </w:rPr>
        <w:t>кырское</w:t>
      </w:r>
      <w:proofErr w:type="spellEnd"/>
      <w:r w:rsidRPr="00D44849">
        <w:rPr>
          <w:sz w:val="28"/>
          <w:szCs w:val="28"/>
        </w:rPr>
        <w:t xml:space="preserve">) (таблица 6.4). </w:t>
      </w:r>
    </w:p>
    <w:p w14:paraId="2E2173EB" w14:textId="77777777" w:rsidR="007B1076" w:rsidRPr="00D44849" w:rsidRDefault="007B1076" w:rsidP="007B1076">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8"/>
          <w:szCs w:val="24"/>
        </w:rPr>
      </w:pPr>
    </w:p>
    <w:p w14:paraId="5468CFBE" w14:textId="77777777" w:rsidR="007B1076" w:rsidRPr="00D44849" w:rsidRDefault="007B1076" w:rsidP="007B1076">
      <w:pPr>
        <w:widowControl w:val="0"/>
        <w:autoSpaceDE w:val="0"/>
        <w:autoSpaceDN w:val="0"/>
        <w:adjustRightInd w:val="0"/>
        <w:spacing w:after="0" w:line="240" w:lineRule="auto"/>
        <w:jc w:val="both"/>
        <w:rPr>
          <w:rFonts w:ascii="Times New Roman" w:eastAsia="Times New Roman" w:hAnsi="Times New Roman" w:cs="Times New Roman"/>
          <w:kern w:val="2"/>
          <w:sz w:val="28"/>
          <w:szCs w:val="24"/>
        </w:rPr>
      </w:pPr>
      <w:r w:rsidRPr="00D44849">
        <w:rPr>
          <w:rFonts w:ascii="Times New Roman" w:eastAsia="Times New Roman" w:hAnsi="Times New Roman" w:cs="Times New Roman"/>
          <w:kern w:val="2"/>
          <w:sz w:val="28"/>
          <w:szCs w:val="24"/>
        </w:rPr>
        <w:t>Таблица 6.4 – Месторождения подземных вод для целей водоснабжения города Актобе</w:t>
      </w:r>
    </w:p>
    <w:p w14:paraId="53F68FE7" w14:textId="77777777" w:rsidR="007B1076" w:rsidRPr="00D44849" w:rsidRDefault="007B1076" w:rsidP="007B1076">
      <w:pPr>
        <w:widowControl w:val="0"/>
        <w:autoSpaceDE w:val="0"/>
        <w:autoSpaceDN w:val="0"/>
        <w:adjustRightInd w:val="0"/>
        <w:spacing w:after="0" w:line="240" w:lineRule="auto"/>
        <w:ind w:firstLine="709"/>
        <w:jc w:val="both"/>
        <w:rPr>
          <w:rFonts w:ascii="Times New Roman" w:eastAsia="Times New Roman" w:hAnsi="Times New Roman" w:cs="Times New Roman"/>
          <w:kern w:val="2"/>
          <w:sz w:val="28"/>
          <w:szCs w:val="24"/>
        </w:rPr>
      </w:pPr>
    </w:p>
    <w:tbl>
      <w:tblPr>
        <w:tblStyle w:val="160"/>
        <w:tblW w:w="0" w:type="auto"/>
        <w:tblLook w:val="04A0" w:firstRow="1" w:lastRow="0" w:firstColumn="1" w:lastColumn="0" w:noHBand="0" w:noVBand="1"/>
      </w:tblPr>
      <w:tblGrid>
        <w:gridCol w:w="674"/>
        <w:gridCol w:w="3007"/>
        <w:gridCol w:w="1496"/>
        <w:gridCol w:w="1968"/>
        <w:gridCol w:w="1721"/>
      </w:tblGrid>
      <w:tr w:rsidR="007B1076" w:rsidRPr="00D44849" w14:paraId="405A1F65" w14:textId="77777777" w:rsidTr="00BE250C">
        <w:tc>
          <w:tcPr>
            <w:tcW w:w="674" w:type="dxa"/>
          </w:tcPr>
          <w:p w14:paraId="34FB6FA1"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 п/п</w:t>
            </w:r>
          </w:p>
        </w:tc>
        <w:tc>
          <w:tcPr>
            <w:tcW w:w="3007" w:type="dxa"/>
          </w:tcPr>
          <w:p w14:paraId="2CF63DBE"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Наименование МПВ</w:t>
            </w:r>
          </w:p>
        </w:tc>
        <w:tc>
          <w:tcPr>
            <w:tcW w:w="1496" w:type="dxa"/>
          </w:tcPr>
          <w:p w14:paraId="7DAB7C15"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Суммарные запасы, тыс. м</w:t>
            </w:r>
            <w:r w:rsidRPr="00D44849">
              <w:rPr>
                <w:rFonts w:ascii="Times New Roman" w:eastAsia="Times New Roman" w:hAnsi="Times New Roman" w:cs="Times New Roman"/>
                <w:sz w:val="24"/>
                <w:szCs w:val="24"/>
                <w:vertAlign w:val="superscript"/>
              </w:rPr>
              <w:t>3</w:t>
            </w:r>
            <w:r w:rsidRPr="00D44849">
              <w:rPr>
                <w:rFonts w:ascii="Times New Roman" w:eastAsia="Times New Roman" w:hAnsi="Times New Roman" w:cs="Times New Roman"/>
                <w:sz w:val="24"/>
                <w:szCs w:val="24"/>
              </w:rPr>
              <w:t>/сут</w:t>
            </w:r>
          </w:p>
        </w:tc>
        <w:tc>
          <w:tcPr>
            <w:tcW w:w="1955" w:type="dxa"/>
          </w:tcPr>
          <w:p w14:paraId="36C43E9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Возраст водовмещающих пород</w:t>
            </w:r>
          </w:p>
        </w:tc>
        <w:tc>
          <w:tcPr>
            <w:tcW w:w="1721" w:type="dxa"/>
          </w:tcPr>
          <w:p w14:paraId="21A1342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Фактический водоотбор, тыс. м</w:t>
            </w:r>
            <w:r w:rsidRPr="00D44849">
              <w:rPr>
                <w:rFonts w:ascii="Times New Roman" w:eastAsia="Times New Roman" w:hAnsi="Times New Roman" w:cs="Times New Roman"/>
                <w:sz w:val="24"/>
                <w:szCs w:val="24"/>
                <w:vertAlign w:val="superscript"/>
              </w:rPr>
              <w:t>3</w:t>
            </w:r>
            <w:r w:rsidRPr="00D44849">
              <w:rPr>
                <w:rFonts w:ascii="Times New Roman" w:eastAsia="Times New Roman" w:hAnsi="Times New Roman" w:cs="Times New Roman"/>
                <w:sz w:val="24"/>
                <w:szCs w:val="24"/>
              </w:rPr>
              <w:t>/сут</w:t>
            </w:r>
          </w:p>
        </w:tc>
      </w:tr>
      <w:tr w:rsidR="007B1076" w:rsidRPr="00D44849" w14:paraId="004719F1" w14:textId="77777777" w:rsidTr="00BE250C">
        <w:tc>
          <w:tcPr>
            <w:tcW w:w="674" w:type="dxa"/>
          </w:tcPr>
          <w:p w14:paraId="5C73491F"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w:t>
            </w:r>
          </w:p>
        </w:tc>
        <w:tc>
          <w:tcPr>
            <w:tcW w:w="3007" w:type="dxa"/>
          </w:tcPr>
          <w:p w14:paraId="4DC90586"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Илекский</w:t>
            </w:r>
          </w:p>
        </w:tc>
        <w:tc>
          <w:tcPr>
            <w:tcW w:w="1496" w:type="dxa"/>
          </w:tcPr>
          <w:p w14:paraId="33E5C8A9"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50</w:t>
            </w:r>
          </w:p>
        </w:tc>
        <w:tc>
          <w:tcPr>
            <w:tcW w:w="1955" w:type="dxa"/>
          </w:tcPr>
          <w:p w14:paraId="114FD337"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aQ</w:t>
            </w:r>
            <w:proofErr w:type="spellEnd"/>
          </w:p>
        </w:tc>
        <w:tc>
          <w:tcPr>
            <w:tcW w:w="1721" w:type="dxa"/>
          </w:tcPr>
          <w:p w14:paraId="3E6693F6"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27,29</w:t>
            </w:r>
          </w:p>
        </w:tc>
      </w:tr>
      <w:tr w:rsidR="007B1076" w:rsidRPr="00D44849" w14:paraId="7A76698C" w14:textId="77777777" w:rsidTr="00BE250C">
        <w:tc>
          <w:tcPr>
            <w:tcW w:w="674" w:type="dxa"/>
          </w:tcPr>
          <w:p w14:paraId="42BAD04C"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w:t>
            </w:r>
          </w:p>
        </w:tc>
        <w:tc>
          <w:tcPr>
            <w:tcW w:w="3007" w:type="dxa"/>
          </w:tcPr>
          <w:p w14:paraId="13D5D1B9"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Тамдинский</w:t>
            </w:r>
            <w:proofErr w:type="spellEnd"/>
            <w:r w:rsidRPr="00D44849">
              <w:rPr>
                <w:rFonts w:ascii="Times New Roman" w:eastAsia="Times New Roman" w:hAnsi="Times New Roman" w:cs="Times New Roman"/>
                <w:sz w:val="24"/>
                <w:szCs w:val="24"/>
              </w:rPr>
              <w:t xml:space="preserve">, </w:t>
            </w:r>
            <w:proofErr w:type="spellStart"/>
            <w:r w:rsidRPr="00D44849">
              <w:rPr>
                <w:rFonts w:ascii="Times New Roman" w:eastAsia="Times New Roman" w:hAnsi="Times New Roman" w:cs="Times New Roman"/>
                <w:sz w:val="24"/>
                <w:szCs w:val="24"/>
              </w:rPr>
              <w:t>уч</w:t>
            </w:r>
            <w:proofErr w:type="spellEnd"/>
          </w:p>
        </w:tc>
        <w:tc>
          <w:tcPr>
            <w:tcW w:w="1496" w:type="dxa"/>
          </w:tcPr>
          <w:p w14:paraId="0CDB6D78"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15</w:t>
            </w:r>
          </w:p>
        </w:tc>
        <w:tc>
          <w:tcPr>
            <w:tcW w:w="1955" w:type="dxa"/>
          </w:tcPr>
          <w:p w14:paraId="59033E1A"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aQ</w:t>
            </w:r>
            <w:proofErr w:type="spellEnd"/>
          </w:p>
        </w:tc>
        <w:tc>
          <w:tcPr>
            <w:tcW w:w="1721" w:type="dxa"/>
          </w:tcPr>
          <w:p w14:paraId="6C725D69"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15,102</w:t>
            </w:r>
          </w:p>
        </w:tc>
      </w:tr>
      <w:tr w:rsidR="007B1076" w:rsidRPr="00D44849" w14:paraId="4889BC01" w14:textId="77777777" w:rsidTr="00BE250C">
        <w:tc>
          <w:tcPr>
            <w:tcW w:w="674" w:type="dxa"/>
          </w:tcPr>
          <w:p w14:paraId="2BBC08FC"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3</w:t>
            </w:r>
          </w:p>
        </w:tc>
        <w:tc>
          <w:tcPr>
            <w:tcW w:w="3007" w:type="dxa"/>
          </w:tcPr>
          <w:p w14:paraId="67B17F64"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Верхнекаргалинское</w:t>
            </w:r>
            <w:proofErr w:type="spellEnd"/>
          </w:p>
        </w:tc>
        <w:tc>
          <w:tcPr>
            <w:tcW w:w="1496" w:type="dxa"/>
          </w:tcPr>
          <w:p w14:paraId="1F7102FC"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60</w:t>
            </w:r>
          </w:p>
        </w:tc>
        <w:tc>
          <w:tcPr>
            <w:tcW w:w="1955" w:type="dxa"/>
          </w:tcPr>
          <w:p w14:paraId="4D8C475A"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aQ</w:t>
            </w:r>
            <w:proofErr w:type="spellEnd"/>
          </w:p>
        </w:tc>
        <w:tc>
          <w:tcPr>
            <w:tcW w:w="1721" w:type="dxa"/>
          </w:tcPr>
          <w:p w14:paraId="199A1E51"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46,08</w:t>
            </w:r>
          </w:p>
        </w:tc>
      </w:tr>
      <w:tr w:rsidR="007B1076" w:rsidRPr="00D44849" w14:paraId="1DCC28F4" w14:textId="77777777" w:rsidTr="00BE250C">
        <w:tc>
          <w:tcPr>
            <w:tcW w:w="674" w:type="dxa"/>
          </w:tcPr>
          <w:p w14:paraId="66FE3D2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4</w:t>
            </w:r>
          </w:p>
        </w:tc>
        <w:tc>
          <w:tcPr>
            <w:tcW w:w="3007" w:type="dxa"/>
          </w:tcPr>
          <w:p w14:paraId="427C728F" w14:textId="6FC8406C"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Кундакт</w:t>
            </w:r>
            <w:r w:rsidR="003F5DF0" w:rsidRPr="00D44849">
              <w:rPr>
                <w:rFonts w:ascii="Times New Roman" w:eastAsia="Times New Roman" w:hAnsi="Times New Roman" w:cs="Times New Roman"/>
                <w:sz w:val="24"/>
                <w:szCs w:val="24"/>
              </w:rPr>
              <w:t>ы</w:t>
            </w:r>
            <w:r w:rsidRPr="00D44849">
              <w:rPr>
                <w:rFonts w:ascii="Times New Roman" w:eastAsia="Times New Roman" w:hAnsi="Times New Roman" w:cs="Times New Roman"/>
                <w:sz w:val="24"/>
                <w:szCs w:val="24"/>
              </w:rPr>
              <w:t>кырское</w:t>
            </w:r>
            <w:proofErr w:type="spellEnd"/>
          </w:p>
        </w:tc>
        <w:tc>
          <w:tcPr>
            <w:tcW w:w="1496" w:type="dxa"/>
          </w:tcPr>
          <w:p w14:paraId="3B43A1AE"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46,65</w:t>
            </w:r>
          </w:p>
        </w:tc>
        <w:tc>
          <w:tcPr>
            <w:tcW w:w="1955" w:type="dxa"/>
          </w:tcPr>
          <w:p w14:paraId="2C9E5FDC"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721" w:type="dxa"/>
          </w:tcPr>
          <w:p w14:paraId="52D057FB"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12,452</w:t>
            </w:r>
          </w:p>
        </w:tc>
      </w:tr>
      <w:tr w:rsidR="007B1076" w:rsidRPr="00D44849" w14:paraId="275439F8" w14:textId="77777777" w:rsidTr="00BE250C">
        <w:tc>
          <w:tcPr>
            <w:tcW w:w="674" w:type="dxa"/>
          </w:tcPr>
          <w:p w14:paraId="3C4BDA47"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5</w:t>
            </w:r>
          </w:p>
        </w:tc>
        <w:tc>
          <w:tcPr>
            <w:tcW w:w="3007" w:type="dxa"/>
          </w:tcPr>
          <w:p w14:paraId="4501B421"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Моисеевское</w:t>
            </w:r>
          </w:p>
        </w:tc>
        <w:tc>
          <w:tcPr>
            <w:tcW w:w="1496" w:type="dxa"/>
          </w:tcPr>
          <w:p w14:paraId="6D6823C3"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45</w:t>
            </w:r>
          </w:p>
        </w:tc>
        <w:tc>
          <w:tcPr>
            <w:tcW w:w="1955" w:type="dxa"/>
          </w:tcPr>
          <w:p w14:paraId="4F30DE8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721" w:type="dxa"/>
          </w:tcPr>
          <w:p w14:paraId="20D5060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Не эксп.</w:t>
            </w:r>
          </w:p>
        </w:tc>
      </w:tr>
      <w:tr w:rsidR="007B1076" w:rsidRPr="00D44849" w14:paraId="439A0D77" w14:textId="77777777" w:rsidTr="00BE250C">
        <w:tc>
          <w:tcPr>
            <w:tcW w:w="674" w:type="dxa"/>
          </w:tcPr>
          <w:p w14:paraId="65409E4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6</w:t>
            </w:r>
          </w:p>
        </w:tc>
        <w:tc>
          <w:tcPr>
            <w:tcW w:w="3007" w:type="dxa"/>
          </w:tcPr>
          <w:p w14:paraId="7B042888"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Сарыбулакское</w:t>
            </w:r>
            <w:proofErr w:type="spellEnd"/>
          </w:p>
        </w:tc>
        <w:tc>
          <w:tcPr>
            <w:tcW w:w="1496" w:type="dxa"/>
          </w:tcPr>
          <w:p w14:paraId="6993F273"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25</w:t>
            </w:r>
          </w:p>
        </w:tc>
        <w:tc>
          <w:tcPr>
            <w:tcW w:w="1955" w:type="dxa"/>
          </w:tcPr>
          <w:p w14:paraId="6BC90828"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721" w:type="dxa"/>
          </w:tcPr>
          <w:p w14:paraId="1A4AD35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Не эксп.</w:t>
            </w:r>
          </w:p>
        </w:tc>
      </w:tr>
      <w:tr w:rsidR="007B1076" w:rsidRPr="00D44849" w14:paraId="286D2BBF" w14:textId="77777777" w:rsidTr="00BE250C">
        <w:tc>
          <w:tcPr>
            <w:tcW w:w="674" w:type="dxa"/>
          </w:tcPr>
          <w:p w14:paraId="080360CE"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7</w:t>
            </w:r>
          </w:p>
        </w:tc>
        <w:tc>
          <w:tcPr>
            <w:tcW w:w="3007" w:type="dxa"/>
          </w:tcPr>
          <w:p w14:paraId="04A578C2"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Шубарсайское</w:t>
            </w:r>
            <w:proofErr w:type="spellEnd"/>
          </w:p>
        </w:tc>
        <w:tc>
          <w:tcPr>
            <w:tcW w:w="1496" w:type="dxa"/>
          </w:tcPr>
          <w:p w14:paraId="5B166D9C"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28,9</w:t>
            </w:r>
          </w:p>
        </w:tc>
        <w:tc>
          <w:tcPr>
            <w:tcW w:w="1955" w:type="dxa"/>
          </w:tcPr>
          <w:p w14:paraId="0677F04A"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721" w:type="dxa"/>
          </w:tcPr>
          <w:p w14:paraId="4249E89A"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Не эксп.</w:t>
            </w:r>
          </w:p>
        </w:tc>
      </w:tr>
      <w:tr w:rsidR="007B1076" w:rsidRPr="00D44849" w14:paraId="0E131420" w14:textId="77777777" w:rsidTr="00BE250C">
        <w:tc>
          <w:tcPr>
            <w:tcW w:w="674" w:type="dxa"/>
          </w:tcPr>
          <w:p w14:paraId="7F34030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8</w:t>
            </w:r>
          </w:p>
        </w:tc>
        <w:tc>
          <w:tcPr>
            <w:tcW w:w="3007" w:type="dxa"/>
          </w:tcPr>
          <w:p w14:paraId="0964BF58"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Западно-</w:t>
            </w:r>
            <w:proofErr w:type="spellStart"/>
            <w:r w:rsidRPr="00D44849">
              <w:rPr>
                <w:rFonts w:ascii="Times New Roman" w:eastAsia="Times New Roman" w:hAnsi="Times New Roman" w:cs="Times New Roman"/>
                <w:sz w:val="24"/>
                <w:szCs w:val="24"/>
              </w:rPr>
              <w:t>Кандыагашское</w:t>
            </w:r>
            <w:proofErr w:type="spellEnd"/>
          </w:p>
        </w:tc>
        <w:tc>
          <w:tcPr>
            <w:tcW w:w="1496" w:type="dxa"/>
          </w:tcPr>
          <w:p w14:paraId="790D556D"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29,3</w:t>
            </w:r>
          </w:p>
        </w:tc>
        <w:tc>
          <w:tcPr>
            <w:tcW w:w="1955" w:type="dxa"/>
          </w:tcPr>
          <w:p w14:paraId="0F933B39"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721" w:type="dxa"/>
          </w:tcPr>
          <w:p w14:paraId="1E53C0AB"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Не эксп.</w:t>
            </w:r>
          </w:p>
        </w:tc>
      </w:tr>
      <w:tr w:rsidR="007B1076" w:rsidRPr="00D44849" w14:paraId="03B04303" w14:textId="77777777" w:rsidTr="00BE250C">
        <w:tc>
          <w:tcPr>
            <w:tcW w:w="674" w:type="dxa"/>
          </w:tcPr>
          <w:p w14:paraId="0CF7C55A"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007" w:type="dxa"/>
          </w:tcPr>
          <w:p w14:paraId="185ACA3D"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 xml:space="preserve">Всего </w:t>
            </w:r>
            <w:proofErr w:type="spellStart"/>
            <w:r w:rsidRPr="00D44849">
              <w:rPr>
                <w:rFonts w:ascii="Times New Roman" w:eastAsia="Times New Roman" w:hAnsi="Times New Roman" w:cs="Times New Roman"/>
                <w:sz w:val="24"/>
                <w:szCs w:val="24"/>
              </w:rPr>
              <w:t>aQ</w:t>
            </w:r>
            <w:proofErr w:type="spellEnd"/>
          </w:p>
        </w:tc>
        <w:tc>
          <w:tcPr>
            <w:tcW w:w="1496" w:type="dxa"/>
          </w:tcPr>
          <w:p w14:paraId="6E0D5701"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125</w:t>
            </w:r>
          </w:p>
        </w:tc>
        <w:tc>
          <w:tcPr>
            <w:tcW w:w="1955" w:type="dxa"/>
          </w:tcPr>
          <w:p w14:paraId="10CFC13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721" w:type="dxa"/>
          </w:tcPr>
          <w:p w14:paraId="0D334A26"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88,472</w:t>
            </w:r>
          </w:p>
        </w:tc>
      </w:tr>
      <w:tr w:rsidR="007B1076" w:rsidRPr="00D44849" w14:paraId="42BDB579" w14:textId="77777777" w:rsidTr="00BE250C">
        <w:tc>
          <w:tcPr>
            <w:tcW w:w="674" w:type="dxa"/>
          </w:tcPr>
          <w:p w14:paraId="1C078E3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007" w:type="dxa"/>
          </w:tcPr>
          <w:p w14:paraId="68E718A3"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 xml:space="preserve">Всего </w:t>
            </w:r>
            <w:proofErr w:type="spellStart"/>
            <w:r w:rsidRPr="00D44849">
              <w:rPr>
                <w:rFonts w:ascii="Times New Roman" w:eastAsia="Times New Roman" w:hAnsi="Times New Roman" w:cs="Times New Roman"/>
                <w:sz w:val="24"/>
                <w:szCs w:val="24"/>
              </w:rPr>
              <w:t>Kal</w:t>
            </w:r>
            <w:proofErr w:type="spellEnd"/>
            <w:r w:rsidRPr="00D44849">
              <w:rPr>
                <w:rFonts w:ascii="Times New Roman" w:eastAsia="Times New Roman" w:hAnsi="Times New Roman" w:cs="Times New Roman"/>
                <w:sz w:val="24"/>
                <w:szCs w:val="24"/>
              </w:rPr>
              <w:t>-s</w:t>
            </w:r>
          </w:p>
        </w:tc>
        <w:tc>
          <w:tcPr>
            <w:tcW w:w="1496" w:type="dxa"/>
          </w:tcPr>
          <w:p w14:paraId="04A90474"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174,85</w:t>
            </w:r>
          </w:p>
        </w:tc>
        <w:tc>
          <w:tcPr>
            <w:tcW w:w="1955" w:type="dxa"/>
          </w:tcPr>
          <w:p w14:paraId="631C8472"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721" w:type="dxa"/>
          </w:tcPr>
          <w:p w14:paraId="5811ECFE"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12,452</w:t>
            </w:r>
          </w:p>
        </w:tc>
      </w:tr>
      <w:tr w:rsidR="007B1076" w:rsidRPr="00D44849" w14:paraId="7E6FAD2C" w14:textId="77777777" w:rsidTr="00BE250C">
        <w:tc>
          <w:tcPr>
            <w:tcW w:w="674" w:type="dxa"/>
          </w:tcPr>
          <w:p w14:paraId="02E7BDB3"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3007" w:type="dxa"/>
          </w:tcPr>
          <w:p w14:paraId="0F652E3C" w14:textId="77777777" w:rsidR="007B1076" w:rsidRPr="00D44849" w:rsidRDefault="007B1076" w:rsidP="007B1076">
            <w:pPr>
              <w:widowControl w:val="0"/>
              <w:autoSpaceDE w:val="0"/>
              <w:autoSpaceDN w:val="0"/>
              <w:adjustRightInd w:val="0"/>
              <w:spacing w:after="0" w:line="240" w:lineRule="auto"/>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Итого</w:t>
            </w:r>
          </w:p>
        </w:tc>
        <w:tc>
          <w:tcPr>
            <w:tcW w:w="1496" w:type="dxa"/>
          </w:tcPr>
          <w:p w14:paraId="37AB5BBD"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299,85</w:t>
            </w:r>
          </w:p>
        </w:tc>
        <w:tc>
          <w:tcPr>
            <w:tcW w:w="1955" w:type="dxa"/>
          </w:tcPr>
          <w:p w14:paraId="43EB2505"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p>
        </w:tc>
        <w:tc>
          <w:tcPr>
            <w:tcW w:w="1721" w:type="dxa"/>
          </w:tcPr>
          <w:p w14:paraId="2EF815F9" w14:textId="77777777" w:rsidR="007B1076" w:rsidRPr="00D44849" w:rsidRDefault="007B1076" w:rsidP="007B107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D44849">
              <w:rPr>
                <w:rFonts w:ascii="Times New Roman" w:eastAsia="Times New Roman" w:hAnsi="Times New Roman" w:cs="Times New Roman"/>
                <w:sz w:val="24"/>
                <w:szCs w:val="24"/>
              </w:rPr>
              <w:t>100,924</w:t>
            </w:r>
          </w:p>
        </w:tc>
      </w:tr>
    </w:tbl>
    <w:p w14:paraId="1D536846" w14:textId="77777777" w:rsidR="007B1076" w:rsidRPr="00D44849" w:rsidRDefault="007B1076" w:rsidP="007B1076">
      <w:pPr>
        <w:widowControl w:val="0"/>
        <w:autoSpaceDE w:val="0"/>
        <w:autoSpaceDN w:val="0"/>
        <w:adjustRightInd w:val="0"/>
        <w:spacing w:after="0" w:line="240" w:lineRule="auto"/>
        <w:ind w:firstLine="709"/>
        <w:rPr>
          <w:rFonts w:ascii="Times New Roman" w:eastAsia="Times New Roman" w:hAnsi="Times New Roman" w:cs="Times New Roman"/>
          <w:kern w:val="2"/>
          <w:sz w:val="28"/>
          <w:szCs w:val="24"/>
        </w:rPr>
      </w:pPr>
    </w:p>
    <w:p w14:paraId="23D3FF80"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Подземные воды аллювиальных отложении долины </w:t>
      </w:r>
      <w:proofErr w:type="spellStart"/>
      <w:r w:rsidRPr="00D44849">
        <w:rPr>
          <w:sz w:val="28"/>
          <w:szCs w:val="28"/>
        </w:rPr>
        <w:t>р.Елек</w:t>
      </w:r>
      <w:proofErr w:type="spellEnd"/>
      <w:r w:rsidRPr="00D44849">
        <w:rPr>
          <w:sz w:val="28"/>
          <w:szCs w:val="28"/>
        </w:rPr>
        <w:t xml:space="preserve"> за пределами эксплуатируемых месторождений, в районе </w:t>
      </w:r>
      <w:proofErr w:type="spellStart"/>
      <w:r w:rsidRPr="00D44849">
        <w:rPr>
          <w:sz w:val="28"/>
          <w:szCs w:val="28"/>
        </w:rPr>
        <w:t>г.Алга</w:t>
      </w:r>
      <w:proofErr w:type="spellEnd"/>
      <w:r w:rsidRPr="00D44849">
        <w:rPr>
          <w:sz w:val="28"/>
          <w:szCs w:val="28"/>
        </w:rPr>
        <w:t xml:space="preserve"> загрязнены бором, а в районе промышленной зоны </w:t>
      </w:r>
      <w:proofErr w:type="spellStart"/>
      <w:r w:rsidRPr="00D44849">
        <w:rPr>
          <w:sz w:val="28"/>
          <w:szCs w:val="28"/>
        </w:rPr>
        <w:t>г.Актобе</w:t>
      </w:r>
      <w:proofErr w:type="spellEnd"/>
      <w:r w:rsidRPr="00D44849">
        <w:rPr>
          <w:sz w:val="28"/>
          <w:szCs w:val="28"/>
        </w:rPr>
        <w:t xml:space="preserve"> – шестивалентным хромом. Источниками загрязнения являются недействующий в настоящее время Актюбинский химический завод (бор) и Актюбинский завод хромовых соединений (шестивалентный хром). К тому же, месторождения аллювиальных долин расположены на окраине города и примыкают к промышленным объектам и городской застройке, в которых могут быть потенциальные источники загрязнения.</w:t>
      </w:r>
    </w:p>
    <w:p w14:paraId="16FDA293" w14:textId="2542EC6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Перспективная потребность </w:t>
      </w:r>
      <w:proofErr w:type="spellStart"/>
      <w:r w:rsidRPr="00D44849">
        <w:rPr>
          <w:sz w:val="28"/>
          <w:szCs w:val="28"/>
        </w:rPr>
        <w:t>г.Актобе</w:t>
      </w:r>
      <w:proofErr w:type="spellEnd"/>
      <w:r w:rsidRPr="00D44849">
        <w:rPr>
          <w:sz w:val="28"/>
          <w:szCs w:val="28"/>
        </w:rPr>
        <w:t xml:space="preserve"> в воде хозяйственно-питьевого качества к 2070 году – 239,06 тыс. м</w:t>
      </w:r>
      <w:r w:rsidRPr="00D44849">
        <w:rPr>
          <w:sz w:val="28"/>
          <w:szCs w:val="28"/>
          <w:vertAlign w:val="superscript"/>
        </w:rPr>
        <w:t>3</w:t>
      </w:r>
      <w:r w:rsidRPr="00D44849">
        <w:rPr>
          <w:sz w:val="28"/>
          <w:szCs w:val="28"/>
        </w:rPr>
        <w:t xml:space="preserve">/сут и может быть перекрыта за счет запасов неэксплуатируемых месторождений </w:t>
      </w:r>
      <w:proofErr w:type="spellStart"/>
      <w:r w:rsidRPr="00D44849">
        <w:rPr>
          <w:sz w:val="28"/>
          <w:szCs w:val="28"/>
        </w:rPr>
        <w:t>Жемского</w:t>
      </w:r>
      <w:proofErr w:type="spellEnd"/>
      <w:r w:rsidRPr="00D44849">
        <w:rPr>
          <w:sz w:val="28"/>
          <w:szCs w:val="28"/>
        </w:rPr>
        <w:t xml:space="preserve"> артезианского бассейна: Моисеевское, </w:t>
      </w:r>
      <w:proofErr w:type="spellStart"/>
      <w:r w:rsidRPr="00D44849">
        <w:rPr>
          <w:sz w:val="28"/>
          <w:szCs w:val="28"/>
        </w:rPr>
        <w:t>Сарыбулакское</w:t>
      </w:r>
      <w:proofErr w:type="spellEnd"/>
      <w:r w:rsidRPr="00D44849">
        <w:rPr>
          <w:sz w:val="28"/>
          <w:szCs w:val="28"/>
        </w:rPr>
        <w:t xml:space="preserve">, </w:t>
      </w:r>
      <w:proofErr w:type="spellStart"/>
      <w:r w:rsidRPr="00D44849">
        <w:rPr>
          <w:sz w:val="28"/>
          <w:szCs w:val="28"/>
        </w:rPr>
        <w:t>Шубарсайское</w:t>
      </w:r>
      <w:proofErr w:type="spellEnd"/>
      <w:r w:rsidRPr="00D44849">
        <w:rPr>
          <w:sz w:val="28"/>
          <w:szCs w:val="28"/>
        </w:rPr>
        <w:t>, Западно-</w:t>
      </w:r>
      <w:proofErr w:type="spellStart"/>
      <w:r w:rsidRPr="00D44849">
        <w:rPr>
          <w:sz w:val="28"/>
          <w:szCs w:val="28"/>
        </w:rPr>
        <w:t>Кандыагашское</w:t>
      </w:r>
      <w:proofErr w:type="spellEnd"/>
      <w:r w:rsidRPr="00D44849">
        <w:rPr>
          <w:sz w:val="28"/>
          <w:szCs w:val="28"/>
        </w:rPr>
        <w:t xml:space="preserve"> и частично эксплуатируемого </w:t>
      </w:r>
      <w:proofErr w:type="spellStart"/>
      <w:r w:rsidRPr="00D44849">
        <w:rPr>
          <w:sz w:val="28"/>
          <w:szCs w:val="28"/>
        </w:rPr>
        <w:t>Кундакт</w:t>
      </w:r>
      <w:r w:rsidR="003F5DF0" w:rsidRPr="00D44849">
        <w:rPr>
          <w:sz w:val="28"/>
          <w:szCs w:val="28"/>
        </w:rPr>
        <w:t>ы</w:t>
      </w:r>
      <w:r w:rsidRPr="00D44849">
        <w:rPr>
          <w:sz w:val="28"/>
          <w:szCs w:val="28"/>
        </w:rPr>
        <w:t>кырского</w:t>
      </w:r>
      <w:proofErr w:type="spellEnd"/>
      <w:r w:rsidRPr="00D44849">
        <w:rPr>
          <w:sz w:val="28"/>
          <w:szCs w:val="28"/>
        </w:rPr>
        <w:t xml:space="preserve">. Суммарные запасы подземных вод этих месторождений, которые приурочены к </w:t>
      </w:r>
      <w:proofErr w:type="spellStart"/>
      <w:r w:rsidRPr="00D44849">
        <w:rPr>
          <w:sz w:val="28"/>
          <w:szCs w:val="28"/>
        </w:rPr>
        <w:t>альб</w:t>
      </w:r>
      <w:proofErr w:type="spellEnd"/>
      <w:r w:rsidRPr="00D44849">
        <w:rPr>
          <w:sz w:val="28"/>
          <w:szCs w:val="28"/>
        </w:rPr>
        <w:t>-сеноманским отложениям, составляют 174,85 тыс. м</w:t>
      </w:r>
      <w:r w:rsidRPr="00D44849">
        <w:rPr>
          <w:sz w:val="28"/>
          <w:szCs w:val="28"/>
          <w:vertAlign w:val="superscript"/>
        </w:rPr>
        <w:t>3</w:t>
      </w:r>
      <w:r w:rsidRPr="00D44849">
        <w:rPr>
          <w:sz w:val="28"/>
          <w:szCs w:val="28"/>
        </w:rPr>
        <w:t xml:space="preserve">/сут, а в сумме с месторождениями долины </w:t>
      </w:r>
      <w:proofErr w:type="spellStart"/>
      <w:r w:rsidRPr="00D44849">
        <w:rPr>
          <w:sz w:val="28"/>
          <w:szCs w:val="28"/>
        </w:rPr>
        <w:t>р.Елек</w:t>
      </w:r>
      <w:proofErr w:type="spellEnd"/>
      <w:r w:rsidRPr="00D44849">
        <w:rPr>
          <w:sz w:val="28"/>
          <w:szCs w:val="28"/>
        </w:rPr>
        <w:t xml:space="preserve"> – 299,85 тыс. м</w:t>
      </w:r>
      <w:r w:rsidRPr="00D44849">
        <w:rPr>
          <w:sz w:val="28"/>
          <w:szCs w:val="28"/>
          <w:vertAlign w:val="superscript"/>
        </w:rPr>
        <w:t>3</w:t>
      </w:r>
      <w:r w:rsidRPr="00D44849">
        <w:rPr>
          <w:sz w:val="28"/>
          <w:szCs w:val="28"/>
        </w:rPr>
        <w:t>/сут.</w:t>
      </w:r>
    </w:p>
    <w:p w14:paraId="1B52A969" w14:textId="11E39672"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u w:val="single"/>
        </w:rPr>
        <w:t>Город Кандыагаш</w:t>
      </w:r>
      <w:r w:rsidRPr="00D44849">
        <w:rPr>
          <w:sz w:val="28"/>
          <w:szCs w:val="28"/>
        </w:rPr>
        <w:t xml:space="preserve"> в настоящее время </w:t>
      </w:r>
      <w:proofErr w:type="spellStart"/>
      <w:r w:rsidRPr="00D44849">
        <w:rPr>
          <w:sz w:val="28"/>
          <w:szCs w:val="28"/>
        </w:rPr>
        <w:t>водообеспечивается</w:t>
      </w:r>
      <w:proofErr w:type="spellEnd"/>
      <w:r w:rsidRPr="00D44849">
        <w:rPr>
          <w:sz w:val="28"/>
          <w:szCs w:val="28"/>
        </w:rPr>
        <w:t xml:space="preserve"> за счет подземных вод </w:t>
      </w:r>
      <w:proofErr w:type="spellStart"/>
      <w:r w:rsidR="003B234F" w:rsidRPr="00D44849">
        <w:rPr>
          <w:rFonts w:eastAsiaTheme="minorHAnsi"/>
          <w:color w:val="000000" w:themeColor="text1"/>
          <w:sz w:val="28"/>
          <w:szCs w:val="28"/>
        </w:rPr>
        <w:t>альб</w:t>
      </w:r>
      <w:proofErr w:type="spellEnd"/>
      <w:r w:rsidR="003B234F" w:rsidRPr="00D44849">
        <w:rPr>
          <w:rFonts w:eastAsiaTheme="minorHAnsi"/>
          <w:color w:val="000000" w:themeColor="text1"/>
          <w:sz w:val="28"/>
          <w:szCs w:val="28"/>
        </w:rPr>
        <w:t xml:space="preserve">-сеноманского водоносного комплекса </w:t>
      </w:r>
      <w:proofErr w:type="spellStart"/>
      <w:r w:rsidRPr="00D44849">
        <w:rPr>
          <w:sz w:val="28"/>
          <w:szCs w:val="28"/>
        </w:rPr>
        <w:t>Кандагачского</w:t>
      </w:r>
      <w:proofErr w:type="spellEnd"/>
      <w:r w:rsidRPr="00D44849">
        <w:rPr>
          <w:sz w:val="28"/>
          <w:szCs w:val="28"/>
        </w:rPr>
        <w:t xml:space="preserve"> </w:t>
      </w:r>
      <w:r w:rsidRPr="00D44849">
        <w:rPr>
          <w:sz w:val="28"/>
          <w:szCs w:val="28"/>
        </w:rPr>
        <w:lastRenderedPageBreak/>
        <w:t>месторождения. Фактический водоотбор в последние годы не превышает 4,6 тыс. м</w:t>
      </w:r>
      <w:r w:rsidRPr="00D44849">
        <w:rPr>
          <w:sz w:val="28"/>
          <w:szCs w:val="28"/>
          <w:vertAlign w:val="superscript"/>
        </w:rPr>
        <w:t>3</w:t>
      </w:r>
      <w:r w:rsidRPr="00D44849">
        <w:rPr>
          <w:sz w:val="28"/>
          <w:szCs w:val="28"/>
        </w:rPr>
        <w:t>/сут (таблица 6.1), что составляет 19 % от утвержденных запасов месторождения. Перспективная потребность районного центра Мугалжарского района к 2070 году составляет 19,8 тыс. м</w:t>
      </w:r>
      <w:r w:rsidRPr="00D44849">
        <w:rPr>
          <w:sz w:val="28"/>
          <w:szCs w:val="28"/>
          <w:vertAlign w:val="superscript"/>
        </w:rPr>
        <w:t>3</w:t>
      </w:r>
      <w:r w:rsidRPr="00D44849">
        <w:rPr>
          <w:sz w:val="28"/>
          <w:szCs w:val="28"/>
        </w:rPr>
        <w:t xml:space="preserve">/сут и с излишком перекрывается запасами </w:t>
      </w:r>
      <w:proofErr w:type="spellStart"/>
      <w:r w:rsidRPr="00D44849">
        <w:rPr>
          <w:sz w:val="28"/>
          <w:szCs w:val="28"/>
        </w:rPr>
        <w:t>Кандагачского</w:t>
      </w:r>
      <w:proofErr w:type="spellEnd"/>
      <w:r w:rsidRPr="00D44849">
        <w:rPr>
          <w:sz w:val="28"/>
          <w:szCs w:val="28"/>
        </w:rPr>
        <w:t xml:space="preserve"> месторождения </w:t>
      </w:r>
      <w:proofErr w:type="spellStart"/>
      <w:r w:rsidRPr="00D44849">
        <w:rPr>
          <w:sz w:val="28"/>
          <w:szCs w:val="28"/>
        </w:rPr>
        <w:t>Жемского</w:t>
      </w:r>
      <w:proofErr w:type="spellEnd"/>
      <w:r w:rsidRPr="00D44849">
        <w:rPr>
          <w:sz w:val="28"/>
          <w:szCs w:val="28"/>
        </w:rPr>
        <w:t xml:space="preserve"> артезианского бассейна.</w:t>
      </w:r>
    </w:p>
    <w:p w14:paraId="4D39E9F9"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Для водоснабжения </w:t>
      </w:r>
      <w:r w:rsidRPr="00D44849">
        <w:rPr>
          <w:sz w:val="28"/>
          <w:szCs w:val="28"/>
          <w:u w:val="single"/>
        </w:rPr>
        <w:t>города Темир</w:t>
      </w:r>
      <w:r w:rsidRPr="00D44849">
        <w:rPr>
          <w:sz w:val="28"/>
          <w:szCs w:val="28"/>
        </w:rPr>
        <w:t xml:space="preserve"> еще 70-х годах прошлого столетия разведано и эксплуатируется одноименное месторождение </w:t>
      </w:r>
      <w:proofErr w:type="spellStart"/>
      <w:r w:rsidRPr="00D44849">
        <w:rPr>
          <w:sz w:val="28"/>
          <w:szCs w:val="28"/>
        </w:rPr>
        <w:t>Жемского</w:t>
      </w:r>
      <w:proofErr w:type="spellEnd"/>
      <w:r w:rsidRPr="00D44849">
        <w:rPr>
          <w:sz w:val="28"/>
          <w:szCs w:val="28"/>
        </w:rPr>
        <w:t xml:space="preserve"> артезианского бассейна с запасами 9,5 тыс. м</w:t>
      </w:r>
      <w:r w:rsidRPr="00D44849">
        <w:rPr>
          <w:sz w:val="28"/>
          <w:szCs w:val="28"/>
          <w:vertAlign w:val="superscript"/>
        </w:rPr>
        <w:t>3</w:t>
      </w:r>
      <w:r w:rsidRPr="00D44849">
        <w:rPr>
          <w:sz w:val="28"/>
          <w:szCs w:val="28"/>
        </w:rPr>
        <w:t xml:space="preserve">/сут, приуроченных к </w:t>
      </w:r>
      <w:proofErr w:type="spellStart"/>
      <w:r w:rsidRPr="00D44849">
        <w:rPr>
          <w:sz w:val="28"/>
          <w:szCs w:val="28"/>
        </w:rPr>
        <w:t>альб</w:t>
      </w:r>
      <w:proofErr w:type="spellEnd"/>
      <w:r w:rsidRPr="00D44849">
        <w:rPr>
          <w:sz w:val="28"/>
          <w:szCs w:val="28"/>
        </w:rPr>
        <w:t>-сеноманскому водоносному комплексу. При незначительном фактическом водоотборе 0,018-0,059 тыс. м</w:t>
      </w:r>
      <w:r w:rsidRPr="00D44849">
        <w:rPr>
          <w:sz w:val="28"/>
          <w:szCs w:val="28"/>
          <w:vertAlign w:val="superscript"/>
        </w:rPr>
        <w:t>3</w:t>
      </w:r>
      <w:r w:rsidRPr="00D44849">
        <w:rPr>
          <w:sz w:val="28"/>
          <w:szCs w:val="28"/>
        </w:rPr>
        <w:t>/сут в 2013 году запасы были переоценены на объем 1,99 тыс. м</w:t>
      </w:r>
      <w:r w:rsidRPr="00D44849">
        <w:rPr>
          <w:sz w:val="28"/>
          <w:szCs w:val="28"/>
          <w:vertAlign w:val="superscript"/>
        </w:rPr>
        <w:t>3</w:t>
      </w:r>
      <w:r w:rsidRPr="00D44849">
        <w:rPr>
          <w:sz w:val="28"/>
          <w:szCs w:val="28"/>
        </w:rPr>
        <w:t>/сут, что тоже больше перспективной потребности к 2070 году – 1,7 тыс. м</w:t>
      </w:r>
      <w:r w:rsidRPr="00D44849">
        <w:rPr>
          <w:sz w:val="28"/>
          <w:szCs w:val="28"/>
          <w:vertAlign w:val="superscript"/>
        </w:rPr>
        <w:t>3</w:t>
      </w:r>
      <w:r w:rsidRPr="00D44849">
        <w:rPr>
          <w:sz w:val="28"/>
          <w:szCs w:val="28"/>
        </w:rPr>
        <w:t>/сут (таблица 6.2).</w:t>
      </w:r>
    </w:p>
    <w:p w14:paraId="41D1E493"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Население </w:t>
      </w:r>
      <w:r w:rsidRPr="00D44849">
        <w:rPr>
          <w:sz w:val="28"/>
          <w:szCs w:val="28"/>
          <w:u w:val="single"/>
        </w:rPr>
        <w:t>Атырауской области</w:t>
      </w:r>
      <w:r w:rsidRPr="00D44849">
        <w:rPr>
          <w:sz w:val="28"/>
          <w:szCs w:val="28"/>
        </w:rPr>
        <w:t xml:space="preserve"> обеспечивается питьевой водой преимущественно за счет поверхностных вод реки Кигач (Волга) по водоводу Астрахань-Мангышлак. Фактический водоотбор области составляет 122,07 тыс. м</w:t>
      </w:r>
      <w:r w:rsidRPr="00D44849">
        <w:rPr>
          <w:sz w:val="28"/>
          <w:szCs w:val="28"/>
          <w:vertAlign w:val="superscript"/>
        </w:rPr>
        <w:t>3</w:t>
      </w:r>
      <w:r w:rsidRPr="00D44849">
        <w:rPr>
          <w:sz w:val="28"/>
          <w:szCs w:val="28"/>
        </w:rPr>
        <w:t>/сут, из числа которых 121,12 тыс. м</w:t>
      </w:r>
      <w:r w:rsidRPr="00D44849">
        <w:rPr>
          <w:sz w:val="28"/>
          <w:szCs w:val="28"/>
          <w:vertAlign w:val="superscript"/>
        </w:rPr>
        <w:t>3</w:t>
      </w:r>
      <w:r w:rsidRPr="00D44849">
        <w:rPr>
          <w:sz w:val="28"/>
          <w:szCs w:val="28"/>
        </w:rPr>
        <w:t>/сут или 99,2 % за счет поверхностных вод вышеуказанного водовода и лишь 0,96 тыс. м</w:t>
      </w:r>
      <w:r w:rsidRPr="00D44849">
        <w:rPr>
          <w:sz w:val="28"/>
          <w:szCs w:val="28"/>
          <w:vertAlign w:val="superscript"/>
        </w:rPr>
        <w:t>3</w:t>
      </w:r>
      <w:r w:rsidRPr="00D44849">
        <w:rPr>
          <w:sz w:val="28"/>
          <w:szCs w:val="28"/>
        </w:rPr>
        <w:t xml:space="preserve">/сут или 0,8 % за счет подземных вод. Основанием для переброски поверхностных вод с территории России являлось отсутствие их на территории Атырауской и Мангистауской областей Казахстана. </w:t>
      </w:r>
      <w:r w:rsidRPr="00D44849">
        <w:rPr>
          <w:kern w:val="2"/>
          <w:sz w:val="28"/>
          <w:szCs w:val="28"/>
        </w:rPr>
        <w:t xml:space="preserve">Согласно утвержденной Постановлением Правительства Республики Казахстан от 08.04.2016 года за № 200 Генеральной схеме комплексного использования и охраны водных ресурсов, привлеченный сток реки Кигач (Волга) по водоводу на 2020 год составил </w:t>
      </w:r>
      <w:r w:rsidRPr="00D44849">
        <w:rPr>
          <w:rFonts w:eastAsia="Calibri"/>
          <w:color w:val="000000"/>
          <w:kern w:val="2"/>
          <w:sz w:val="28"/>
          <w:szCs w:val="28"/>
          <w:lang w:eastAsia="en-US"/>
        </w:rPr>
        <w:t>без учета потерь</w:t>
      </w:r>
      <w:r w:rsidRPr="00D44849">
        <w:rPr>
          <w:kern w:val="2"/>
          <w:sz w:val="28"/>
          <w:szCs w:val="28"/>
        </w:rPr>
        <w:t xml:space="preserve"> 77 </w:t>
      </w:r>
      <w:r w:rsidRPr="00D44849">
        <w:rPr>
          <w:rFonts w:eastAsia="Calibri"/>
          <w:color w:val="000000"/>
          <w:kern w:val="2"/>
          <w:sz w:val="28"/>
          <w:szCs w:val="28"/>
          <w:lang w:eastAsia="en-US"/>
        </w:rPr>
        <w:t>млн. м</w:t>
      </w:r>
      <w:r w:rsidRPr="00D44849">
        <w:rPr>
          <w:rFonts w:eastAsia="Calibri"/>
          <w:color w:val="000000"/>
          <w:kern w:val="2"/>
          <w:sz w:val="28"/>
          <w:szCs w:val="28"/>
          <w:vertAlign w:val="superscript"/>
          <w:lang w:eastAsia="en-US"/>
        </w:rPr>
        <w:t>3</w:t>
      </w:r>
      <w:r w:rsidRPr="00D44849">
        <w:rPr>
          <w:rFonts w:eastAsia="Calibri"/>
          <w:color w:val="000000"/>
          <w:kern w:val="2"/>
          <w:sz w:val="28"/>
          <w:szCs w:val="28"/>
          <w:lang w:eastAsia="en-US"/>
        </w:rPr>
        <w:t>/год или 0,077 км</w:t>
      </w:r>
      <w:r w:rsidRPr="00D44849">
        <w:rPr>
          <w:rFonts w:eastAsia="Calibri"/>
          <w:color w:val="000000"/>
          <w:kern w:val="2"/>
          <w:sz w:val="28"/>
          <w:szCs w:val="28"/>
          <w:vertAlign w:val="superscript"/>
          <w:lang w:eastAsia="en-US"/>
        </w:rPr>
        <w:t>3</w:t>
      </w:r>
      <w:r w:rsidRPr="00D44849">
        <w:rPr>
          <w:rFonts w:eastAsia="Calibri"/>
          <w:color w:val="000000"/>
          <w:kern w:val="2"/>
          <w:sz w:val="28"/>
          <w:szCs w:val="28"/>
          <w:lang w:eastAsia="en-US"/>
        </w:rPr>
        <w:t xml:space="preserve">/год, а в перспективе, в 2040 году - </w:t>
      </w:r>
      <w:r w:rsidRPr="00D44849">
        <w:rPr>
          <w:kern w:val="2"/>
          <w:sz w:val="28"/>
          <w:szCs w:val="28"/>
        </w:rPr>
        <w:t xml:space="preserve">94 </w:t>
      </w:r>
      <w:r w:rsidRPr="00D44849">
        <w:rPr>
          <w:rFonts w:eastAsia="Calibri"/>
          <w:color w:val="000000"/>
          <w:kern w:val="2"/>
          <w:sz w:val="28"/>
          <w:szCs w:val="28"/>
          <w:lang w:eastAsia="en-US"/>
        </w:rPr>
        <w:t>млн. м</w:t>
      </w:r>
      <w:r w:rsidRPr="00D44849">
        <w:rPr>
          <w:rFonts w:eastAsia="Calibri"/>
          <w:color w:val="000000"/>
          <w:kern w:val="2"/>
          <w:sz w:val="28"/>
          <w:szCs w:val="28"/>
          <w:vertAlign w:val="superscript"/>
          <w:lang w:eastAsia="en-US"/>
        </w:rPr>
        <w:t>3</w:t>
      </w:r>
      <w:r w:rsidRPr="00D44849">
        <w:rPr>
          <w:rFonts w:eastAsia="Calibri"/>
          <w:color w:val="000000"/>
          <w:kern w:val="2"/>
          <w:sz w:val="28"/>
          <w:szCs w:val="28"/>
          <w:lang w:eastAsia="en-US"/>
        </w:rPr>
        <w:t>/год или 0,094 км</w:t>
      </w:r>
      <w:r w:rsidRPr="00D44849">
        <w:rPr>
          <w:rFonts w:eastAsia="Calibri"/>
          <w:color w:val="000000"/>
          <w:kern w:val="2"/>
          <w:sz w:val="28"/>
          <w:szCs w:val="28"/>
          <w:vertAlign w:val="superscript"/>
          <w:lang w:eastAsia="en-US"/>
        </w:rPr>
        <w:t>3</w:t>
      </w:r>
      <w:r w:rsidRPr="00D44849">
        <w:rPr>
          <w:rFonts w:eastAsia="Calibri"/>
          <w:color w:val="000000"/>
          <w:kern w:val="2"/>
          <w:sz w:val="28"/>
          <w:szCs w:val="28"/>
          <w:lang w:eastAsia="en-US"/>
        </w:rPr>
        <w:t xml:space="preserve">/год </w:t>
      </w:r>
      <w:r w:rsidRPr="00D44849">
        <w:rPr>
          <w:sz w:val="28"/>
          <w:szCs w:val="28"/>
        </w:rPr>
        <w:t>[80]</w:t>
      </w:r>
      <w:r w:rsidRPr="00D44849">
        <w:rPr>
          <w:rFonts w:eastAsia="Calibri"/>
          <w:color w:val="000000"/>
          <w:kern w:val="2"/>
          <w:sz w:val="28"/>
          <w:szCs w:val="28"/>
          <w:lang w:eastAsia="en-US"/>
        </w:rPr>
        <w:t>. При этом практически половина водоотбора (50,7 %) по водоводу Астрахань-Мангышлак используется для нужд Атырауской</w:t>
      </w:r>
      <w:r w:rsidRPr="00D44849">
        <w:rPr>
          <w:kern w:val="2"/>
          <w:sz w:val="28"/>
          <w:szCs w:val="28"/>
        </w:rPr>
        <w:t xml:space="preserve"> области. </w:t>
      </w:r>
      <w:r w:rsidRPr="00D44849">
        <w:rPr>
          <w:sz w:val="28"/>
          <w:szCs w:val="28"/>
        </w:rPr>
        <w:t xml:space="preserve">Водовод введен в эксплуатацию в 1989 году для подачи воды на нефтеносные месторождения Узеня, Жетыбая, </w:t>
      </w:r>
      <w:proofErr w:type="spellStart"/>
      <w:r w:rsidRPr="00D44849">
        <w:rPr>
          <w:sz w:val="28"/>
          <w:szCs w:val="28"/>
        </w:rPr>
        <w:t>Каражанбаса</w:t>
      </w:r>
      <w:proofErr w:type="spellEnd"/>
      <w:r w:rsidRPr="00D44849">
        <w:rPr>
          <w:sz w:val="28"/>
          <w:szCs w:val="28"/>
        </w:rPr>
        <w:t xml:space="preserve">, Каламкаса и Тенгиза с целью заводнения нефтяных пластов (35 % от общего водоотбора), для коммунальных предприятии, населения, бюджетных организации (55 %), промышленным предприятиям (9 %), а также сельхоз товаропроизводителей (0,5 %), расположенных вдоль водовода [81]. </w:t>
      </w:r>
    </w:p>
    <w:p w14:paraId="2C3AC38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Данный факт показывает зависимость Казахстана от соседнего государства в водных ресурсах для обеспечения стратегически важных промышленных регионов страны и населения двух областей. К тому же, поверхностные воды требуют затрат на их очистку и доведения до санитарных норм хозяйственно-питьевого водоснабжения. Стоит отметить и об экологическом аспекте использования поверхностных вод. За последние 30 лет уровень Каспийского моря снизился примерно на 2,5 м, а в последние годы ежегодное снижение достигло 20-30 см [82]. Водоотбор из поверхностных вод для хозяйственно-питьевых нужд сравнительно небольшой, однако это тоже вносит свою лепту в истощении ресурсов поверхностных вод.</w:t>
      </w:r>
    </w:p>
    <w:p w14:paraId="656CE47E"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Суммарная перспективная потребность городов Атырау и Кульсары к 2070 году составляет 161,14 тыс. м</w:t>
      </w:r>
      <w:r w:rsidRPr="00D44849">
        <w:rPr>
          <w:sz w:val="28"/>
          <w:szCs w:val="28"/>
          <w:vertAlign w:val="superscript"/>
        </w:rPr>
        <w:t>3</w:t>
      </w:r>
      <w:r w:rsidRPr="00D44849">
        <w:rPr>
          <w:sz w:val="28"/>
          <w:szCs w:val="28"/>
        </w:rPr>
        <w:t>/сут, а с учетом остальных населенных пунктов области – 253,13 тыс. м</w:t>
      </w:r>
      <w:r w:rsidRPr="00D44849">
        <w:rPr>
          <w:sz w:val="28"/>
          <w:szCs w:val="28"/>
          <w:vertAlign w:val="superscript"/>
        </w:rPr>
        <w:t>3</w:t>
      </w:r>
      <w:r w:rsidRPr="00D44849">
        <w:rPr>
          <w:sz w:val="28"/>
          <w:szCs w:val="28"/>
        </w:rPr>
        <w:t>/сут (таблица 6.2).</w:t>
      </w:r>
    </w:p>
    <w:p w14:paraId="1D86A1AC"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lastRenderedPageBreak/>
        <w:t xml:space="preserve">Как указывалось выше, для целей водообеспечения населения области рекомендовано использование запасов месторождения подземных вод </w:t>
      </w:r>
      <w:proofErr w:type="spellStart"/>
      <w:r w:rsidRPr="00D44849">
        <w:rPr>
          <w:sz w:val="28"/>
          <w:szCs w:val="28"/>
        </w:rPr>
        <w:t>Кокжиде</w:t>
      </w:r>
      <w:proofErr w:type="spellEnd"/>
      <w:r w:rsidRPr="00D44849">
        <w:rPr>
          <w:sz w:val="28"/>
          <w:szCs w:val="28"/>
        </w:rPr>
        <w:t xml:space="preserve">. Суммарные эксплуатационные запасы месторождения </w:t>
      </w:r>
      <w:proofErr w:type="spellStart"/>
      <w:r w:rsidRPr="00D44849">
        <w:rPr>
          <w:sz w:val="28"/>
          <w:szCs w:val="28"/>
        </w:rPr>
        <w:t>Кокжиде</w:t>
      </w:r>
      <w:proofErr w:type="spellEnd"/>
      <w:r w:rsidRPr="00D44849">
        <w:rPr>
          <w:sz w:val="28"/>
          <w:szCs w:val="28"/>
        </w:rPr>
        <w:t>, в том числе водозабора Эмба (27 тыс. м</w:t>
      </w:r>
      <w:r w:rsidRPr="00D44849">
        <w:rPr>
          <w:sz w:val="28"/>
          <w:szCs w:val="28"/>
          <w:vertAlign w:val="superscript"/>
        </w:rPr>
        <w:t>3</w:t>
      </w:r>
      <w:r w:rsidRPr="00D44849">
        <w:rPr>
          <w:sz w:val="28"/>
          <w:szCs w:val="28"/>
        </w:rPr>
        <w:t>/сут) составляют 200,4 тыс. м</w:t>
      </w:r>
      <w:r w:rsidRPr="00D44849">
        <w:rPr>
          <w:sz w:val="28"/>
          <w:szCs w:val="28"/>
          <w:vertAlign w:val="superscript"/>
        </w:rPr>
        <w:t>3</w:t>
      </w:r>
      <w:r w:rsidRPr="00D44849">
        <w:rPr>
          <w:sz w:val="28"/>
          <w:szCs w:val="28"/>
        </w:rPr>
        <w:t>/сут. Водоотбор осуществляется лишь на восточном фланге месторождения водозабором Эмба и достигает в среднем 7,2 тыс. м</w:t>
      </w:r>
      <w:r w:rsidRPr="00D44849">
        <w:rPr>
          <w:sz w:val="28"/>
          <w:szCs w:val="28"/>
          <w:vertAlign w:val="superscript"/>
        </w:rPr>
        <w:t>3</w:t>
      </w:r>
      <w:r w:rsidRPr="00D44849">
        <w:rPr>
          <w:sz w:val="28"/>
          <w:szCs w:val="28"/>
        </w:rPr>
        <w:t>/сут или 27 % от утвержденных запасов водозабора. Эксплуатационные запасы остальной части месторождения были переоценены в 2021 году для хозяйственно-питьевого водоснабжения населенных пунктов Прикаспийского региона в количестве 173,4 тыс. м</w:t>
      </w:r>
      <w:r w:rsidRPr="00D44849">
        <w:rPr>
          <w:sz w:val="28"/>
          <w:szCs w:val="28"/>
          <w:vertAlign w:val="superscript"/>
        </w:rPr>
        <w:t>3</w:t>
      </w:r>
      <w:r w:rsidRPr="00D44849">
        <w:rPr>
          <w:sz w:val="28"/>
          <w:szCs w:val="28"/>
        </w:rPr>
        <w:t>/сут. Утвержденные запасы месторождения превышают фактически водоотбор области, который составляет 122,07 тыс. м</w:t>
      </w:r>
      <w:r w:rsidRPr="00D44849">
        <w:rPr>
          <w:sz w:val="28"/>
          <w:szCs w:val="28"/>
          <w:vertAlign w:val="superscript"/>
        </w:rPr>
        <w:t>3</w:t>
      </w:r>
      <w:r w:rsidRPr="00D44849">
        <w:rPr>
          <w:sz w:val="28"/>
          <w:szCs w:val="28"/>
        </w:rPr>
        <w:t xml:space="preserve">/сут, перспективную потребность городов Атырау и Кульсары к 2070 году и решает вопрос водообеспечения населенных пунктов, расположенных вдоль рекомендуемого водовода </w:t>
      </w:r>
      <w:proofErr w:type="spellStart"/>
      <w:r w:rsidRPr="00D44849">
        <w:rPr>
          <w:sz w:val="28"/>
          <w:szCs w:val="28"/>
        </w:rPr>
        <w:t>Кокжиде</w:t>
      </w:r>
      <w:proofErr w:type="spellEnd"/>
      <w:r w:rsidRPr="00D44849">
        <w:rPr>
          <w:sz w:val="28"/>
          <w:szCs w:val="28"/>
        </w:rPr>
        <w:t>-Атырау.</w:t>
      </w:r>
    </w:p>
    <w:p w14:paraId="50F50C8A"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Следовательно, имеются значительные перспективы для использования подземных вод в различных целях народного хозяйства. Рациональное использование их поможет улучшить экологическую обстановку как Актюбинской, так и Атырауской областей.</w:t>
      </w:r>
    </w:p>
    <w:p w14:paraId="63EEE7CB"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r w:rsidRPr="00D44849">
        <w:rPr>
          <w:sz w:val="28"/>
          <w:szCs w:val="28"/>
        </w:rPr>
        <w:t xml:space="preserve">Анализ гидрогеологических материалов, региональная оценка прогнозных эксплуатационных ресурсов подземных вод и результаты разведки имеющихся месторождений показывают, что на территории </w:t>
      </w:r>
      <w:proofErr w:type="spellStart"/>
      <w:r w:rsidRPr="00D44849">
        <w:rPr>
          <w:sz w:val="28"/>
          <w:szCs w:val="28"/>
        </w:rPr>
        <w:t>Жемского</w:t>
      </w:r>
      <w:proofErr w:type="spellEnd"/>
      <w:r w:rsidRPr="00D44849">
        <w:rPr>
          <w:sz w:val="28"/>
          <w:szCs w:val="28"/>
        </w:rPr>
        <w:t xml:space="preserve"> артезианского бассейна и вододефицитной Атырауской области практически все населенные пункты возможно перевести на хозяйственно-питьевое водоснабжение за счет подземных вод. Это особенно важно в связи с отсутствием поверхностных водотоков, возможным загрязнением грунтовых вод аллювиальных долин и снятия вопроса водной зависимости населения Атырауской области в части питьевого водоснабжения от соседней страны. Таким образом, первоочередной задачей является обеспечение населенных пунктов подземными водами.</w:t>
      </w:r>
    </w:p>
    <w:p w14:paraId="5F3F3288" w14:textId="77777777" w:rsidR="007B1076" w:rsidRPr="00D44849" w:rsidRDefault="007B1076" w:rsidP="007B1076">
      <w:pPr>
        <w:pStyle w:val="af4"/>
        <w:shd w:val="clear" w:color="auto" w:fill="FFFFFF"/>
        <w:spacing w:before="0" w:beforeAutospacing="0" w:after="0" w:afterAutospacing="0"/>
        <w:ind w:firstLine="709"/>
        <w:jc w:val="both"/>
        <w:rPr>
          <w:sz w:val="28"/>
          <w:szCs w:val="28"/>
        </w:rPr>
      </w:pPr>
    </w:p>
    <w:p w14:paraId="168278CE" w14:textId="77777777" w:rsidR="007B1076" w:rsidRPr="00D44849" w:rsidRDefault="007B1076" w:rsidP="007B1076">
      <w:pPr>
        <w:spacing w:after="0" w:line="240" w:lineRule="auto"/>
        <w:ind w:firstLine="709"/>
        <w:jc w:val="both"/>
        <w:rPr>
          <w:rFonts w:ascii="Times New Roman" w:eastAsia="Calibri" w:hAnsi="Times New Roman" w:cs="Times New Roman"/>
          <w:color w:val="000000" w:themeColor="text1"/>
          <w:sz w:val="24"/>
          <w:szCs w:val="24"/>
          <w:lang w:eastAsia="en-US"/>
        </w:rPr>
        <w:sectPr w:rsidR="007B1076" w:rsidRPr="00D44849" w:rsidSect="00FE6C9E">
          <w:footerReference w:type="default" r:id="rId58"/>
          <w:pgSz w:w="11906" w:h="16838"/>
          <w:pgMar w:top="1134" w:right="567" w:bottom="1134" w:left="1701" w:header="709" w:footer="709" w:gutter="0"/>
          <w:cols w:space="708"/>
          <w:docGrid w:linePitch="360"/>
        </w:sectPr>
      </w:pPr>
    </w:p>
    <w:p w14:paraId="266131CE" w14:textId="77777777" w:rsidR="007B1076" w:rsidRPr="00D44849" w:rsidRDefault="007B1076" w:rsidP="007B1076">
      <w:pPr>
        <w:pStyle w:val="a7"/>
        <w:spacing w:after="0" w:line="240" w:lineRule="auto"/>
        <w:jc w:val="center"/>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lastRenderedPageBreak/>
        <w:t>ЗАКЛЮЧЕНИЕ</w:t>
      </w:r>
    </w:p>
    <w:p w14:paraId="698D32C0" w14:textId="77777777" w:rsidR="007B1076" w:rsidRPr="00D44849" w:rsidRDefault="007B1076" w:rsidP="003175F4">
      <w:pPr>
        <w:spacing w:after="0" w:line="240" w:lineRule="auto"/>
        <w:ind w:firstLine="709"/>
        <w:jc w:val="both"/>
        <w:rPr>
          <w:rFonts w:ascii="Times New Roman" w:eastAsiaTheme="minorHAnsi" w:hAnsi="Times New Roman" w:cs="Times New Roman"/>
          <w:color w:val="000000" w:themeColor="text1"/>
          <w:sz w:val="28"/>
          <w:szCs w:val="28"/>
        </w:rPr>
      </w:pPr>
    </w:p>
    <w:p w14:paraId="10B09AF6" w14:textId="5A6D1A1B" w:rsidR="00F052D7" w:rsidRPr="001426F0" w:rsidRDefault="00F052D7" w:rsidP="003175F4">
      <w:pPr>
        <w:spacing w:after="0" w:line="240" w:lineRule="auto"/>
        <w:ind w:firstLine="709"/>
        <w:jc w:val="both"/>
      </w:pPr>
      <w:r w:rsidRPr="001426F0">
        <w:rPr>
          <w:rFonts w:ascii="Times New Roman" w:eastAsiaTheme="minorHAnsi" w:hAnsi="Times New Roman" w:cs="Times New Roman"/>
          <w:color w:val="000000" w:themeColor="text1"/>
          <w:sz w:val="28"/>
          <w:szCs w:val="28"/>
        </w:rPr>
        <w:t xml:space="preserve">Возрастающая потребность в водных ресурсах населения и отраслей экономики Западного Казахстана, относящегося к </w:t>
      </w:r>
      <w:proofErr w:type="spellStart"/>
      <w:r w:rsidRPr="001426F0">
        <w:rPr>
          <w:rFonts w:ascii="Times New Roman" w:eastAsiaTheme="minorHAnsi" w:hAnsi="Times New Roman" w:cs="Times New Roman"/>
          <w:color w:val="000000" w:themeColor="text1"/>
          <w:sz w:val="28"/>
          <w:szCs w:val="28"/>
        </w:rPr>
        <w:t>вододефицитным</w:t>
      </w:r>
      <w:proofErr w:type="spellEnd"/>
      <w:r w:rsidRPr="001426F0">
        <w:rPr>
          <w:rFonts w:ascii="Times New Roman" w:eastAsiaTheme="minorHAnsi" w:hAnsi="Times New Roman" w:cs="Times New Roman"/>
          <w:color w:val="000000" w:themeColor="text1"/>
          <w:sz w:val="28"/>
          <w:szCs w:val="28"/>
        </w:rPr>
        <w:t xml:space="preserve"> регионам с ограниченными ресурсами поверхностных вод, показывает, что основным перспективным источником </w:t>
      </w:r>
      <w:r w:rsidR="001426F0" w:rsidRPr="001426F0">
        <w:rPr>
          <w:rFonts w:ascii="Times New Roman" w:eastAsiaTheme="minorHAnsi" w:hAnsi="Times New Roman" w:cs="Times New Roman"/>
          <w:color w:val="000000" w:themeColor="text1"/>
          <w:sz w:val="28"/>
          <w:szCs w:val="28"/>
        </w:rPr>
        <w:t>хозяйственно-питьевого водоснабжения</w:t>
      </w:r>
      <w:r w:rsidRPr="001426F0">
        <w:rPr>
          <w:rFonts w:ascii="Times New Roman" w:eastAsiaTheme="minorHAnsi" w:hAnsi="Times New Roman" w:cs="Times New Roman"/>
          <w:color w:val="000000" w:themeColor="text1"/>
          <w:sz w:val="28"/>
          <w:szCs w:val="28"/>
        </w:rPr>
        <w:t xml:space="preserve"> выступают подземные воды.  В разрезе </w:t>
      </w:r>
      <w:proofErr w:type="spellStart"/>
      <w:r w:rsidRPr="001426F0">
        <w:rPr>
          <w:rFonts w:ascii="Times New Roman" w:eastAsiaTheme="minorHAnsi" w:hAnsi="Times New Roman" w:cs="Times New Roman"/>
          <w:color w:val="000000" w:themeColor="text1"/>
          <w:sz w:val="28"/>
          <w:szCs w:val="28"/>
        </w:rPr>
        <w:t>Жемского</w:t>
      </w:r>
      <w:proofErr w:type="spellEnd"/>
      <w:r w:rsidRPr="001426F0">
        <w:rPr>
          <w:rFonts w:ascii="Times New Roman" w:eastAsiaTheme="minorHAnsi" w:hAnsi="Times New Roman" w:cs="Times New Roman"/>
          <w:color w:val="000000" w:themeColor="text1"/>
          <w:sz w:val="28"/>
          <w:szCs w:val="28"/>
        </w:rPr>
        <w:t xml:space="preserve"> артезианского бассейна в Актюбинской области распространен меловой </w:t>
      </w:r>
      <w:proofErr w:type="spellStart"/>
      <w:r w:rsidRPr="001426F0">
        <w:rPr>
          <w:rFonts w:ascii="Times New Roman" w:eastAsiaTheme="minorHAnsi" w:hAnsi="Times New Roman" w:cs="Times New Roman"/>
          <w:color w:val="000000" w:themeColor="text1"/>
          <w:sz w:val="28"/>
          <w:szCs w:val="28"/>
        </w:rPr>
        <w:t>альб</w:t>
      </w:r>
      <w:proofErr w:type="spellEnd"/>
      <w:r w:rsidRPr="001426F0">
        <w:rPr>
          <w:rFonts w:ascii="Times New Roman" w:eastAsiaTheme="minorHAnsi" w:hAnsi="Times New Roman" w:cs="Times New Roman"/>
          <w:color w:val="000000" w:themeColor="text1"/>
          <w:sz w:val="28"/>
          <w:szCs w:val="28"/>
        </w:rPr>
        <w:t>-сеноманский водоносный комплекс, к которому приурочены около 90</w:t>
      </w:r>
      <w:r w:rsidR="001426F0">
        <w:rPr>
          <w:rFonts w:ascii="Times New Roman" w:eastAsiaTheme="minorHAnsi" w:hAnsi="Times New Roman" w:cs="Times New Roman"/>
          <w:color w:val="000000" w:themeColor="text1"/>
          <w:sz w:val="28"/>
          <w:szCs w:val="28"/>
        </w:rPr>
        <w:t xml:space="preserve"> </w:t>
      </w:r>
      <w:r w:rsidRPr="001426F0">
        <w:rPr>
          <w:rFonts w:ascii="Times New Roman" w:eastAsiaTheme="minorHAnsi" w:hAnsi="Times New Roman" w:cs="Times New Roman"/>
          <w:color w:val="000000" w:themeColor="text1"/>
          <w:sz w:val="28"/>
          <w:szCs w:val="28"/>
        </w:rPr>
        <w:t>% разведанных эксплуатационных запасов подземных вод бассейна, и который представляется наиболее перспективным источником пресных и слабосолоноватых вод для удовлетворения текущих и перспективных потребностей хозяйственно-питьевого, производственно-технического и сельскохозяйственного водоснабжения данного региона.</w:t>
      </w:r>
      <w:r w:rsidRPr="001426F0">
        <w:t xml:space="preserve"> </w:t>
      </w:r>
    </w:p>
    <w:p w14:paraId="2398A8C3" w14:textId="062D3E03" w:rsidR="00F052D7" w:rsidRPr="00F052D7" w:rsidRDefault="00F052D7" w:rsidP="003175F4">
      <w:pPr>
        <w:spacing w:after="0" w:line="240" w:lineRule="auto"/>
        <w:ind w:firstLine="709"/>
        <w:jc w:val="both"/>
        <w:rPr>
          <w:rFonts w:ascii="Times New Roman" w:eastAsiaTheme="minorHAnsi" w:hAnsi="Times New Roman" w:cs="Times New Roman"/>
          <w:color w:val="000000" w:themeColor="text1"/>
          <w:sz w:val="28"/>
          <w:szCs w:val="28"/>
        </w:rPr>
      </w:pPr>
      <w:r w:rsidRPr="001426F0">
        <w:rPr>
          <w:rFonts w:ascii="Times New Roman" w:eastAsiaTheme="minorHAnsi" w:hAnsi="Times New Roman" w:cs="Times New Roman"/>
          <w:color w:val="000000" w:themeColor="text1"/>
          <w:sz w:val="28"/>
          <w:szCs w:val="28"/>
        </w:rPr>
        <w:t xml:space="preserve">В диссертационной работе реализованы комплексные методы исследований, включающие современные методы и методологии гидрогеологии, анализ и обобщение материалов по </w:t>
      </w:r>
      <w:proofErr w:type="spellStart"/>
      <w:r w:rsidRPr="001426F0">
        <w:rPr>
          <w:rFonts w:ascii="Times New Roman" w:eastAsiaTheme="minorHAnsi" w:hAnsi="Times New Roman" w:cs="Times New Roman"/>
          <w:color w:val="000000" w:themeColor="text1"/>
          <w:sz w:val="28"/>
          <w:szCs w:val="28"/>
        </w:rPr>
        <w:t>геоструктурным</w:t>
      </w:r>
      <w:proofErr w:type="spellEnd"/>
      <w:r w:rsidRPr="001426F0">
        <w:rPr>
          <w:rFonts w:ascii="Times New Roman" w:eastAsiaTheme="minorHAnsi" w:hAnsi="Times New Roman" w:cs="Times New Roman"/>
          <w:color w:val="000000" w:themeColor="text1"/>
          <w:sz w:val="28"/>
          <w:szCs w:val="28"/>
        </w:rPr>
        <w:t xml:space="preserve"> особенностям, природным и гидрогеологическим условиям территории исследований, а также современные программные средства для создания гидрогеодинамической модели </w:t>
      </w:r>
      <w:proofErr w:type="spellStart"/>
      <w:r w:rsidRPr="001426F0">
        <w:rPr>
          <w:rFonts w:ascii="Times New Roman" w:eastAsiaTheme="minorHAnsi" w:hAnsi="Times New Roman" w:cs="Times New Roman"/>
          <w:color w:val="000000" w:themeColor="text1"/>
          <w:sz w:val="28"/>
          <w:szCs w:val="28"/>
        </w:rPr>
        <w:t>альб</w:t>
      </w:r>
      <w:proofErr w:type="spellEnd"/>
      <w:r w:rsidRPr="001426F0">
        <w:rPr>
          <w:rFonts w:ascii="Times New Roman" w:eastAsiaTheme="minorHAnsi" w:hAnsi="Times New Roman" w:cs="Times New Roman"/>
          <w:color w:val="000000" w:themeColor="text1"/>
          <w:sz w:val="28"/>
          <w:szCs w:val="28"/>
        </w:rPr>
        <w:t xml:space="preserve">-сеноманского водоносного комплекса в пределах всего </w:t>
      </w:r>
      <w:proofErr w:type="spellStart"/>
      <w:r w:rsidRPr="001426F0">
        <w:rPr>
          <w:rFonts w:ascii="Times New Roman" w:eastAsiaTheme="minorHAnsi" w:hAnsi="Times New Roman" w:cs="Times New Roman"/>
          <w:color w:val="000000" w:themeColor="text1"/>
          <w:sz w:val="28"/>
          <w:szCs w:val="28"/>
        </w:rPr>
        <w:t>Жемского</w:t>
      </w:r>
      <w:proofErr w:type="spellEnd"/>
      <w:r w:rsidRPr="001426F0">
        <w:rPr>
          <w:rFonts w:ascii="Times New Roman" w:eastAsiaTheme="minorHAnsi" w:hAnsi="Times New Roman" w:cs="Times New Roman"/>
          <w:color w:val="000000" w:themeColor="text1"/>
          <w:sz w:val="28"/>
          <w:szCs w:val="28"/>
        </w:rPr>
        <w:t xml:space="preserve"> артезианского бассейна. Комплексность исследований позволила автору обосновать основные защищаемые положения диссертации и новизну исследований.</w:t>
      </w:r>
    </w:p>
    <w:p w14:paraId="393249DC" w14:textId="1060F77C" w:rsidR="00216AC5" w:rsidRPr="00D44849" w:rsidRDefault="00216AC5" w:rsidP="00216AC5">
      <w:pPr>
        <w:spacing w:after="0" w:line="240" w:lineRule="auto"/>
        <w:ind w:firstLine="709"/>
        <w:jc w:val="both"/>
        <w:rPr>
          <w:rFonts w:ascii="Times New Roman" w:eastAsiaTheme="minorHAnsi" w:hAnsi="Times New Roman" w:cs="Times New Roman"/>
          <w:color w:val="000000" w:themeColor="text1"/>
          <w:sz w:val="28"/>
          <w:szCs w:val="28"/>
          <w:lang w:eastAsia="en-US"/>
        </w:rPr>
      </w:pPr>
      <w:r w:rsidRPr="00D44849">
        <w:rPr>
          <w:rFonts w:ascii="Times New Roman" w:eastAsiaTheme="minorHAnsi" w:hAnsi="Times New Roman" w:cs="Times New Roman"/>
          <w:color w:val="000000" w:themeColor="text1"/>
          <w:sz w:val="28"/>
          <w:szCs w:val="28"/>
          <w:lang w:eastAsia="en-US"/>
        </w:rPr>
        <w:t>Выполненные в настоящей диссертации анализ и исследования позволяют нам сделать следующие основные выводы:</w:t>
      </w:r>
    </w:p>
    <w:p w14:paraId="570F6D50" w14:textId="4E7EBE1A" w:rsidR="00216AC5" w:rsidRPr="00D44849" w:rsidRDefault="00216AC5"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proofErr w:type="spellStart"/>
      <w:r w:rsidRPr="00D44849">
        <w:rPr>
          <w:rFonts w:ascii="Times New Roman" w:eastAsiaTheme="minorHAnsi" w:hAnsi="Times New Roman" w:cs="Times New Roman"/>
          <w:color w:val="000000" w:themeColor="text1"/>
          <w:sz w:val="28"/>
          <w:szCs w:val="28"/>
        </w:rPr>
        <w:t>Жемский</w:t>
      </w:r>
      <w:proofErr w:type="spellEnd"/>
      <w:r w:rsidRPr="00D44849">
        <w:rPr>
          <w:rFonts w:ascii="Times New Roman" w:eastAsiaTheme="minorHAnsi" w:hAnsi="Times New Roman" w:cs="Times New Roman"/>
          <w:color w:val="000000" w:themeColor="text1"/>
          <w:sz w:val="28"/>
          <w:szCs w:val="28"/>
        </w:rPr>
        <w:t xml:space="preserve"> артезианский бассейн выполнен мезо-кайнозойскими отложениями и имеет сложные гидродинамические условия. Здесь выделяется ряд гидрогеологических подразделений, среди которых наиболее перспективным является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-сеноманский водоносный комплекс.</w:t>
      </w:r>
    </w:p>
    <w:p w14:paraId="0A5AFD5D" w14:textId="16F4E22E" w:rsidR="00216AC5" w:rsidRPr="00D44849" w:rsidRDefault="00216AC5"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Для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-сеноманского водоносного комплекса </w:t>
      </w:r>
      <w:r w:rsidR="00013334" w:rsidRPr="00D44849">
        <w:rPr>
          <w:rFonts w:ascii="Times New Roman" w:eastAsiaTheme="minorHAnsi" w:hAnsi="Times New Roman" w:cs="Times New Roman"/>
          <w:color w:val="000000" w:themeColor="text1"/>
          <w:sz w:val="28"/>
          <w:szCs w:val="28"/>
        </w:rPr>
        <w:t>характерно увеличение общей и эффективной мощностей с востока, северо-востока на юго-запад, в сторону Каспийского моря, однако по мере движения подземных вод в этом направлений происходит и постепенное ухудшение фильтрационных свойств водовмещающих пород и увеличение минерализации подземных вод от 0,1-1 до 1-3, 3-5, 5-10 и более г/л за пределами бассейна.</w:t>
      </w:r>
    </w:p>
    <w:p w14:paraId="4D28DBD6" w14:textId="0CE3A9A7" w:rsidR="00013334" w:rsidRPr="00D44849" w:rsidRDefault="00013334"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Фильтрационные параметры водовмещающих </w:t>
      </w:r>
      <w:r w:rsidR="00E4226C" w:rsidRPr="00D44849">
        <w:rPr>
          <w:rFonts w:ascii="Times New Roman" w:eastAsiaTheme="minorHAnsi" w:hAnsi="Times New Roman" w:cs="Times New Roman"/>
          <w:color w:val="000000" w:themeColor="text1"/>
          <w:sz w:val="28"/>
          <w:szCs w:val="28"/>
        </w:rPr>
        <w:t xml:space="preserve">пород </w:t>
      </w:r>
      <w:proofErr w:type="spellStart"/>
      <w:r w:rsidR="00E4226C" w:rsidRPr="00D44849">
        <w:rPr>
          <w:rFonts w:ascii="Times New Roman" w:eastAsiaTheme="minorHAnsi" w:hAnsi="Times New Roman" w:cs="Times New Roman"/>
          <w:color w:val="000000" w:themeColor="text1"/>
          <w:sz w:val="28"/>
          <w:szCs w:val="28"/>
        </w:rPr>
        <w:t>альб</w:t>
      </w:r>
      <w:proofErr w:type="spellEnd"/>
      <w:r w:rsidR="00E4226C" w:rsidRPr="00D44849">
        <w:rPr>
          <w:rFonts w:ascii="Times New Roman" w:eastAsiaTheme="minorHAnsi" w:hAnsi="Times New Roman" w:cs="Times New Roman"/>
          <w:color w:val="000000" w:themeColor="text1"/>
          <w:sz w:val="28"/>
          <w:szCs w:val="28"/>
        </w:rPr>
        <w:t xml:space="preserve">-сеноманского водоносного комплекса в пределах </w:t>
      </w:r>
      <w:proofErr w:type="spellStart"/>
      <w:r w:rsidR="00E4226C" w:rsidRPr="00D44849">
        <w:rPr>
          <w:rFonts w:ascii="Times New Roman" w:eastAsiaTheme="minorHAnsi" w:hAnsi="Times New Roman" w:cs="Times New Roman"/>
          <w:color w:val="000000" w:themeColor="text1"/>
          <w:sz w:val="28"/>
          <w:szCs w:val="28"/>
        </w:rPr>
        <w:t>Жемского</w:t>
      </w:r>
      <w:proofErr w:type="spellEnd"/>
      <w:r w:rsidR="00E4226C" w:rsidRPr="00D44849">
        <w:rPr>
          <w:rFonts w:ascii="Times New Roman" w:eastAsiaTheme="minorHAnsi" w:hAnsi="Times New Roman" w:cs="Times New Roman"/>
          <w:color w:val="000000" w:themeColor="text1"/>
          <w:sz w:val="28"/>
          <w:szCs w:val="28"/>
        </w:rPr>
        <w:t xml:space="preserve"> артезианского бассейна находятся в тесной связи с геолого-структурными и литолого-фациальными особенностями осадконакопления отложений, анализ которых позволил с довольно высокой степенью достоверности </w:t>
      </w:r>
      <w:r w:rsidR="00F67C33" w:rsidRPr="00D44849">
        <w:rPr>
          <w:rFonts w:ascii="Times New Roman" w:eastAsiaTheme="minorHAnsi" w:hAnsi="Times New Roman" w:cs="Times New Roman"/>
          <w:color w:val="000000" w:themeColor="text1"/>
          <w:sz w:val="28"/>
          <w:szCs w:val="28"/>
        </w:rPr>
        <w:t xml:space="preserve">выделить на его территории </w:t>
      </w:r>
      <w:proofErr w:type="spellStart"/>
      <w:r w:rsidR="00F67C33" w:rsidRPr="00D44849">
        <w:rPr>
          <w:rFonts w:ascii="Times New Roman" w:eastAsiaTheme="minorHAnsi" w:hAnsi="Times New Roman" w:cs="Times New Roman"/>
          <w:color w:val="000000" w:themeColor="text1"/>
          <w:sz w:val="28"/>
          <w:szCs w:val="28"/>
        </w:rPr>
        <w:t>геофильтрационные</w:t>
      </w:r>
      <w:proofErr w:type="spellEnd"/>
      <w:r w:rsidR="00F67C33" w:rsidRPr="00D44849">
        <w:rPr>
          <w:rFonts w:ascii="Times New Roman" w:eastAsiaTheme="minorHAnsi" w:hAnsi="Times New Roman" w:cs="Times New Roman"/>
          <w:color w:val="000000" w:themeColor="text1"/>
          <w:sz w:val="28"/>
          <w:szCs w:val="28"/>
        </w:rPr>
        <w:t xml:space="preserve"> площади с различными значениями фильтрационных параметров при моделировании.</w:t>
      </w:r>
    </w:p>
    <w:p w14:paraId="5C3AD0DA" w14:textId="3A3161E9" w:rsidR="00F67C33" w:rsidRPr="00D44849" w:rsidRDefault="00957ACE"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Основными источниками формирования естественных ресурсов пресных 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-сеноманского водоносного комплекса в пределах </w:t>
      </w:r>
      <w:proofErr w:type="spellStart"/>
      <w:r w:rsidRPr="00D44849">
        <w:rPr>
          <w:rFonts w:ascii="Times New Roman" w:eastAsiaTheme="minorHAnsi" w:hAnsi="Times New Roman" w:cs="Times New Roman"/>
          <w:color w:val="000000" w:themeColor="text1"/>
          <w:sz w:val="28"/>
          <w:szCs w:val="28"/>
        </w:rPr>
        <w:lastRenderedPageBreak/>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 являются инфильтрация атмосферных осадков, фильтрация поверхностного стока рек</w:t>
      </w:r>
      <w:r w:rsidR="0044465D" w:rsidRPr="00D44849">
        <w:rPr>
          <w:rFonts w:ascii="Times New Roman" w:eastAsiaTheme="minorHAnsi" w:hAnsi="Times New Roman" w:cs="Times New Roman"/>
          <w:color w:val="000000" w:themeColor="text1"/>
          <w:sz w:val="28"/>
          <w:szCs w:val="28"/>
        </w:rPr>
        <w:t xml:space="preserve"> и приток из зон распространения солоноватых вод. Основные расходные статьи: эвапотранспирация, разгрузка в реки, водоотбор на водозаборах и отток в зону распространения солоноватых вод.</w:t>
      </w:r>
    </w:p>
    <w:p w14:paraId="155B9616" w14:textId="219B9EE9" w:rsidR="0044465D" w:rsidRDefault="0044465D"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Формирование прогнозных эксплуатационных ресурсов </w:t>
      </w:r>
      <w:r w:rsidR="00D66242" w:rsidRPr="00D44849">
        <w:rPr>
          <w:rFonts w:ascii="Times New Roman" w:eastAsiaTheme="minorHAnsi" w:hAnsi="Times New Roman" w:cs="Times New Roman"/>
          <w:color w:val="000000" w:themeColor="text1"/>
          <w:sz w:val="28"/>
          <w:szCs w:val="28"/>
        </w:rPr>
        <w:t xml:space="preserve">пресных 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-сеноманского водоносного комплекса в пределах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 происходит за счет </w:t>
      </w:r>
      <w:r w:rsidR="00D66242" w:rsidRPr="00D44849">
        <w:rPr>
          <w:rFonts w:ascii="Times New Roman" w:eastAsiaTheme="minorHAnsi" w:hAnsi="Times New Roman" w:cs="Times New Roman"/>
          <w:color w:val="000000" w:themeColor="text1"/>
          <w:sz w:val="28"/>
          <w:szCs w:val="28"/>
        </w:rPr>
        <w:t>естественных ресурсов и запасов.</w:t>
      </w:r>
    </w:p>
    <w:p w14:paraId="74717349" w14:textId="6C95CAF5" w:rsidR="0072400D" w:rsidRPr="001426F0" w:rsidRDefault="00F052D7"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1426F0">
        <w:rPr>
          <w:rFonts w:ascii="Times New Roman" w:eastAsiaTheme="minorHAnsi" w:hAnsi="Times New Roman" w:cs="Times New Roman"/>
          <w:color w:val="000000" w:themeColor="text1"/>
          <w:sz w:val="28"/>
          <w:szCs w:val="28"/>
        </w:rPr>
        <w:t xml:space="preserve">С целью оценки прогнозных эксплуатационных ресурсов подземных вод мелового </w:t>
      </w:r>
      <w:proofErr w:type="spellStart"/>
      <w:r w:rsidRPr="001426F0">
        <w:rPr>
          <w:rFonts w:ascii="Times New Roman" w:eastAsiaTheme="minorHAnsi" w:hAnsi="Times New Roman" w:cs="Times New Roman"/>
          <w:color w:val="000000" w:themeColor="text1"/>
          <w:sz w:val="28"/>
          <w:szCs w:val="28"/>
        </w:rPr>
        <w:t>альб</w:t>
      </w:r>
      <w:proofErr w:type="spellEnd"/>
      <w:r w:rsidRPr="001426F0">
        <w:rPr>
          <w:rFonts w:ascii="Times New Roman" w:eastAsiaTheme="minorHAnsi" w:hAnsi="Times New Roman" w:cs="Times New Roman"/>
          <w:color w:val="000000" w:themeColor="text1"/>
          <w:sz w:val="28"/>
          <w:szCs w:val="28"/>
        </w:rPr>
        <w:t>-сеноманского водоносного комплекса в</w:t>
      </w:r>
      <w:r w:rsidR="0072400D" w:rsidRPr="001426F0">
        <w:rPr>
          <w:rFonts w:ascii="Times New Roman" w:eastAsiaTheme="minorHAnsi" w:hAnsi="Times New Roman" w:cs="Times New Roman"/>
          <w:color w:val="000000" w:themeColor="text1"/>
          <w:sz w:val="28"/>
          <w:szCs w:val="28"/>
        </w:rPr>
        <w:t xml:space="preserve">первые разработана математическая модель гидрогеологических условий территории </w:t>
      </w:r>
      <w:proofErr w:type="spellStart"/>
      <w:r w:rsidR="004B354C" w:rsidRPr="001426F0">
        <w:rPr>
          <w:rFonts w:ascii="Times New Roman" w:eastAsiaTheme="minorHAnsi" w:hAnsi="Times New Roman" w:cs="Times New Roman"/>
          <w:color w:val="000000" w:themeColor="text1"/>
          <w:sz w:val="28"/>
          <w:szCs w:val="28"/>
        </w:rPr>
        <w:t>Жемского</w:t>
      </w:r>
      <w:proofErr w:type="spellEnd"/>
      <w:r w:rsidR="004B354C" w:rsidRPr="001426F0">
        <w:rPr>
          <w:rFonts w:ascii="Times New Roman" w:eastAsiaTheme="minorHAnsi" w:hAnsi="Times New Roman" w:cs="Times New Roman"/>
          <w:color w:val="000000" w:themeColor="text1"/>
          <w:sz w:val="28"/>
          <w:szCs w:val="28"/>
        </w:rPr>
        <w:t xml:space="preserve"> артезианского </w:t>
      </w:r>
      <w:r w:rsidR="0072400D" w:rsidRPr="001426F0">
        <w:rPr>
          <w:rFonts w:ascii="Times New Roman" w:eastAsiaTheme="minorHAnsi" w:hAnsi="Times New Roman" w:cs="Times New Roman"/>
          <w:color w:val="000000" w:themeColor="text1"/>
          <w:sz w:val="28"/>
          <w:szCs w:val="28"/>
        </w:rPr>
        <w:t xml:space="preserve">бассейна </w:t>
      </w:r>
      <w:r w:rsidR="00F360A8" w:rsidRPr="001426F0">
        <w:rPr>
          <w:rFonts w:ascii="Times New Roman" w:eastAsiaTheme="minorHAnsi" w:hAnsi="Times New Roman" w:cs="Times New Roman"/>
          <w:color w:val="000000" w:themeColor="text1"/>
          <w:sz w:val="28"/>
          <w:szCs w:val="28"/>
        </w:rPr>
        <w:t>программным комплексом Visual MODFLOW</w:t>
      </w:r>
      <w:r w:rsidR="0072400D" w:rsidRPr="001426F0">
        <w:rPr>
          <w:rFonts w:ascii="Times New Roman" w:eastAsiaTheme="minorHAnsi" w:hAnsi="Times New Roman" w:cs="Times New Roman"/>
          <w:color w:val="000000" w:themeColor="text1"/>
          <w:sz w:val="28"/>
          <w:szCs w:val="28"/>
        </w:rPr>
        <w:t>. Процесс моделирования состоял из оценки и повторной оценки наборов данных о ресурсах подземных вод и данных мониторинга, которые поддерживали оценку, калибровку и проверку компьютерной модели, чтобы получить несколько моделируемых прогнозов. Результаты прогнозирования на 25 и 50 лет показывают, что долгосрочные эксплуатируемые ресурсы подземных вод бассейна составляют 629 400 м</w:t>
      </w:r>
      <w:r w:rsidR="0072400D" w:rsidRPr="001426F0">
        <w:rPr>
          <w:rFonts w:ascii="Times New Roman" w:eastAsiaTheme="minorHAnsi" w:hAnsi="Times New Roman" w:cs="Times New Roman"/>
          <w:color w:val="000000" w:themeColor="text1"/>
          <w:sz w:val="28"/>
          <w:szCs w:val="28"/>
          <w:vertAlign w:val="superscript"/>
        </w:rPr>
        <w:t>3</w:t>
      </w:r>
      <w:r w:rsidR="0072400D" w:rsidRPr="001426F0">
        <w:rPr>
          <w:rFonts w:ascii="Times New Roman" w:eastAsiaTheme="minorHAnsi" w:hAnsi="Times New Roman" w:cs="Times New Roman"/>
          <w:color w:val="000000" w:themeColor="text1"/>
          <w:sz w:val="28"/>
          <w:szCs w:val="28"/>
        </w:rPr>
        <w:t xml:space="preserve">/сут. Также, определено следующее: гидродинамические характеристики потока подземных вод в 2070 году останутся аналогичными условиям, преобладающим в 2022 году; в большинстве сегментов моделируемого водоносного комплекса максимальные рассчитанные понижения меньше допустимых понижений, следовательно, сегменты являются эксплуатируемыми ресурсами подземных вод; годовые возобновляемые ресурсы подземных вод </w:t>
      </w:r>
      <w:proofErr w:type="spellStart"/>
      <w:r w:rsidR="0072400D" w:rsidRPr="001426F0">
        <w:rPr>
          <w:rFonts w:ascii="Times New Roman" w:eastAsiaTheme="minorHAnsi" w:hAnsi="Times New Roman" w:cs="Times New Roman"/>
          <w:color w:val="000000" w:themeColor="text1"/>
          <w:sz w:val="28"/>
          <w:szCs w:val="28"/>
        </w:rPr>
        <w:t>альб</w:t>
      </w:r>
      <w:proofErr w:type="spellEnd"/>
      <w:r w:rsidR="0072400D" w:rsidRPr="001426F0">
        <w:rPr>
          <w:rFonts w:ascii="Times New Roman" w:eastAsiaTheme="minorHAnsi" w:hAnsi="Times New Roman" w:cs="Times New Roman"/>
          <w:color w:val="000000" w:themeColor="text1"/>
          <w:sz w:val="28"/>
          <w:szCs w:val="28"/>
        </w:rPr>
        <w:t xml:space="preserve">-сеноманского водоносного комплекса </w:t>
      </w:r>
      <w:proofErr w:type="spellStart"/>
      <w:r w:rsidR="0072400D" w:rsidRPr="001426F0">
        <w:rPr>
          <w:rFonts w:ascii="Times New Roman" w:eastAsiaTheme="minorHAnsi" w:hAnsi="Times New Roman" w:cs="Times New Roman"/>
          <w:color w:val="000000" w:themeColor="text1"/>
          <w:sz w:val="28"/>
          <w:szCs w:val="28"/>
        </w:rPr>
        <w:t>Жемского</w:t>
      </w:r>
      <w:proofErr w:type="spellEnd"/>
      <w:r w:rsidR="0072400D" w:rsidRPr="001426F0">
        <w:rPr>
          <w:rFonts w:ascii="Times New Roman" w:eastAsiaTheme="minorHAnsi" w:hAnsi="Times New Roman" w:cs="Times New Roman"/>
          <w:color w:val="000000" w:themeColor="text1"/>
          <w:sz w:val="28"/>
          <w:szCs w:val="28"/>
        </w:rPr>
        <w:t xml:space="preserve"> артезианского бассейна составляют около 6</w:t>
      </w:r>
      <w:r w:rsidR="00437234">
        <w:rPr>
          <w:rFonts w:ascii="Times New Roman" w:eastAsiaTheme="minorHAnsi" w:hAnsi="Times New Roman" w:cs="Times New Roman"/>
          <w:color w:val="000000" w:themeColor="text1"/>
          <w:sz w:val="28"/>
          <w:szCs w:val="28"/>
        </w:rPr>
        <w:t xml:space="preserve"> </w:t>
      </w:r>
      <w:r w:rsidR="0072400D" w:rsidRPr="001426F0">
        <w:rPr>
          <w:rFonts w:ascii="Times New Roman" w:eastAsiaTheme="minorHAnsi" w:hAnsi="Times New Roman" w:cs="Times New Roman"/>
          <w:color w:val="000000" w:themeColor="text1"/>
          <w:sz w:val="28"/>
          <w:szCs w:val="28"/>
        </w:rPr>
        <w:t>087 тыс. м</w:t>
      </w:r>
      <w:r w:rsidR="0072400D" w:rsidRPr="001426F0">
        <w:rPr>
          <w:rFonts w:ascii="Times New Roman" w:eastAsiaTheme="minorHAnsi" w:hAnsi="Times New Roman" w:cs="Times New Roman"/>
          <w:color w:val="000000" w:themeColor="text1"/>
          <w:sz w:val="28"/>
          <w:szCs w:val="28"/>
          <w:vertAlign w:val="superscript"/>
        </w:rPr>
        <w:t>3</w:t>
      </w:r>
      <w:r w:rsidR="0072400D" w:rsidRPr="001426F0">
        <w:rPr>
          <w:rFonts w:ascii="Times New Roman" w:eastAsiaTheme="minorHAnsi" w:hAnsi="Times New Roman" w:cs="Times New Roman"/>
          <w:color w:val="000000" w:themeColor="text1"/>
          <w:sz w:val="28"/>
          <w:szCs w:val="28"/>
        </w:rPr>
        <w:t xml:space="preserve">/сут, из которых 75 % приходится на территорию распространения пресных подземных вод; прогнозируется, что одновременное извлечение всех утвержденных эксплуатационных ресурсов подземных вод приведет к образованию обширных </w:t>
      </w:r>
      <w:proofErr w:type="spellStart"/>
      <w:r w:rsidR="0072400D" w:rsidRPr="001426F0">
        <w:rPr>
          <w:rFonts w:ascii="Times New Roman" w:eastAsiaTheme="minorHAnsi" w:hAnsi="Times New Roman" w:cs="Times New Roman"/>
          <w:color w:val="000000" w:themeColor="text1"/>
          <w:sz w:val="28"/>
          <w:szCs w:val="28"/>
        </w:rPr>
        <w:t>водопонижающих</w:t>
      </w:r>
      <w:proofErr w:type="spellEnd"/>
      <w:r w:rsidR="0072400D" w:rsidRPr="001426F0">
        <w:rPr>
          <w:rFonts w:ascii="Times New Roman" w:eastAsiaTheme="minorHAnsi" w:hAnsi="Times New Roman" w:cs="Times New Roman"/>
          <w:color w:val="000000" w:themeColor="text1"/>
          <w:sz w:val="28"/>
          <w:szCs w:val="28"/>
        </w:rPr>
        <w:t xml:space="preserve"> воронок, что снизит поверхностный речной сток примерно до 110 тыс. м</w:t>
      </w:r>
      <w:r w:rsidR="0072400D" w:rsidRPr="001426F0">
        <w:rPr>
          <w:rFonts w:ascii="Times New Roman" w:eastAsiaTheme="minorHAnsi" w:hAnsi="Times New Roman" w:cs="Times New Roman"/>
          <w:color w:val="000000" w:themeColor="text1"/>
          <w:sz w:val="28"/>
          <w:szCs w:val="28"/>
          <w:vertAlign w:val="superscript"/>
        </w:rPr>
        <w:t>3</w:t>
      </w:r>
      <w:r w:rsidR="0072400D" w:rsidRPr="001426F0">
        <w:rPr>
          <w:rFonts w:ascii="Times New Roman" w:eastAsiaTheme="minorHAnsi" w:hAnsi="Times New Roman" w:cs="Times New Roman"/>
          <w:color w:val="000000" w:themeColor="text1"/>
          <w:sz w:val="28"/>
          <w:szCs w:val="28"/>
        </w:rPr>
        <w:t>/сут (около 6 % от среднего многолетнего речного стока).</w:t>
      </w:r>
    </w:p>
    <w:p w14:paraId="356D6D85" w14:textId="1841ED71" w:rsidR="00D66242" w:rsidRPr="00D44849" w:rsidRDefault="00D66242"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Использование подземных вод </w:t>
      </w:r>
      <w:r w:rsidR="00B91771" w:rsidRPr="00D44849">
        <w:rPr>
          <w:rFonts w:ascii="Times New Roman" w:eastAsiaTheme="minorHAnsi" w:hAnsi="Times New Roman" w:cs="Times New Roman"/>
          <w:color w:val="000000" w:themeColor="text1"/>
          <w:sz w:val="28"/>
          <w:szCs w:val="28"/>
        </w:rPr>
        <w:t xml:space="preserve">в Актюбинской области незначительное (7 %). При этом, степень освоенности наиболее крупных месторождений подземных вод </w:t>
      </w:r>
      <w:proofErr w:type="spellStart"/>
      <w:r w:rsidR="00B91771" w:rsidRPr="00D44849">
        <w:rPr>
          <w:rFonts w:ascii="Times New Roman" w:eastAsiaTheme="minorHAnsi" w:hAnsi="Times New Roman" w:cs="Times New Roman"/>
          <w:color w:val="000000" w:themeColor="text1"/>
          <w:sz w:val="28"/>
          <w:szCs w:val="28"/>
        </w:rPr>
        <w:t>Жемского</w:t>
      </w:r>
      <w:proofErr w:type="spellEnd"/>
      <w:r w:rsidR="00B91771" w:rsidRPr="00D44849">
        <w:rPr>
          <w:rFonts w:ascii="Times New Roman" w:eastAsiaTheme="minorHAnsi" w:hAnsi="Times New Roman" w:cs="Times New Roman"/>
          <w:color w:val="000000" w:themeColor="text1"/>
          <w:sz w:val="28"/>
          <w:szCs w:val="28"/>
        </w:rPr>
        <w:t xml:space="preserve"> артезианского бассейна в среднем составляет 14-58 % от утвержденных запасов. Имеются возможности водоснабжения населенных пунктов Актюбинской и вододефицитн</w:t>
      </w:r>
      <w:r w:rsidR="00492ABD" w:rsidRPr="00D44849">
        <w:rPr>
          <w:rFonts w:ascii="Times New Roman" w:eastAsiaTheme="minorHAnsi" w:hAnsi="Times New Roman" w:cs="Times New Roman"/>
          <w:color w:val="000000" w:themeColor="text1"/>
          <w:sz w:val="28"/>
          <w:szCs w:val="28"/>
        </w:rPr>
        <w:t>ых</w:t>
      </w:r>
      <w:r w:rsidR="00B91771" w:rsidRPr="00D44849">
        <w:rPr>
          <w:rFonts w:ascii="Times New Roman" w:eastAsiaTheme="minorHAnsi" w:hAnsi="Times New Roman" w:cs="Times New Roman"/>
          <w:color w:val="000000" w:themeColor="text1"/>
          <w:sz w:val="28"/>
          <w:szCs w:val="28"/>
        </w:rPr>
        <w:t xml:space="preserve"> соседн</w:t>
      </w:r>
      <w:r w:rsidR="00492ABD" w:rsidRPr="00D44849">
        <w:rPr>
          <w:rFonts w:ascii="Times New Roman" w:eastAsiaTheme="minorHAnsi" w:hAnsi="Times New Roman" w:cs="Times New Roman"/>
          <w:color w:val="000000" w:themeColor="text1"/>
          <w:sz w:val="28"/>
          <w:szCs w:val="28"/>
        </w:rPr>
        <w:t>их</w:t>
      </w:r>
      <w:r w:rsidR="00B91771" w:rsidRPr="00D44849">
        <w:rPr>
          <w:rFonts w:ascii="Times New Roman" w:eastAsiaTheme="minorHAnsi" w:hAnsi="Times New Roman" w:cs="Times New Roman"/>
          <w:color w:val="000000" w:themeColor="text1"/>
          <w:sz w:val="28"/>
          <w:szCs w:val="28"/>
        </w:rPr>
        <w:t xml:space="preserve"> Атырауской</w:t>
      </w:r>
      <w:r w:rsidR="00492ABD" w:rsidRPr="00D44849">
        <w:rPr>
          <w:rFonts w:ascii="Times New Roman" w:eastAsiaTheme="minorHAnsi" w:hAnsi="Times New Roman" w:cs="Times New Roman"/>
          <w:color w:val="000000" w:themeColor="text1"/>
          <w:sz w:val="28"/>
          <w:szCs w:val="28"/>
        </w:rPr>
        <w:t xml:space="preserve"> и Мангистауской</w:t>
      </w:r>
      <w:r w:rsidR="00B91771" w:rsidRPr="00D44849">
        <w:rPr>
          <w:rFonts w:ascii="Times New Roman" w:eastAsiaTheme="minorHAnsi" w:hAnsi="Times New Roman" w:cs="Times New Roman"/>
          <w:color w:val="000000" w:themeColor="text1"/>
          <w:sz w:val="28"/>
          <w:szCs w:val="28"/>
        </w:rPr>
        <w:t xml:space="preserve"> областей в перспективе за счет подземных вод </w:t>
      </w:r>
      <w:proofErr w:type="spellStart"/>
      <w:r w:rsidR="00B91771" w:rsidRPr="00D44849">
        <w:rPr>
          <w:rFonts w:ascii="Times New Roman" w:eastAsiaTheme="minorHAnsi" w:hAnsi="Times New Roman" w:cs="Times New Roman"/>
          <w:color w:val="000000" w:themeColor="text1"/>
          <w:sz w:val="28"/>
          <w:szCs w:val="28"/>
        </w:rPr>
        <w:t>альб</w:t>
      </w:r>
      <w:proofErr w:type="spellEnd"/>
      <w:r w:rsidR="00B91771" w:rsidRPr="00D44849">
        <w:rPr>
          <w:rFonts w:ascii="Times New Roman" w:eastAsiaTheme="minorHAnsi" w:hAnsi="Times New Roman" w:cs="Times New Roman"/>
          <w:color w:val="000000" w:themeColor="text1"/>
          <w:sz w:val="28"/>
          <w:szCs w:val="28"/>
        </w:rPr>
        <w:t xml:space="preserve">-сеноманского водоносного комплекса </w:t>
      </w:r>
      <w:proofErr w:type="spellStart"/>
      <w:r w:rsidR="00B91771" w:rsidRPr="00D44849">
        <w:rPr>
          <w:rFonts w:ascii="Times New Roman" w:eastAsiaTheme="minorHAnsi" w:hAnsi="Times New Roman" w:cs="Times New Roman"/>
          <w:color w:val="000000" w:themeColor="text1"/>
          <w:sz w:val="28"/>
          <w:szCs w:val="28"/>
        </w:rPr>
        <w:t>Жемского</w:t>
      </w:r>
      <w:proofErr w:type="spellEnd"/>
      <w:r w:rsidR="00B91771" w:rsidRPr="00D44849">
        <w:rPr>
          <w:rFonts w:ascii="Times New Roman" w:eastAsiaTheme="minorHAnsi" w:hAnsi="Times New Roman" w:cs="Times New Roman"/>
          <w:color w:val="000000" w:themeColor="text1"/>
          <w:sz w:val="28"/>
          <w:szCs w:val="28"/>
        </w:rPr>
        <w:t xml:space="preserve"> артезианского бассейна</w:t>
      </w:r>
      <w:r w:rsidR="00492ABD" w:rsidRPr="00D44849">
        <w:rPr>
          <w:rFonts w:ascii="Times New Roman" w:eastAsiaTheme="minorHAnsi" w:hAnsi="Times New Roman" w:cs="Times New Roman"/>
          <w:color w:val="000000" w:themeColor="text1"/>
          <w:sz w:val="28"/>
          <w:szCs w:val="28"/>
        </w:rPr>
        <w:t xml:space="preserve"> до 2050 года</w:t>
      </w:r>
      <w:r w:rsidR="00CF6508" w:rsidRPr="00D44849">
        <w:rPr>
          <w:rFonts w:ascii="Times New Roman" w:eastAsiaTheme="minorHAnsi" w:hAnsi="Times New Roman" w:cs="Times New Roman"/>
          <w:color w:val="000000" w:themeColor="text1"/>
          <w:sz w:val="28"/>
          <w:szCs w:val="28"/>
        </w:rPr>
        <w:t>, либо 70 % будущей потребности в воде трех вышеуказанных административных областей,</w:t>
      </w:r>
      <w:r w:rsidR="00492ABD" w:rsidRPr="00D44849">
        <w:rPr>
          <w:rFonts w:ascii="Times New Roman" w:eastAsiaTheme="minorHAnsi" w:hAnsi="Times New Roman" w:cs="Times New Roman"/>
          <w:color w:val="000000" w:themeColor="text1"/>
          <w:sz w:val="28"/>
          <w:szCs w:val="28"/>
        </w:rPr>
        <w:t xml:space="preserve"> либо</w:t>
      </w:r>
      <w:r w:rsidR="00CF6508" w:rsidRPr="00D44849">
        <w:rPr>
          <w:rFonts w:ascii="Times New Roman" w:eastAsiaTheme="minorHAnsi" w:hAnsi="Times New Roman" w:cs="Times New Roman"/>
          <w:color w:val="000000" w:themeColor="text1"/>
          <w:sz w:val="28"/>
          <w:szCs w:val="28"/>
        </w:rPr>
        <w:t xml:space="preserve"> же</w:t>
      </w:r>
      <w:r w:rsidR="00492ABD" w:rsidRPr="00D44849">
        <w:rPr>
          <w:rFonts w:ascii="Times New Roman" w:eastAsiaTheme="minorHAnsi" w:hAnsi="Times New Roman" w:cs="Times New Roman"/>
          <w:color w:val="000000" w:themeColor="text1"/>
          <w:sz w:val="28"/>
          <w:szCs w:val="28"/>
        </w:rPr>
        <w:t xml:space="preserve"> населенных пунктов Актюбинской и Атырауской областей до 2070 года</w:t>
      </w:r>
      <w:r w:rsidR="00B91771" w:rsidRPr="00D44849">
        <w:rPr>
          <w:rFonts w:ascii="Times New Roman" w:eastAsiaTheme="minorHAnsi" w:hAnsi="Times New Roman" w:cs="Times New Roman"/>
          <w:color w:val="000000" w:themeColor="text1"/>
          <w:sz w:val="28"/>
          <w:szCs w:val="28"/>
        </w:rPr>
        <w:t>.</w:t>
      </w:r>
    </w:p>
    <w:p w14:paraId="24EC5AA6" w14:textId="434E9808" w:rsidR="00A40888" w:rsidRPr="00D44849" w:rsidRDefault="00A40888" w:rsidP="005E0E1B">
      <w:pPr>
        <w:pStyle w:val="a7"/>
        <w:numPr>
          <w:ilvl w:val="0"/>
          <w:numId w:val="42"/>
        </w:numPr>
        <w:tabs>
          <w:tab w:val="left" w:pos="1134"/>
        </w:tabs>
        <w:spacing w:after="0" w:line="240" w:lineRule="auto"/>
        <w:ind w:left="0" w:firstLine="709"/>
        <w:jc w:val="both"/>
        <w:rPr>
          <w:rFonts w:ascii="Times New Roman" w:eastAsiaTheme="minorHAnsi" w:hAnsi="Times New Roman" w:cs="Times New Roman"/>
          <w:color w:val="000000" w:themeColor="text1"/>
          <w:sz w:val="28"/>
          <w:szCs w:val="28"/>
        </w:rPr>
      </w:pPr>
      <w:r w:rsidRPr="00D44849">
        <w:rPr>
          <w:rFonts w:ascii="Times New Roman" w:eastAsiaTheme="minorHAnsi" w:hAnsi="Times New Roman" w:cs="Times New Roman"/>
          <w:color w:val="000000" w:themeColor="text1"/>
          <w:sz w:val="28"/>
          <w:szCs w:val="28"/>
        </w:rPr>
        <w:t xml:space="preserve">Дальнейшие исследования должны быть направлены на научное обоснование эколого-экономической целесообразности использования </w:t>
      </w:r>
      <w:r w:rsidRPr="00D44849">
        <w:rPr>
          <w:rFonts w:ascii="Times New Roman" w:eastAsiaTheme="minorHAnsi" w:hAnsi="Times New Roman" w:cs="Times New Roman"/>
          <w:color w:val="000000" w:themeColor="text1"/>
          <w:sz w:val="28"/>
          <w:szCs w:val="28"/>
        </w:rPr>
        <w:lastRenderedPageBreak/>
        <w:t xml:space="preserve">подземных вод </w:t>
      </w:r>
      <w:proofErr w:type="spellStart"/>
      <w:r w:rsidRPr="00D44849">
        <w:rPr>
          <w:rFonts w:ascii="Times New Roman" w:eastAsiaTheme="minorHAnsi" w:hAnsi="Times New Roman" w:cs="Times New Roman"/>
          <w:color w:val="000000" w:themeColor="text1"/>
          <w:sz w:val="28"/>
          <w:szCs w:val="28"/>
        </w:rPr>
        <w:t>альб</w:t>
      </w:r>
      <w:proofErr w:type="spellEnd"/>
      <w:r w:rsidRPr="00D44849">
        <w:rPr>
          <w:rFonts w:ascii="Times New Roman" w:eastAsiaTheme="minorHAnsi" w:hAnsi="Times New Roman" w:cs="Times New Roman"/>
          <w:color w:val="000000" w:themeColor="text1"/>
          <w:sz w:val="28"/>
          <w:szCs w:val="28"/>
        </w:rPr>
        <w:t xml:space="preserve">-сеноманского водоносного комплекса </w:t>
      </w:r>
      <w:proofErr w:type="spellStart"/>
      <w:r w:rsidRPr="00D44849">
        <w:rPr>
          <w:rFonts w:ascii="Times New Roman" w:eastAsiaTheme="minorHAnsi" w:hAnsi="Times New Roman" w:cs="Times New Roman"/>
          <w:color w:val="000000" w:themeColor="text1"/>
          <w:sz w:val="28"/>
          <w:szCs w:val="28"/>
        </w:rPr>
        <w:t>Жемского</w:t>
      </w:r>
      <w:proofErr w:type="spellEnd"/>
      <w:r w:rsidRPr="00D44849">
        <w:rPr>
          <w:rFonts w:ascii="Times New Roman" w:eastAsiaTheme="minorHAnsi" w:hAnsi="Times New Roman" w:cs="Times New Roman"/>
          <w:color w:val="000000" w:themeColor="text1"/>
          <w:sz w:val="28"/>
          <w:szCs w:val="28"/>
        </w:rPr>
        <w:t xml:space="preserve"> артезианского бассейна для различных целей, разработку и реализацию </w:t>
      </w:r>
      <w:r w:rsidR="00226564" w:rsidRPr="00D44849">
        <w:rPr>
          <w:rFonts w:ascii="Times New Roman" w:eastAsiaTheme="minorHAnsi" w:hAnsi="Times New Roman" w:cs="Times New Roman"/>
          <w:color w:val="000000" w:themeColor="text1"/>
          <w:sz w:val="28"/>
          <w:szCs w:val="28"/>
        </w:rPr>
        <w:t xml:space="preserve">различных мероприятий по охране подземных вод от истощения и загрязнения; оптимизацию и расширение существующей режимной сети ГМПВ на площадях, где прогнозируется формирование достаточно обширных </w:t>
      </w:r>
      <w:r w:rsidR="00226564" w:rsidRPr="00D44849">
        <w:rPr>
          <w:rFonts w:ascii="Times New Roman" w:hAnsi="Times New Roman" w:cs="Times New Roman"/>
          <w:sz w:val="28"/>
          <w:szCs w:val="28"/>
        </w:rPr>
        <w:t xml:space="preserve">депрессионных воронок, участков по изучению взаимосвязи подземных вод </w:t>
      </w:r>
      <w:proofErr w:type="spellStart"/>
      <w:r w:rsidR="00226564" w:rsidRPr="00D44849">
        <w:rPr>
          <w:rFonts w:ascii="Times New Roman" w:eastAsiaTheme="minorHAnsi" w:hAnsi="Times New Roman" w:cs="Times New Roman"/>
          <w:color w:val="000000" w:themeColor="text1"/>
          <w:sz w:val="28"/>
          <w:szCs w:val="28"/>
        </w:rPr>
        <w:t>альб</w:t>
      </w:r>
      <w:proofErr w:type="spellEnd"/>
      <w:r w:rsidR="00226564" w:rsidRPr="00D44849">
        <w:rPr>
          <w:rFonts w:ascii="Times New Roman" w:eastAsiaTheme="minorHAnsi" w:hAnsi="Times New Roman" w:cs="Times New Roman"/>
          <w:color w:val="000000" w:themeColor="text1"/>
          <w:sz w:val="28"/>
          <w:szCs w:val="28"/>
        </w:rPr>
        <w:t>-сеноманского водоносного комплекса с поверхностными водами</w:t>
      </w:r>
      <w:r w:rsidR="00722BB5" w:rsidRPr="00D44849">
        <w:rPr>
          <w:rFonts w:ascii="Times New Roman" w:eastAsiaTheme="minorHAnsi" w:hAnsi="Times New Roman" w:cs="Times New Roman"/>
          <w:color w:val="000000" w:themeColor="text1"/>
          <w:sz w:val="28"/>
          <w:szCs w:val="28"/>
        </w:rPr>
        <w:t xml:space="preserve"> рек</w:t>
      </w:r>
      <w:r w:rsidR="00226564" w:rsidRPr="00D44849">
        <w:rPr>
          <w:rFonts w:ascii="Times New Roman" w:hAnsi="Times New Roman" w:cs="Times New Roman"/>
          <w:sz w:val="28"/>
          <w:szCs w:val="28"/>
        </w:rPr>
        <w:t xml:space="preserve">; изучение </w:t>
      </w:r>
      <w:r w:rsidR="00722BB5" w:rsidRPr="00D44849">
        <w:rPr>
          <w:rFonts w:ascii="Times New Roman" w:hAnsi="Times New Roman" w:cs="Times New Roman"/>
          <w:sz w:val="28"/>
          <w:szCs w:val="28"/>
        </w:rPr>
        <w:t xml:space="preserve">изменений </w:t>
      </w:r>
      <w:r w:rsidR="00ED5990" w:rsidRPr="00D44849">
        <w:rPr>
          <w:rFonts w:ascii="Times New Roman" w:hAnsi="Times New Roman" w:cs="Times New Roman"/>
          <w:sz w:val="28"/>
          <w:szCs w:val="28"/>
        </w:rPr>
        <w:t xml:space="preserve">гидрогеологических условий и качества подземных вод </w:t>
      </w:r>
      <w:proofErr w:type="spellStart"/>
      <w:r w:rsidR="00ED5990" w:rsidRPr="00D44849">
        <w:rPr>
          <w:rFonts w:ascii="Times New Roman" w:eastAsiaTheme="minorHAnsi" w:hAnsi="Times New Roman" w:cs="Times New Roman"/>
          <w:color w:val="000000" w:themeColor="text1"/>
          <w:sz w:val="28"/>
          <w:szCs w:val="28"/>
        </w:rPr>
        <w:t>альб</w:t>
      </w:r>
      <w:proofErr w:type="spellEnd"/>
      <w:r w:rsidR="00ED5990" w:rsidRPr="00D44849">
        <w:rPr>
          <w:rFonts w:ascii="Times New Roman" w:eastAsiaTheme="minorHAnsi" w:hAnsi="Times New Roman" w:cs="Times New Roman"/>
          <w:color w:val="000000" w:themeColor="text1"/>
          <w:sz w:val="28"/>
          <w:szCs w:val="28"/>
        </w:rPr>
        <w:t>-сеноманского водоносного комплекса под техногенным воздействием (участки нефтегазовых месторождений)</w:t>
      </w:r>
      <w:r w:rsidR="00EA0941" w:rsidRPr="00D44849">
        <w:rPr>
          <w:rFonts w:ascii="Times New Roman" w:eastAsiaTheme="minorHAnsi" w:hAnsi="Times New Roman" w:cs="Times New Roman"/>
          <w:color w:val="000000" w:themeColor="text1"/>
          <w:sz w:val="28"/>
          <w:szCs w:val="28"/>
        </w:rPr>
        <w:t xml:space="preserve"> с применением методов математического моделирования.</w:t>
      </w:r>
    </w:p>
    <w:p w14:paraId="16850AC9" w14:textId="77777777" w:rsidR="007B1076" w:rsidRPr="00D44849" w:rsidRDefault="007B1076" w:rsidP="00216AC5">
      <w:pPr>
        <w:spacing w:after="0" w:line="240" w:lineRule="auto"/>
        <w:ind w:firstLine="709"/>
        <w:jc w:val="both"/>
        <w:rPr>
          <w:rFonts w:ascii="Times New Roman" w:eastAsiaTheme="minorHAnsi" w:hAnsi="Times New Roman" w:cs="Times New Roman"/>
          <w:color w:val="000000" w:themeColor="text1"/>
          <w:sz w:val="28"/>
          <w:szCs w:val="28"/>
        </w:rPr>
      </w:pPr>
    </w:p>
    <w:p w14:paraId="08FB6D9B" w14:textId="77777777" w:rsidR="007B1076" w:rsidRPr="00D44849" w:rsidRDefault="007B1076" w:rsidP="00216AC5">
      <w:pPr>
        <w:pStyle w:val="a7"/>
        <w:numPr>
          <w:ilvl w:val="0"/>
          <w:numId w:val="42"/>
        </w:numPr>
        <w:spacing w:after="0" w:line="240" w:lineRule="auto"/>
        <w:ind w:left="0" w:firstLine="709"/>
        <w:rPr>
          <w:rFonts w:ascii="Times New Roman" w:hAnsi="Times New Roman" w:cs="Times New Roman"/>
          <w:b/>
          <w:bCs/>
          <w:color w:val="000000" w:themeColor="text1"/>
          <w:sz w:val="28"/>
          <w:szCs w:val="28"/>
        </w:rPr>
      </w:pPr>
      <w:r w:rsidRPr="00D44849">
        <w:rPr>
          <w:rFonts w:ascii="Times New Roman" w:hAnsi="Times New Roman" w:cs="Times New Roman"/>
          <w:b/>
          <w:bCs/>
          <w:color w:val="000000" w:themeColor="text1"/>
          <w:sz w:val="28"/>
          <w:szCs w:val="28"/>
        </w:rPr>
        <w:br w:type="page"/>
      </w:r>
    </w:p>
    <w:p w14:paraId="30A889B5" w14:textId="77777777" w:rsidR="007B1076" w:rsidRPr="00D44849" w:rsidRDefault="007B1076" w:rsidP="00A62359">
      <w:pPr>
        <w:pStyle w:val="a7"/>
        <w:spacing w:after="0" w:line="240" w:lineRule="auto"/>
        <w:ind w:left="0" w:firstLine="709"/>
        <w:jc w:val="center"/>
        <w:rPr>
          <w:rFonts w:ascii="Times New Roman" w:hAnsi="Times New Roman" w:cs="Times New Roman"/>
          <w:b/>
          <w:color w:val="000000" w:themeColor="text1"/>
          <w:sz w:val="28"/>
          <w:szCs w:val="28"/>
        </w:rPr>
      </w:pPr>
      <w:r w:rsidRPr="00D44849">
        <w:rPr>
          <w:rFonts w:ascii="Times New Roman" w:hAnsi="Times New Roman" w:cs="Times New Roman"/>
          <w:b/>
          <w:color w:val="000000" w:themeColor="text1"/>
          <w:sz w:val="28"/>
          <w:szCs w:val="28"/>
        </w:rPr>
        <w:lastRenderedPageBreak/>
        <w:t>СПИСОК ИСПОЛЬЗОВАННЫХ ИСТОЧНИКОВ</w:t>
      </w:r>
    </w:p>
    <w:p w14:paraId="4CB7B9A6" w14:textId="77777777" w:rsidR="007B1076" w:rsidRPr="00D44849" w:rsidRDefault="007B1076" w:rsidP="00A62359">
      <w:pPr>
        <w:pStyle w:val="a7"/>
        <w:spacing w:after="0" w:line="240" w:lineRule="auto"/>
        <w:ind w:left="0" w:firstLine="709"/>
        <w:rPr>
          <w:rFonts w:ascii="Times New Roman" w:hAnsi="Times New Roman" w:cs="Times New Roman"/>
          <w:b/>
          <w:color w:val="000000" w:themeColor="text1"/>
          <w:sz w:val="28"/>
          <w:szCs w:val="28"/>
        </w:rPr>
      </w:pPr>
    </w:p>
    <w:p w14:paraId="3F59E76D" w14:textId="007A1DA9"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Ужкенов</w:t>
      </w:r>
      <w:proofErr w:type="spellEnd"/>
      <w:r w:rsidRPr="00D44849">
        <w:rPr>
          <w:rFonts w:ascii="Times New Roman" w:hAnsi="Times New Roman" w:cs="Times New Roman"/>
          <w:bCs/>
          <w:color w:val="000000" w:themeColor="text1"/>
          <w:sz w:val="28"/>
          <w:szCs w:val="28"/>
        </w:rPr>
        <w:t xml:space="preserve"> Б.С., </w:t>
      </w:r>
      <w:proofErr w:type="spellStart"/>
      <w:r w:rsidRPr="00D44849">
        <w:rPr>
          <w:rFonts w:ascii="Times New Roman" w:hAnsi="Times New Roman" w:cs="Times New Roman"/>
          <w:bCs/>
          <w:color w:val="000000" w:themeColor="text1"/>
          <w:sz w:val="28"/>
          <w:szCs w:val="28"/>
        </w:rPr>
        <w:t>Касымбеков</w:t>
      </w:r>
      <w:proofErr w:type="spellEnd"/>
      <w:r w:rsidRPr="00D44849">
        <w:rPr>
          <w:rFonts w:ascii="Times New Roman" w:hAnsi="Times New Roman" w:cs="Times New Roman"/>
          <w:bCs/>
          <w:color w:val="000000" w:themeColor="text1"/>
          <w:sz w:val="28"/>
          <w:szCs w:val="28"/>
        </w:rPr>
        <w:t xml:space="preserve"> Д.А., </w:t>
      </w:r>
      <w:proofErr w:type="spellStart"/>
      <w:r w:rsidRPr="00D44849">
        <w:rPr>
          <w:rFonts w:ascii="Times New Roman" w:hAnsi="Times New Roman" w:cs="Times New Roman"/>
          <w:bCs/>
          <w:color w:val="000000" w:themeColor="text1"/>
          <w:sz w:val="28"/>
          <w:szCs w:val="28"/>
        </w:rPr>
        <w:t>Айтуаров</w:t>
      </w:r>
      <w:proofErr w:type="spellEnd"/>
      <w:r w:rsidRPr="00D44849">
        <w:rPr>
          <w:rFonts w:ascii="Times New Roman" w:hAnsi="Times New Roman" w:cs="Times New Roman"/>
          <w:bCs/>
          <w:color w:val="000000" w:themeColor="text1"/>
          <w:sz w:val="28"/>
          <w:szCs w:val="28"/>
        </w:rPr>
        <w:t xml:space="preserve"> Т.К., Ким Э.К., Смоляр В.А., Федоренко О.А. Гидрогеологическая карта Казахстана. Масштаб 1:1 000 000. Министерство энергетики и минеральных ресурсов. Комитет геологии и охраны недр. – Астана, 2004</w:t>
      </w:r>
      <w:r w:rsidR="00FA7FD1">
        <w:rPr>
          <w:rFonts w:ascii="Times New Roman" w:hAnsi="Times New Roman" w:cs="Times New Roman"/>
          <w:bCs/>
          <w:color w:val="000000" w:themeColor="text1"/>
          <w:sz w:val="28"/>
          <w:szCs w:val="28"/>
        </w:rPr>
        <w:t>.</w:t>
      </w:r>
    </w:p>
    <w:p w14:paraId="77101D6E" w14:textId="1724F93B"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Смоляр В.А., Буров Б.В., Веселов В.В., </w:t>
      </w:r>
      <w:proofErr w:type="spellStart"/>
      <w:r w:rsidRPr="00D44849">
        <w:rPr>
          <w:rFonts w:ascii="Times New Roman" w:hAnsi="Times New Roman" w:cs="Times New Roman"/>
          <w:bCs/>
          <w:color w:val="000000" w:themeColor="text1"/>
          <w:sz w:val="28"/>
          <w:szCs w:val="28"/>
        </w:rPr>
        <w:t>Махмутов</w:t>
      </w:r>
      <w:proofErr w:type="spellEnd"/>
      <w:r w:rsidRPr="00D44849">
        <w:rPr>
          <w:rFonts w:ascii="Times New Roman" w:hAnsi="Times New Roman" w:cs="Times New Roman"/>
          <w:bCs/>
          <w:color w:val="000000" w:themeColor="text1"/>
          <w:sz w:val="28"/>
          <w:szCs w:val="28"/>
        </w:rPr>
        <w:t xml:space="preserve"> Т.Т., </w:t>
      </w:r>
      <w:proofErr w:type="spellStart"/>
      <w:r w:rsidRPr="00D44849">
        <w:rPr>
          <w:rFonts w:ascii="Times New Roman" w:hAnsi="Times New Roman" w:cs="Times New Roman"/>
          <w:bCs/>
          <w:color w:val="000000" w:themeColor="text1"/>
          <w:sz w:val="28"/>
          <w:szCs w:val="28"/>
        </w:rPr>
        <w:t>Касымбеков</w:t>
      </w:r>
      <w:proofErr w:type="spellEnd"/>
      <w:r w:rsidRPr="00D44849">
        <w:rPr>
          <w:rFonts w:ascii="Times New Roman" w:hAnsi="Times New Roman" w:cs="Times New Roman"/>
          <w:bCs/>
          <w:color w:val="000000" w:themeColor="text1"/>
          <w:sz w:val="28"/>
          <w:szCs w:val="28"/>
        </w:rPr>
        <w:t xml:space="preserve"> Д.А. Водные ресурсы Казахстана (Поверхностные и подземные воды, современное состояние). – Алматы: НИЦ «ҒЫЛЫМ», 2002. – С. 138-140</w:t>
      </w:r>
      <w:r w:rsidR="00FA7FD1">
        <w:rPr>
          <w:rFonts w:ascii="Times New Roman" w:hAnsi="Times New Roman" w:cs="Times New Roman"/>
          <w:bCs/>
          <w:color w:val="000000" w:themeColor="text1"/>
          <w:sz w:val="28"/>
          <w:szCs w:val="28"/>
        </w:rPr>
        <w:t>.</w:t>
      </w:r>
    </w:p>
    <w:p w14:paraId="40460730" w14:textId="77777777" w:rsidR="007B1076" w:rsidRPr="00FA7FD1"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lang w:val="en-US"/>
        </w:rPr>
      </w:pPr>
      <w:proofErr w:type="spellStart"/>
      <w:r w:rsidRPr="00AF42BD">
        <w:rPr>
          <w:rFonts w:ascii="Times New Roman" w:hAnsi="Times New Roman" w:cs="Times New Roman"/>
          <w:bCs/>
          <w:color w:val="000000" w:themeColor="text1"/>
          <w:sz w:val="28"/>
          <w:szCs w:val="28"/>
          <w:lang w:val="en-US"/>
        </w:rPr>
        <w:t>Sapargaliyev</w:t>
      </w:r>
      <w:proofErr w:type="spellEnd"/>
      <w:r w:rsidRPr="00AF42BD">
        <w:rPr>
          <w:rFonts w:ascii="Times New Roman" w:hAnsi="Times New Roman" w:cs="Times New Roman"/>
          <w:bCs/>
          <w:color w:val="000000" w:themeColor="text1"/>
          <w:sz w:val="28"/>
          <w:szCs w:val="28"/>
          <w:lang w:val="en-US"/>
        </w:rPr>
        <w:t xml:space="preserve"> D.S., </w:t>
      </w:r>
      <w:proofErr w:type="spellStart"/>
      <w:r w:rsidRPr="00AF42BD">
        <w:rPr>
          <w:rFonts w:ascii="Times New Roman" w:hAnsi="Times New Roman" w:cs="Times New Roman"/>
          <w:bCs/>
          <w:color w:val="000000" w:themeColor="text1"/>
          <w:sz w:val="28"/>
          <w:szCs w:val="28"/>
          <w:lang w:val="en-US"/>
        </w:rPr>
        <w:t>Mirlas</w:t>
      </w:r>
      <w:proofErr w:type="spellEnd"/>
      <w:r w:rsidRPr="00AF42BD">
        <w:rPr>
          <w:rFonts w:ascii="Times New Roman" w:hAnsi="Times New Roman" w:cs="Times New Roman"/>
          <w:bCs/>
          <w:color w:val="000000" w:themeColor="text1"/>
          <w:sz w:val="28"/>
          <w:szCs w:val="28"/>
          <w:lang w:val="en-US"/>
        </w:rPr>
        <w:t xml:space="preserve"> V., </w:t>
      </w:r>
      <w:proofErr w:type="spellStart"/>
      <w:r w:rsidRPr="00AF42BD">
        <w:rPr>
          <w:rFonts w:ascii="Times New Roman" w:hAnsi="Times New Roman" w:cs="Times New Roman"/>
          <w:bCs/>
          <w:color w:val="000000" w:themeColor="text1"/>
          <w:sz w:val="28"/>
          <w:szCs w:val="28"/>
          <w:lang w:val="en-US"/>
        </w:rPr>
        <w:t>Murtazin</w:t>
      </w:r>
      <w:proofErr w:type="spellEnd"/>
      <w:r w:rsidRPr="00AF42BD">
        <w:rPr>
          <w:rFonts w:ascii="Times New Roman" w:hAnsi="Times New Roman" w:cs="Times New Roman"/>
          <w:bCs/>
          <w:color w:val="000000" w:themeColor="text1"/>
          <w:sz w:val="28"/>
          <w:szCs w:val="28"/>
          <w:lang w:val="en-US"/>
        </w:rPr>
        <w:t xml:space="preserve"> </w:t>
      </w:r>
      <w:proofErr w:type="spellStart"/>
      <w:r w:rsidRPr="00AF42BD">
        <w:rPr>
          <w:rFonts w:ascii="Times New Roman" w:hAnsi="Times New Roman" w:cs="Times New Roman"/>
          <w:bCs/>
          <w:color w:val="000000" w:themeColor="text1"/>
          <w:sz w:val="28"/>
          <w:szCs w:val="28"/>
          <w:lang w:val="en-US"/>
        </w:rPr>
        <w:t>Y.Zh</w:t>
      </w:r>
      <w:proofErr w:type="spellEnd"/>
      <w:r w:rsidRPr="00AF42BD">
        <w:rPr>
          <w:rFonts w:ascii="Times New Roman" w:hAnsi="Times New Roman" w:cs="Times New Roman"/>
          <w:bCs/>
          <w:color w:val="000000" w:themeColor="text1"/>
          <w:sz w:val="28"/>
          <w:szCs w:val="28"/>
          <w:lang w:val="en-US"/>
        </w:rPr>
        <w:t>., Smolyar V.</w:t>
      </w:r>
      <w:r w:rsidRPr="00D44849">
        <w:rPr>
          <w:rFonts w:ascii="Times New Roman" w:hAnsi="Times New Roman" w:cs="Times New Roman"/>
          <w:bCs/>
          <w:color w:val="000000" w:themeColor="text1"/>
          <w:sz w:val="28"/>
          <w:szCs w:val="28"/>
        </w:rPr>
        <w:t>А</w:t>
      </w:r>
      <w:r w:rsidRPr="00AF42BD">
        <w:rPr>
          <w:rFonts w:ascii="Times New Roman" w:hAnsi="Times New Roman" w:cs="Times New Roman"/>
          <w:bCs/>
          <w:color w:val="000000" w:themeColor="text1"/>
          <w:sz w:val="28"/>
          <w:szCs w:val="28"/>
          <w:lang w:val="en-US"/>
        </w:rPr>
        <w:t xml:space="preserve">., Anker Y. MODFLOW Application for Exploitable Groundwater Resource Assessment of the </w:t>
      </w:r>
      <w:proofErr w:type="spellStart"/>
      <w:r w:rsidRPr="00AF42BD">
        <w:rPr>
          <w:rFonts w:ascii="Times New Roman" w:hAnsi="Times New Roman" w:cs="Times New Roman"/>
          <w:bCs/>
          <w:color w:val="000000" w:themeColor="text1"/>
          <w:sz w:val="28"/>
          <w:szCs w:val="28"/>
          <w:lang w:val="en-US"/>
        </w:rPr>
        <w:t>Zhem</w:t>
      </w:r>
      <w:proofErr w:type="spellEnd"/>
      <w:r w:rsidRPr="00AF42BD">
        <w:rPr>
          <w:rFonts w:ascii="Times New Roman" w:hAnsi="Times New Roman" w:cs="Times New Roman"/>
          <w:bCs/>
          <w:color w:val="000000" w:themeColor="text1"/>
          <w:sz w:val="28"/>
          <w:szCs w:val="28"/>
          <w:lang w:val="en-US"/>
        </w:rPr>
        <w:t xml:space="preserve"> Artesian Basin Aquifer Complex, Kazakhstan // MDPI Applied Sciences. – 2025. - 5, 5443. </w:t>
      </w:r>
      <w:hyperlink r:id="rId59" w:history="1">
        <w:r w:rsidRPr="00FA7FD1">
          <w:rPr>
            <w:rStyle w:val="af6"/>
            <w:rFonts w:ascii="Times New Roman" w:hAnsi="Times New Roman" w:cs="Times New Roman"/>
            <w:bCs/>
            <w:sz w:val="28"/>
            <w:szCs w:val="28"/>
            <w:lang w:val="en-US"/>
          </w:rPr>
          <w:t>https://doi.org/10.3390/app15105443</w:t>
        </w:r>
      </w:hyperlink>
      <w:r w:rsidRPr="00FA7FD1">
        <w:rPr>
          <w:rFonts w:ascii="Times New Roman" w:hAnsi="Times New Roman" w:cs="Times New Roman"/>
          <w:bCs/>
          <w:color w:val="000000" w:themeColor="text1"/>
          <w:sz w:val="28"/>
          <w:szCs w:val="28"/>
          <w:lang w:val="en-US"/>
        </w:rPr>
        <w:t>. – P. 1-37.</w:t>
      </w:r>
    </w:p>
    <w:p w14:paraId="598E8A96"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Особенности разведки месторождений подземных вод в условиях низких значений фильтрационных свойств водоносного горизонта (На примере участка </w:t>
      </w:r>
      <w:proofErr w:type="spellStart"/>
      <w:r w:rsidRPr="00D44849">
        <w:rPr>
          <w:rFonts w:ascii="Times New Roman" w:hAnsi="Times New Roman" w:cs="Times New Roman"/>
          <w:bCs/>
          <w:color w:val="000000" w:themeColor="text1"/>
          <w:sz w:val="28"/>
          <w:szCs w:val="28"/>
        </w:rPr>
        <w:t>Ащиколь</w:t>
      </w:r>
      <w:proofErr w:type="spellEnd"/>
      <w:r w:rsidRPr="00D44849">
        <w:rPr>
          <w:rFonts w:ascii="Times New Roman" w:hAnsi="Times New Roman" w:cs="Times New Roman"/>
          <w:bCs/>
          <w:color w:val="000000" w:themeColor="text1"/>
          <w:sz w:val="28"/>
          <w:szCs w:val="28"/>
        </w:rPr>
        <w:t xml:space="preserve"> в Актюбинской области). Магистерская диссертация. – Алматы, 2020. – 60 с.</w:t>
      </w:r>
    </w:p>
    <w:p w14:paraId="4C6787A4" w14:textId="3F538EB5"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Романов И.М., </w:t>
      </w:r>
      <w:proofErr w:type="spellStart"/>
      <w:r w:rsidRPr="00D44849">
        <w:rPr>
          <w:rFonts w:ascii="Times New Roman" w:hAnsi="Times New Roman" w:cs="Times New Roman"/>
          <w:bCs/>
          <w:color w:val="000000" w:themeColor="text1"/>
          <w:sz w:val="28"/>
          <w:szCs w:val="28"/>
        </w:rPr>
        <w:t>Жандәулетов</w:t>
      </w:r>
      <w:proofErr w:type="spellEnd"/>
      <w:r w:rsidRPr="00D44849">
        <w:rPr>
          <w:rFonts w:ascii="Times New Roman" w:hAnsi="Times New Roman" w:cs="Times New Roman"/>
          <w:bCs/>
          <w:color w:val="000000" w:themeColor="text1"/>
          <w:sz w:val="28"/>
          <w:szCs w:val="28"/>
        </w:rPr>
        <w:t xml:space="preserve"> В.А. Казахстан. </w:t>
      </w:r>
      <w:proofErr w:type="spellStart"/>
      <w:r w:rsidRPr="00D44849">
        <w:rPr>
          <w:rFonts w:ascii="Times New Roman" w:hAnsi="Times New Roman" w:cs="Times New Roman"/>
          <w:bCs/>
          <w:color w:val="000000" w:themeColor="text1"/>
          <w:sz w:val="28"/>
          <w:szCs w:val="28"/>
        </w:rPr>
        <w:t>Аламатыкітап</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баспасы</w:t>
      </w:r>
      <w:proofErr w:type="spellEnd"/>
      <w:r w:rsidRPr="00D44849">
        <w:rPr>
          <w:rFonts w:ascii="Times New Roman" w:hAnsi="Times New Roman" w:cs="Times New Roman"/>
          <w:bCs/>
          <w:color w:val="000000" w:themeColor="text1"/>
          <w:sz w:val="28"/>
          <w:szCs w:val="28"/>
        </w:rPr>
        <w:t>. – Алматы, 2010. – С. 135-156</w:t>
      </w:r>
      <w:r w:rsidR="00FA7FD1">
        <w:rPr>
          <w:rFonts w:ascii="Times New Roman" w:hAnsi="Times New Roman" w:cs="Times New Roman"/>
          <w:bCs/>
          <w:color w:val="000000" w:themeColor="text1"/>
          <w:sz w:val="28"/>
          <w:szCs w:val="28"/>
        </w:rPr>
        <w:t>.</w:t>
      </w:r>
    </w:p>
    <w:p w14:paraId="3ACB6EAD" w14:textId="0396996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AF42BD">
        <w:rPr>
          <w:rFonts w:ascii="Times New Roman" w:hAnsi="Times New Roman" w:cs="Times New Roman"/>
          <w:bCs/>
          <w:color w:val="000000" w:themeColor="text1"/>
          <w:sz w:val="28"/>
          <w:szCs w:val="28"/>
          <w:lang w:val="en-US"/>
        </w:rPr>
        <w:t>Sapargaliyev</w:t>
      </w:r>
      <w:proofErr w:type="spellEnd"/>
      <w:r w:rsidRPr="00AF42BD">
        <w:rPr>
          <w:rFonts w:ascii="Times New Roman" w:hAnsi="Times New Roman" w:cs="Times New Roman"/>
          <w:bCs/>
          <w:color w:val="000000" w:themeColor="text1"/>
          <w:sz w:val="28"/>
          <w:szCs w:val="28"/>
          <w:lang w:val="en-US"/>
        </w:rPr>
        <w:t xml:space="preserve"> D.S., </w:t>
      </w:r>
      <w:proofErr w:type="spellStart"/>
      <w:r w:rsidRPr="00AF42BD">
        <w:rPr>
          <w:rFonts w:ascii="Times New Roman" w:hAnsi="Times New Roman" w:cs="Times New Roman"/>
          <w:bCs/>
          <w:color w:val="000000" w:themeColor="text1"/>
          <w:sz w:val="28"/>
          <w:szCs w:val="28"/>
          <w:lang w:val="en-US"/>
        </w:rPr>
        <w:t>Mirlas</w:t>
      </w:r>
      <w:proofErr w:type="spellEnd"/>
      <w:r w:rsidRPr="00AF42BD">
        <w:rPr>
          <w:rFonts w:ascii="Times New Roman" w:hAnsi="Times New Roman" w:cs="Times New Roman"/>
          <w:bCs/>
          <w:color w:val="000000" w:themeColor="text1"/>
          <w:sz w:val="28"/>
          <w:szCs w:val="28"/>
          <w:lang w:val="en-US"/>
        </w:rPr>
        <w:t xml:space="preserve"> V.</w:t>
      </w:r>
      <w:r w:rsidRPr="00D44849">
        <w:rPr>
          <w:rFonts w:ascii="Times New Roman" w:hAnsi="Times New Roman" w:cs="Times New Roman"/>
          <w:bCs/>
          <w:color w:val="000000" w:themeColor="text1"/>
          <w:sz w:val="28"/>
          <w:szCs w:val="28"/>
        </w:rPr>
        <w:t>М</w:t>
      </w:r>
      <w:r w:rsidRPr="00AF42BD">
        <w:rPr>
          <w:rFonts w:ascii="Times New Roman" w:hAnsi="Times New Roman" w:cs="Times New Roman"/>
          <w:bCs/>
          <w:color w:val="000000" w:themeColor="text1"/>
          <w:sz w:val="28"/>
          <w:szCs w:val="28"/>
          <w:lang w:val="en-US"/>
        </w:rPr>
        <w:t xml:space="preserve">., </w:t>
      </w:r>
      <w:proofErr w:type="spellStart"/>
      <w:r w:rsidRPr="00AF42BD">
        <w:rPr>
          <w:rFonts w:ascii="Times New Roman" w:hAnsi="Times New Roman" w:cs="Times New Roman"/>
          <w:bCs/>
          <w:color w:val="000000" w:themeColor="text1"/>
          <w:sz w:val="28"/>
          <w:szCs w:val="28"/>
          <w:lang w:val="en-US"/>
        </w:rPr>
        <w:t>Murtazin</w:t>
      </w:r>
      <w:proofErr w:type="spellEnd"/>
      <w:r w:rsidRPr="00AF42BD">
        <w:rPr>
          <w:rFonts w:ascii="Times New Roman" w:hAnsi="Times New Roman" w:cs="Times New Roman"/>
          <w:bCs/>
          <w:color w:val="000000" w:themeColor="text1"/>
          <w:sz w:val="28"/>
          <w:szCs w:val="28"/>
          <w:lang w:val="en-US"/>
        </w:rPr>
        <w:t xml:space="preserve"> Y.Z., Smolyar V.</w:t>
      </w:r>
      <w:r w:rsidRPr="00D44849">
        <w:rPr>
          <w:rFonts w:ascii="Times New Roman" w:hAnsi="Times New Roman" w:cs="Times New Roman"/>
          <w:bCs/>
          <w:color w:val="000000" w:themeColor="text1"/>
          <w:sz w:val="28"/>
          <w:szCs w:val="28"/>
        </w:rPr>
        <w:t>А</w:t>
      </w:r>
      <w:r w:rsidRPr="00AF42BD">
        <w:rPr>
          <w:rFonts w:ascii="Times New Roman" w:hAnsi="Times New Roman" w:cs="Times New Roman"/>
          <w:bCs/>
          <w:color w:val="000000" w:themeColor="text1"/>
          <w:sz w:val="28"/>
          <w:szCs w:val="28"/>
          <w:lang w:val="en-US"/>
        </w:rPr>
        <w:t xml:space="preserve">. Hydrogeological study and assessment of the groundwater resources in the Cretaceous deposits of the </w:t>
      </w:r>
      <w:proofErr w:type="spellStart"/>
      <w:r w:rsidRPr="00AF42BD">
        <w:rPr>
          <w:rFonts w:ascii="Times New Roman" w:hAnsi="Times New Roman" w:cs="Times New Roman"/>
          <w:bCs/>
          <w:color w:val="000000" w:themeColor="text1"/>
          <w:sz w:val="28"/>
          <w:szCs w:val="28"/>
          <w:lang w:val="en-US"/>
        </w:rPr>
        <w:t>Zhem</w:t>
      </w:r>
      <w:proofErr w:type="spellEnd"/>
      <w:r w:rsidRPr="00AF42BD">
        <w:rPr>
          <w:rFonts w:ascii="Times New Roman" w:hAnsi="Times New Roman" w:cs="Times New Roman"/>
          <w:bCs/>
          <w:color w:val="000000" w:themeColor="text1"/>
          <w:sz w:val="28"/>
          <w:szCs w:val="28"/>
          <w:lang w:val="en-US"/>
        </w:rPr>
        <w:t xml:space="preserve"> Basin // </w:t>
      </w:r>
      <w:r w:rsidRPr="00D44849">
        <w:rPr>
          <w:rFonts w:ascii="Times New Roman" w:hAnsi="Times New Roman" w:cs="Times New Roman"/>
          <w:bCs/>
          <w:color w:val="000000" w:themeColor="text1"/>
          <w:sz w:val="28"/>
          <w:szCs w:val="28"/>
        </w:rPr>
        <w:t>Горный</w:t>
      </w:r>
      <w:r w:rsidRPr="00AF42BD">
        <w:rPr>
          <w:rFonts w:ascii="Times New Roman" w:hAnsi="Times New Roman" w:cs="Times New Roman"/>
          <w:bCs/>
          <w:color w:val="000000" w:themeColor="text1"/>
          <w:sz w:val="28"/>
          <w:szCs w:val="28"/>
          <w:lang w:val="en-US"/>
        </w:rPr>
        <w:t xml:space="preserve"> </w:t>
      </w:r>
      <w:r w:rsidRPr="00D44849">
        <w:rPr>
          <w:rFonts w:ascii="Times New Roman" w:hAnsi="Times New Roman" w:cs="Times New Roman"/>
          <w:bCs/>
          <w:color w:val="000000" w:themeColor="text1"/>
          <w:sz w:val="28"/>
          <w:szCs w:val="28"/>
        </w:rPr>
        <w:t>журнал</w:t>
      </w:r>
      <w:r w:rsidRPr="00AF42BD">
        <w:rPr>
          <w:rFonts w:ascii="Times New Roman" w:hAnsi="Times New Roman" w:cs="Times New Roman"/>
          <w:bCs/>
          <w:color w:val="000000" w:themeColor="text1"/>
          <w:sz w:val="28"/>
          <w:szCs w:val="28"/>
          <w:lang w:val="en-US"/>
        </w:rPr>
        <w:t xml:space="preserve"> </w:t>
      </w:r>
      <w:r w:rsidRPr="00D44849">
        <w:rPr>
          <w:rFonts w:ascii="Times New Roman" w:hAnsi="Times New Roman" w:cs="Times New Roman"/>
          <w:bCs/>
          <w:color w:val="000000" w:themeColor="text1"/>
          <w:sz w:val="28"/>
          <w:szCs w:val="28"/>
        </w:rPr>
        <w:t>Казахстана</w:t>
      </w:r>
      <w:r w:rsidRPr="00AF42BD">
        <w:rPr>
          <w:rFonts w:ascii="Times New Roman" w:hAnsi="Times New Roman" w:cs="Times New Roman"/>
          <w:bCs/>
          <w:color w:val="000000" w:themeColor="text1"/>
          <w:sz w:val="28"/>
          <w:szCs w:val="28"/>
          <w:lang w:val="en-US"/>
        </w:rPr>
        <w:t xml:space="preserve">. </w:t>
      </w:r>
      <w:r w:rsidRPr="00D44849">
        <w:rPr>
          <w:rFonts w:ascii="Times New Roman" w:hAnsi="Times New Roman" w:cs="Times New Roman"/>
          <w:bCs/>
          <w:color w:val="000000" w:themeColor="text1"/>
          <w:sz w:val="28"/>
          <w:szCs w:val="28"/>
        </w:rPr>
        <w:t>2024. №2 (226). С. 35-42</w:t>
      </w:r>
      <w:r w:rsidR="00FA7FD1">
        <w:rPr>
          <w:rFonts w:ascii="Times New Roman" w:hAnsi="Times New Roman" w:cs="Times New Roman"/>
          <w:bCs/>
          <w:color w:val="000000" w:themeColor="text1"/>
          <w:sz w:val="28"/>
          <w:szCs w:val="28"/>
        </w:rPr>
        <w:t>.</w:t>
      </w:r>
    </w:p>
    <w:p w14:paraId="2961C35B"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Справочник по климату Казахстана. Многолетние данные. РГП «</w:t>
      </w:r>
      <w:proofErr w:type="spellStart"/>
      <w:r w:rsidRPr="00D44849">
        <w:rPr>
          <w:rFonts w:ascii="Times New Roman" w:hAnsi="Times New Roman" w:cs="Times New Roman"/>
          <w:bCs/>
          <w:color w:val="000000" w:themeColor="text1"/>
          <w:sz w:val="28"/>
          <w:szCs w:val="28"/>
        </w:rPr>
        <w:t>Казгидромет</w:t>
      </w:r>
      <w:proofErr w:type="spellEnd"/>
      <w:r w:rsidRPr="00D44849">
        <w:rPr>
          <w:rFonts w:ascii="Times New Roman" w:hAnsi="Times New Roman" w:cs="Times New Roman"/>
          <w:bCs/>
          <w:color w:val="000000" w:themeColor="text1"/>
          <w:sz w:val="28"/>
          <w:szCs w:val="28"/>
        </w:rPr>
        <w:t>». – Алматы, 2004. – 32 с.</w:t>
      </w:r>
    </w:p>
    <w:p w14:paraId="2690521A"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Сыдыков Ж.С., Бочкарева В.А., </w:t>
      </w:r>
      <w:proofErr w:type="spellStart"/>
      <w:r w:rsidRPr="00D44849">
        <w:rPr>
          <w:rFonts w:ascii="Times New Roman" w:hAnsi="Times New Roman" w:cs="Times New Roman"/>
          <w:bCs/>
          <w:color w:val="000000" w:themeColor="text1"/>
          <w:sz w:val="28"/>
          <w:szCs w:val="28"/>
        </w:rPr>
        <w:t>Кабиев</w:t>
      </w:r>
      <w:proofErr w:type="spellEnd"/>
      <w:r w:rsidRPr="00D44849">
        <w:rPr>
          <w:rFonts w:ascii="Times New Roman" w:hAnsi="Times New Roman" w:cs="Times New Roman"/>
          <w:bCs/>
          <w:color w:val="000000" w:themeColor="text1"/>
          <w:sz w:val="28"/>
          <w:szCs w:val="28"/>
        </w:rPr>
        <w:t xml:space="preserve"> Ф.К. и др. Обобщение материалов и оценка запасов подземных вод меловых водоносных горизонтов Западного и Северного Казахстана. Том I. – Алма-Ата: Институт гидрогеологии и гидрофизики, 1974. – 290 с.</w:t>
      </w:r>
    </w:p>
    <w:p w14:paraId="09AA7356"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Сыдыков Ж.С. Формирование и ресурсы подземных вод меловых отложений Западного и Северного Казахстана. – Алма-Ата: «Наука», 1976. – 160 с.</w:t>
      </w:r>
    </w:p>
    <w:p w14:paraId="6B174D15"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Бочкарева В.А., Сыдыков Ж.С., </w:t>
      </w:r>
      <w:proofErr w:type="spellStart"/>
      <w:r w:rsidRPr="00D44849">
        <w:rPr>
          <w:rFonts w:ascii="Times New Roman" w:hAnsi="Times New Roman" w:cs="Times New Roman"/>
          <w:bCs/>
          <w:color w:val="000000" w:themeColor="text1"/>
          <w:sz w:val="28"/>
          <w:szCs w:val="28"/>
        </w:rPr>
        <w:t>Джангирьянц</w:t>
      </w:r>
      <w:proofErr w:type="spellEnd"/>
      <w:r w:rsidRPr="00D44849">
        <w:rPr>
          <w:rFonts w:ascii="Times New Roman" w:hAnsi="Times New Roman" w:cs="Times New Roman"/>
          <w:bCs/>
          <w:color w:val="000000" w:themeColor="text1"/>
          <w:sz w:val="28"/>
          <w:szCs w:val="28"/>
        </w:rPr>
        <w:t xml:space="preserve"> Д.А. Подземные воды Прикаспийской впадины и ее восточных обрамлений. – Алма-Ата: «Наука», 1973. – 228 с.</w:t>
      </w:r>
    </w:p>
    <w:p w14:paraId="77F50A39" w14:textId="43881AF3"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Сарсеков</w:t>
      </w:r>
      <w:proofErr w:type="spellEnd"/>
      <w:r w:rsidRPr="00D44849">
        <w:rPr>
          <w:rFonts w:ascii="Times New Roman" w:hAnsi="Times New Roman" w:cs="Times New Roman"/>
          <w:bCs/>
          <w:color w:val="000000" w:themeColor="text1"/>
          <w:sz w:val="28"/>
          <w:szCs w:val="28"/>
        </w:rPr>
        <w:t xml:space="preserve"> А.С., Вислогузова А.В., Владимиров Н.М. и др. Рельеф Казахстана. – Алматы: Арко, 2017. – С. 206-212</w:t>
      </w:r>
      <w:r w:rsidR="00FA7FD1">
        <w:rPr>
          <w:rFonts w:ascii="Times New Roman" w:hAnsi="Times New Roman" w:cs="Times New Roman"/>
          <w:bCs/>
          <w:color w:val="000000" w:themeColor="text1"/>
          <w:sz w:val="28"/>
          <w:szCs w:val="28"/>
        </w:rPr>
        <w:t>.</w:t>
      </w:r>
    </w:p>
    <w:p w14:paraId="0E96269E"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Государственный водный кадастр Республики Казахстан. Ежегодные данные о режиме и ресурсах поверхностных вод суши. Часть 1: Реки и каналы. Выпуск 4: Бассейны рек Урал (среднее и нижнее течение), Эмба и устьевая часть реки Волга. РГП «</w:t>
      </w:r>
      <w:proofErr w:type="spellStart"/>
      <w:r w:rsidRPr="00D44849">
        <w:rPr>
          <w:rFonts w:ascii="Times New Roman" w:hAnsi="Times New Roman" w:cs="Times New Roman"/>
          <w:bCs/>
          <w:color w:val="000000" w:themeColor="text1"/>
          <w:sz w:val="28"/>
          <w:szCs w:val="28"/>
        </w:rPr>
        <w:t>Казгидромет</w:t>
      </w:r>
      <w:proofErr w:type="spellEnd"/>
      <w:r w:rsidRPr="00D44849">
        <w:rPr>
          <w:rFonts w:ascii="Times New Roman" w:hAnsi="Times New Roman" w:cs="Times New Roman"/>
          <w:bCs/>
          <w:color w:val="000000" w:themeColor="text1"/>
          <w:sz w:val="28"/>
          <w:szCs w:val="28"/>
        </w:rPr>
        <w:t>». – Астана, 2023. – 260 с.</w:t>
      </w:r>
    </w:p>
    <w:p w14:paraId="31544342"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Гидрогеология СССР. Том XXXV. Западный Казахстан. – Москва: «Недра», 1971. – 517 с.</w:t>
      </w:r>
    </w:p>
    <w:p w14:paraId="08A4F5E0"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lastRenderedPageBreak/>
        <w:t>Бекжанов</w:t>
      </w:r>
      <w:proofErr w:type="spellEnd"/>
      <w:r w:rsidRPr="00D44849">
        <w:rPr>
          <w:rFonts w:ascii="Times New Roman" w:hAnsi="Times New Roman" w:cs="Times New Roman"/>
          <w:bCs/>
          <w:color w:val="000000" w:themeColor="text1"/>
          <w:sz w:val="28"/>
          <w:szCs w:val="28"/>
        </w:rPr>
        <w:t xml:space="preserve"> Г.Р., Кошкин В.Я., Никитченко И.И. и др. Геологическое строение Казахстана. Академия минеральных ресурсов Республики Казахстан – Алматы: Типография «Комплекс», 2000. – 396 с.</w:t>
      </w:r>
    </w:p>
    <w:p w14:paraId="3B793D03"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Смоляр В.А., </w:t>
      </w:r>
      <w:proofErr w:type="spellStart"/>
      <w:r w:rsidRPr="00D44849">
        <w:rPr>
          <w:rFonts w:ascii="Times New Roman" w:hAnsi="Times New Roman" w:cs="Times New Roman"/>
          <w:bCs/>
          <w:color w:val="000000" w:themeColor="text1"/>
          <w:sz w:val="28"/>
          <w:szCs w:val="28"/>
        </w:rPr>
        <w:t>Трушель</w:t>
      </w:r>
      <w:proofErr w:type="spellEnd"/>
      <w:r w:rsidRPr="00D44849">
        <w:rPr>
          <w:rFonts w:ascii="Times New Roman" w:hAnsi="Times New Roman" w:cs="Times New Roman"/>
          <w:bCs/>
          <w:color w:val="000000" w:themeColor="text1"/>
          <w:sz w:val="28"/>
          <w:szCs w:val="28"/>
        </w:rPr>
        <w:t xml:space="preserve"> Л.Ю., Мирошниченко О.Л. и др. Атлас гидрогеологических карт Республики Казахстан. Институт гидрогеологии и геоэкологии им. У.М. Ахмедсафина. – Алматы: «А-Три Принт», 2022. – 76 с.</w:t>
      </w:r>
    </w:p>
    <w:p w14:paraId="35265D21"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Айтуаров</w:t>
      </w:r>
      <w:proofErr w:type="spellEnd"/>
      <w:r w:rsidRPr="00D44849">
        <w:rPr>
          <w:rFonts w:ascii="Times New Roman" w:hAnsi="Times New Roman" w:cs="Times New Roman"/>
          <w:bCs/>
          <w:color w:val="000000" w:themeColor="text1"/>
          <w:sz w:val="28"/>
          <w:szCs w:val="28"/>
        </w:rPr>
        <w:t xml:space="preserve"> Т.К., </w:t>
      </w:r>
      <w:proofErr w:type="spellStart"/>
      <w:r w:rsidRPr="00D44849">
        <w:rPr>
          <w:rFonts w:ascii="Times New Roman" w:hAnsi="Times New Roman" w:cs="Times New Roman"/>
          <w:bCs/>
          <w:color w:val="000000" w:themeColor="text1"/>
          <w:sz w:val="28"/>
          <w:szCs w:val="28"/>
        </w:rPr>
        <w:t>Калитов</w:t>
      </w:r>
      <w:proofErr w:type="spellEnd"/>
      <w:r w:rsidRPr="00D44849">
        <w:rPr>
          <w:rFonts w:ascii="Times New Roman" w:hAnsi="Times New Roman" w:cs="Times New Roman"/>
          <w:bCs/>
          <w:color w:val="000000" w:themeColor="text1"/>
          <w:sz w:val="28"/>
          <w:szCs w:val="28"/>
        </w:rPr>
        <w:t xml:space="preserve"> Д.К., Суслов А.Г. и др. «Отчет по объекту: «Районирование территории Казахстана по условиям формирования подземных вод с учётом бассейнового принципа регулирования водных ресурсов». Алматы: </w:t>
      </w:r>
      <w:proofErr w:type="spellStart"/>
      <w:r w:rsidRPr="00D44849">
        <w:rPr>
          <w:rFonts w:ascii="Times New Roman" w:hAnsi="Times New Roman" w:cs="Times New Roman"/>
          <w:bCs/>
          <w:color w:val="000000" w:themeColor="text1"/>
          <w:sz w:val="28"/>
          <w:szCs w:val="28"/>
        </w:rPr>
        <w:t>КазНТУ</w:t>
      </w:r>
      <w:proofErr w:type="spellEnd"/>
      <w:r w:rsidRPr="00D44849">
        <w:rPr>
          <w:rFonts w:ascii="Times New Roman" w:hAnsi="Times New Roman" w:cs="Times New Roman"/>
          <w:bCs/>
          <w:color w:val="000000" w:themeColor="text1"/>
          <w:sz w:val="28"/>
          <w:szCs w:val="28"/>
        </w:rPr>
        <w:t xml:space="preserve"> им. К.И. Сатпаева, 2005. – 85 с.</w:t>
      </w:r>
    </w:p>
    <w:p w14:paraId="1BCF87F1"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Бураков М.М., </w:t>
      </w:r>
      <w:proofErr w:type="spellStart"/>
      <w:r w:rsidRPr="00D44849">
        <w:rPr>
          <w:rFonts w:ascii="Times New Roman" w:hAnsi="Times New Roman" w:cs="Times New Roman"/>
          <w:bCs/>
          <w:color w:val="000000" w:themeColor="text1"/>
          <w:sz w:val="28"/>
          <w:szCs w:val="28"/>
        </w:rPr>
        <w:t>Недюжин</w:t>
      </w:r>
      <w:proofErr w:type="spellEnd"/>
      <w:r w:rsidRPr="00D44849">
        <w:rPr>
          <w:rFonts w:ascii="Times New Roman" w:hAnsi="Times New Roman" w:cs="Times New Roman"/>
          <w:bCs/>
          <w:color w:val="000000" w:themeColor="text1"/>
          <w:sz w:val="28"/>
          <w:szCs w:val="28"/>
        </w:rPr>
        <w:t xml:space="preserve"> В.В., </w:t>
      </w:r>
      <w:proofErr w:type="spellStart"/>
      <w:r w:rsidRPr="00D44849">
        <w:rPr>
          <w:rFonts w:ascii="Times New Roman" w:hAnsi="Times New Roman" w:cs="Times New Roman"/>
          <w:bCs/>
          <w:color w:val="000000" w:themeColor="text1"/>
          <w:sz w:val="28"/>
          <w:szCs w:val="28"/>
        </w:rPr>
        <w:t>Подольный</w:t>
      </w:r>
      <w:proofErr w:type="spellEnd"/>
      <w:r w:rsidRPr="00D44849">
        <w:rPr>
          <w:rFonts w:ascii="Times New Roman" w:hAnsi="Times New Roman" w:cs="Times New Roman"/>
          <w:bCs/>
          <w:color w:val="000000" w:themeColor="text1"/>
          <w:sz w:val="28"/>
          <w:szCs w:val="28"/>
        </w:rPr>
        <w:t xml:space="preserve"> О.В. и др. «Отчет о результатах работ по объекту: «Доразведка с целью переоценки эксплуатационных запасов подземных вод месторождения </w:t>
      </w:r>
      <w:proofErr w:type="spellStart"/>
      <w:r w:rsidRPr="00D44849">
        <w:rPr>
          <w:rFonts w:ascii="Times New Roman" w:hAnsi="Times New Roman" w:cs="Times New Roman"/>
          <w:bCs/>
          <w:color w:val="000000" w:themeColor="text1"/>
          <w:sz w:val="28"/>
          <w:szCs w:val="28"/>
        </w:rPr>
        <w:t>Кокжиде</w:t>
      </w:r>
      <w:proofErr w:type="spellEnd"/>
      <w:r w:rsidRPr="00D44849">
        <w:rPr>
          <w:rFonts w:ascii="Times New Roman" w:hAnsi="Times New Roman" w:cs="Times New Roman"/>
          <w:bCs/>
          <w:color w:val="000000" w:themeColor="text1"/>
          <w:sz w:val="28"/>
          <w:szCs w:val="28"/>
        </w:rPr>
        <w:t xml:space="preserve"> в Актюбинской области», выполненных в 2019-2021 гг. с подсчетом эксплуатационных запасов по состоянию на 01.11.2021 г.».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ТОО НППФ «</w:t>
      </w:r>
      <w:proofErr w:type="spellStart"/>
      <w:r w:rsidRPr="00D44849">
        <w:rPr>
          <w:rFonts w:ascii="Times New Roman" w:hAnsi="Times New Roman" w:cs="Times New Roman"/>
          <w:bCs/>
          <w:color w:val="000000" w:themeColor="text1"/>
          <w:sz w:val="28"/>
          <w:szCs w:val="28"/>
        </w:rPr>
        <w:t>КазГИДЭК</w:t>
      </w:r>
      <w:proofErr w:type="spellEnd"/>
      <w:r w:rsidRPr="00D44849">
        <w:rPr>
          <w:rFonts w:ascii="Times New Roman" w:hAnsi="Times New Roman" w:cs="Times New Roman"/>
          <w:bCs/>
          <w:color w:val="000000" w:themeColor="text1"/>
          <w:sz w:val="28"/>
          <w:szCs w:val="28"/>
        </w:rPr>
        <w:t>», 2021. – 291 с.</w:t>
      </w:r>
    </w:p>
    <w:p w14:paraId="039EF0EF"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Тукжанова</w:t>
      </w:r>
      <w:proofErr w:type="spellEnd"/>
      <w:r w:rsidRPr="00D44849">
        <w:rPr>
          <w:rFonts w:ascii="Times New Roman" w:hAnsi="Times New Roman" w:cs="Times New Roman"/>
          <w:bCs/>
          <w:color w:val="000000" w:themeColor="text1"/>
          <w:sz w:val="28"/>
          <w:szCs w:val="28"/>
        </w:rPr>
        <w:t xml:space="preserve"> Л.Д., </w:t>
      </w:r>
      <w:proofErr w:type="spellStart"/>
      <w:r w:rsidRPr="00D44849">
        <w:rPr>
          <w:rFonts w:ascii="Times New Roman" w:hAnsi="Times New Roman" w:cs="Times New Roman"/>
          <w:bCs/>
          <w:color w:val="000000" w:themeColor="text1"/>
          <w:sz w:val="28"/>
          <w:szCs w:val="28"/>
        </w:rPr>
        <w:t>Бисембаева</w:t>
      </w:r>
      <w:proofErr w:type="spellEnd"/>
      <w:r w:rsidRPr="00D44849">
        <w:rPr>
          <w:rFonts w:ascii="Times New Roman" w:hAnsi="Times New Roman" w:cs="Times New Roman"/>
          <w:bCs/>
          <w:color w:val="000000" w:themeColor="text1"/>
          <w:sz w:val="28"/>
          <w:szCs w:val="28"/>
        </w:rPr>
        <w:t xml:space="preserve"> Л.Г., Неклюдова Т.В. и др. «Отчет о результатах работ по объекту: «</w:t>
      </w:r>
      <w:r w:rsidRPr="00D44849">
        <w:rPr>
          <w:rFonts w:ascii="Times New Roman" w:hAnsi="Times New Roman" w:cs="Times New Roman"/>
          <w:sz w:val="28"/>
          <w:szCs w:val="28"/>
        </w:rPr>
        <w:t xml:space="preserve">Доразведка с целью переоценки запасов подземных вод </w:t>
      </w:r>
      <w:proofErr w:type="spellStart"/>
      <w:r w:rsidRPr="00D44849">
        <w:rPr>
          <w:rFonts w:ascii="Times New Roman" w:hAnsi="Times New Roman" w:cs="Times New Roman"/>
          <w:sz w:val="28"/>
          <w:szCs w:val="28"/>
        </w:rPr>
        <w:t>Кумсайского</w:t>
      </w:r>
      <w:proofErr w:type="spellEnd"/>
      <w:r w:rsidRPr="00D44849">
        <w:rPr>
          <w:rFonts w:ascii="Times New Roman" w:hAnsi="Times New Roman" w:cs="Times New Roman"/>
          <w:sz w:val="28"/>
          <w:szCs w:val="28"/>
        </w:rPr>
        <w:t xml:space="preserve"> месторождения в Актюбинской области», выполненных в 2015-2016гг, с подсчётом эксплуатационных запасов по состоянию на 01.08.2016г по программе 081: «Организация и проведение поисково-разведочных работ на подземные воды для хозяйственно-питьевого водоснабжения населенных пунктов»</w:t>
      </w:r>
      <w:r w:rsidRPr="00D44849">
        <w:rPr>
          <w:rFonts w:ascii="Times New Roman" w:hAnsi="Times New Roman" w:cs="Times New Roman"/>
          <w:bCs/>
          <w:color w:val="000000" w:themeColor="text1"/>
          <w:sz w:val="28"/>
          <w:szCs w:val="28"/>
        </w:rPr>
        <w:t>.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2016. – 218 с.</w:t>
      </w:r>
    </w:p>
    <w:p w14:paraId="038DC623" w14:textId="577EB2E5"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Тукжанова</w:t>
      </w:r>
      <w:proofErr w:type="spellEnd"/>
      <w:r w:rsidRPr="00D44849">
        <w:rPr>
          <w:rFonts w:ascii="Times New Roman" w:hAnsi="Times New Roman" w:cs="Times New Roman"/>
          <w:bCs/>
          <w:color w:val="000000" w:themeColor="text1"/>
          <w:sz w:val="28"/>
          <w:szCs w:val="28"/>
        </w:rPr>
        <w:t xml:space="preserve"> Л.Д., </w:t>
      </w:r>
      <w:proofErr w:type="spellStart"/>
      <w:r w:rsidRPr="00D44849">
        <w:rPr>
          <w:rFonts w:ascii="Times New Roman" w:hAnsi="Times New Roman" w:cs="Times New Roman"/>
          <w:bCs/>
          <w:color w:val="000000" w:themeColor="text1"/>
          <w:sz w:val="28"/>
          <w:szCs w:val="28"/>
        </w:rPr>
        <w:t>Ошанов</w:t>
      </w:r>
      <w:proofErr w:type="spellEnd"/>
      <w:r w:rsidRPr="00D44849">
        <w:rPr>
          <w:rFonts w:ascii="Times New Roman" w:hAnsi="Times New Roman" w:cs="Times New Roman"/>
          <w:bCs/>
          <w:color w:val="000000" w:themeColor="text1"/>
          <w:sz w:val="28"/>
          <w:szCs w:val="28"/>
        </w:rPr>
        <w:t xml:space="preserve"> К.С., Акбаев А.М. и др. «Отчет о результатах работ по объекту: «Поисково-разведочные работы для обеспечения запасами подземных вод 15 сел Актюбинской области, в т.ч.: в Байганинском районе - Алтай батыр, </w:t>
      </w:r>
      <w:proofErr w:type="spellStart"/>
      <w:r w:rsidRPr="00D44849">
        <w:rPr>
          <w:rFonts w:ascii="Times New Roman" w:hAnsi="Times New Roman" w:cs="Times New Roman"/>
          <w:bCs/>
          <w:color w:val="000000" w:themeColor="text1"/>
          <w:sz w:val="28"/>
          <w:szCs w:val="28"/>
        </w:rPr>
        <w:t>Кораши</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Кокбулак</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Баршакум</w:t>
      </w:r>
      <w:proofErr w:type="spellEnd"/>
      <w:r w:rsidRPr="00D44849">
        <w:rPr>
          <w:rFonts w:ascii="Times New Roman" w:hAnsi="Times New Roman" w:cs="Times New Roman"/>
          <w:bCs/>
          <w:color w:val="000000" w:themeColor="text1"/>
          <w:sz w:val="28"/>
          <w:szCs w:val="28"/>
        </w:rPr>
        <w:t xml:space="preserve">; Мугалжарском – Жарык, </w:t>
      </w:r>
      <w:proofErr w:type="spellStart"/>
      <w:r w:rsidRPr="00D44849">
        <w:rPr>
          <w:rFonts w:ascii="Times New Roman" w:hAnsi="Times New Roman" w:cs="Times New Roman"/>
          <w:bCs/>
          <w:color w:val="000000" w:themeColor="text1"/>
          <w:sz w:val="28"/>
          <w:szCs w:val="28"/>
        </w:rPr>
        <w:t>Енбек</w:t>
      </w:r>
      <w:proofErr w:type="spellEnd"/>
      <w:r w:rsidRPr="00D44849">
        <w:rPr>
          <w:rFonts w:ascii="Times New Roman" w:hAnsi="Times New Roman" w:cs="Times New Roman"/>
          <w:bCs/>
          <w:color w:val="000000" w:themeColor="text1"/>
          <w:sz w:val="28"/>
          <w:szCs w:val="28"/>
        </w:rPr>
        <w:t xml:space="preserve">, Аксу; </w:t>
      </w:r>
      <w:proofErr w:type="spellStart"/>
      <w:r w:rsidRPr="00D44849">
        <w:rPr>
          <w:rFonts w:ascii="Times New Roman" w:hAnsi="Times New Roman" w:cs="Times New Roman"/>
          <w:bCs/>
          <w:color w:val="000000" w:themeColor="text1"/>
          <w:sz w:val="28"/>
          <w:szCs w:val="28"/>
        </w:rPr>
        <w:t>Ойылском</w:t>
      </w:r>
      <w:proofErr w:type="spellEnd"/>
      <w:r w:rsidRPr="00D44849">
        <w:rPr>
          <w:rFonts w:ascii="Times New Roman" w:hAnsi="Times New Roman" w:cs="Times New Roman"/>
          <w:bCs/>
          <w:color w:val="000000" w:themeColor="text1"/>
          <w:sz w:val="28"/>
          <w:szCs w:val="28"/>
        </w:rPr>
        <w:t xml:space="preserve"> – </w:t>
      </w:r>
      <w:proofErr w:type="spellStart"/>
      <w:r w:rsidRPr="00D44849">
        <w:rPr>
          <w:rFonts w:ascii="Times New Roman" w:hAnsi="Times New Roman" w:cs="Times New Roman"/>
          <w:bCs/>
          <w:color w:val="000000" w:themeColor="text1"/>
          <w:sz w:val="28"/>
          <w:szCs w:val="28"/>
        </w:rPr>
        <w:t>Кумжарган</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Косембай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Акшатау</w:t>
      </w:r>
      <w:proofErr w:type="spellEnd"/>
      <w:r w:rsidRPr="00D44849">
        <w:rPr>
          <w:rFonts w:ascii="Times New Roman" w:hAnsi="Times New Roman" w:cs="Times New Roman"/>
          <w:bCs/>
          <w:color w:val="000000" w:themeColor="text1"/>
          <w:sz w:val="28"/>
          <w:szCs w:val="28"/>
        </w:rPr>
        <w:t xml:space="preserve">; Темирском – </w:t>
      </w:r>
      <w:proofErr w:type="spellStart"/>
      <w:r w:rsidRPr="00D44849">
        <w:rPr>
          <w:rFonts w:ascii="Times New Roman" w:hAnsi="Times New Roman" w:cs="Times New Roman"/>
          <w:bCs/>
          <w:color w:val="000000" w:themeColor="text1"/>
          <w:sz w:val="28"/>
          <w:szCs w:val="28"/>
        </w:rPr>
        <w:t>Таскопа</w:t>
      </w:r>
      <w:proofErr w:type="spellEnd"/>
      <w:r w:rsidRPr="00D44849">
        <w:rPr>
          <w:rFonts w:ascii="Times New Roman" w:hAnsi="Times New Roman" w:cs="Times New Roman"/>
          <w:bCs/>
          <w:color w:val="000000" w:themeColor="text1"/>
          <w:sz w:val="28"/>
          <w:szCs w:val="28"/>
        </w:rPr>
        <w:t xml:space="preserve">; Хромтауском – Дон; Шалкарском - </w:t>
      </w:r>
      <w:proofErr w:type="spellStart"/>
      <w:r w:rsidRPr="00D44849">
        <w:rPr>
          <w:rFonts w:ascii="Times New Roman" w:hAnsi="Times New Roman" w:cs="Times New Roman"/>
          <w:bCs/>
          <w:color w:val="000000" w:themeColor="text1"/>
          <w:sz w:val="28"/>
          <w:szCs w:val="28"/>
        </w:rPr>
        <w:t>Котыртас</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Шиликты</w:t>
      </w:r>
      <w:proofErr w:type="spellEnd"/>
      <w:r w:rsidRPr="00D44849">
        <w:rPr>
          <w:rFonts w:ascii="Times New Roman" w:hAnsi="Times New Roman" w:cs="Times New Roman"/>
          <w:bCs/>
          <w:color w:val="000000" w:themeColor="text1"/>
          <w:sz w:val="28"/>
          <w:szCs w:val="28"/>
        </w:rPr>
        <w:t>, Тогыз», выполненных в 2014-2015 гг. с подсчетом эксплуатационных запасов по состоянию на 01.10.2015 г. по программе  081 «Организация и проведение поисково-разведочных работ на подземные воды для хозяйственно-питьевого водоснабжения населенных пунктов».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2015. – С. 115-123</w:t>
      </w:r>
      <w:r w:rsidR="00FA7FD1">
        <w:rPr>
          <w:rFonts w:ascii="Times New Roman" w:hAnsi="Times New Roman" w:cs="Times New Roman"/>
          <w:bCs/>
          <w:color w:val="000000" w:themeColor="text1"/>
          <w:sz w:val="28"/>
          <w:szCs w:val="28"/>
        </w:rPr>
        <w:t>.</w:t>
      </w:r>
    </w:p>
    <w:p w14:paraId="70F6E0DD" w14:textId="32A1D422"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Сапаргалиев Д.С. «Отчет о результатах работ по объекту: «Поисково-разведочные работы для выявления месторождений подземных вод с целью водообеспечения 9 сельских населенных пунктов Актюбинской области», выполненных в 2008-2009 гг. с подсчетом эксплуатационных запасов по состоянию на 01.11.2009 г. по программе 013 «Региональные, геолого-съемочные, поисково-оценочные и поисково-разведочные работы».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2009. – С. 55-94</w:t>
      </w:r>
      <w:r w:rsidR="00FA7FD1">
        <w:rPr>
          <w:rFonts w:ascii="Times New Roman" w:hAnsi="Times New Roman" w:cs="Times New Roman"/>
          <w:bCs/>
          <w:color w:val="000000" w:themeColor="text1"/>
          <w:sz w:val="28"/>
          <w:szCs w:val="28"/>
        </w:rPr>
        <w:t>.</w:t>
      </w:r>
    </w:p>
    <w:p w14:paraId="4A1D684F"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Недюжин</w:t>
      </w:r>
      <w:proofErr w:type="spellEnd"/>
      <w:r w:rsidRPr="00D44849">
        <w:rPr>
          <w:rFonts w:ascii="Times New Roman" w:hAnsi="Times New Roman" w:cs="Times New Roman"/>
          <w:bCs/>
          <w:color w:val="000000" w:themeColor="text1"/>
          <w:sz w:val="28"/>
          <w:szCs w:val="28"/>
        </w:rPr>
        <w:t xml:space="preserve"> В.В., Сапаргалиев Д.С. «Отчет о результатах работ по объекту: «Доразведка с целью переоценки запасов подземных вод участка Алгинский и водозабора </w:t>
      </w:r>
      <w:proofErr w:type="spellStart"/>
      <w:r w:rsidRPr="00D44849">
        <w:rPr>
          <w:rFonts w:ascii="Times New Roman" w:hAnsi="Times New Roman" w:cs="Times New Roman"/>
          <w:bCs/>
          <w:color w:val="000000" w:themeColor="text1"/>
          <w:sz w:val="28"/>
          <w:szCs w:val="28"/>
        </w:rPr>
        <w:t>Тамдинский</w:t>
      </w:r>
      <w:proofErr w:type="spellEnd"/>
      <w:r w:rsidRPr="00D44849">
        <w:rPr>
          <w:rFonts w:ascii="Times New Roman" w:hAnsi="Times New Roman" w:cs="Times New Roman"/>
          <w:bCs/>
          <w:color w:val="000000" w:themeColor="text1"/>
          <w:sz w:val="28"/>
          <w:szCs w:val="28"/>
        </w:rPr>
        <w:t xml:space="preserve"> и разведка участка </w:t>
      </w:r>
      <w:proofErr w:type="spellStart"/>
      <w:r w:rsidRPr="00D44849">
        <w:rPr>
          <w:rFonts w:ascii="Times New Roman" w:hAnsi="Times New Roman" w:cs="Times New Roman"/>
          <w:bCs/>
          <w:color w:val="000000" w:themeColor="text1"/>
          <w:sz w:val="28"/>
          <w:szCs w:val="28"/>
        </w:rPr>
        <w:t>Жем</w:t>
      </w:r>
      <w:proofErr w:type="spellEnd"/>
      <w:r w:rsidRPr="00D44849">
        <w:rPr>
          <w:rFonts w:ascii="Times New Roman" w:hAnsi="Times New Roman" w:cs="Times New Roman"/>
          <w:bCs/>
          <w:color w:val="000000" w:themeColor="text1"/>
          <w:sz w:val="28"/>
          <w:szCs w:val="28"/>
        </w:rPr>
        <w:t xml:space="preserve"> в Актюбинской </w:t>
      </w:r>
      <w:r w:rsidRPr="00D44849">
        <w:rPr>
          <w:rFonts w:ascii="Times New Roman" w:hAnsi="Times New Roman" w:cs="Times New Roman"/>
          <w:bCs/>
          <w:color w:val="000000" w:themeColor="text1"/>
          <w:sz w:val="28"/>
          <w:szCs w:val="28"/>
        </w:rPr>
        <w:lastRenderedPageBreak/>
        <w:t>области». Книга 1. Алгинский участок подземных вод.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2013. – 186 с.</w:t>
      </w:r>
    </w:p>
    <w:p w14:paraId="6537796F" w14:textId="0553E722"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Рыхлюк</w:t>
      </w:r>
      <w:proofErr w:type="spellEnd"/>
      <w:r w:rsidRPr="00D44849">
        <w:rPr>
          <w:rFonts w:ascii="Times New Roman" w:hAnsi="Times New Roman" w:cs="Times New Roman"/>
          <w:bCs/>
          <w:color w:val="000000" w:themeColor="text1"/>
          <w:sz w:val="28"/>
          <w:szCs w:val="28"/>
        </w:rPr>
        <w:t xml:space="preserve"> Т.Н. «Отчет о результатах работ по объекту: «Поисково-разведочные работы для обеспечения запасами подземных вод 12 сел Актюбинской области, в т.ч.: в Иргизском районе - Акши; </w:t>
      </w:r>
      <w:proofErr w:type="spellStart"/>
      <w:r w:rsidRPr="00D44849">
        <w:rPr>
          <w:rFonts w:ascii="Times New Roman" w:hAnsi="Times New Roman" w:cs="Times New Roman"/>
          <w:bCs/>
          <w:color w:val="000000" w:themeColor="text1"/>
          <w:sz w:val="28"/>
          <w:szCs w:val="28"/>
        </w:rPr>
        <w:t>Кобдинском</w:t>
      </w:r>
      <w:proofErr w:type="spellEnd"/>
      <w:r w:rsidRPr="00D44849">
        <w:rPr>
          <w:rFonts w:ascii="Times New Roman" w:hAnsi="Times New Roman" w:cs="Times New Roman"/>
          <w:bCs/>
          <w:color w:val="000000" w:themeColor="text1"/>
          <w:sz w:val="28"/>
          <w:szCs w:val="28"/>
        </w:rPr>
        <w:t xml:space="preserve"> - </w:t>
      </w:r>
      <w:proofErr w:type="spellStart"/>
      <w:r w:rsidRPr="00D44849">
        <w:rPr>
          <w:rFonts w:ascii="Times New Roman" w:hAnsi="Times New Roman" w:cs="Times New Roman"/>
          <w:bCs/>
          <w:color w:val="000000" w:themeColor="text1"/>
          <w:sz w:val="28"/>
          <w:szCs w:val="28"/>
        </w:rPr>
        <w:t>Акраб</w:t>
      </w:r>
      <w:proofErr w:type="spellEnd"/>
      <w:r w:rsidRPr="00D44849">
        <w:rPr>
          <w:rFonts w:ascii="Times New Roman" w:hAnsi="Times New Roman" w:cs="Times New Roman"/>
          <w:bCs/>
          <w:color w:val="000000" w:themeColor="text1"/>
          <w:sz w:val="28"/>
          <w:szCs w:val="28"/>
        </w:rPr>
        <w:t xml:space="preserve">, Талдысай, </w:t>
      </w:r>
      <w:proofErr w:type="spellStart"/>
      <w:r w:rsidRPr="00D44849">
        <w:rPr>
          <w:rFonts w:ascii="Times New Roman" w:hAnsi="Times New Roman" w:cs="Times New Roman"/>
          <w:bCs/>
          <w:color w:val="000000" w:themeColor="text1"/>
          <w:sz w:val="28"/>
          <w:szCs w:val="28"/>
        </w:rPr>
        <w:t>Бестау</w:t>
      </w:r>
      <w:proofErr w:type="spellEnd"/>
      <w:r w:rsidRPr="00D44849">
        <w:rPr>
          <w:rFonts w:ascii="Times New Roman" w:hAnsi="Times New Roman" w:cs="Times New Roman"/>
          <w:bCs/>
          <w:color w:val="000000" w:themeColor="text1"/>
          <w:sz w:val="28"/>
          <w:szCs w:val="28"/>
        </w:rPr>
        <w:t xml:space="preserve">, Кокой; Мугалжарском - </w:t>
      </w:r>
      <w:proofErr w:type="spellStart"/>
      <w:r w:rsidRPr="00D44849">
        <w:rPr>
          <w:rFonts w:ascii="Times New Roman" w:hAnsi="Times New Roman" w:cs="Times New Roman"/>
          <w:bCs/>
          <w:color w:val="000000" w:themeColor="text1"/>
          <w:sz w:val="28"/>
          <w:szCs w:val="28"/>
        </w:rPr>
        <w:t>Журын</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Кайынды</w:t>
      </w:r>
      <w:proofErr w:type="spellEnd"/>
      <w:r w:rsidRPr="00D44849">
        <w:rPr>
          <w:rFonts w:ascii="Times New Roman" w:hAnsi="Times New Roman" w:cs="Times New Roman"/>
          <w:bCs/>
          <w:color w:val="000000" w:themeColor="text1"/>
          <w:sz w:val="28"/>
          <w:szCs w:val="28"/>
        </w:rPr>
        <w:t xml:space="preserve">, Бирлик; Темирском - Аксай; Уилском - Каратал; Хромтауском - </w:t>
      </w:r>
      <w:proofErr w:type="spellStart"/>
      <w:r w:rsidRPr="00D44849">
        <w:rPr>
          <w:rFonts w:ascii="Times New Roman" w:hAnsi="Times New Roman" w:cs="Times New Roman"/>
          <w:bCs/>
          <w:color w:val="000000" w:themeColor="text1"/>
          <w:sz w:val="28"/>
          <w:szCs w:val="28"/>
        </w:rPr>
        <w:t>Кудыксай</w:t>
      </w:r>
      <w:proofErr w:type="spellEnd"/>
      <w:r w:rsidRPr="00D44849">
        <w:rPr>
          <w:rFonts w:ascii="Times New Roman" w:hAnsi="Times New Roman" w:cs="Times New Roman"/>
          <w:bCs/>
          <w:color w:val="000000" w:themeColor="text1"/>
          <w:sz w:val="28"/>
          <w:szCs w:val="28"/>
        </w:rPr>
        <w:t xml:space="preserve">; Шалкарском – </w:t>
      </w:r>
      <w:proofErr w:type="spellStart"/>
      <w:r w:rsidRPr="00D44849">
        <w:rPr>
          <w:rFonts w:ascii="Times New Roman" w:hAnsi="Times New Roman" w:cs="Times New Roman"/>
          <w:bCs/>
          <w:color w:val="000000" w:themeColor="text1"/>
          <w:sz w:val="28"/>
          <w:szCs w:val="28"/>
        </w:rPr>
        <w:t>Берчугур</w:t>
      </w:r>
      <w:proofErr w:type="spellEnd"/>
      <w:r w:rsidRPr="00D44849">
        <w:rPr>
          <w:rFonts w:ascii="Times New Roman" w:hAnsi="Times New Roman" w:cs="Times New Roman"/>
          <w:bCs/>
          <w:color w:val="000000" w:themeColor="text1"/>
          <w:sz w:val="28"/>
          <w:szCs w:val="28"/>
        </w:rPr>
        <w:t>», выполненных в 2012-2013 гг. с подсчетом эксплуатационных запасов по состоянию на 01.11.2013 г. по программе 040 «Региональные, геолого-съемочные, поисково-оценочные и поисково-разведочные работы».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2013. – С. 85-120</w:t>
      </w:r>
      <w:r w:rsidR="00FA7FD1">
        <w:rPr>
          <w:rFonts w:ascii="Times New Roman" w:hAnsi="Times New Roman" w:cs="Times New Roman"/>
          <w:bCs/>
          <w:color w:val="000000" w:themeColor="text1"/>
          <w:sz w:val="28"/>
          <w:szCs w:val="28"/>
        </w:rPr>
        <w:t>.</w:t>
      </w:r>
    </w:p>
    <w:p w14:paraId="1C3A9641" w14:textId="7ED6C1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Клименкова О.Ю., </w:t>
      </w:r>
      <w:proofErr w:type="spellStart"/>
      <w:r w:rsidRPr="00D44849">
        <w:rPr>
          <w:rFonts w:ascii="Times New Roman" w:hAnsi="Times New Roman" w:cs="Times New Roman"/>
          <w:bCs/>
          <w:color w:val="000000" w:themeColor="text1"/>
          <w:sz w:val="28"/>
          <w:szCs w:val="28"/>
        </w:rPr>
        <w:t>Тектигулова</w:t>
      </w:r>
      <w:proofErr w:type="spellEnd"/>
      <w:r w:rsidRPr="00D44849">
        <w:rPr>
          <w:rFonts w:ascii="Times New Roman" w:hAnsi="Times New Roman" w:cs="Times New Roman"/>
          <w:bCs/>
          <w:color w:val="000000" w:themeColor="text1"/>
          <w:sz w:val="28"/>
          <w:szCs w:val="28"/>
        </w:rPr>
        <w:t xml:space="preserve"> А.К. «Отчет о результатах работ по объекту: «Поисково-разведочные работы для обеспечения запасами подземных вод 13 сел Актюбинской области, </w:t>
      </w:r>
      <w:proofErr w:type="spellStart"/>
      <w:r w:rsidRPr="00D44849">
        <w:rPr>
          <w:rFonts w:ascii="Times New Roman" w:hAnsi="Times New Roman" w:cs="Times New Roman"/>
          <w:bCs/>
          <w:color w:val="000000" w:themeColor="text1"/>
          <w:sz w:val="28"/>
          <w:szCs w:val="28"/>
        </w:rPr>
        <w:t>в.т.ч</w:t>
      </w:r>
      <w:proofErr w:type="spellEnd"/>
      <w:r w:rsidRPr="00D44849">
        <w:rPr>
          <w:rFonts w:ascii="Times New Roman" w:hAnsi="Times New Roman" w:cs="Times New Roman"/>
          <w:bCs/>
          <w:color w:val="000000" w:themeColor="text1"/>
          <w:sz w:val="28"/>
          <w:szCs w:val="28"/>
        </w:rPr>
        <w:t xml:space="preserve">.: в Мартукском районе – </w:t>
      </w:r>
      <w:proofErr w:type="spellStart"/>
      <w:r w:rsidRPr="00D44849">
        <w:rPr>
          <w:rFonts w:ascii="Times New Roman" w:hAnsi="Times New Roman" w:cs="Times New Roman"/>
          <w:bCs/>
          <w:color w:val="000000" w:themeColor="text1"/>
          <w:sz w:val="28"/>
          <w:szCs w:val="28"/>
        </w:rPr>
        <w:t>Акмоласай</w:t>
      </w:r>
      <w:proofErr w:type="spellEnd"/>
      <w:r w:rsidRPr="00D44849">
        <w:rPr>
          <w:rFonts w:ascii="Times New Roman" w:hAnsi="Times New Roman" w:cs="Times New Roman"/>
          <w:bCs/>
          <w:color w:val="000000" w:themeColor="text1"/>
          <w:sz w:val="28"/>
          <w:szCs w:val="28"/>
        </w:rPr>
        <w:t xml:space="preserve">; Мугалжарском – </w:t>
      </w:r>
      <w:proofErr w:type="spellStart"/>
      <w:r w:rsidRPr="00D44849">
        <w:rPr>
          <w:rFonts w:ascii="Times New Roman" w:hAnsi="Times New Roman" w:cs="Times New Roman"/>
          <w:bCs/>
          <w:color w:val="000000" w:themeColor="text1"/>
          <w:sz w:val="28"/>
          <w:szCs w:val="28"/>
        </w:rPr>
        <w:t>Елек</w:t>
      </w:r>
      <w:proofErr w:type="spellEnd"/>
      <w:r w:rsidRPr="00D44849">
        <w:rPr>
          <w:rFonts w:ascii="Times New Roman" w:hAnsi="Times New Roman" w:cs="Times New Roman"/>
          <w:bCs/>
          <w:color w:val="000000" w:themeColor="text1"/>
          <w:sz w:val="28"/>
          <w:szCs w:val="28"/>
        </w:rPr>
        <w:t xml:space="preserve">, Кумсай, Талдысай; Темирском – </w:t>
      </w:r>
      <w:proofErr w:type="spellStart"/>
      <w:r w:rsidRPr="00D44849">
        <w:rPr>
          <w:rFonts w:ascii="Times New Roman" w:hAnsi="Times New Roman" w:cs="Times New Roman"/>
          <w:bCs/>
          <w:color w:val="000000" w:themeColor="text1"/>
          <w:sz w:val="28"/>
          <w:szCs w:val="28"/>
        </w:rPr>
        <w:t>Енбекши</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Бабатай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Шыгырлы</w:t>
      </w:r>
      <w:proofErr w:type="spellEnd"/>
      <w:r w:rsidRPr="00D44849">
        <w:rPr>
          <w:rFonts w:ascii="Times New Roman" w:hAnsi="Times New Roman" w:cs="Times New Roman"/>
          <w:bCs/>
          <w:color w:val="000000" w:themeColor="text1"/>
          <w:sz w:val="28"/>
          <w:szCs w:val="28"/>
        </w:rPr>
        <w:t xml:space="preserve">; Уилском – Бестамак, </w:t>
      </w:r>
      <w:proofErr w:type="spellStart"/>
      <w:r w:rsidRPr="00D44849">
        <w:rPr>
          <w:rFonts w:ascii="Times New Roman" w:hAnsi="Times New Roman" w:cs="Times New Roman"/>
          <w:bCs/>
          <w:color w:val="000000" w:themeColor="text1"/>
          <w:sz w:val="28"/>
          <w:szCs w:val="28"/>
        </w:rPr>
        <w:t>Аккемер</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Каракемер</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Кобдинском</w:t>
      </w:r>
      <w:proofErr w:type="spellEnd"/>
      <w:r w:rsidRPr="00D44849">
        <w:rPr>
          <w:rFonts w:ascii="Times New Roman" w:hAnsi="Times New Roman" w:cs="Times New Roman"/>
          <w:bCs/>
          <w:color w:val="000000" w:themeColor="text1"/>
          <w:sz w:val="28"/>
          <w:szCs w:val="28"/>
        </w:rPr>
        <w:t xml:space="preserve"> – Жарык, </w:t>
      </w:r>
      <w:proofErr w:type="spellStart"/>
      <w:r w:rsidRPr="00D44849">
        <w:rPr>
          <w:rFonts w:ascii="Times New Roman" w:hAnsi="Times New Roman" w:cs="Times New Roman"/>
          <w:bCs/>
          <w:color w:val="000000" w:themeColor="text1"/>
          <w:sz w:val="28"/>
          <w:szCs w:val="28"/>
        </w:rPr>
        <w:t>Курсай</w:t>
      </w:r>
      <w:proofErr w:type="spellEnd"/>
      <w:r w:rsidRPr="00D44849">
        <w:rPr>
          <w:rFonts w:ascii="Times New Roman" w:hAnsi="Times New Roman" w:cs="Times New Roman"/>
          <w:bCs/>
          <w:color w:val="000000" w:themeColor="text1"/>
          <w:sz w:val="28"/>
          <w:szCs w:val="28"/>
        </w:rPr>
        <w:t xml:space="preserve">, Шалкарском –  </w:t>
      </w:r>
      <w:proofErr w:type="spellStart"/>
      <w:r w:rsidRPr="00D44849">
        <w:rPr>
          <w:rFonts w:ascii="Times New Roman" w:hAnsi="Times New Roman" w:cs="Times New Roman"/>
          <w:bCs/>
          <w:color w:val="000000" w:themeColor="text1"/>
          <w:sz w:val="28"/>
          <w:szCs w:val="28"/>
        </w:rPr>
        <w:t>Тымалыколь</w:t>
      </w:r>
      <w:proofErr w:type="spellEnd"/>
      <w:r w:rsidRPr="00D44849">
        <w:rPr>
          <w:rFonts w:ascii="Times New Roman" w:hAnsi="Times New Roman" w:cs="Times New Roman"/>
          <w:bCs/>
          <w:color w:val="000000" w:themeColor="text1"/>
          <w:sz w:val="28"/>
          <w:szCs w:val="28"/>
        </w:rPr>
        <w:t>», выполненных в 2015-2016 гг. с подсчетом эксплуатационных запасов по состоянию на 01.10.2015 г. по программе 081 «Организация и проведение поисково-разведочных работ на подземные воды для хозяйственно-питьевого водоснабжения населенных пунктов».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2016. – С. 123-163</w:t>
      </w:r>
      <w:r w:rsidR="00FA7FD1">
        <w:rPr>
          <w:rFonts w:ascii="Times New Roman" w:hAnsi="Times New Roman" w:cs="Times New Roman"/>
          <w:bCs/>
          <w:color w:val="000000" w:themeColor="text1"/>
          <w:sz w:val="28"/>
          <w:szCs w:val="28"/>
        </w:rPr>
        <w:t>.</w:t>
      </w:r>
    </w:p>
    <w:p w14:paraId="0EA309EB" w14:textId="0FC8E254"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Рыхлюк</w:t>
      </w:r>
      <w:proofErr w:type="spellEnd"/>
      <w:r w:rsidRPr="00D44849">
        <w:rPr>
          <w:rFonts w:ascii="Times New Roman" w:hAnsi="Times New Roman" w:cs="Times New Roman"/>
          <w:bCs/>
          <w:color w:val="000000" w:themeColor="text1"/>
          <w:sz w:val="28"/>
          <w:szCs w:val="28"/>
        </w:rPr>
        <w:t xml:space="preserve"> Т.Н. «Отчет о результатах работ по объекту: «Поисково-разведочные работы для выявления месторождений подземных вод с целью водообеспечения 14 сельских населенных пунктов Актюбинской области (</w:t>
      </w:r>
      <w:proofErr w:type="spellStart"/>
      <w:r w:rsidRPr="00D44849">
        <w:rPr>
          <w:rFonts w:ascii="Times New Roman" w:hAnsi="Times New Roman" w:cs="Times New Roman"/>
          <w:bCs/>
          <w:color w:val="000000" w:themeColor="text1"/>
          <w:sz w:val="28"/>
          <w:szCs w:val="28"/>
        </w:rPr>
        <w:t>пп.Бестамак</w:t>
      </w:r>
      <w:proofErr w:type="spellEnd"/>
      <w:r w:rsidRPr="00D44849">
        <w:rPr>
          <w:rFonts w:ascii="Times New Roman" w:hAnsi="Times New Roman" w:cs="Times New Roman"/>
          <w:bCs/>
          <w:color w:val="000000" w:themeColor="text1"/>
          <w:sz w:val="28"/>
          <w:szCs w:val="28"/>
        </w:rPr>
        <w:t xml:space="preserve">, Болгарка, Ильинка, </w:t>
      </w:r>
      <w:proofErr w:type="spellStart"/>
      <w:r w:rsidRPr="00D44849">
        <w:rPr>
          <w:rFonts w:ascii="Times New Roman" w:hAnsi="Times New Roman" w:cs="Times New Roman"/>
          <w:bCs/>
          <w:color w:val="000000" w:themeColor="text1"/>
          <w:sz w:val="28"/>
          <w:szCs w:val="28"/>
        </w:rPr>
        <w:t>Карахобда</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Самбай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Сарыхобда</w:t>
      </w:r>
      <w:proofErr w:type="spellEnd"/>
      <w:r w:rsidRPr="00D44849">
        <w:rPr>
          <w:rFonts w:ascii="Times New Roman" w:hAnsi="Times New Roman" w:cs="Times New Roman"/>
          <w:bCs/>
          <w:color w:val="000000" w:themeColor="text1"/>
          <w:sz w:val="28"/>
          <w:szCs w:val="28"/>
        </w:rPr>
        <w:t xml:space="preserve">, Павловка Алгинского района; </w:t>
      </w:r>
      <w:proofErr w:type="spellStart"/>
      <w:r w:rsidRPr="00D44849">
        <w:rPr>
          <w:rFonts w:ascii="Times New Roman" w:hAnsi="Times New Roman" w:cs="Times New Roman"/>
          <w:bCs/>
          <w:color w:val="000000" w:themeColor="text1"/>
          <w:sz w:val="28"/>
          <w:szCs w:val="28"/>
        </w:rPr>
        <w:t>пп.Ащылысай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Велиховка</w:t>
      </w:r>
      <w:proofErr w:type="spellEnd"/>
      <w:r w:rsidRPr="00D44849">
        <w:rPr>
          <w:rFonts w:ascii="Times New Roman" w:hAnsi="Times New Roman" w:cs="Times New Roman"/>
          <w:bCs/>
          <w:color w:val="000000" w:themeColor="text1"/>
          <w:sz w:val="28"/>
          <w:szCs w:val="28"/>
        </w:rPr>
        <w:t xml:space="preserve"> Каргалинского района; </w:t>
      </w:r>
      <w:proofErr w:type="spellStart"/>
      <w:r w:rsidRPr="00D44849">
        <w:rPr>
          <w:rFonts w:ascii="Times New Roman" w:hAnsi="Times New Roman" w:cs="Times New Roman"/>
          <w:bCs/>
          <w:color w:val="000000" w:themeColor="text1"/>
          <w:sz w:val="28"/>
          <w:szCs w:val="28"/>
        </w:rPr>
        <w:t>п.Родниковка</w:t>
      </w:r>
      <w:proofErr w:type="spellEnd"/>
      <w:r w:rsidRPr="00D44849">
        <w:rPr>
          <w:rFonts w:ascii="Times New Roman" w:hAnsi="Times New Roman" w:cs="Times New Roman"/>
          <w:bCs/>
          <w:color w:val="000000" w:themeColor="text1"/>
          <w:sz w:val="28"/>
          <w:szCs w:val="28"/>
        </w:rPr>
        <w:t xml:space="preserve"> Мартукского района; </w:t>
      </w:r>
      <w:proofErr w:type="spellStart"/>
      <w:r w:rsidRPr="00D44849">
        <w:rPr>
          <w:rFonts w:ascii="Times New Roman" w:hAnsi="Times New Roman" w:cs="Times New Roman"/>
          <w:bCs/>
          <w:color w:val="000000" w:themeColor="text1"/>
          <w:sz w:val="28"/>
          <w:szCs w:val="28"/>
        </w:rPr>
        <w:t>пп.Жиренкопа</w:t>
      </w:r>
      <w:proofErr w:type="spellEnd"/>
      <w:r w:rsidRPr="00D44849">
        <w:rPr>
          <w:rFonts w:ascii="Times New Roman" w:hAnsi="Times New Roman" w:cs="Times New Roman"/>
          <w:bCs/>
          <w:color w:val="000000" w:themeColor="text1"/>
          <w:sz w:val="28"/>
          <w:szCs w:val="28"/>
        </w:rPr>
        <w:t xml:space="preserve">, Кызылжар Хобдинского района; </w:t>
      </w:r>
      <w:proofErr w:type="spellStart"/>
      <w:r w:rsidRPr="00D44849">
        <w:rPr>
          <w:rFonts w:ascii="Times New Roman" w:hAnsi="Times New Roman" w:cs="Times New Roman"/>
          <w:bCs/>
          <w:color w:val="000000" w:themeColor="text1"/>
          <w:sz w:val="28"/>
          <w:szCs w:val="28"/>
        </w:rPr>
        <w:t>п.Кумкудук</w:t>
      </w:r>
      <w:proofErr w:type="spellEnd"/>
      <w:r w:rsidRPr="00D44849">
        <w:rPr>
          <w:rFonts w:ascii="Times New Roman" w:hAnsi="Times New Roman" w:cs="Times New Roman"/>
          <w:bCs/>
          <w:color w:val="000000" w:themeColor="text1"/>
          <w:sz w:val="28"/>
          <w:szCs w:val="28"/>
        </w:rPr>
        <w:t xml:space="preserve"> Айтекебийского района; </w:t>
      </w:r>
      <w:proofErr w:type="spellStart"/>
      <w:r w:rsidRPr="00D44849">
        <w:rPr>
          <w:rFonts w:ascii="Times New Roman" w:hAnsi="Times New Roman" w:cs="Times New Roman"/>
          <w:bCs/>
          <w:color w:val="000000" w:themeColor="text1"/>
          <w:sz w:val="28"/>
          <w:szCs w:val="28"/>
        </w:rPr>
        <w:t>п.Алтыкарасу</w:t>
      </w:r>
      <w:proofErr w:type="spellEnd"/>
      <w:r w:rsidRPr="00D44849">
        <w:rPr>
          <w:rFonts w:ascii="Times New Roman" w:hAnsi="Times New Roman" w:cs="Times New Roman"/>
          <w:bCs/>
          <w:color w:val="000000" w:themeColor="text1"/>
          <w:sz w:val="28"/>
          <w:szCs w:val="28"/>
        </w:rPr>
        <w:t xml:space="preserve"> Темирского района)», выполненных в 2007-2008 гг. с подсчетом эксплуатационных запасов по состоянию на 01.11.2008 г. по программе 013 «Государственное геологическое изучение» подпрограмме 102 «Поисково-разведочные работы».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2008. – С. 81-122</w:t>
      </w:r>
      <w:r w:rsidR="00FA7FD1">
        <w:rPr>
          <w:rFonts w:ascii="Times New Roman" w:hAnsi="Times New Roman" w:cs="Times New Roman"/>
          <w:bCs/>
          <w:color w:val="000000" w:themeColor="text1"/>
          <w:sz w:val="28"/>
          <w:szCs w:val="28"/>
        </w:rPr>
        <w:t>.</w:t>
      </w:r>
    </w:p>
    <w:p w14:paraId="1FC028BB" w14:textId="289F59CE"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Алимхан Н.О., </w:t>
      </w:r>
      <w:proofErr w:type="spellStart"/>
      <w:r w:rsidRPr="00D44849">
        <w:rPr>
          <w:rFonts w:ascii="Times New Roman" w:hAnsi="Times New Roman" w:cs="Times New Roman"/>
          <w:bCs/>
          <w:color w:val="000000" w:themeColor="text1"/>
          <w:sz w:val="28"/>
          <w:szCs w:val="28"/>
        </w:rPr>
        <w:t>Рыхлюк</w:t>
      </w:r>
      <w:proofErr w:type="spellEnd"/>
      <w:r w:rsidRPr="00D44849">
        <w:rPr>
          <w:rFonts w:ascii="Times New Roman" w:hAnsi="Times New Roman" w:cs="Times New Roman"/>
          <w:bCs/>
          <w:color w:val="000000" w:themeColor="text1"/>
          <w:sz w:val="28"/>
          <w:szCs w:val="28"/>
        </w:rPr>
        <w:t xml:space="preserve"> Т.Н. «Отчет о результатах работ по объекту: «Поисково-разведочные работы для обеспечения запасами подземных вод 10 сел Актюбинской области, в т.ч.: Алгинском районе – </w:t>
      </w:r>
      <w:proofErr w:type="spellStart"/>
      <w:r w:rsidRPr="00D44849">
        <w:rPr>
          <w:rFonts w:ascii="Times New Roman" w:hAnsi="Times New Roman" w:cs="Times New Roman"/>
          <w:bCs/>
          <w:color w:val="000000" w:themeColor="text1"/>
          <w:sz w:val="28"/>
          <w:szCs w:val="28"/>
        </w:rPr>
        <w:t>Еркинкуш</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Культабан</w:t>
      </w:r>
      <w:proofErr w:type="spellEnd"/>
      <w:r w:rsidRPr="00D44849">
        <w:rPr>
          <w:rFonts w:ascii="Times New Roman" w:hAnsi="Times New Roman" w:cs="Times New Roman"/>
          <w:bCs/>
          <w:color w:val="000000" w:themeColor="text1"/>
          <w:sz w:val="28"/>
          <w:szCs w:val="28"/>
        </w:rPr>
        <w:t xml:space="preserve">, Кумсай, </w:t>
      </w:r>
      <w:proofErr w:type="spellStart"/>
      <w:r w:rsidRPr="00D44849">
        <w:rPr>
          <w:rFonts w:ascii="Times New Roman" w:hAnsi="Times New Roman" w:cs="Times New Roman"/>
          <w:bCs/>
          <w:color w:val="000000" w:themeColor="text1"/>
          <w:sz w:val="28"/>
          <w:szCs w:val="28"/>
        </w:rPr>
        <w:t>Коктогай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Тиккаин</w:t>
      </w:r>
      <w:proofErr w:type="spellEnd"/>
      <w:r w:rsidRPr="00D44849">
        <w:rPr>
          <w:rFonts w:ascii="Times New Roman" w:hAnsi="Times New Roman" w:cs="Times New Roman"/>
          <w:bCs/>
          <w:color w:val="000000" w:themeColor="text1"/>
          <w:sz w:val="28"/>
          <w:szCs w:val="28"/>
        </w:rPr>
        <w:t xml:space="preserve">; Мартукском – Покровка, Дмитриевка; Темирском – </w:t>
      </w:r>
      <w:proofErr w:type="spellStart"/>
      <w:r w:rsidRPr="00D44849">
        <w:rPr>
          <w:rFonts w:ascii="Times New Roman" w:hAnsi="Times New Roman" w:cs="Times New Roman"/>
          <w:bCs/>
          <w:color w:val="000000" w:themeColor="text1"/>
          <w:sz w:val="28"/>
          <w:szCs w:val="28"/>
        </w:rPr>
        <w:t>Ащисай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Сарытогай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г.Актобе</w:t>
      </w:r>
      <w:proofErr w:type="spellEnd"/>
      <w:r w:rsidRPr="00D44849">
        <w:rPr>
          <w:rFonts w:ascii="Times New Roman" w:hAnsi="Times New Roman" w:cs="Times New Roman"/>
          <w:bCs/>
          <w:color w:val="000000" w:themeColor="text1"/>
          <w:sz w:val="28"/>
          <w:szCs w:val="28"/>
        </w:rPr>
        <w:t xml:space="preserve"> – разъезд №39» выполненных в 2016-2017 гг. с подсчетом эксплуатационных запасов по состоянию на 01.12.2017 г. по программе 081 «Организация и проведение поисково-разведочных работ на подземные воды для хозяйственно-питьевого водоснабжения населенных пунктов».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2017. – С. 86-138</w:t>
      </w:r>
      <w:r w:rsidR="00FA7FD1">
        <w:rPr>
          <w:rFonts w:ascii="Times New Roman" w:hAnsi="Times New Roman" w:cs="Times New Roman"/>
          <w:bCs/>
          <w:color w:val="000000" w:themeColor="text1"/>
          <w:sz w:val="28"/>
          <w:szCs w:val="28"/>
        </w:rPr>
        <w:t>.</w:t>
      </w:r>
    </w:p>
    <w:p w14:paraId="29E755CB"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Нурабаев</w:t>
      </w:r>
      <w:proofErr w:type="spellEnd"/>
      <w:r w:rsidRPr="00D44849">
        <w:rPr>
          <w:rFonts w:ascii="Times New Roman" w:hAnsi="Times New Roman" w:cs="Times New Roman"/>
          <w:bCs/>
          <w:color w:val="000000" w:themeColor="text1"/>
          <w:sz w:val="28"/>
          <w:szCs w:val="28"/>
        </w:rPr>
        <w:t xml:space="preserve"> Б.К., </w:t>
      </w:r>
      <w:proofErr w:type="spellStart"/>
      <w:r w:rsidRPr="00D44849">
        <w:rPr>
          <w:rFonts w:ascii="Times New Roman" w:hAnsi="Times New Roman" w:cs="Times New Roman"/>
          <w:bCs/>
          <w:color w:val="000000" w:themeColor="text1"/>
          <w:sz w:val="28"/>
          <w:szCs w:val="28"/>
        </w:rPr>
        <w:t>Надырбаев</w:t>
      </w:r>
      <w:proofErr w:type="spellEnd"/>
      <w:r w:rsidRPr="00D44849">
        <w:rPr>
          <w:rFonts w:ascii="Times New Roman" w:hAnsi="Times New Roman" w:cs="Times New Roman"/>
          <w:bCs/>
          <w:color w:val="000000" w:themeColor="text1"/>
          <w:sz w:val="28"/>
          <w:szCs w:val="28"/>
        </w:rPr>
        <w:t xml:space="preserve"> А.А., Тулегенов М.К., </w:t>
      </w:r>
      <w:proofErr w:type="spellStart"/>
      <w:r w:rsidRPr="00D44849">
        <w:rPr>
          <w:rFonts w:ascii="Times New Roman" w:hAnsi="Times New Roman" w:cs="Times New Roman"/>
          <w:bCs/>
          <w:color w:val="000000" w:themeColor="text1"/>
          <w:sz w:val="28"/>
          <w:szCs w:val="28"/>
        </w:rPr>
        <w:t>Тансыкбаева</w:t>
      </w:r>
      <w:proofErr w:type="spellEnd"/>
      <w:r w:rsidRPr="00D44849">
        <w:rPr>
          <w:rFonts w:ascii="Times New Roman" w:hAnsi="Times New Roman" w:cs="Times New Roman"/>
          <w:bCs/>
          <w:color w:val="000000" w:themeColor="text1"/>
          <w:sz w:val="28"/>
          <w:szCs w:val="28"/>
        </w:rPr>
        <w:t xml:space="preserve"> Ж.Б. Справочник. Месторождения подземных вод Казахстана: в 4 т. – Изд. 2-е. – Алматы, 2019. – Т.1. Западный и Южный Казахстан. – 426 с.</w:t>
      </w:r>
    </w:p>
    <w:p w14:paraId="2AD307A4"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lastRenderedPageBreak/>
        <w:t xml:space="preserve">Сапаргалиев Д.С., </w:t>
      </w:r>
      <w:proofErr w:type="spellStart"/>
      <w:r w:rsidRPr="00D44849">
        <w:rPr>
          <w:rFonts w:ascii="Times New Roman" w:hAnsi="Times New Roman" w:cs="Times New Roman"/>
          <w:bCs/>
          <w:color w:val="000000" w:themeColor="text1"/>
          <w:sz w:val="28"/>
          <w:szCs w:val="28"/>
        </w:rPr>
        <w:t>Недюжин</w:t>
      </w:r>
      <w:proofErr w:type="spellEnd"/>
      <w:r w:rsidRPr="00D44849">
        <w:rPr>
          <w:rFonts w:ascii="Times New Roman" w:hAnsi="Times New Roman" w:cs="Times New Roman"/>
          <w:bCs/>
          <w:color w:val="000000" w:themeColor="text1"/>
          <w:sz w:val="28"/>
          <w:szCs w:val="28"/>
        </w:rPr>
        <w:t xml:space="preserve"> В.В. «Отчет о результатах работ по объекту: «Доразведка с целью переоценки эксплуатационных запасов подземных вод участка </w:t>
      </w:r>
      <w:proofErr w:type="spellStart"/>
      <w:r w:rsidRPr="00D44849">
        <w:rPr>
          <w:rFonts w:ascii="Times New Roman" w:hAnsi="Times New Roman" w:cs="Times New Roman"/>
          <w:bCs/>
          <w:color w:val="000000" w:themeColor="text1"/>
          <w:sz w:val="28"/>
          <w:szCs w:val="28"/>
        </w:rPr>
        <w:t>Алибекмола</w:t>
      </w:r>
      <w:proofErr w:type="spellEnd"/>
      <w:r w:rsidRPr="00D44849">
        <w:rPr>
          <w:rFonts w:ascii="Times New Roman" w:hAnsi="Times New Roman" w:cs="Times New Roman"/>
          <w:bCs/>
          <w:color w:val="000000" w:themeColor="text1"/>
          <w:sz w:val="28"/>
          <w:szCs w:val="28"/>
        </w:rPr>
        <w:t xml:space="preserve"> для хозпитьевого водоснабжения объектов ТОО «Казахойл Актобе» по состоянию на 01.04.2013 г. по работам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за 2012-2013 гг. в соответствии с условиями Контракта от 24.08.2006 г. №2137».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2013. – 124 с.</w:t>
      </w:r>
    </w:p>
    <w:p w14:paraId="7CD8EF92" w14:textId="0444EA8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Токсанбаева</w:t>
      </w:r>
      <w:proofErr w:type="spellEnd"/>
      <w:r w:rsidRPr="00D44849">
        <w:rPr>
          <w:rFonts w:ascii="Times New Roman" w:hAnsi="Times New Roman" w:cs="Times New Roman"/>
          <w:bCs/>
          <w:color w:val="000000" w:themeColor="text1"/>
          <w:sz w:val="28"/>
          <w:szCs w:val="28"/>
        </w:rPr>
        <w:t xml:space="preserve"> С.Т. «Отчет о результатах работ по объекту: «Поисково-разведочные работы для обеспечения запасами подземных вод 9 сел Актюбинской области, в т.ч.: в Байганинском районе – </w:t>
      </w:r>
      <w:proofErr w:type="spellStart"/>
      <w:r w:rsidRPr="00D44849">
        <w:rPr>
          <w:rFonts w:ascii="Times New Roman" w:hAnsi="Times New Roman" w:cs="Times New Roman"/>
          <w:bCs/>
          <w:color w:val="000000" w:themeColor="text1"/>
          <w:sz w:val="28"/>
          <w:szCs w:val="28"/>
        </w:rPr>
        <w:t>Оймауыт</w:t>
      </w:r>
      <w:proofErr w:type="spellEnd"/>
      <w:r w:rsidRPr="00D44849">
        <w:rPr>
          <w:rFonts w:ascii="Times New Roman" w:hAnsi="Times New Roman" w:cs="Times New Roman"/>
          <w:bCs/>
          <w:color w:val="000000" w:themeColor="text1"/>
          <w:sz w:val="28"/>
          <w:szCs w:val="28"/>
        </w:rPr>
        <w:t xml:space="preserve">, Дияр, </w:t>
      </w:r>
      <w:proofErr w:type="spellStart"/>
      <w:r w:rsidRPr="00D44849">
        <w:rPr>
          <w:rFonts w:ascii="Times New Roman" w:hAnsi="Times New Roman" w:cs="Times New Roman"/>
          <w:bCs/>
          <w:color w:val="000000" w:themeColor="text1"/>
          <w:sz w:val="28"/>
          <w:szCs w:val="28"/>
        </w:rPr>
        <w:t>Каражар</w:t>
      </w:r>
      <w:proofErr w:type="spellEnd"/>
      <w:r w:rsidRPr="00D44849">
        <w:rPr>
          <w:rFonts w:ascii="Times New Roman" w:hAnsi="Times New Roman" w:cs="Times New Roman"/>
          <w:bCs/>
          <w:color w:val="000000" w:themeColor="text1"/>
          <w:sz w:val="28"/>
          <w:szCs w:val="28"/>
        </w:rPr>
        <w:t xml:space="preserve">; Мартукском – Кызылжар (Андреевка); Мугалжарском – </w:t>
      </w:r>
      <w:proofErr w:type="spellStart"/>
      <w:r w:rsidRPr="00D44849">
        <w:rPr>
          <w:rFonts w:ascii="Times New Roman" w:hAnsi="Times New Roman" w:cs="Times New Roman"/>
          <w:bCs/>
          <w:color w:val="000000" w:themeColor="text1"/>
          <w:sz w:val="28"/>
          <w:szCs w:val="28"/>
        </w:rPr>
        <w:t>Жагабулак</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Кобдинском</w:t>
      </w:r>
      <w:proofErr w:type="spellEnd"/>
      <w:r w:rsidRPr="00D44849">
        <w:rPr>
          <w:rFonts w:ascii="Times New Roman" w:hAnsi="Times New Roman" w:cs="Times New Roman"/>
          <w:bCs/>
          <w:color w:val="000000" w:themeColor="text1"/>
          <w:sz w:val="28"/>
          <w:szCs w:val="28"/>
        </w:rPr>
        <w:t xml:space="preserve"> – Калиновка, </w:t>
      </w:r>
      <w:proofErr w:type="spellStart"/>
      <w:r w:rsidRPr="00D44849">
        <w:rPr>
          <w:rFonts w:ascii="Times New Roman" w:hAnsi="Times New Roman" w:cs="Times New Roman"/>
          <w:bCs/>
          <w:color w:val="000000" w:themeColor="text1"/>
          <w:sz w:val="28"/>
          <w:szCs w:val="28"/>
        </w:rPr>
        <w:t>Жарсай</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Ойылском</w:t>
      </w:r>
      <w:proofErr w:type="spellEnd"/>
      <w:r w:rsidRPr="00D44849">
        <w:rPr>
          <w:rFonts w:ascii="Times New Roman" w:hAnsi="Times New Roman" w:cs="Times New Roman"/>
          <w:bCs/>
          <w:color w:val="000000" w:themeColor="text1"/>
          <w:sz w:val="28"/>
          <w:szCs w:val="28"/>
        </w:rPr>
        <w:t xml:space="preserve"> – Акжар; </w:t>
      </w:r>
      <w:proofErr w:type="spellStart"/>
      <w:r w:rsidRPr="00D44849">
        <w:rPr>
          <w:rFonts w:ascii="Times New Roman" w:hAnsi="Times New Roman" w:cs="Times New Roman"/>
          <w:bCs/>
          <w:color w:val="000000" w:themeColor="text1"/>
          <w:sz w:val="28"/>
          <w:szCs w:val="28"/>
        </w:rPr>
        <w:t>с.з</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г.Актобе</w:t>
      </w:r>
      <w:proofErr w:type="spellEnd"/>
      <w:r w:rsidRPr="00D44849">
        <w:rPr>
          <w:rFonts w:ascii="Times New Roman" w:hAnsi="Times New Roman" w:cs="Times New Roman"/>
          <w:bCs/>
          <w:color w:val="000000" w:themeColor="text1"/>
          <w:sz w:val="28"/>
          <w:szCs w:val="28"/>
        </w:rPr>
        <w:t xml:space="preserve"> – Красносельское», выполненных в 2014-2015 гг. с подсчетом эксплуатационных запасов по состоянию на 01.10.2015 г. по программе 081 «Организация и проведение поисково-разведочных работ на подземные воды для хозяйственно-питьевого водоснабжения населенных пунктов».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2015. – С. 94-132</w:t>
      </w:r>
      <w:r w:rsidR="00FA7FD1">
        <w:rPr>
          <w:rFonts w:ascii="Times New Roman" w:hAnsi="Times New Roman" w:cs="Times New Roman"/>
          <w:bCs/>
          <w:color w:val="000000" w:themeColor="text1"/>
          <w:sz w:val="28"/>
          <w:szCs w:val="28"/>
        </w:rPr>
        <w:t>.</w:t>
      </w:r>
    </w:p>
    <w:p w14:paraId="296BC1CE"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Рябчикова И.В. «Отчет о результатах работ по объекту: «Изучение режима и баланса, состояния и рационального использования подземных вод на территории Актюбинской области» (на двухгодичный цикл наблюдений) в 2021-2023 гг., по бюджетной программе 089 «Обеспечение рационального и комплексного исследования недр и повышение геологической изученности территории Республики Казахстан», подпрограмме 103 «Мониторинг минерально-сырьевой базы и недропользования, подземных вод и опасных геологических процессов».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2023. – 170 с.</w:t>
      </w:r>
    </w:p>
    <w:p w14:paraId="25F6C8CA" w14:textId="62E6542C"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Клименкова О.Ю., Неклюдова Т.В., </w:t>
      </w:r>
      <w:proofErr w:type="spellStart"/>
      <w:r w:rsidRPr="00D44849">
        <w:rPr>
          <w:rFonts w:ascii="Times New Roman" w:hAnsi="Times New Roman" w:cs="Times New Roman"/>
          <w:bCs/>
          <w:color w:val="000000" w:themeColor="text1"/>
          <w:sz w:val="28"/>
          <w:szCs w:val="28"/>
        </w:rPr>
        <w:t>Котец</w:t>
      </w:r>
      <w:proofErr w:type="spellEnd"/>
      <w:r w:rsidRPr="00D44849">
        <w:rPr>
          <w:rFonts w:ascii="Times New Roman" w:hAnsi="Times New Roman" w:cs="Times New Roman"/>
          <w:bCs/>
          <w:color w:val="000000" w:themeColor="text1"/>
          <w:sz w:val="28"/>
          <w:szCs w:val="28"/>
        </w:rPr>
        <w:t xml:space="preserve"> Н.В. и др. «Отчет о результатах работ по объекту: «Поисково-разведочные работы для обеспечения запасами подземных вод 9 сел Актюбинской области, в т.ч.: в Айтекебийском  районе – </w:t>
      </w:r>
      <w:proofErr w:type="spellStart"/>
      <w:r w:rsidRPr="00D44849">
        <w:rPr>
          <w:rFonts w:ascii="Times New Roman" w:hAnsi="Times New Roman" w:cs="Times New Roman"/>
          <w:bCs/>
          <w:color w:val="000000" w:themeColor="text1"/>
          <w:sz w:val="28"/>
          <w:szCs w:val="28"/>
        </w:rPr>
        <w:t>Тымабулак</w:t>
      </w:r>
      <w:proofErr w:type="spellEnd"/>
      <w:r w:rsidRPr="00D44849">
        <w:rPr>
          <w:rFonts w:ascii="Times New Roman" w:hAnsi="Times New Roman" w:cs="Times New Roman"/>
          <w:bCs/>
          <w:color w:val="000000" w:themeColor="text1"/>
          <w:sz w:val="28"/>
          <w:szCs w:val="28"/>
        </w:rPr>
        <w:t xml:space="preserve">, Жабасак; Байганинском - Миялы; </w:t>
      </w:r>
      <w:proofErr w:type="spellStart"/>
      <w:r w:rsidRPr="00D44849">
        <w:rPr>
          <w:rFonts w:ascii="Times New Roman" w:hAnsi="Times New Roman" w:cs="Times New Roman"/>
          <w:bCs/>
          <w:color w:val="000000" w:themeColor="text1"/>
          <w:sz w:val="28"/>
          <w:szCs w:val="28"/>
        </w:rPr>
        <w:t>Кобдинском</w:t>
      </w:r>
      <w:proofErr w:type="spellEnd"/>
      <w:r w:rsidRPr="00D44849">
        <w:rPr>
          <w:rFonts w:ascii="Times New Roman" w:hAnsi="Times New Roman" w:cs="Times New Roman"/>
          <w:bCs/>
          <w:color w:val="000000" w:themeColor="text1"/>
          <w:sz w:val="28"/>
          <w:szCs w:val="28"/>
        </w:rPr>
        <w:t xml:space="preserve"> - </w:t>
      </w:r>
      <w:proofErr w:type="spellStart"/>
      <w:r w:rsidRPr="00D44849">
        <w:rPr>
          <w:rFonts w:ascii="Times New Roman" w:hAnsi="Times New Roman" w:cs="Times New Roman"/>
          <w:bCs/>
          <w:color w:val="000000" w:themeColor="text1"/>
          <w:sz w:val="28"/>
          <w:szCs w:val="28"/>
        </w:rPr>
        <w:t>Терисаккан</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Билтабанов</w:t>
      </w:r>
      <w:proofErr w:type="spellEnd"/>
      <w:r w:rsidRPr="00D44849">
        <w:rPr>
          <w:rFonts w:ascii="Times New Roman" w:hAnsi="Times New Roman" w:cs="Times New Roman"/>
          <w:bCs/>
          <w:color w:val="000000" w:themeColor="text1"/>
          <w:sz w:val="28"/>
          <w:szCs w:val="28"/>
        </w:rPr>
        <w:t>; Мугалжарском – Каракол, Родники (</w:t>
      </w:r>
      <w:proofErr w:type="spellStart"/>
      <w:r w:rsidRPr="00D44849">
        <w:rPr>
          <w:rFonts w:ascii="Times New Roman" w:hAnsi="Times New Roman" w:cs="Times New Roman"/>
          <w:bCs/>
          <w:color w:val="000000" w:themeColor="text1"/>
          <w:sz w:val="28"/>
          <w:szCs w:val="28"/>
        </w:rPr>
        <w:t>Булактыколь</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Сагашили</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Ащисай</w:t>
      </w:r>
      <w:proofErr w:type="spellEnd"/>
      <w:r w:rsidRPr="00D44849">
        <w:rPr>
          <w:rFonts w:ascii="Times New Roman" w:hAnsi="Times New Roman" w:cs="Times New Roman"/>
          <w:bCs/>
          <w:color w:val="000000" w:themeColor="text1"/>
          <w:sz w:val="28"/>
          <w:szCs w:val="28"/>
        </w:rPr>
        <w:t>», выполненных в 2013-2014 гг. с подсчетом эксплуатационных запасов по состоянию на 01.11.2014 г. по программе 040 «Региональные, геолого-съемочные, поисково-оценочные и поисково-разведочные работы».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2014. – С. 80-86</w:t>
      </w:r>
      <w:r w:rsidR="00FA7FD1">
        <w:rPr>
          <w:rFonts w:ascii="Times New Roman" w:hAnsi="Times New Roman" w:cs="Times New Roman"/>
          <w:bCs/>
          <w:color w:val="000000" w:themeColor="text1"/>
          <w:sz w:val="28"/>
          <w:szCs w:val="28"/>
        </w:rPr>
        <w:t>.</w:t>
      </w:r>
    </w:p>
    <w:p w14:paraId="0781B5C4" w14:textId="1C92170C"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Абсаметов</w:t>
      </w:r>
      <w:proofErr w:type="spellEnd"/>
      <w:r w:rsidRPr="00D44849">
        <w:rPr>
          <w:rFonts w:ascii="Times New Roman" w:hAnsi="Times New Roman" w:cs="Times New Roman"/>
          <w:bCs/>
          <w:color w:val="000000" w:themeColor="text1"/>
          <w:sz w:val="28"/>
          <w:szCs w:val="28"/>
        </w:rPr>
        <w:t xml:space="preserve"> М.К., Муртазин Е.Ж., Сапаргалиев Д.С., Исаев А.К. Подземные воды: система классификации и управления ресурсами. // Недропользование XXI век. – Москва, 2019. – № 6 (82). – С. 20-25</w:t>
      </w:r>
      <w:r w:rsidR="00FA7FD1">
        <w:rPr>
          <w:rFonts w:ascii="Times New Roman" w:hAnsi="Times New Roman" w:cs="Times New Roman"/>
          <w:bCs/>
          <w:color w:val="000000" w:themeColor="text1"/>
          <w:sz w:val="28"/>
          <w:szCs w:val="28"/>
        </w:rPr>
        <w:t>.</w:t>
      </w:r>
    </w:p>
    <w:p w14:paraId="1626E584" w14:textId="0A9AE2A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Абсаметов</w:t>
      </w:r>
      <w:proofErr w:type="spellEnd"/>
      <w:r w:rsidRPr="00D44849">
        <w:rPr>
          <w:rFonts w:ascii="Times New Roman" w:hAnsi="Times New Roman" w:cs="Times New Roman"/>
          <w:bCs/>
          <w:color w:val="000000" w:themeColor="text1"/>
          <w:sz w:val="28"/>
          <w:szCs w:val="28"/>
        </w:rPr>
        <w:t xml:space="preserve"> М.К., Муртазин Е.Ж., Сапаргалиев Д.С. и др. Рамочная классификация ископаемых энергетических и минеральных запасов и ресурсов ООН 2009 года применительно к подземным водам. // Геология и охрана недр. – Алматы, 2020. – № 1 (74) 2020. – С. 72-78</w:t>
      </w:r>
      <w:r w:rsidR="00FA7FD1">
        <w:rPr>
          <w:rFonts w:ascii="Times New Roman" w:hAnsi="Times New Roman" w:cs="Times New Roman"/>
          <w:bCs/>
          <w:color w:val="000000" w:themeColor="text1"/>
          <w:sz w:val="28"/>
          <w:szCs w:val="28"/>
        </w:rPr>
        <w:t>.</w:t>
      </w:r>
    </w:p>
    <w:p w14:paraId="6D3FAD1A"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Рачков С.И. Особенности переоценки эксплуатационных запасов подземных вод (на примере некоторых месторождений </w:t>
      </w:r>
      <w:proofErr w:type="spellStart"/>
      <w:r w:rsidRPr="00D44849">
        <w:rPr>
          <w:rFonts w:ascii="Times New Roman" w:hAnsi="Times New Roman" w:cs="Times New Roman"/>
          <w:bCs/>
          <w:color w:val="000000" w:themeColor="text1"/>
          <w:sz w:val="28"/>
          <w:szCs w:val="28"/>
        </w:rPr>
        <w:t>Эмбенского</w:t>
      </w:r>
      <w:proofErr w:type="spellEnd"/>
      <w:r w:rsidRPr="00D44849">
        <w:rPr>
          <w:rFonts w:ascii="Times New Roman" w:hAnsi="Times New Roman" w:cs="Times New Roman"/>
          <w:bCs/>
          <w:color w:val="000000" w:themeColor="text1"/>
          <w:sz w:val="28"/>
          <w:szCs w:val="28"/>
        </w:rPr>
        <w:t xml:space="preserve"> артезианского бассейна). // Наука и новые технологии. – 2011. – № 7, 2011. – С. 34-37 </w:t>
      </w:r>
    </w:p>
    <w:p w14:paraId="3EE0A878" w14:textId="4DF44544"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AF42BD">
        <w:rPr>
          <w:rFonts w:ascii="Times New Roman" w:hAnsi="Times New Roman" w:cs="Times New Roman"/>
          <w:bCs/>
          <w:color w:val="000000" w:themeColor="text1"/>
          <w:sz w:val="28"/>
          <w:szCs w:val="28"/>
          <w:lang w:val="en-US"/>
        </w:rPr>
        <w:lastRenderedPageBreak/>
        <w:t xml:space="preserve">Piper A.M. A Graphic Procedure in the Geochemical Interpretation of Water-analyses. </w:t>
      </w:r>
      <w:proofErr w:type="spellStart"/>
      <w:r w:rsidRPr="00D44849">
        <w:rPr>
          <w:rFonts w:ascii="Times New Roman" w:hAnsi="Times New Roman" w:cs="Times New Roman"/>
          <w:bCs/>
          <w:color w:val="000000" w:themeColor="text1"/>
          <w:sz w:val="28"/>
          <w:szCs w:val="28"/>
        </w:rPr>
        <w:t>Eos</w:t>
      </w:r>
      <w:proofErr w:type="spellEnd"/>
      <w:r w:rsidRPr="00D44849">
        <w:rPr>
          <w:rFonts w:ascii="Times New Roman" w:hAnsi="Times New Roman" w:cs="Times New Roman"/>
          <w:bCs/>
          <w:color w:val="000000" w:themeColor="text1"/>
          <w:sz w:val="28"/>
          <w:szCs w:val="28"/>
        </w:rPr>
        <w:t xml:space="preserve"> Trans. </w:t>
      </w:r>
      <w:proofErr w:type="spellStart"/>
      <w:r w:rsidRPr="00D44849">
        <w:rPr>
          <w:rFonts w:ascii="Times New Roman" w:hAnsi="Times New Roman" w:cs="Times New Roman"/>
          <w:bCs/>
          <w:color w:val="000000" w:themeColor="text1"/>
          <w:sz w:val="28"/>
          <w:szCs w:val="28"/>
        </w:rPr>
        <w:t>Am</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Geophys</w:t>
      </w:r>
      <w:proofErr w:type="spellEnd"/>
      <w:r w:rsidRPr="00D44849">
        <w:rPr>
          <w:rFonts w:ascii="Times New Roman" w:hAnsi="Times New Roman" w:cs="Times New Roman"/>
          <w:bCs/>
          <w:color w:val="000000" w:themeColor="text1"/>
          <w:sz w:val="28"/>
          <w:szCs w:val="28"/>
        </w:rPr>
        <w:t>. Union 1944, 25</w:t>
      </w:r>
      <w:r w:rsidR="00FA7FD1">
        <w:rPr>
          <w:rFonts w:ascii="Times New Roman" w:hAnsi="Times New Roman" w:cs="Times New Roman"/>
          <w:bCs/>
          <w:color w:val="000000" w:themeColor="text1"/>
          <w:sz w:val="28"/>
          <w:szCs w:val="28"/>
        </w:rPr>
        <w:t xml:space="preserve">. </w:t>
      </w:r>
      <w:r w:rsidR="00FA7FD1" w:rsidRPr="00FA7FD1">
        <w:rPr>
          <w:rFonts w:ascii="Times New Roman" w:hAnsi="Times New Roman" w:cs="Times New Roman"/>
          <w:bCs/>
          <w:color w:val="000000" w:themeColor="text1"/>
          <w:sz w:val="28"/>
          <w:szCs w:val="28"/>
          <w:lang w:val="en-US"/>
        </w:rPr>
        <w:t xml:space="preserve">– P. </w:t>
      </w:r>
      <w:r w:rsidRPr="00D44849">
        <w:rPr>
          <w:rFonts w:ascii="Times New Roman" w:hAnsi="Times New Roman" w:cs="Times New Roman"/>
          <w:bCs/>
          <w:color w:val="000000" w:themeColor="text1"/>
          <w:sz w:val="28"/>
          <w:szCs w:val="28"/>
        </w:rPr>
        <w:t>914–928</w:t>
      </w:r>
      <w:r w:rsidR="00FA7FD1">
        <w:rPr>
          <w:rFonts w:ascii="Times New Roman" w:hAnsi="Times New Roman" w:cs="Times New Roman"/>
          <w:bCs/>
          <w:color w:val="000000" w:themeColor="text1"/>
          <w:sz w:val="28"/>
          <w:szCs w:val="28"/>
        </w:rPr>
        <w:t>.</w:t>
      </w:r>
    </w:p>
    <w:p w14:paraId="4BABDE55" w14:textId="43B9F9F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AF42BD">
        <w:rPr>
          <w:rFonts w:ascii="Times New Roman" w:hAnsi="Times New Roman" w:cs="Times New Roman"/>
          <w:bCs/>
          <w:color w:val="000000" w:themeColor="text1"/>
          <w:sz w:val="28"/>
          <w:szCs w:val="28"/>
          <w:lang w:val="en-US"/>
        </w:rPr>
        <w:t>Durov S.A. Classi</w:t>
      </w:r>
      <w:r w:rsidRPr="00D44849">
        <w:rPr>
          <w:rFonts w:ascii="Times New Roman" w:hAnsi="Times New Roman" w:cs="Times New Roman"/>
          <w:bCs/>
          <w:color w:val="000000" w:themeColor="text1"/>
          <w:sz w:val="28"/>
          <w:szCs w:val="28"/>
        </w:rPr>
        <w:t>ﬁ</w:t>
      </w:r>
      <w:r w:rsidRPr="00AF42BD">
        <w:rPr>
          <w:rFonts w:ascii="Times New Roman" w:hAnsi="Times New Roman" w:cs="Times New Roman"/>
          <w:bCs/>
          <w:color w:val="000000" w:themeColor="text1"/>
          <w:sz w:val="28"/>
          <w:szCs w:val="28"/>
          <w:lang w:val="en-US"/>
        </w:rPr>
        <w:t xml:space="preserve">cation of natural waters and graphic presentation of their composition. </w:t>
      </w:r>
      <w:proofErr w:type="spellStart"/>
      <w:r w:rsidRPr="00D44849">
        <w:rPr>
          <w:rFonts w:ascii="Times New Roman" w:hAnsi="Times New Roman" w:cs="Times New Roman"/>
          <w:bCs/>
          <w:color w:val="000000" w:themeColor="text1"/>
          <w:sz w:val="28"/>
          <w:szCs w:val="28"/>
        </w:rPr>
        <w:t>Dokl</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Akad</w:t>
      </w:r>
      <w:proofErr w:type="spellEnd"/>
      <w:r w:rsidRPr="00D44849">
        <w:rPr>
          <w:rFonts w:ascii="Times New Roman" w:hAnsi="Times New Roman" w:cs="Times New Roman"/>
          <w:bCs/>
          <w:color w:val="000000" w:themeColor="text1"/>
          <w:sz w:val="28"/>
          <w:szCs w:val="28"/>
        </w:rPr>
        <w:t xml:space="preserve">. </w:t>
      </w:r>
      <w:proofErr w:type="spellStart"/>
      <w:r w:rsidRPr="00D44849">
        <w:rPr>
          <w:rFonts w:ascii="Times New Roman" w:hAnsi="Times New Roman" w:cs="Times New Roman"/>
          <w:bCs/>
          <w:color w:val="000000" w:themeColor="text1"/>
          <w:sz w:val="28"/>
          <w:szCs w:val="28"/>
        </w:rPr>
        <w:t>Nauk</w:t>
      </w:r>
      <w:proofErr w:type="spellEnd"/>
      <w:r w:rsidRPr="00D44849">
        <w:rPr>
          <w:rFonts w:ascii="Times New Roman" w:hAnsi="Times New Roman" w:cs="Times New Roman"/>
          <w:bCs/>
          <w:color w:val="000000" w:themeColor="text1"/>
          <w:sz w:val="28"/>
          <w:szCs w:val="28"/>
        </w:rPr>
        <w:t xml:space="preserve"> 1948, 59</w:t>
      </w:r>
      <w:r w:rsidR="00FA7FD1">
        <w:rPr>
          <w:rFonts w:ascii="Times New Roman" w:hAnsi="Times New Roman" w:cs="Times New Roman"/>
          <w:bCs/>
          <w:color w:val="000000" w:themeColor="text1"/>
          <w:sz w:val="28"/>
          <w:szCs w:val="28"/>
        </w:rPr>
        <w:t xml:space="preserve">. </w:t>
      </w:r>
      <w:r w:rsidR="00FA7FD1" w:rsidRPr="00FA7FD1">
        <w:rPr>
          <w:rFonts w:ascii="Times New Roman" w:hAnsi="Times New Roman" w:cs="Times New Roman"/>
          <w:bCs/>
          <w:color w:val="000000" w:themeColor="text1"/>
          <w:sz w:val="28"/>
          <w:szCs w:val="28"/>
          <w:lang w:val="en-US"/>
        </w:rPr>
        <w:t xml:space="preserve">– P. </w:t>
      </w:r>
      <w:r w:rsidRPr="00D44849">
        <w:rPr>
          <w:rFonts w:ascii="Times New Roman" w:hAnsi="Times New Roman" w:cs="Times New Roman"/>
          <w:bCs/>
          <w:color w:val="000000" w:themeColor="text1"/>
          <w:sz w:val="28"/>
          <w:szCs w:val="28"/>
        </w:rPr>
        <w:t>87–90</w:t>
      </w:r>
    </w:p>
    <w:p w14:paraId="1B7D3B72" w14:textId="50B7CDF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AF42BD">
        <w:rPr>
          <w:rFonts w:ascii="Times New Roman" w:hAnsi="Times New Roman" w:cs="Times New Roman"/>
          <w:bCs/>
          <w:color w:val="000000" w:themeColor="text1"/>
          <w:sz w:val="28"/>
          <w:szCs w:val="28"/>
          <w:lang w:val="en-US"/>
        </w:rPr>
        <w:t xml:space="preserve">Anker Y. The Evolution of the Carbonate System in Hyper–Arid Environments (Central Arava Area, Israel), and Its Implication for 14C Groundwater Dating. Master’s Thesis, The Hebrew University of Jerusalem, Jerusalem, Israel, 2003. Published as a Geological Survey of Israel report 2003. </w:t>
      </w:r>
      <w:r w:rsidRPr="00D44849">
        <w:rPr>
          <w:rFonts w:ascii="Times New Roman" w:hAnsi="Times New Roman" w:cs="Times New Roman"/>
          <w:bCs/>
          <w:color w:val="000000" w:themeColor="text1"/>
          <w:sz w:val="28"/>
          <w:szCs w:val="28"/>
        </w:rPr>
        <w:t xml:space="preserve">GSI/19/03, 109. (In </w:t>
      </w:r>
      <w:proofErr w:type="spellStart"/>
      <w:r w:rsidRPr="00D44849">
        <w:rPr>
          <w:rFonts w:ascii="Times New Roman" w:hAnsi="Times New Roman" w:cs="Times New Roman"/>
          <w:bCs/>
          <w:color w:val="000000" w:themeColor="text1"/>
          <w:sz w:val="28"/>
          <w:szCs w:val="28"/>
        </w:rPr>
        <w:t>Hebrew</w:t>
      </w:r>
      <w:proofErr w:type="spellEnd"/>
      <w:r w:rsidRPr="00D44849">
        <w:rPr>
          <w:rFonts w:ascii="Times New Roman" w:hAnsi="Times New Roman" w:cs="Times New Roman"/>
          <w:bCs/>
          <w:color w:val="000000" w:themeColor="text1"/>
          <w:sz w:val="28"/>
          <w:szCs w:val="28"/>
        </w:rPr>
        <w:t>)</w:t>
      </w:r>
      <w:r w:rsidR="00FA7FD1">
        <w:rPr>
          <w:rFonts w:ascii="Times New Roman" w:hAnsi="Times New Roman" w:cs="Times New Roman"/>
          <w:bCs/>
          <w:color w:val="000000" w:themeColor="text1"/>
          <w:sz w:val="28"/>
          <w:szCs w:val="28"/>
        </w:rPr>
        <w:t>.</w:t>
      </w:r>
    </w:p>
    <w:p w14:paraId="2E5E52B7"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Кадастр месторождений подземных вод с запасами, утвержденными ГКЗ, ТКЗ для питьевых и технических вод по Республике Казахстан на 01.01.2021 г.</w:t>
      </w:r>
    </w:p>
    <w:p w14:paraId="73980933"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Муртазин Е.Ж., Смоляр В.А., Нурпеисов Р.А. Перспективы освоения пресных подземных вод меловых отложений </w:t>
      </w:r>
      <w:proofErr w:type="spellStart"/>
      <w:r w:rsidRPr="00D44849">
        <w:rPr>
          <w:rFonts w:ascii="Times New Roman" w:hAnsi="Times New Roman" w:cs="Times New Roman"/>
          <w:bCs/>
          <w:color w:val="000000" w:themeColor="text1"/>
          <w:sz w:val="28"/>
          <w:szCs w:val="28"/>
        </w:rPr>
        <w:t>Жемского</w:t>
      </w:r>
      <w:proofErr w:type="spellEnd"/>
      <w:r w:rsidRPr="00D44849">
        <w:rPr>
          <w:rFonts w:ascii="Times New Roman" w:hAnsi="Times New Roman" w:cs="Times New Roman"/>
          <w:bCs/>
          <w:color w:val="000000" w:themeColor="text1"/>
          <w:sz w:val="28"/>
          <w:szCs w:val="28"/>
        </w:rPr>
        <w:t xml:space="preserve"> артезианского бассейна в Актюбинской области. // Горный журнал Казахстана. – Алматы, 2022. – №11 (211). – С. 22-28 </w:t>
      </w:r>
    </w:p>
    <w:p w14:paraId="2AA5D7C0"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Нурпеисов Р.А., </w:t>
      </w:r>
      <w:proofErr w:type="spellStart"/>
      <w:r w:rsidRPr="00D44849">
        <w:rPr>
          <w:rFonts w:ascii="Times New Roman" w:hAnsi="Times New Roman" w:cs="Times New Roman"/>
          <w:bCs/>
          <w:color w:val="000000" w:themeColor="text1"/>
          <w:sz w:val="28"/>
          <w:szCs w:val="28"/>
        </w:rPr>
        <w:t>Тайкенов</w:t>
      </w:r>
      <w:proofErr w:type="spellEnd"/>
      <w:r w:rsidRPr="00D44849">
        <w:rPr>
          <w:rFonts w:ascii="Times New Roman" w:hAnsi="Times New Roman" w:cs="Times New Roman"/>
          <w:bCs/>
          <w:color w:val="000000" w:themeColor="text1"/>
          <w:sz w:val="28"/>
          <w:szCs w:val="28"/>
        </w:rPr>
        <w:t xml:space="preserve"> Ж.М. Запасы подземных вод меловых отложений </w:t>
      </w:r>
      <w:proofErr w:type="spellStart"/>
      <w:r w:rsidRPr="00D44849">
        <w:rPr>
          <w:rFonts w:ascii="Times New Roman" w:hAnsi="Times New Roman" w:cs="Times New Roman"/>
          <w:bCs/>
          <w:color w:val="000000" w:themeColor="text1"/>
          <w:sz w:val="28"/>
          <w:szCs w:val="28"/>
        </w:rPr>
        <w:t>Жемского</w:t>
      </w:r>
      <w:proofErr w:type="spellEnd"/>
      <w:r w:rsidRPr="00D44849">
        <w:rPr>
          <w:rFonts w:ascii="Times New Roman" w:hAnsi="Times New Roman" w:cs="Times New Roman"/>
          <w:bCs/>
          <w:color w:val="000000" w:themeColor="text1"/>
          <w:sz w:val="28"/>
          <w:szCs w:val="28"/>
        </w:rPr>
        <w:t xml:space="preserve"> артезианского бассейна в Актюбинской области. // Труды </w:t>
      </w:r>
      <w:proofErr w:type="spellStart"/>
      <w:r w:rsidRPr="00D44849">
        <w:rPr>
          <w:rFonts w:ascii="Times New Roman" w:hAnsi="Times New Roman" w:cs="Times New Roman"/>
          <w:bCs/>
          <w:color w:val="000000" w:themeColor="text1"/>
          <w:sz w:val="28"/>
          <w:szCs w:val="28"/>
        </w:rPr>
        <w:t>Сатпаевских</w:t>
      </w:r>
      <w:proofErr w:type="spellEnd"/>
      <w:r w:rsidRPr="00D44849">
        <w:rPr>
          <w:rFonts w:ascii="Times New Roman" w:hAnsi="Times New Roman" w:cs="Times New Roman"/>
          <w:bCs/>
          <w:color w:val="000000" w:themeColor="text1"/>
          <w:sz w:val="28"/>
          <w:szCs w:val="28"/>
        </w:rPr>
        <w:t xml:space="preserve"> чтений «</w:t>
      </w:r>
      <w:proofErr w:type="spellStart"/>
      <w:r w:rsidRPr="00D44849">
        <w:rPr>
          <w:rFonts w:ascii="Times New Roman" w:hAnsi="Times New Roman" w:cs="Times New Roman"/>
          <w:bCs/>
          <w:color w:val="000000" w:themeColor="text1"/>
          <w:sz w:val="28"/>
          <w:szCs w:val="28"/>
        </w:rPr>
        <w:t>Сатпаевские</w:t>
      </w:r>
      <w:proofErr w:type="spellEnd"/>
      <w:r w:rsidRPr="00D44849">
        <w:rPr>
          <w:rFonts w:ascii="Times New Roman" w:hAnsi="Times New Roman" w:cs="Times New Roman"/>
          <w:bCs/>
          <w:color w:val="000000" w:themeColor="text1"/>
          <w:sz w:val="28"/>
          <w:szCs w:val="28"/>
        </w:rPr>
        <w:t xml:space="preserve"> чтения - 2021». Том 1. – Алматы, 2021. – С. 631-635 </w:t>
      </w:r>
    </w:p>
    <w:p w14:paraId="37529BB8"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Приказ и.о. Министра индустрии и инфраструктурного развития Республики Казахстан. Об утверждении Методики классификации запасов месторождений и прогнозных ресурсов, инструкций по подсчету запасов полезных ископаемых, в том числе относящихся к нетрадиционным углеводородам: утв. 2 февраля 2023 года, № 71. </w:t>
      </w:r>
      <w:hyperlink r:id="rId60" w:history="1">
        <w:r w:rsidRPr="00D44849">
          <w:rPr>
            <w:rStyle w:val="af6"/>
            <w:rFonts w:ascii="Times New Roman" w:hAnsi="Times New Roman" w:cs="Times New Roman"/>
            <w:bCs/>
            <w:sz w:val="28"/>
            <w:szCs w:val="28"/>
          </w:rPr>
          <w:t>https://adilet.zan.kz/rus/docs/V2300031839</w:t>
        </w:r>
      </w:hyperlink>
      <w:r w:rsidRPr="00D44849">
        <w:rPr>
          <w:rFonts w:ascii="Times New Roman" w:hAnsi="Times New Roman" w:cs="Times New Roman"/>
          <w:bCs/>
          <w:color w:val="000000" w:themeColor="text1"/>
          <w:sz w:val="28"/>
          <w:szCs w:val="28"/>
        </w:rPr>
        <w:t>. 13.08.2025.</w:t>
      </w:r>
    </w:p>
    <w:p w14:paraId="772CB9CE" w14:textId="3047AFB5"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Недюжин</w:t>
      </w:r>
      <w:proofErr w:type="spellEnd"/>
      <w:r w:rsidRPr="00D44849">
        <w:rPr>
          <w:rFonts w:ascii="Times New Roman" w:hAnsi="Times New Roman" w:cs="Times New Roman"/>
          <w:bCs/>
          <w:color w:val="000000" w:themeColor="text1"/>
          <w:sz w:val="28"/>
          <w:szCs w:val="28"/>
        </w:rPr>
        <w:t xml:space="preserve"> В.В. и др. Месторождение подземных вод </w:t>
      </w:r>
      <w:proofErr w:type="spellStart"/>
      <w:r w:rsidRPr="00D44849">
        <w:rPr>
          <w:rFonts w:ascii="Times New Roman" w:hAnsi="Times New Roman" w:cs="Times New Roman"/>
          <w:bCs/>
          <w:color w:val="000000" w:themeColor="text1"/>
          <w:sz w:val="28"/>
          <w:szCs w:val="28"/>
        </w:rPr>
        <w:t>Кокжиде</w:t>
      </w:r>
      <w:proofErr w:type="spellEnd"/>
      <w:r w:rsidRPr="00D44849">
        <w:rPr>
          <w:rFonts w:ascii="Times New Roman" w:hAnsi="Times New Roman" w:cs="Times New Roman"/>
          <w:bCs/>
          <w:color w:val="000000" w:themeColor="text1"/>
          <w:sz w:val="28"/>
          <w:szCs w:val="28"/>
        </w:rPr>
        <w:t xml:space="preserve">. Отчет о результатах разведки подземных вод для хозпитьевого водоснабжения </w:t>
      </w:r>
      <w:proofErr w:type="gramStart"/>
      <w:r w:rsidRPr="00D44849">
        <w:rPr>
          <w:rFonts w:ascii="Times New Roman" w:hAnsi="Times New Roman" w:cs="Times New Roman"/>
          <w:bCs/>
          <w:color w:val="000000" w:themeColor="text1"/>
          <w:sz w:val="28"/>
          <w:szCs w:val="28"/>
        </w:rPr>
        <w:t>неф-</w:t>
      </w:r>
      <w:proofErr w:type="spellStart"/>
      <w:r w:rsidRPr="00D44849">
        <w:rPr>
          <w:rFonts w:ascii="Times New Roman" w:hAnsi="Times New Roman" w:cs="Times New Roman"/>
          <w:bCs/>
          <w:color w:val="000000" w:themeColor="text1"/>
          <w:sz w:val="28"/>
          <w:szCs w:val="28"/>
        </w:rPr>
        <w:t>тепромыслов</w:t>
      </w:r>
      <w:proofErr w:type="spellEnd"/>
      <w:proofErr w:type="gramEnd"/>
      <w:r w:rsidRPr="00D44849">
        <w:rPr>
          <w:rFonts w:ascii="Times New Roman" w:hAnsi="Times New Roman" w:cs="Times New Roman"/>
          <w:bCs/>
          <w:color w:val="000000" w:themeColor="text1"/>
          <w:sz w:val="28"/>
          <w:szCs w:val="28"/>
        </w:rPr>
        <w:t xml:space="preserve"> по работам 1981-83 гг. с подсчетом эксплуатационных запасов по состоянию на 01.07.83г. Актюбинск: Актюбинская гидрогеологическая экспедиция, 1983</w:t>
      </w:r>
      <w:r w:rsidR="00FA7FD1">
        <w:rPr>
          <w:rFonts w:ascii="Times New Roman" w:hAnsi="Times New Roman" w:cs="Times New Roman"/>
          <w:bCs/>
          <w:color w:val="000000" w:themeColor="text1"/>
          <w:sz w:val="28"/>
          <w:szCs w:val="28"/>
        </w:rPr>
        <w:t>.</w:t>
      </w:r>
      <w:r w:rsidR="00FA7FD1" w:rsidRPr="00FA7FD1">
        <w:rPr>
          <w:rFonts w:ascii="Times New Roman" w:hAnsi="Times New Roman" w:cs="Times New Roman"/>
          <w:bCs/>
          <w:color w:val="000000" w:themeColor="text1"/>
          <w:sz w:val="28"/>
          <w:szCs w:val="28"/>
        </w:rPr>
        <w:t xml:space="preserve"> </w:t>
      </w:r>
      <w:r w:rsidR="00FA7FD1" w:rsidRPr="00D44849">
        <w:rPr>
          <w:rFonts w:ascii="Times New Roman" w:hAnsi="Times New Roman" w:cs="Times New Roman"/>
          <w:bCs/>
          <w:color w:val="000000" w:themeColor="text1"/>
          <w:sz w:val="28"/>
          <w:szCs w:val="28"/>
        </w:rPr>
        <w:t xml:space="preserve">– С. </w:t>
      </w:r>
      <w:r w:rsidR="00FA7FD1">
        <w:rPr>
          <w:rFonts w:ascii="Times New Roman" w:hAnsi="Times New Roman" w:cs="Times New Roman"/>
          <w:bCs/>
          <w:color w:val="000000" w:themeColor="text1"/>
          <w:sz w:val="28"/>
          <w:szCs w:val="28"/>
        </w:rPr>
        <w:t>15-68.</w:t>
      </w:r>
    </w:p>
    <w:p w14:paraId="09E11D7C" w14:textId="1007B61B"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Жексембаев</w:t>
      </w:r>
      <w:proofErr w:type="spellEnd"/>
      <w:r w:rsidRPr="00D44849">
        <w:rPr>
          <w:rFonts w:ascii="Times New Roman" w:hAnsi="Times New Roman" w:cs="Times New Roman"/>
          <w:bCs/>
          <w:color w:val="000000" w:themeColor="text1"/>
          <w:sz w:val="28"/>
          <w:szCs w:val="28"/>
        </w:rPr>
        <w:t xml:space="preserve"> Ю.М. и др. Отчет о результатах переоценки эксплуатационных запасов подземных вод водозабора Эмба месторождения </w:t>
      </w:r>
      <w:proofErr w:type="spellStart"/>
      <w:r w:rsidRPr="00D44849">
        <w:rPr>
          <w:rFonts w:ascii="Times New Roman" w:hAnsi="Times New Roman" w:cs="Times New Roman"/>
          <w:bCs/>
          <w:color w:val="000000" w:themeColor="text1"/>
          <w:sz w:val="28"/>
          <w:szCs w:val="28"/>
        </w:rPr>
        <w:t>Кокжиде</w:t>
      </w:r>
      <w:proofErr w:type="spellEnd"/>
      <w:r w:rsidRPr="00D44849">
        <w:rPr>
          <w:rFonts w:ascii="Times New Roman" w:hAnsi="Times New Roman" w:cs="Times New Roman"/>
          <w:bCs/>
          <w:color w:val="000000" w:themeColor="text1"/>
          <w:sz w:val="28"/>
          <w:szCs w:val="28"/>
        </w:rPr>
        <w:t xml:space="preserve"> для хозяйственно-питьевого водоснабжения объектов АО «СНПС-</w:t>
      </w:r>
      <w:proofErr w:type="spellStart"/>
      <w:r w:rsidRPr="00D44849">
        <w:rPr>
          <w:rFonts w:ascii="Times New Roman" w:hAnsi="Times New Roman" w:cs="Times New Roman"/>
          <w:bCs/>
          <w:color w:val="000000" w:themeColor="text1"/>
          <w:sz w:val="28"/>
          <w:szCs w:val="28"/>
        </w:rPr>
        <w:t>Актобемунайгаз</w:t>
      </w:r>
      <w:proofErr w:type="spellEnd"/>
      <w:r w:rsidRPr="00D44849">
        <w:rPr>
          <w:rFonts w:ascii="Times New Roman" w:hAnsi="Times New Roman" w:cs="Times New Roman"/>
          <w:bCs/>
          <w:color w:val="000000" w:themeColor="text1"/>
          <w:sz w:val="28"/>
          <w:szCs w:val="28"/>
        </w:rPr>
        <w:t>» по состоянию изученности на 01.07.2008 г. по работам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за 2007-2008 гг. по Контракту на недропользование № 1083 от 29.12.2002 г. Алматы: ТОО НППФ «</w:t>
      </w:r>
      <w:proofErr w:type="spellStart"/>
      <w:r w:rsidRPr="00D44849">
        <w:rPr>
          <w:rFonts w:ascii="Times New Roman" w:hAnsi="Times New Roman" w:cs="Times New Roman"/>
          <w:bCs/>
          <w:color w:val="000000" w:themeColor="text1"/>
          <w:sz w:val="28"/>
          <w:szCs w:val="28"/>
        </w:rPr>
        <w:t>КазГИДЭК</w:t>
      </w:r>
      <w:proofErr w:type="spellEnd"/>
      <w:r w:rsidRPr="00D44849">
        <w:rPr>
          <w:rFonts w:ascii="Times New Roman" w:hAnsi="Times New Roman" w:cs="Times New Roman"/>
          <w:bCs/>
          <w:color w:val="000000" w:themeColor="text1"/>
          <w:sz w:val="28"/>
          <w:szCs w:val="28"/>
        </w:rPr>
        <w:t>», 2008</w:t>
      </w:r>
      <w:r w:rsidR="00FA7FD1">
        <w:rPr>
          <w:rFonts w:ascii="Times New Roman" w:hAnsi="Times New Roman" w:cs="Times New Roman"/>
          <w:bCs/>
          <w:color w:val="000000" w:themeColor="text1"/>
          <w:sz w:val="28"/>
          <w:szCs w:val="28"/>
        </w:rPr>
        <w:t xml:space="preserve">. </w:t>
      </w:r>
      <w:r w:rsidR="00FA7FD1" w:rsidRPr="00D44849">
        <w:rPr>
          <w:rFonts w:ascii="Times New Roman" w:hAnsi="Times New Roman" w:cs="Times New Roman"/>
          <w:bCs/>
          <w:color w:val="000000" w:themeColor="text1"/>
          <w:sz w:val="28"/>
          <w:szCs w:val="28"/>
        </w:rPr>
        <w:t xml:space="preserve">– С. </w:t>
      </w:r>
      <w:r w:rsidR="00FA7FD1">
        <w:rPr>
          <w:rFonts w:ascii="Times New Roman" w:hAnsi="Times New Roman" w:cs="Times New Roman"/>
          <w:bCs/>
          <w:color w:val="000000" w:themeColor="text1"/>
          <w:sz w:val="28"/>
          <w:szCs w:val="28"/>
        </w:rPr>
        <w:t>55-69.</w:t>
      </w:r>
    </w:p>
    <w:p w14:paraId="1C34C516"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Муртазин Е.Ж., Нурпеисов Р.А., Сапаргалиев Д.С. и др. «Отчет о результатах работ по объекту: «Доразведка с целью переоценки эксплуатационных запасов подземных вод Моисеевского месторождения в Алгинском районе Актюбинской области», выполненных в 2020-2021 гг., с подсчетом эксплуатационных запасов по состоянию на 01.11.2021г. по программе  081 «Организация и проведение поисково-разведочных работ на подземные воды для хозяйственно-питьевого водоснабжения населенных </w:t>
      </w:r>
      <w:r w:rsidRPr="00D44849">
        <w:rPr>
          <w:rFonts w:ascii="Times New Roman" w:hAnsi="Times New Roman" w:cs="Times New Roman"/>
          <w:bCs/>
          <w:color w:val="000000" w:themeColor="text1"/>
          <w:sz w:val="28"/>
          <w:szCs w:val="28"/>
        </w:rPr>
        <w:lastRenderedPageBreak/>
        <w:t>пунктов». Алматы: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xml:space="preserve">», ТОО «Институт гидрогеологии и геоэкологии </w:t>
      </w:r>
      <w:proofErr w:type="spellStart"/>
      <w:r w:rsidRPr="00D44849">
        <w:rPr>
          <w:rFonts w:ascii="Times New Roman" w:hAnsi="Times New Roman" w:cs="Times New Roman"/>
          <w:bCs/>
          <w:color w:val="000000" w:themeColor="text1"/>
          <w:sz w:val="28"/>
          <w:szCs w:val="28"/>
        </w:rPr>
        <w:t>им.У.М.Ахмедсафина</w:t>
      </w:r>
      <w:proofErr w:type="spellEnd"/>
      <w:r w:rsidRPr="00D44849">
        <w:rPr>
          <w:rFonts w:ascii="Times New Roman" w:hAnsi="Times New Roman" w:cs="Times New Roman"/>
          <w:bCs/>
          <w:color w:val="000000" w:themeColor="text1"/>
          <w:sz w:val="28"/>
          <w:szCs w:val="28"/>
        </w:rPr>
        <w:t>». 2021. – 196 с.</w:t>
      </w:r>
    </w:p>
    <w:p w14:paraId="2F79A8D2"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Рачков С.И., Бураков М.М., </w:t>
      </w:r>
      <w:proofErr w:type="spellStart"/>
      <w:r w:rsidRPr="00D44849">
        <w:rPr>
          <w:rFonts w:ascii="Times New Roman" w:hAnsi="Times New Roman" w:cs="Times New Roman"/>
          <w:bCs/>
          <w:color w:val="000000" w:themeColor="text1"/>
          <w:sz w:val="28"/>
          <w:szCs w:val="28"/>
        </w:rPr>
        <w:t>Подольный</w:t>
      </w:r>
      <w:proofErr w:type="spellEnd"/>
      <w:r w:rsidRPr="00D44849">
        <w:rPr>
          <w:rFonts w:ascii="Times New Roman" w:hAnsi="Times New Roman" w:cs="Times New Roman"/>
          <w:bCs/>
          <w:color w:val="000000" w:themeColor="text1"/>
          <w:sz w:val="28"/>
          <w:szCs w:val="28"/>
        </w:rPr>
        <w:t xml:space="preserve"> О.В. и др. «Отчет по объекту: «Доразведка с целью переоценки эксплуатационных запасов подземных вод </w:t>
      </w:r>
      <w:proofErr w:type="spellStart"/>
      <w:r w:rsidRPr="00D44849">
        <w:rPr>
          <w:rFonts w:ascii="Times New Roman" w:hAnsi="Times New Roman" w:cs="Times New Roman"/>
          <w:bCs/>
          <w:color w:val="000000" w:themeColor="text1"/>
          <w:sz w:val="28"/>
          <w:szCs w:val="28"/>
        </w:rPr>
        <w:t>Сарыбулакского</w:t>
      </w:r>
      <w:proofErr w:type="spellEnd"/>
      <w:r w:rsidRPr="00D44849">
        <w:rPr>
          <w:rFonts w:ascii="Times New Roman" w:hAnsi="Times New Roman" w:cs="Times New Roman"/>
          <w:bCs/>
          <w:color w:val="000000" w:themeColor="text1"/>
          <w:sz w:val="28"/>
          <w:szCs w:val="28"/>
        </w:rPr>
        <w:t xml:space="preserve"> месторождения в Актюбинской области», выполненных в 2020-2021 </w:t>
      </w:r>
      <w:proofErr w:type="spellStart"/>
      <w:r w:rsidRPr="00D44849">
        <w:rPr>
          <w:rFonts w:ascii="Times New Roman" w:hAnsi="Times New Roman" w:cs="Times New Roman"/>
          <w:bCs/>
          <w:color w:val="000000" w:themeColor="text1"/>
          <w:sz w:val="28"/>
          <w:szCs w:val="28"/>
        </w:rPr>
        <w:t>гг</w:t>
      </w:r>
      <w:proofErr w:type="spellEnd"/>
      <w:r w:rsidRPr="00D44849">
        <w:rPr>
          <w:rFonts w:ascii="Times New Roman" w:hAnsi="Times New Roman" w:cs="Times New Roman"/>
          <w:bCs/>
          <w:color w:val="000000" w:themeColor="text1"/>
          <w:sz w:val="28"/>
          <w:szCs w:val="28"/>
        </w:rPr>
        <w:t xml:space="preserve"> с подсчетом эксплуатационных запасов на 01.12.2021 г. по бюджетной программе 081 «Организация и проведение поисково-разведочных работ на подземные воды для хозяйственно-питьевого водоснабжения населенных пунктов».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ТОО НППФ «</w:t>
      </w:r>
      <w:proofErr w:type="spellStart"/>
      <w:r w:rsidRPr="00D44849">
        <w:rPr>
          <w:rFonts w:ascii="Times New Roman" w:hAnsi="Times New Roman" w:cs="Times New Roman"/>
          <w:bCs/>
          <w:color w:val="000000" w:themeColor="text1"/>
          <w:sz w:val="28"/>
          <w:szCs w:val="28"/>
        </w:rPr>
        <w:t>КазГИДЭК</w:t>
      </w:r>
      <w:proofErr w:type="spellEnd"/>
      <w:r w:rsidRPr="00D44849">
        <w:rPr>
          <w:rFonts w:ascii="Times New Roman" w:hAnsi="Times New Roman" w:cs="Times New Roman"/>
          <w:bCs/>
          <w:color w:val="000000" w:themeColor="text1"/>
          <w:sz w:val="28"/>
          <w:szCs w:val="28"/>
        </w:rPr>
        <w:t>», 2021. – 262 с.</w:t>
      </w:r>
    </w:p>
    <w:p w14:paraId="694E533C" w14:textId="796CE3B6"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Бураков М.М., </w:t>
      </w:r>
      <w:proofErr w:type="spellStart"/>
      <w:r w:rsidRPr="00D44849">
        <w:rPr>
          <w:rFonts w:ascii="Times New Roman" w:hAnsi="Times New Roman" w:cs="Times New Roman"/>
          <w:bCs/>
          <w:color w:val="000000" w:themeColor="text1"/>
          <w:sz w:val="28"/>
          <w:szCs w:val="28"/>
        </w:rPr>
        <w:t>Андрусевич</w:t>
      </w:r>
      <w:proofErr w:type="spellEnd"/>
      <w:r w:rsidRPr="00D44849">
        <w:rPr>
          <w:rFonts w:ascii="Times New Roman" w:hAnsi="Times New Roman" w:cs="Times New Roman"/>
          <w:bCs/>
          <w:color w:val="000000" w:themeColor="text1"/>
          <w:sz w:val="28"/>
          <w:szCs w:val="28"/>
        </w:rPr>
        <w:t xml:space="preserve"> В.И., Рачков С.И. и др. «Отчет о результатах доразведки с целью переоценки эксплуатационных запасов подземных вод </w:t>
      </w:r>
      <w:proofErr w:type="spellStart"/>
      <w:r w:rsidRPr="00D44849">
        <w:rPr>
          <w:rFonts w:ascii="Times New Roman" w:hAnsi="Times New Roman" w:cs="Times New Roman"/>
          <w:bCs/>
          <w:color w:val="000000" w:themeColor="text1"/>
          <w:sz w:val="28"/>
          <w:szCs w:val="28"/>
        </w:rPr>
        <w:t>Кенкиякского</w:t>
      </w:r>
      <w:proofErr w:type="spellEnd"/>
      <w:r w:rsidRPr="00D44849">
        <w:rPr>
          <w:rFonts w:ascii="Times New Roman" w:hAnsi="Times New Roman" w:cs="Times New Roman"/>
          <w:bCs/>
          <w:color w:val="000000" w:themeColor="text1"/>
          <w:sz w:val="28"/>
          <w:szCs w:val="28"/>
        </w:rPr>
        <w:t xml:space="preserve"> месторождения на основе постоянно действующей математической модели для хозяйственно-питьевого и производственно-технического водоснабжения объектов АО «СНПС-</w:t>
      </w:r>
      <w:proofErr w:type="spellStart"/>
      <w:r w:rsidRPr="00D44849">
        <w:rPr>
          <w:rFonts w:ascii="Times New Roman" w:hAnsi="Times New Roman" w:cs="Times New Roman"/>
          <w:bCs/>
          <w:color w:val="000000" w:themeColor="text1"/>
          <w:sz w:val="28"/>
          <w:szCs w:val="28"/>
        </w:rPr>
        <w:t>Актобемунайгаз</w:t>
      </w:r>
      <w:proofErr w:type="spellEnd"/>
      <w:r w:rsidRPr="00D44849">
        <w:rPr>
          <w:rFonts w:ascii="Times New Roman" w:hAnsi="Times New Roman" w:cs="Times New Roman"/>
          <w:bCs/>
          <w:color w:val="000000" w:themeColor="text1"/>
          <w:sz w:val="28"/>
          <w:szCs w:val="28"/>
        </w:rPr>
        <w:t>» в Актюбинской области Республики Казахстан (с подсчетом эксплуатационных запасов подземных вод по состоянию на 01.06.2021 г.). Алматы: ТОО НППФ «</w:t>
      </w:r>
      <w:proofErr w:type="spellStart"/>
      <w:r w:rsidRPr="00D44849">
        <w:rPr>
          <w:rFonts w:ascii="Times New Roman" w:hAnsi="Times New Roman" w:cs="Times New Roman"/>
          <w:bCs/>
          <w:color w:val="000000" w:themeColor="text1"/>
          <w:sz w:val="28"/>
          <w:szCs w:val="28"/>
        </w:rPr>
        <w:t>КазГИДЭК</w:t>
      </w:r>
      <w:proofErr w:type="spellEnd"/>
      <w:r w:rsidRPr="00D44849">
        <w:rPr>
          <w:rFonts w:ascii="Times New Roman" w:hAnsi="Times New Roman" w:cs="Times New Roman"/>
          <w:bCs/>
          <w:color w:val="000000" w:themeColor="text1"/>
          <w:sz w:val="28"/>
          <w:szCs w:val="28"/>
        </w:rPr>
        <w:t>», 2021.</w:t>
      </w:r>
      <w:r w:rsidR="00FA7FD1">
        <w:rPr>
          <w:rFonts w:ascii="Times New Roman" w:hAnsi="Times New Roman" w:cs="Times New Roman"/>
          <w:bCs/>
          <w:color w:val="000000" w:themeColor="text1"/>
          <w:sz w:val="28"/>
          <w:szCs w:val="28"/>
        </w:rPr>
        <w:t xml:space="preserve"> </w:t>
      </w:r>
      <w:r w:rsidR="00FA7FD1" w:rsidRPr="00D44849">
        <w:rPr>
          <w:rFonts w:ascii="Times New Roman" w:hAnsi="Times New Roman" w:cs="Times New Roman"/>
          <w:bCs/>
          <w:color w:val="000000" w:themeColor="text1"/>
          <w:sz w:val="28"/>
          <w:szCs w:val="28"/>
        </w:rPr>
        <w:t xml:space="preserve">– </w:t>
      </w:r>
      <w:r w:rsidR="00FA7FD1">
        <w:rPr>
          <w:rFonts w:ascii="Times New Roman" w:hAnsi="Times New Roman" w:cs="Times New Roman"/>
          <w:bCs/>
          <w:color w:val="000000" w:themeColor="text1"/>
          <w:sz w:val="28"/>
          <w:szCs w:val="28"/>
        </w:rPr>
        <w:t>122</w:t>
      </w:r>
      <w:r w:rsidR="00FA7FD1" w:rsidRPr="00D44849">
        <w:rPr>
          <w:rFonts w:ascii="Times New Roman" w:hAnsi="Times New Roman" w:cs="Times New Roman"/>
          <w:bCs/>
          <w:color w:val="000000" w:themeColor="text1"/>
          <w:sz w:val="28"/>
          <w:szCs w:val="28"/>
        </w:rPr>
        <w:t xml:space="preserve"> с.</w:t>
      </w:r>
    </w:p>
    <w:p w14:paraId="7CDC018E" w14:textId="49AB980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Кучин А.Г., Рачков С.И., </w:t>
      </w:r>
      <w:proofErr w:type="spellStart"/>
      <w:r w:rsidRPr="00D44849">
        <w:rPr>
          <w:rFonts w:ascii="Times New Roman" w:hAnsi="Times New Roman" w:cs="Times New Roman"/>
          <w:bCs/>
          <w:color w:val="000000" w:themeColor="text1"/>
          <w:sz w:val="28"/>
          <w:szCs w:val="28"/>
        </w:rPr>
        <w:t>Подольный</w:t>
      </w:r>
      <w:proofErr w:type="spellEnd"/>
      <w:r w:rsidRPr="00D44849">
        <w:rPr>
          <w:rFonts w:ascii="Times New Roman" w:hAnsi="Times New Roman" w:cs="Times New Roman"/>
          <w:bCs/>
          <w:color w:val="000000" w:themeColor="text1"/>
          <w:sz w:val="28"/>
          <w:szCs w:val="28"/>
        </w:rPr>
        <w:t xml:space="preserve"> О.В. и др. Информационный отчет по проведению авторского надзора за реализацией Проекта промышленной разработки месторождения подземных вод </w:t>
      </w:r>
      <w:proofErr w:type="spellStart"/>
      <w:r w:rsidRPr="00D44849">
        <w:rPr>
          <w:rFonts w:ascii="Times New Roman" w:hAnsi="Times New Roman" w:cs="Times New Roman"/>
          <w:bCs/>
          <w:color w:val="000000" w:themeColor="text1"/>
          <w:sz w:val="28"/>
          <w:szCs w:val="28"/>
        </w:rPr>
        <w:t>Атжаксы</w:t>
      </w:r>
      <w:proofErr w:type="spellEnd"/>
      <w:r w:rsidRPr="00D44849">
        <w:rPr>
          <w:rFonts w:ascii="Times New Roman" w:hAnsi="Times New Roman" w:cs="Times New Roman"/>
          <w:bCs/>
          <w:color w:val="000000" w:themeColor="text1"/>
          <w:sz w:val="28"/>
          <w:szCs w:val="28"/>
        </w:rPr>
        <w:t xml:space="preserve"> на основе постояннодействующей модели по работам 2020 г. Алматы: ТОО НППФ «</w:t>
      </w:r>
      <w:proofErr w:type="spellStart"/>
      <w:r w:rsidRPr="00D44849">
        <w:rPr>
          <w:rFonts w:ascii="Times New Roman" w:hAnsi="Times New Roman" w:cs="Times New Roman"/>
          <w:bCs/>
          <w:color w:val="000000" w:themeColor="text1"/>
          <w:sz w:val="28"/>
          <w:szCs w:val="28"/>
        </w:rPr>
        <w:t>КазГИДЭК</w:t>
      </w:r>
      <w:proofErr w:type="spellEnd"/>
      <w:r w:rsidRPr="00D44849">
        <w:rPr>
          <w:rFonts w:ascii="Times New Roman" w:hAnsi="Times New Roman" w:cs="Times New Roman"/>
          <w:bCs/>
          <w:color w:val="000000" w:themeColor="text1"/>
          <w:sz w:val="28"/>
          <w:szCs w:val="28"/>
        </w:rPr>
        <w:t>», 2021.</w:t>
      </w:r>
      <w:r w:rsidR="00FA7FD1">
        <w:rPr>
          <w:rFonts w:ascii="Times New Roman" w:hAnsi="Times New Roman" w:cs="Times New Roman"/>
          <w:bCs/>
          <w:color w:val="000000" w:themeColor="text1"/>
          <w:sz w:val="28"/>
          <w:szCs w:val="28"/>
        </w:rPr>
        <w:t xml:space="preserve"> </w:t>
      </w:r>
      <w:r w:rsidR="00FA7FD1" w:rsidRPr="00D44849">
        <w:rPr>
          <w:rFonts w:ascii="Times New Roman" w:hAnsi="Times New Roman" w:cs="Times New Roman"/>
          <w:bCs/>
          <w:color w:val="000000" w:themeColor="text1"/>
          <w:sz w:val="28"/>
          <w:szCs w:val="28"/>
        </w:rPr>
        <w:t xml:space="preserve">– </w:t>
      </w:r>
      <w:r w:rsidR="00FA7FD1">
        <w:rPr>
          <w:rFonts w:ascii="Times New Roman" w:hAnsi="Times New Roman" w:cs="Times New Roman"/>
          <w:bCs/>
          <w:color w:val="000000" w:themeColor="text1"/>
          <w:sz w:val="28"/>
          <w:szCs w:val="28"/>
        </w:rPr>
        <w:t>26</w:t>
      </w:r>
      <w:r w:rsidR="00FA7FD1" w:rsidRPr="00D44849">
        <w:rPr>
          <w:rFonts w:ascii="Times New Roman" w:hAnsi="Times New Roman" w:cs="Times New Roman"/>
          <w:bCs/>
          <w:color w:val="000000" w:themeColor="text1"/>
          <w:sz w:val="28"/>
          <w:szCs w:val="28"/>
        </w:rPr>
        <w:t xml:space="preserve"> с.</w:t>
      </w:r>
    </w:p>
    <w:p w14:paraId="1F349FD8" w14:textId="4F407BEE"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Завалей В.А. О гидрогеологических условиях месторождения подземных вод </w:t>
      </w:r>
      <w:proofErr w:type="spellStart"/>
      <w:r w:rsidRPr="00D44849">
        <w:rPr>
          <w:rFonts w:ascii="Times New Roman" w:hAnsi="Times New Roman" w:cs="Times New Roman"/>
          <w:bCs/>
          <w:color w:val="000000" w:themeColor="text1"/>
          <w:sz w:val="28"/>
          <w:szCs w:val="28"/>
        </w:rPr>
        <w:t>Ащиколь</w:t>
      </w:r>
      <w:proofErr w:type="spellEnd"/>
      <w:r w:rsidRPr="00D44849">
        <w:rPr>
          <w:rFonts w:ascii="Times New Roman" w:hAnsi="Times New Roman" w:cs="Times New Roman"/>
          <w:bCs/>
          <w:color w:val="000000" w:themeColor="text1"/>
          <w:sz w:val="28"/>
          <w:szCs w:val="28"/>
        </w:rPr>
        <w:t xml:space="preserve"> для производственно-технического водоснабжения нефтяного месторождения Северная </w:t>
      </w:r>
      <w:proofErr w:type="spellStart"/>
      <w:r w:rsidRPr="00D44849">
        <w:rPr>
          <w:rFonts w:ascii="Times New Roman" w:hAnsi="Times New Roman" w:cs="Times New Roman"/>
          <w:bCs/>
          <w:color w:val="000000" w:themeColor="text1"/>
          <w:sz w:val="28"/>
          <w:szCs w:val="28"/>
        </w:rPr>
        <w:t>Трува</w:t>
      </w:r>
      <w:proofErr w:type="spellEnd"/>
      <w:r w:rsidRPr="00D44849">
        <w:rPr>
          <w:rFonts w:ascii="Times New Roman" w:hAnsi="Times New Roman" w:cs="Times New Roman"/>
          <w:bCs/>
          <w:color w:val="000000" w:themeColor="text1"/>
          <w:sz w:val="28"/>
          <w:szCs w:val="28"/>
        </w:rPr>
        <w:t xml:space="preserve">. // Труды </w:t>
      </w:r>
      <w:proofErr w:type="spellStart"/>
      <w:r w:rsidRPr="00D44849">
        <w:rPr>
          <w:rFonts w:ascii="Times New Roman" w:hAnsi="Times New Roman" w:cs="Times New Roman"/>
          <w:bCs/>
          <w:color w:val="000000" w:themeColor="text1"/>
          <w:sz w:val="28"/>
          <w:szCs w:val="28"/>
        </w:rPr>
        <w:t>Сатпаевских</w:t>
      </w:r>
      <w:proofErr w:type="spellEnd"/>
      <w:r w:rsidRPr="00D44849">
        <w:rPr>
          <w:rFonts w:ascii="Times New Roman" w:hAnsi="Times New Roman" w:cs="Times New Roman"/>
          <w:bCs/>
          <w:color w:val="000000" w:themeColor="text1"/>
          <w:sz w:val="28"/>
          <w:szCs w:val="28"/>
        </w:rPr>
        <w:t xml:space="preserve"> чтений Инновационные технологии – ключ к успешному решению фундаментальных и прикладных задач в рудном и нефтегазовом секторах экономики РК «</w:t>
      </w:r>
      <w:proofErr w:type="spellStart"/>
      <w:r w:rsidRPr="00D44849">
        <w:rPr>
          <w:rFonts w:ascii="Times New Roman" w:hAnsi="Times New Roman" w:cs="Times New Roman"/>
          <w:bCs/>
          <w:color w:val="000000" w:themeColor="text1"/>
          <w:sz w:val="28"/>
          <w:szCs w:val="28"/>
        </w:rPr>
        <w:t>Сатпаевские</w:t>
      </w:r>
      <w:proofErr w:type="spellEnd"/>
      <w:r w:rsidRPr="00D44849">
        <w:rPr>
          <w:rFonts w:ascii="Times New Roman" w:hAnsi="Times New Roman" w:cs="Times New Roman"/>
          <w:bCs/>
          <w:color w:val="000000" w:themeColor="text1"/>
          <w:sz w:val="28"/>
          <w:szCs w:val="28"/>
        </w:rPr>
        <w:t xml:space="preserve"> чтения - 2019». Том 1. – Алматы, 2019. – С. 317-320</w:t>
      </w:r>
      <w:r w:rsidR="00FA7FD1">
        <w:rPr>
          <w:rFonts w:ascii="Times New Roman" w:hAnsi="Times New Roman" w:cs="Times New Roman"/>
          <w:bCs/>
          <w:color w:val="000000" w:themeColor="text1"/>
          <w:sz w:val="28"/>
          <w:szCs w:val="28"/>
        </w:rPr>
        <w:t>.</w:t>
      </w:r>
    </w:p>
    <w:p w14:paraId="40E4F3AA" w14:textId="56F4985D"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Завалей В.А. Особенности разведки месторождений подземных вод в условиях низких значений фильтрационных свойств водоносного горизонта (на примере месторождения Северная </w:t>
      </w:r>
      <w:proofErr w:type="spellStart"/>
      <w:r w:rsidRPr="00D44849">
        <w:rPr>
          <w:rFonts w:ascii="Times New Roman" w:hAnsi="Times New Roman" w:cs="Times New Roman"/>
          <w:bCs/>
          <w:color w:val="000000" w:themeColor="text1"/>
          <w:sz w:val="28"/>
          <w:szCs w:val="28"/>
        </w:rPr>
        <w:t>Трува</w:t>
      </w:r>
      <w:proofErr w:type="spellEnd"/>
      <w:r w:rsidRPr="00D44849">
        <w:rPr>
          <w:rFonts w:ascii="Times New Roman" w:hAnsi="Times New Roman" w:cs="Times New Roman"/>
          <w:bCs/>
          <w:color w:val="000000" w:themeColor="text1"/>
          <w:sz w:val="28"/>
          <w:szCs w:val="28"/>
        </w:rPr>
        <w:t xml:space="preserve"> в Актюбинской области Республики Казахстан). // Труды XXIII Международного симпозиума имени академика </w:t>
      </w:r>
      <w:proofErr w:type="spellStart"/>
      <w:r w:rsidRPr="00D44849">
        <w:rPr>
          <w:rFonts w:ascii="Times New Roman" w:hAnsi="Times New Roman" w:cs="Times New Roman"/>
          <w:bCs/>
          <w:color w:val="000000" w:themeColor="text1"/>
          <w:sz w:val="28"/>
          <w:szCs w:val="28"/>
        </w:rPr>
        <w:t>М.А.Усова</w:t>
      </w:r>
      <w:proofErr w:type="spellEnd"/>
      <w:r w:rsidRPr="00D44849">
        <w:rPr>
          <w:rFonts w:ascii="Times New Roman" w:hAnsi="Times New Roman" w:cs="Times New Roman"/>
          <w:bCs/>
          <w:color w:val="000000" w:themeColor="text1"/>
          <w:sz w:val="28"/>
          <w:szCs w:val="28"/>
        </w:rPr>
        <w:t xml:space="preserve"> студентов и молодых ученых «Проблемы геологии и освоения недр». Том 1. – Томск, 2019. – С. 390-392</w:t>
      </w:r>
      <w:r w:rsidR="00FA7FD1">
        <w:rPr>
          <w:rFonts w:ascii="Times New Roman" w:hAnsi="Times New Roman" w:cs="Times New Roman"/>
          <w:bCs/>
          <w:color w:val="000000" w:themeColor="text1"/>
          <w:sz w:val="28"/>
          <w:szCs w:val="28"/>
        </w:rPr>
        <w:t>.</w:t>
      </w:r>
    </w:p>
    <w:p w14:paraId="2A64A490" w14:textId="008614BC"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Муртазин Е.Ж., Нурпеисов Р.А. Особенности разведки и переоценки эксплуатационных запасов подземных вод месторождения </w:t>
      </w:r>
      <w:proofErr w:type="spellStart"/>
      <w:r w:rsidRPr="00D44849">
        <w:rPr>
          <w:rFonts w:ascii="Times New Roman" w:hAnsi="Times New Roman" w:cs="Times New Roman"/>
          <w:bCs/>
          <w:color w:val="000000" w:themeColor="text1"/>
          <w:sz w:val="28"/>
          <w:szCs w:val="28"/>
        </w:rPr>
        <w:t>Ащиколь</w:t>
      </w:r>
      <w:proofErr w:type="spellEnd"/>
      <w:r w:rsidRPr="00D44849">
        <w:rPr>
          <w:rFonts w:ascii="Times New Roman" w:hAnsi="Times New Roman" w:cs="Times New Roman"/>
          <w:bCs/>
          <w:color w:val="000000" w:themeColor="text1"/>
          <w:sz w:val="28"/>
          <w:szCs w:val="28"/>
        </w:rPr>
        <w:t xml:space="preserve"> в пределах </w:t>
      </w:r>
      <w:proofErr w:type="spellStart"/>
      <w:r w:rsidRPr="00D44849">
        <w:rPr>
          <w:rFonts w:ascii="Times New Roman" w:hAnsi="Times New Roman" w:cs="Times New Roman"/>
          <w:bCs/>
          <w:color w:val="000000" w:themeColor="text1"/>
          <w:sz w:val="28"/>
          <w:szCs w:val="28"/>
        </w:rPr>
        <w:t>Жемского</w:t>
      </w:r>
      <w:proofErr w:type="spellEnd"/>
      <w:r w:rsidRPr="00D44849">
        <w:rPr>
          <w:rFonts w:ascii="Times New Roman" w:hAnsi="Times New Roman" w:cs="Times New Roman"/>
          <w:bCs/>
          <w:color w:val="000000" w:themeColor="text1"/>
          <w:sz w:val="28"/>
          <w:szCs w:val="28"/>
        </w:rPr>
        <w:t xml:space="preserve"> артезианского бассейна. // Сборник тезисов докладов Международной гидрогеологической научно-практической конференции, посвященной 100-летию академика Ж.С. Сыдыкова и 90-летию начала подготовки горных инженеров-гидрогеологов в Казахстане. – Алматы, 2022. – С. 95-97</w:t>
      </w:r>
      <w:r w:rsidR="00FA7FD1">
        <w:rPr>
          <w:rFonts w:ascii="Times New Roman" w:hAnsi="Times New Roman" w:cs="Times New Roman"/>
          <w:bCs/>
          <w:color w:val="000000" w:themeColor="text1"/>
          <w:sz w:val="28"/>
          <w:szCs w:val="28"/>
        </w:rPr>
        <w:t>.</w:t>
      </w:r>
    </w:p>
    <w:p w14:paraId="720A000D" w14:textId="32D627D2"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lastRenderedPageBreak/>
        <w:t>Абсаметов</w:t>
      </w:r>
      <w:proofErr w:type="spellEnd"/>
      <w:r w:rsidRPr="00D44849">
        <w:rPr>
          <w:rFonts w:ascii="Times New Roman" w:hAnsi="Times New Roman" w:cs="Times New Roman"/>
          <w:bCs/>
          <w:color w:val="000000" w:themeColor="text1"/>
          <w:sz w:val="28"/>
          <w:szCs w:val="28"/>
        </w:rPr>
        <w:t xml:space="preserve"> М.К., Смоляр В.А., Муртазин Е.Ж., Сапаргалиев Д.С. Подземные воды для обеспечения устойчивого питьевого водообеспечение населения Казахстана. // Сборник тезисов и докладов Международной научно-практической конференции «К.И. Сатпаев и науки о Земле». – Алматы, 2024. – С. 270-274</w:t>
      </w:r>
      <w:r w:rsidR="00FA7FD1">
        <w:rPr>
          <w:rFonts w:ascii="Times New Roman" w:hAnsi="Times New Roman" w:cs="Times New Roman"/>
          <w:bCs/>
          <w:color w:val="000000" w:themeColor="text1"/>
          <w:sz w:val="28"/>
          <w:szCs w:val="28"/>
        </w:rPr>
        <w:t>.</w:t>
      </w:r>
    </w:p>
    <w:p w14:paraId="04B0E777" w14:textId="5CC26D9E"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Смоляр В.А., </w:t>
      </w:r>
      <w:proofErr w:type="spellStart"/>
      <w:r w:rsidRPr="00D44849">
        <w:rPr>
          <w:rFonts w:ascii="Times New Roman" w:hAnsi="Times New Roman" w:cs="Times New Roman"/>
          <w:bCs/>
          <w:color w:val="000000" w:themeColor="text1"/>
          <w:sz w:val="28"/>
          <w:szCs w:val="28"/>
        </w:rPr>
        <w:t>Мирлас</w:t>
      </w:r>
      <w:proofErr w:type="spellEnd"/>
      <w:r w:rsidRPr="00D44849">
        <w:rPr>
          <w:rFonts w:ascii="Times New Roman" w:hAnsi="Times New Roman" w:cs="Times New Roman"/>
          <w:bCs/>
          <w:color w:val="000000" w:themeColor="text1"/>
          <w:sz w:val="28"/>
          <w:szCs w:val="28"/>
        </w:rPr>
        <w:t xml:space="preserve"> В.М. Обеспеченность Актюбинской области эксплуатационными запасами подземных вод </w:t>
      </w:r>
      <w:proofErr w:type="spellStart"/>
      <w:r w:rsidRPr="00D44849">
        <w:rPr>
          <w:rFonts w:ascii="Times New Roman" w:hAnsi="Times New Roman" w:cs="Times New Roman"/>
          <w:bCs/>
          <w:color w:val="000000" w:themeColor="text1"/>
          <w:sz w:val="28"/>
          <w:szCs w:val="28"/>
        </w:rPr>
        <w:t>альб</w:t>
      </w:r>
      <w:proofErr w:type="spellEnd"/>
      <w:r w:rsidRPr="00D44849">
        <w:rPr>
          <w:rFonts w:ascii="Times New Roman" w:hAnsi="Times New Roman" w:cs="Times New Roman"/>
          <w:bCs/>
          <w:color w:val="000000" w:themeColor="text1"/>
          <w:sz w:val="28"/>
          <w:szCs w:val="28"/>
        </w:rPr>
        <w:t xml:space="preserve">-сеноманских отложений </w:t>
      </w:r>
      <w:proofErr w:type="spellStart"/>
      <w:r w:rsidRPr="00D44849">
        <w:rPr>
          <w:rFonts w:ascii="Times New Roman" w:hAnsi="Times New Roman" w:cs="Times New Roman"/>
          <w:bCs/>
          <w:color w:val="000000" w:themeColor="text1"/>
          <w:sz w:val="28"/>
          <w:szCs w:val="28"/>
        </w:rPr>
        <w:t>Жемского</w:t>
      </w:r>
      <w:proofErr w:type="spellEnd"/>
      <w:r w:rsidRPr="00D44849">
        <w:rPr>
          <w:rFonts w:ascii="Times New Roman" w:hAnsi="Times New Roman" w:cs="Times New Roman"/>
          <w:bCs/>
          <w:color w:val="000000" w:themeColor="text1"/>
          <w:sz w:val="28"/>
          <w:szCs w:val="28"/>
        </w:rPr>
        <w:t xml:space="preserve"> артезианского бассейна и перспективы их переброски в вододефицитные области Западного Казахстана. // Сборник тезисов и докладов Международной научно-практической конференции «К.И. Сатпаев и науки о Земле». – Алматы, 2024. – С. 357-360</w:t>
      </w:r>
      <w:r w:rsidR="00FA7FD1">
        <w:rPr>
          <w:rFonts w:ascii="Times New Roman" w:hAnsi="Times New Roman" w:cs="Times New Roman"/>
          <w:bCs/>
          <w:color w:val="000000" w:themeColor="text1"/>
          <w:sz w:val="28"/>
          <w:szCs w:val="28"/>
        </w:rPr>
        <w:t>.</w:t>
      </w:r>
    </w:p>
    <w:p w14:paraId="11AC73B6"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6C02D6">
        <w:rPr>
          <w:rFonts w:ascii="Times New Roman" w:hAnsi="Times New Roman" w:cs="Times New Roman"/>
          <w:bCs/>
          <w:color w:val="000000" w:themeColor="text1"/>
          <w:sz w:val="28"/>
          <w:szCs w:val="28"/>
          <w:lang w:val="en-US"/>
        </w:rPr>
        <w:t>Adenova</w:t>
      </w:r>
      <w:proofErr w:type="spellEnd"/>
      <w:r w:rsidRPr="006C02D6">
        <w:rPr>
          <w:rFonts w:ascii="Times New Roman" w:hAnsi="Times New Roman" w:cs="Times New Roman"/>
          <w:bCs/>
          <w:color w:val="000000" w:themeColor="text1"/>
          <w:sz w:val="28"/>
          <w:szCs w:val="28"/>
          <w:lang w:val="en-US"/>
        </w:rPr>
        <w:t xml:space="preserve"> D., </w:t>
      </w:r>
      <w:proofErr w:type="spellStart"/>
      <w:r w:rsidRPr="006C02D6">
        <w:rPr>
          <w:rFonts w:ascii="Times New Roman" w:hAnsi="Times New Roman" w:cs="Times New Roman"/>
          <w:bCs/>
          <w:color w:val="000000" w:themeColor="text1"/>
          <w:sz w:val="28"/>
          <w:szCs w:val="28"/>
          <w:lang w:val="en-US"/>
        </w:rPr>
        <w:t>Sapargaliyev</w:t>
      </w:r>
      <w:proofErr w:type="spellEnd"/>
      <w:r w:rsidRPr="006C02D6">
        <w:rPr>
          <w:rFonts w:ascii="Times New Roman" w:hAnsi="Times New Roman" w:cs="Times New Roman"/>
          <w:bCs/>
          <w:color w:val="000000" w:themeColor="text1"/>
          <w:sz w:val="28"/>
          <w:szCs w:val="28"/>
          <w:lang w:val="en-US"/>
        </w:rPr>
        <w:t xml:space="preserve"> D., Janay Sagin, </w:t>
      </w:r>
      <w:proofErr w:type="spellStart"/>
      <w:r w:rsidRPr="006C02D6">
        <w:rPr>
          <w:rFonts w:ascii="Times New Roman" w:hAnsi="Times New Roman" w:cs="Times New Roman"/>
          <w:bCs/>
          <w:color w:val="000000" w:themeColor="text1"/>
          <w:sz w:val="28"/>
          <w:szCs w:val="28"/>
          <w:lang w:val="en-US"/>
        </w:rPr>
        <w:t>Absametov</w:t>
      </w:r>
      <w:proofErr w:type="spellEnd"/>
      <w:r w:rsidRPr="006C02D6">
        <w:rPr>
          <w:rFonts w:ascii="Times New Roman" w:hAnsi="Times New Roman" w:cs="Times New Roman"/>
          <w:bCs/>
          <w:color w:val="000000" w:themeColor="text1"/>
          <w:sz w:val="28"/>
          <w:szCs w:val="28"/>
          <w:lang w:val="en-US"/>
        </w:rPr>
        <w:t xml:space="preserve"> M., </w:t>
      </w:r>
      <w:proofErr w:type="spellStart"/>
      <w:r w:rsidRPr="006C02D6">
        <w:rPr>
          <w:rFonts w:ascii="Times New Roman" w:hAnsi="Times New Roman" w:cs="Times New Roman"/>
          <w:bCs/>
          <w:color w:val="000000" w:themeColor="text1"/>
          <w:sz w:val="28"/>
          <w:szCs w:val="28"/>
          <w:lang w:val="en-US"/>
        </w:rPr>
        <w:t>Murtazin</w:t>
      </w:r>
      <w:proofErr w:type="spellEnd"/>
      <w:r w:rsidRPr="006C02D6">
        <w:rPr>
          <w:rFonts w:ascii="Times New Roman" w:hAnsi="Times New Roman" w:cs="Times New Roman"/>
          <w:bCs/>
          <w:color w:val="000000" w:themeColor="text1"/>
          <w:sz w:val="28"/>
          <w:szCs w:val="28"/>
          <w:lang w:val="en-US"/>
        </w:rPr>
        <w:t xml:space="preserve"> Y., Smolyar V. Assessing groundwater and soil quality in West Kazakhstan amid climate impacts and oil industry contamination risks // Nature Portfolio, Scientific Reports. – 2025. - 15:6663. </w:t>
      </w:r>
      <w:hyperlink r:id="rId61" w:history="1">
        <w:r w:rsidRPr="00D44849">
          <w:rPr>
            <w:rStyle w:val="af6"/>
            <w:rFonts w:ascii="Times New Roman" w:hAnsi="Times New Roman" w:cs="Times New Roman"/>
            <w:bCs/>
            <w:sz w:val="28"/>
            <w:szCs w:val="28"/>
          </w:rPr>
          <w:t>https://doi.org/10.1038/s41598-025-90033-z</w:t>
        </w:r>
      </w:hyperlink>
      <w:r w:rsidRPr="00D44849">
        <w:rPr>
          <w:rFonts w:ascii="Times New Roman" w:hAnsi="Times New Roman" w:cs="Times New Roman"/>
          <w:bCs/>
          <w:color w:val="000000" w:themeColor="text1"/>
          <w:sz w:val="28"/>
          <w:szCs w:val="28"/>
        </w:rPr>
        <w:t>.</w:t>
      </w:r>
    </w:p>
    <w:p w14:paraId="1FDFB86E"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Приказ Министра по инвестициям и развитию Республики Казахстан. Об утверждении Правил стадийности геологоразведки: утв. 18 мая 2018 года, № 342. </w:t>
      </w:r>
      <w:hyperlink r:id="rId62" w:history="1">
        <w:r w:rsidRPr="00D44849">
          <w:rPr>
            <w:rStyle w:val="af6"/>
            <w:rFonts w:ascii="Times New Roman" w:hAnsi="Times New Roman" w:cs="Times New Roman"/>
            <w:bCs/>
            <w:sz w:val="28"/>
            <w:szCs w:val="28"/>
          </w:rPr>
          <w:t>https://adilet.zan.kz/rus/docs/V1800016996</w:t>
        </w:r>
      </w:hyperlink>
      <w:r w:rsidRPr="00D44849">
        <w:rPr>
          <w:rFonts w:ascii="Times New Roman" w:hAnsi="Times New Roman" w:cs="Times New Roman"/>
          <w:bCs/>
          <w:color w:val="000000" w:themeColor="text1"/>
          <w:sz w:val="28"/>
          <w:szCs w:val="28"/>
        </w:rPr>
        <w:t>. 14.08.2025.</w:t>
      </w:r>
    </w:p>
    <w:p w14:paraId="64B306FC"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Горбунова Э.А., Бойко Я.И. «Отчет о результатах работ по объекту: «Комплексная геологическая, гидрогеологическая и инженерно-геологическая съемки масштаба 1:200000 с </w:t>
      </w:r>
      <w:proofErr w:type="spellStart"/>
      <w:r w:rsidRPr="00D44849">
        <w:rPr>
          <w:rFonts w:ascii="Times New Roman" w:hAnsi="Times New Roman" w:cs="Times New Roman"/>
          <w:bCs/>
          <w:color w:val="000000" w:themeColor="text1"/>
          <w:sz w:val="28"/>
          <w:szCs w:val="28"/>
        </w:rPr>
        <w:t>геоэкологическими</w:t>
      </w:r>
      <w:proofErr w:type="spellEnd"/>
      <w:r w:rsidRPr="00D44849">
        <w:rPr>
          <w:rFonts w:ascii="Times New Roman" w:hAnsi="Times New Roman" w:cs="Times New Roman"/>
          <w:bCs/>
          <w:color w:val="000000" w:themeColor="text1"/>
          <w:sz w:val="28"/>
          <w:szCs w:val="28"/>
        </w:rPr>
        <w:t xml:space="preserve"> исследованиями листов М-40-XXXIV (вост. часть), М-40-XXXV (Эмба-5)» , выполненные в 2006-2008гг. по программе 013 «Государственное геологическое изучение», подпрограмме 100 «Региональные и геолого-съемочные работы».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2008. – 267 с.</w:t>
      </w:r>
    </w:p>
    <w:p w14:paraId="431FE623"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Сапаргалиев Д.С. «Проект на проведение работ по объекту: «Гидрогеологическое доизучение с инженерно-геологическими исследованиями масштаба 1:200 000 листа М-40-XVI (Актюбинская область, 5280 </w:t>
      </w:r>
      <w:proofErr w:type="spellStart"/>
      <w:r w:rsidRPr="00D44849">
        <w:rPr>
          <w:rFonts w:ascii="Times New Roman" w:hAnsi="Times New Roman" w:cs="Times New Roman"/>
          <w:bCs/>
          <w:color w:val="000000" w:themeColor="text1"/>
          <w:sz w:val="28"/>
          <w:szCs w:val="28"/>
        </w:rPr>
        <w:t>кв.км</w:t>
      </w:r>
      <w:proofErr w:type="spellEnd"/>
      <w:r w:rsidRPr="00D44849">
        <w:rPr>
          <w:rFonts w:ascii="Times New Roman" w:hAnsi="Times New Roman" w:cs="Times New Roman"/>
          <w:bCs/>
          <w:color w:val="000000" w:themeColor="text1"/>
          <w:sz w:val="28"/>
          <w:szCs w:val="28"/>
        </w:rPr>
        <w:t>.)». Актобе: ТОО «</w:t>
      </w:r>
      <w:proofErr w:type="spellStart"/>
      <w:r w:rsidRPr="00D44849">
        <w:rPr>
          <w:rFonts w:ascii="Times New Roman" w:hAnsi="Times New Roman" w:cs="Times New Roman"/>
          <w:bCs/>
          <w:color w:val="000000" w:themeColor="text1"/>
          <w:sz w:val="28"/>
          <w:szCs w:val="28"/>
        </w:rPr>
        <w:t>Акпан</w:t>
      </w:r>
      <w:proofErr w:type="spellEnd"/>
      <w:r w:rsidRPr="00D44849">
        <w:rPr>
          <w:rFonts w:ascii="Times New Roman" w:hAnsi="Times New Roman" w:cs="Times New Roman"/>
          <w:bCs/>
          <w:color w:val="000000" w:themeColor="text1"/>
          <w:sz w:val="28"/>
          <w:szCs w:val="28"/>
        </w:rPr>
        <w:t>». 2021. – 160 с.</w:t>
      </w:r>
    </w:p>
    <w:p w14:paraId="39CC9878"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Ахмедсафин</w:t>
      </w:r>
      <w:proofErr w:type="spellEnd"/>
      <w:r w:rsidRPr="00D44849">
        <w:rPr>
          <w:rFonts w:ascii="Times New Roman" w:hAnsi="Times New Roman" w:cs="Times New Roman"/>
          <w:bCs/>
          <w:color w:val="000000" w:themeColor="text1"/>
          <w:sz w:val="28"/>
          <w:szCs w:val="28"/>
        </w:rPr>
        <w:t xml:space="preserve"> У.М. Принципы гидрогеологического районирования Казахстана // Гидрогеологическое районирование и региональная оценка ресурсов подземных вод Казахстана. Алма-Ата, 1964. – С. 6-14.</w:t>
      </w:r>
    </w:p>
    <w:p w14:paraId="7901FF91"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Абсаметов</w:t>
      </w:r>
      <w:proofErr w:type="spellEnd"/>
      <w:r w:rsidRPr="00D44849">
        <w:rPr>
          <w:rFonts w:ascii="Times New Roman" w:hAnsi="Times New Roman" w:cs="Times New Roman"/>
          <w:bCs/>
          <w:color w:val="000000" w:themeColor="text1"/>
          <w:sz w:val="28"/>
          <w:szCs w:val="28"/>
        </w:rPr>
        <w:t xml:space="preserve"> М.К. Ресурсный потенциал подземных вод Казахстана как источник устойчивого питьевого водообеспечения. – Алматы: Print Express, 2023. – С. 181-186. </w:t>
      </w:r>
    </w:p>
    <w:p w14:paraId="5CB664EC"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Ахмедсафин</w:t>
      </w:r>
      <w:proofErr w:type="spellEnd"/>
      <w:r w:rsidRPr="00D44849">
        <w:rPr>
          <w:rFonts w:ascii="Times New Roman" w:hAnsi="Times New Roman" w:cs="Times New Roman"/>
          <w:bCs/>
          <w:color w:val="000000" w:themeColor="text1"/>
          <w:sz w:val="28"/>
          <w:szCs w:val="28"/>
        </w:rPr>
        <w:t xml:space="preserve"> У.М. Сток подземных вод Казахстана. Алма-Ата: Наука, 1964. – 88 с.</w:t>
      </w:r>
    </w:p>
    <w:p w14:paraId="5C4A8654"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Формирование подземного стока на территории Казахстана. – Алма-Ата: Наука, 1970. – 147 с.</w:t>
      </w:r>
    </w:p>
    <w:p w14:paraId="32102121" w14:textId="77777777" w:rsidR="007B1076" w:rsidRPr="00B73C4A"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B73C4A">
        <w:rPr>
          <w:rFonts w:ascii="Times New Roman" w:hAnsi="Times New Roman" w:cs="Times New Roman"/>
          <w:bCs/>
          <w:color w:val="000000" w:themeColor="text1"/>
          <w:sz w:val="28"/>
          <w:szCs w:val="28"/>
        </w:rPr>
        <w:t>Ахмедсафин</w:t>
      </w:r>
      <w:proofErr w:type="spellEnd"/>
      <w:r w:rsidRPr="00B73C4A">
        <w:rPr>
          <w:rFonts w:ascii="Times New Roman" w:hAnsi="Times New Roman" w:cs="Times New Roman"/>
          <w:bCs/>
          <w:color w:val="000000" w:themeColor="text1"/>
          <w:sz w:val="28"/>
          <w:szCs w:val="28"/>
        </w:rPr>
        <w:t xml:space="preserve"> У.М. Формирование подземного стока на территории Казахстана. Алма-Ата: Наука КазССР, 1970. – 146 с.</w:t>
      </w:r>
    </w:p>
    <w:p w14:paraId="2FD3B5F2" w14:textId="137C0611"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Буров Б.В. Региональная оценка прогнозных эксплуатационных ресурсов подземных вод, проведенная на территории Западного Казахстана в пределах Прикаспийского, Восточно-Русского (</w:t>
      </w:r>
      <w:proofErr w:type="spellStart"/>
      <w:r w:rsidRPr="00D44849">
        <w:rPr>
          <w:rFonts w:ascii="Times New Roman" w:hAnsi="Times New Roman" w:cs="Times New Roman"/>
          <w:bCs/>
          <w:color w:val="000000" w:themeColor="text1"/>
          <w:sz w:val="28"/>
          <w:szCs w:val="28"/>
        </w:rPr>
        <w:t>Сыртовский</w:t>
      </w:r>
      <w:proofErr w:type="spellEnd"/>
      <w:r w:rsidRPr="00D44849">
        <w:rPr>
          <w:rFonts w:ascii="Times New Roman" w:hAnsi="Times New Roman" w:cs="Times New Roman"/>
          <w:bCs/>
          <w:color w:val="000000" w:themeColor="text1"/>
          <w:sz w:val="28"/>
          <w:szCs w:val="28"/>
        </w:rPr>
        <w:t xml:space="preserve"> бассейн), </w:t>
      </w:r>
      <w:proofErr w:type="spellStart"/>
      <w:r w:rsidRPr="00D44849">
        <w:rPr>
          <w:rFonts w:ascii="Times New Roman" w:hAnsi="Times New Roman" w:cs="Times New Roman"/>
          <w:bCs/>
          <w:color w:val="000000" w:themeColor="text1"/>
          <w:sz w:val="28"/>
          <w:szCs w:val="28"/>
        </w:rPr>
        <w:lastRenderedPageBreak/>
        <w:t>Предуральского</w:t>
      </w:r>
      <w:proofErr w:type="spellEnd"/>
      <w:r w:rsidRPr="00D44849">
        <w:rPr>
          <w:rFonts w:ascii="Times New Roman" w:hAnsi="Times New Roman" w:cs="Times New Roman"/>
          <w:bCs/>
          <w:color w:val="000000" w:themeColor="text1"/>
          <w:sz w:val="28"/>
          <w:szCs w:val="28"/>
        </w:rPr>
        <w:t xml:space="preserve"> и </w:t>
      </w:r>
      <w:proofErr w:type="spellStart"/>
      <w:r w:rsidRPr="00D44849">
        <w:rPr>
          <w:rFonts w:ascii="Times New Roman" w:hAnsi="Times New Roman" w:cs="Times New Roman"/>
          <w:bCs/>
          <w:color w:val="000000" w:themeColor="text1"/>
          <w:sz w:val="28"/>
          <w:szCs w:val="28"/>
        </w:rPr>
        <w:t>Устюртского</w:t>
      </w:r>
      <w:proofErr w:type="spellEnd"/>
      <w:r w:rsidRPr="00D44849">
        <w:rPr>
          <w:rFonts w:ascii="Times New Roman" w:hAnsi="Times New Roman" w:cs="Times New Roman"/>
          <w:bCs/>
          <w:color w:val="000000" w:themeColor="text1"/>
          <w:sz w:val="28"/>
          <w:szCs w:val="28"/>
        </w:rPr>
        <w:t xml:space="preserve"> артезианских бассейнов. – Алматы, 1993. </w:t>
      </w:r>
      <w:r w:rsidR="00FA7FD1" w:rsidRPr="00B73C4A">
        <w:rPr>
          <w:rFonts w:ascii="Times New Roman" w:hAnsi="Times New Roman" w:cs="Times New Roman"/>
          <w:bCs/>
          <w:color w:val="000000" w:themeColor="text1"/>
          <w:sz w:val="28"/>
          <w:szCs w:val="28"/>
        </w:rPr>
        <w:t xml:space="preserve">– </w:t>
      </w:r>
      <w:r w:rsidR="00FA7FD1">
        <w:rPr>
          <w:rFonts w:ascii="Times New Roman" w:hAnsi="Times New Roman" w:cs="Times New Roman"/>
          <w:bCs/>
          <w:color w:val="000000" w:themeColor="text1"/>
          <w:sz w:val="28"/>
          <w:szCs w:val="28"/>
        </w:rPr>
        <w:t>256</w:t>
      </w:r>
      <w:r w:rsidR="00FA7FD1" w:rsidRPr="00B73C4A">
        <w:rPr>
          <w:rFonts w:ascii="Times New Roman" w:hAnsi="Times New Roman" w:cs="Times New Roman"/>
          <w:bCs/>
          <w:color w:val="000000" w:themeColor="text1"/>
          <w:sz w:val="28"/>
          <w:szCs w:val="28"/>
        </w:rPr>
        <w:t xml:space="preserve"> с.</w:t>
      </w:r>
    </w:p>
    <w:p w14:paraId="67F7DF47"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Смоляр В.А., Буров Б.В., Мустафаев С.Т. Водные ресурсы Казахстана: оценка, прогноз, управление. Том VIII. Ресурсы подземных вод Казахстана / под ред. А.Р. Медеу. – Алматы: Институт географии, 2012. – 634 с.</w:t>
      </w:r>
    </w:p>
    <w:p w14:paraId="2B3D82E2"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sz w:val="28"/>
          <w:szCs w:val="28"/>
        </w:rPr>
        <w:t xml:space="preserve">Обобщение материалов и оценка запасов подземных вод меловых водоносных горизонтов Западного и Северного Казахстана: отчет Института гидрогеологии и гидрофизики АН КазССР </w:t>
      </w:r>
      <w:r w:rsidRPr="00D44849">
        <w:rPr>
          <w:rFonts w:ascii="Times New Roman" w:hAnsi="Times New Roman" w:cs="Times New Roman"/>
          <w:bCs/>
          <w:color w:val="000000" w:themeColor="text1"/>
          <w:sz w:val="28"/>
          <w:szCs w:val="28"/>
        </w:rPr>
        <w:t xml:space="preserve">– </w:t>
      </w:r>
      <w:r w:rsidRPr="00D44849">
        <w:rPr>
          <w:rFonts w:ascii="Times New Roman" w:hAnsi="Times New Roman" w:cs="Times New Roman"/>
          <w:sz w:val="28"/>
          <w:szCs w:val="28"/>
        </w:rPr>
        <w:t xml:space="preserve">Алма-Ата, 1974. </w:t>
      </w:r>
      <w:r w:rsidRPr="00D44849">
        <w:rPr>
          <w:rFonts w:ascii="Times New Roman" w:hAnsi="Times New Roman" w:cs="Times New Roman"/>
          <w:bCs/>
          <w:color w:val="000000" w:themeColor="text1"/>
          <w:sz w:val="28"/>
          <w:szCs w:val="28"/>
        </w:rPr>
        <w:t xml:space="preserve">– </w:t>
      </w:r>
      <w:r w:rsidRPr="00D44849">
        <w:rPr>
          <w:rFonts w:ascii="Times New Roman" w:hAnsi="Times New Roman" w:cs="Times New Roman"/>
          <w:sz w:val="28"/>
          <w:szCs w:val="28"/>
        </w:rPr>
        <w:t xml:space="preserve">290 с. </w:t>
      </w:r>
      <w:r w:rsidRPr="00D44849">
        <w:rPr>
          <w:rFonts w:ascii="Times New Roman" w:hAnsi="Times New Roman" w:cs="Times New Roman"/>
          <w:bCs/>
          <w:color w:val="000000" w:themeColor="text1"/>
          <w:sz w:val="28"/>
          <w:szCs w:val="28"/>
        </w:rPr>
        <w:t>–</w:t>
      </w:r>
      <w:r w:rsidRPr="00D44849">
        <w:rPr>
          <w:rFonts w:ascii="Times New Roman" w:hAnsi="Times New Roman" w:cs="Times New Roman"/>
          <w:sz w:val="28"/>
          <w:szCs w:val="28"/>
        </w:rPr>
        <w:t xml:space="preserve"> Инв. № 0193.</w:t>
      </w:r>
    </w:p>
    <w:p w14:paraId="71D2D4A4" w14:textId="0B5F5FC1"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sz w:val="28"/>
          <w:szCs w:val="28"/>
        </w:rPr>
        <w:t xml:space="preserve">Веселов В.В., Сыдыков Ж.С. Гидрогеология Казахстана. Институт гидрогеологии и гидрофизики </w:t>
      </w:r>
      <w:proofErr w:type="spellStart"/>
      <w:r w:rsidRPr="00D44849">
        <w:rPr>
          <w:rFonts w:ascii="Times New Roman" w:hAnsi="Times New Roman" w:cs="Times New Roman"/>
          <w:sz w:val="28"/>
          <w:szCs w:val="28"/>
        </w:rPr>
        <w:t>им.У.М.Ахмедсафина</w:t>
      </w:r>
      <w:proofErr w:type="spellEnd"/>
      <w:r w:rsidRPr="00D44849">
        <w:rPr>
          <w:rFonts w:ascii="Times New Roman" w:hAnsi="Times New Roman" w:cs="Times New Roman"/>
          <w:sz w:val="28"/>
          <w:szCs w:val="28"/>
        </w:rPr>
        <w:t xml:space="preserve">, </w:t>
      </w:r>
      <w:r w:rsidRPr="00D44849">
        <w:rPr>
          <w:rFonts w:ascii="Times New Roman" w:hAnsi="Times New Roman" w:cs="Times New Roman"/>
          <w:bCs/>
          <w:color w:val="000000" w:themeColor="text1"/>
          <w:sz w:val="28"/>
          <w:szCs w:val="28"/>
        </w:rPr>
        <w:t xml:space="preserve">– </w:t>
      </w:r>
      <w:r w:rsidRPr="00D44849">
        <w:rPr>
          <w:rFonts w:ascii="Times New Roman" w:hAnsi="Times New Roman" w:cs="Times New Roman"/>
          <w:sz w:val="28"/>
          <w:szCs w:val="28"/>
        </w:rPr>
        <w:t xml:space="preserve">Алматы, </w:t>
      </w:r>
      <w:r w:rsidRPr="00D44849">
        <w:rPr>
          <w:rFonts w:ascii="Times New Roman" w:hAnsi="Times New Roman" w:cs="Times New Roman"/>
          <w:bCs/>
          <w:color w:val="000000" w:themeColor="text1"/>
          <w:sz w:val="28"/>
          <w:szCs w:val="28"/>
        </w:rPr>
        <w:t xml:space="preserve">– </w:t>
      </w:r>
      <w:r w:rsidRPr="00D44849">
        <w:rPr>
          <w:rFonts w:ascii="Times New Roman" w:hAnsi="Times New Roman" w:cs="Times New Roman"/>
          <w:sz w:val="28"/>
          <w:szCs w:val="28"/>
        </w:rPr>
        <w:t>2004</w:t>
      </w:r>
      <w:r w:rsidR="00FA7FD1">
        <w:rPr>
          <w:rFonts w:ascii="Times New Roman" w:hAnsi="Times New Roman" w:cs="Times New Roman"/>
          <w:sz w:val="28"/>
          <w:szCs w:val="28"/>
        </w:rPr>
        <w:t>.</w:t>
      </w:r>
      <w:r w:rsidRPr="00D44849">
        <w:rPr>
          <w:rFonts w:ascii="Times New Roman" w:hAnsi="Times New Roman" w:cs="Times New Roman"/>
          <w:sz w:val="28"/>
          <w:szCs w:val="28"/>
        </w:rPr>
        <w:t xml:space="preserve"> </w:t>
      </w:r>
      <w:r w:rsidRPr="00D44849">
        <w:rPr>
          <w:rFonts w:ascii="Times New Roman" w:hAnsi="Times New Roman" w:cs="Times New Roman"/>
          <w:bCs/>
          <w:color w:val="000000" w:themeColor="text1"/>
          <w:sz w:val="28"/>
          <w:szCs w:val="28"/>
        </w:rPr>
        <w:t xml:space="preserve">– </w:t>
      </w:r>
      <w:r w:rsidRPr="00D44849">
        <w:rPr>
          <w:rFonts w:ascii="Times New Roman" w:hAnsi="Times New Roman" w:cs="Times New Roman"/>
          <w:sz w:val="28"/>
          <w:szCs w:val="28"/>
        </w:rPr>
        <w:t>484 с.</w:t>
      </w:r>
    </w:p>
    <w:p w14:paraId="40348ECA"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sz w:val="28"/>
          <w:szCs w:val="28"/>
        </w:rPr>
        <w:t>Жексембаев</w:t>
      </w:r>
      <w:proofErr w:type="spellEnd"/>
      <w:r w:rsidRPr="00D44849">
        <w:rPr>
          <w:rFonts w:ascii="Times New Roman" w:hAnsi="Times New Roman" w:cs="Times New Roman"/>
          <w:sz w:val="28"/>
          <w:szCs w:val="28"/>
        </w:rPr>
        <w:t xml:space="preserve"> Ю.М., </w:t>
      </w:r>
      <w:proofErr w:type="spellStart"/>
      <w:r w:rsidRPr="00D44849">
        <w:rPr>
          <w:rFonts w:ascii="Times New Roman" w:hAnsi="Times New Roman" w:cs="Times New Roman"/>
          <w:sz w:val="28"/>
          <w:szCs w:val="28"/>
        </w:rPr>
        <w:t>Недюжин</w:t>
      </w:r>
      <w:proofErr w:type="spellEnd"/>
      <w:r w:rsidRPr="00D44849">
        <w:rPr>
          <w:rFonts w:ascii="Times New Roman" w:hAnsi="Times New Roman" w:cs="Times New Roman"/>
          <w:sz w:val="28"/>
          <w:szCs w:val="28"/>
        </w:rPr>
        <w:t xml:space="preserve"> В.В., </w:t>
      </w:r>
      <w:proofErr w:type="spellStart"/>
      <w:r w:rsidRPr="00D44849">
        <w:rPr>
          <w:rFonts w:ascii="Times New Roman" w:hAnsi="Times New Roman" w:cs="Times New Roman"/>
          <w:sz w:val="28"/>
          <w:szCs w:val="28"/>
        </w:rPr>
        <w:t>Андрусевич</w:t>
      </w:r>
      <w:proofErr w:type="spellEnd"/>
      <w:r w:rsidRPr="00D44849">
        <w:rPr>
          <w:rFonts w:ascii="Times New Roman" w:hAnsi="Times New Roman" w:cs="Times New Roman"/>
          <w:sz w:val="28"/>
          <w:szCs w:val="28"/>
        </w:rPr>
        <w:t xml:space="preserve"> В.И. и др. «Доразведка с целью переоценки запасов подземных вод </w:t>
      </w:r>
      <w:proofErr w:type="spellStart"/>
      <w:r w:rsidRPr="00D44849">
        <w:rPr>
          <w:rFonts w:ascii="Times New Roman" w:hAnsi="Times New Roman" w:cs="Times New Roman"/>
          <w:sz w:val="28"/>
          <w:szCs w:val="28"/>
        </w:rPr>
        <w:t>Кундактыкырского</w:t>
      </w:r>
      <w:proofErr w:type="spellEnd"/>
      <w:r w:rsidRPr="00D44849">
        <w:rPr>
          <w:rFonts w:ascii="Times New Roman" w:hAnsi="Times New Roman" w:cs="Times New Roman"/>
          <w:sz w:val="28"/>
          <w:szCs w:val="28"/>
        </w:rPr>
        <w:t xml:space="preserve">, Большие Барсуки и Илекского месторождении в Актюбинской области: отчет о результатах работ, выполненных в 2020-2021 </w:t>
      </w:r>
      <w:proofErr w:type="spellStart"/>
      <w:r w:rsidRPr="00D44849">
        <w:rPr>
          <w:rFonts w:ascii="Times New Roman" w:hAnsi="Times New Roman" w:cs="Times New Roman"/>
          <w:sz w:val="28"/>
          <w:szCs w:val="28"/>
        </w:rPr>
        <w:t>гг</w:t>
      </w:r>
      <w:proofErr w:type="spellEnd"/>
      <w:r w:rsidRPr="00D44849">
        <w:rPr>
          <w:rFonts w:ascii="Times New Roman" w:hAnsi="Times New Roman" w:cs="Times New Roman"/>
          <w:sz w:val="28"/>
          <w:szCs w:val="28"/>
        </w:rPr>
        <w:t xml:space="preserve"> с подсчетом эксплуатационных запасов на 01.12.2021 г. по бюджетной программе 081 «Организация и проведение поисково-разведочных работ на подземные воды для хозяйственно-питьевого водоснабжения населенных пунктов». Книга 1 – </w:t>
      </w:r>
      <w:proofErr w:type="spellStart"/>
      <w:r w:rsidRPr="00D44849">
        <w:rPr>
          <w:rFonts w:ascii="Times New Roman" w:hAnsi="Times New Roman" w:cs="Times New Roman"/>
          <w:sz w:val="28"/>
          <w:szCs w:val="28"/>
        </w:rPr>
        <w:t>Кундактыкырское</w:t>
      </w:r>
      <w:proofErr w:type="spellEnd"/>
      <w:r w:rsidRPr="00D44849">
        <w:rPr>
          <w:rFonts w:ascii="Times New Roman" w:hAnsi="Times New Roman" w:cs="Times New Roman"/>
          <w:sz w:val="28"/>
          <w:szCs w:val="28"/>
        </w:rPr>
        <w:t xml:space="preserve"> месторождение подземных вод.  – Актобе: ТОО НППФ «</w:t>
      </w:r>
      <w:proofErr w:type="spellStart"/>
      <w:r w:rsidRPr="00D44849">
        <w:rPr>
          <w:rFonts w:ascii="Times New Roman" w:hAnsi="Times New Roman" w:cs="Times New Roman"/>
          <w:sz w:val="28"/>
          <w:szCs w:val="28"/>
        </w:rPr>
        <w:t>КазГИДЭК</w:t>
      </w:r>
      <w:proofErr w:type="spellEnd"/>
      <w:r w:rsidRPr="00D44849">
        <w:rPr>
          <w:rFonts w:ascii="Times New Roman" w:hAnsi="Times New Roman" w:cs="Times New Roman"/>
          <w:sz w:val="28"/>
          <w:szCs w:val="28"/>
        </w:rPr>
        <w:t>», 2013. – 214 с.</w:t>
      </w:r>
    </w:p>
    <w:p w14:paraId="3B56B4EC"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r w:rsidRPr="006C02D6">
        <w:rPr>
          <w:rFonts w:ascii="Times New Roman" w:hAnsi="Times New Roman" w:cs="Times New Roman"/>
          <w:sz w:val="28"/>
          <w:szCs w:val="28"/>
          <w:lang w:val="en-US"/>
        </w:rPr>
        <w:t xml:space="preserve">Theis C.V. The relation between the lowering of the piezometric surface. </w:t>
      </w:r>
      <w:proofErr w:type="spellStart"/>
      <w:r w:rsidRPr="00D44849">
        <w:rPr>
          <w:rFonts w:ascii="Times New Roman" w:hAnsi="Times New Roman" w:cs="Times New Roman"/>
          <w:sz w:val="28"/>
          <w:szCs w:val="28"/>
        </w:rPr>
        <w:t>Transactions</w:t>
      </w:r>
      <w:proofErr w:type="spellEnd"/>
      <w:r w:rsidRPr="00D44849">
        <w:rPr>
          <w:rFonts w:ascii="Times New Roman" w:hAnsi="Times New Roman" w:cs="Times New Roman"/>
          <w:sz w:val="28"/>
          <w:szCs w:val="28"/>
        </w:rPr>
        <w:t xml:space="preserve">, American </w:t>
      </w:r>
      <w:proofErr w:type="spellStart"/>
      <w:r w:rsidRPr="00D44849">
        <w:rPr>
          <w:rFonts w:ascii="Times New Roman" w:hAnsi="Times New Roman" w:cs="Times New Roman"/>
          <w:sz w:val="28"/>
          <w:szCs w:val="28"/>
        </w:rPr>
        <w:t>Geophysical</w:t>
      </w:r>
      <w:proofErr w:type="spellEnd"/>
      <w:r w:rsidRPr="00D44849">
        <w:rPr>
          <w:rFonts w:ascii="Times New Roman" w:hAnsi="Times New Roman" w:cs="Times New Roman"/>
          <w:sz w:val="28"/>
          <w:szCs w:val="28"/>
        </w:rPr>
        <w:t xml:space="preserve"> Union 16(2), 1935. – С. 519-524.</w:t>
      </w:r>
    </w:p>
    <w:p w14:paraId="08679DE6" w14:textId="32B2BE05"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Ахмедсафин</w:t>
      </w:r>
      <w:proofErr w:type="spellEnd"/>
      <w:r w:rsidRPr="00D44849">
        <w:rPr>
          <w:rFonts w:ascii="Times New Roman" w:hAnsi="Times New Roman" w:cs="Times New Roman"/>
          <w:sz w:val="28"/>
          <w:szCs w:val="28"/>
        </w:rPr>
        <w:t xml:space="preserve"> У.М., </w:t>
      </w:r>
      <w:proofErr w:type="spellStart"/>
      <w:r w:rsidRPr="00D44849">
        <w:rPr>
          <w:rFonts w:ascii="Times New Roman" w:hAnsi="Times New Roman" w:cs="Times New Roman"/>
          <w:sz w:val="28"/>
          <w:szCs w:val="28"/>
        </w:rPr>
        <w:t>Шлыгина</w:t>
      </w:r>
      <w:proofErr w:type="spellEnd"/>
      <w:r w:rsidRPr="00D44849">
        <w:rPr>
          <w:rFonts w:ascii="Times New Roman" w:hAnsi="Times New Roman" w:cs="Times New Roman"/>
          <w:sz w:val="28"/>
          <w:szCs w:val="28"/>
        </w:rPr>
        <w:t xml:space="preserve"> В.Ф., </w:t>
      </w:r>
      <w:proofErr w:type="spellStart"/>
      <w:r w:rsidRPr="00D44849">
        <w:rPr>
          <w:rFonts w:ascii="Times New Roman" w:hAnsi="Times New Roman" w:cs="Times New Roman"/>
          <w:sz w:val="28"/>
          <w:szCs w:val="28"/>
        </w:rPr>
        <w:t>Крашин</w:t>
      </w:r>
      <w:proofErr w:type="spellEnd"/>
      <w:r w:rsidRPr="00D44849">
        <w:rPr>
          <w:rFonts w:ascii="Times New Roman" w:hAnsi="Times New Roman" w:cs="Times New Roman"/>
          <w:sz w:val="28"/>
          <w:szCs w:val="28"/>
        </w:rPr>
        <w:t xml:space="preserve"> И.И., Шин, Г.А., </w:t>
      </w:r>
      <w:proofErr w:type="spellStart"/>
      <w:r w:rsidRPr="00D44849">
        <w:rPr>
          <w:rFonts w:ascii="Times New Roman" w:hAnsi="Times New Roman" w:cs="Times New Roman"/>
          <w:sz w:val="28"/>
          <w:szCs w:val="28"/>
        </w:rPr>
        <w:t>Мирлас</w:t>
      </w:r>
      <w:proofErr w:type="spellEnd"/>
      <w:r w:rsidRPr="00D44849">
        <w:rPr>
          <w:rFonts w:ascii="Times New Roman" w:hAnsi="Times New Roman" w:cs="Times New Roman"/>
          <w:sz w:val="28"/>
          <w:szCs w:val="28"/>
        </w:rPr>
        <w:t xml:space="preserve"> В.М., Шестаков Ф.В., Руденко Э.М. Гидрогеологические модели межгорных артезианских бассейнов. Алма-Ата: Наука КазССР, 1982. – 143 с.</w:t>
      </w:r>
    </w:p>
    <w:p w14:paraId="0A214412"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r w:rsidRPr="00D44849">
        <w:rPr>
          <w:rFonts w:ascii="Times New Roman" w:hAnsi="Times New Roman" w:cs="Times New Roman"/>
          <w:sz w:val="28"/>
          <w:szCs w:val="28"/>
        </w:rPr>
        <w:t>Островский В.И. Формирование подземных вод в аридных районах Казахстана. Ленинград: Гидрометеоиздат, 1976. – 228 с.</w:t>
      </w:r>
    </w:p>
    <w:p w14:paraId="393D0CE7" w14:textId="07B8F9E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r w:rsidRPr="00D44849">
        <w:rPr>
          <w:rFonts w:ascii="Times New Roman" w:hAnsi="Times New Roman" w:cs="Times New Roman"/>
          <w:sz w:val="28"/>
          <w:szCs w:val="28"/>
        </w:rPr>
        <w:t>Толстихин Н.И. Гидрохимические пояса и зоны артезианских бассейнов. Гидрохимические материалы. 1955. – Т.32, вып.2</w:t>
      </w:r>
      <w:r w:rsidR="00A23366">
        <w:rPr>
          <w:rFonts w:ascii="Times New Roman" w:hAnsi="Times New Roman" w:cs="Times New Roman"/>
          <w:sz w:val="28"/>
          <w:szCs w:val="28"/>
        </w:rPr>
        <w:t>.</w:t>
      </w:r>
    </w:p>
    <w:p w14:paraId="7624D3C1" w14:textId="5E57C32C"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Маврицкий</w:t>
      </w:r>
      <w:proofErr w:type="spellEnd"/>
      <w:r w:rsidRPr="00D44849">
        <w:rPr>
          <w:rFonts w:ascii="Times New Roman" w:hAnsi="Times New Roman" w:cs="Times New Roman"/>
          <w:sz w:val="28"/>
          <w:szCs w:val="28"/>
        </w:rPr>
        <w:t xml:space="preserve"> Б.Ф. Западно-Сибирский артезианский бассейн.  – «Труды ЛГГП АН СССР», 1962. – Т.39</w:t>
      </w:r>
      <w:r w:rsidR="00A23366">
        <w:rPr>
          <w:rFonts w:ascii="Times New Roman" w:hAnsi="Times New Roman" w:cs="Times New Roman"/>
          <w:sz w:val="28"/>
          <w:szCs w:val="28"/>
        </w:rPr>
        <w:t>.</w:t>
      </w:r>
    </w:p>
    <w:p w14:paraId="7DDC8B25" w14:textId="67E747EC"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r w:rsidRPr="00D44849">
        <w:rPr>
          <w:rFonts w:ascii="Times New Roman" w:hAnsi="Times New Roman" w:cs="Times New Roman"/>
          <w:sz w:val="28"/>
          <w:szCs w:val="28"/>
        </w:rPr>
        <w:t xml:space="preserve">Сыдыков Ж.С. Подземные воды </w:t>
      </w:r>
      <w:proofErr w:type="spellStart"/>
      <w:r w:rsidRPr="00D44849">
        <w:rPr>
          <w:rFonts w:ascii="Times New Roman" w:hAnsi="Times New Roman" w:cs="Times New Roman"/>
          <w:sz w:val="28"/>
          <w:szCs w:val="28"/>
        </w:rPr>
        <w:t>Мугоджар</w:t>
      </w:r>
      <w:proofErr w:type="spellEnd"/>
      <w:r w:rsidRPr="00D44849">
        <w:rPr>
          <w:rFonts w:ascii="Times New Roman" w:hAnsi="Times New Roman" w:cs="Times New Roman"/>
          <w:sz w:val="28"/>
          <w:szCs w:val="28"/>
        </w:rPr>
        <w:t xml:space="preserve"> и </w:t>
      </w:r>
      <w:proofErr w:type="spellStart"/>
      <w:r w:rsidRPr="00D44849">
        <w:rPr>
          <w:rFonts w:ascii="Times New Roman" w:hAnsi="Times New Roman" w:cs="Times New Roman"/>
          <w:sz w:val="28"/>
          <w:szCs w:val="28"/>
        </w:rPr>
        <w:t>Примугодожарских</w:t>
      </w:r>
      <w:proofErr w:type="spellEnd"/>
      <w:r w:rsidRPr="00D44849">
        <w:rPr>
          <w:rFonts w:ascii="Times New Roman" w:hAnsi="Times New Roman" w:cs="Times New Roman"/>
          <w:sz w:val="28"/>
          <w:szCs w:val="28"/>
        </w:rPr>
        <w:t xml:space="preserve"> равнин (формирование, ресурсы и использование). Алма-Ата: Наука КазССР, 1966</w:t>
      </w:r>
      <w:r w:rsidR="00A23366">
        <w:rPr>
          <w:rFonts w:ascii="Times New Roman" w:hAnsi="Times New Roman" w:cs="Times New Roman"/>
          <w:sz w:val="28"/>
          <w:szCs w:val="28"/>
        </w:rPr>
        <w:t>.</w:t>
      </w:r>
    </w:p>
    <w:p w14:paraId="10D30A59" w14:textId="2EBF19E1"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r w:rsidRPr="00D44849">
        <w:rPr>
          <w:rFonts w:ascii="Times New Roman" w:hAnsi="Times New Roman" w:cs="Times New Roman"/>
          <w:sz w:val="28"/>
          <w:szCs w:val="28"/>
        </w:rPr>
        <w:t>Сыдыков Ж.С. Некоторые вопросы формирования химического состава подземных вод Казахстана. Региональные гидрогеологические исследования. Алма-Ата: Наука КазССР, 1971</w:t>
      </w:r>
      <w:r w:rsidR="00A23366">
        <w:rPr>
          <w:rFonts w:ascii="Times New Roman" w:hAnsi="Times New Roman" w:cs="Times New Roman"/>
          <w:sz w:val="28"/>
          <w:szCs w:val="28"/>
        </w:rPr>
        <w:t>.</w:t>
      </w:r>
    </w:p>
    <w:p w14:paraId="0B40AE36" w14:textId="74508AD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sz w:val="28"/>
          <w:szCs w:val="28"/>
        </w:rPr>
      </w:pPr>
      <w:proofErr w:type="spellStart"/>
      <w:r w:rsidRPr="00D44849">
        <w:rPr>
          <w:rFonts w:ascii="Times New Roman" w:hAnsi="Times New Roman" w:cs="Times New Roman"/>
          <w:sz w:val="28"/>
          <w:szCs w:val="28"/>
        </w:rPr>
        <w:t>Кукабаев</w:t>
      </w:r>
      <w:proofErr w:type="spellEnd"/>
      <w:r w:rsidRPr="00D44849">
        <w:rPr>
          <w:rFonts w:ascii="Times New Roman" w:hAnsi="Times New Roman" w:cs="Times New Roman"/>
          <w:sz w:val="28"/>
          <w:szCs w:val="28"/>
        </w:rPr>
        <w:t xml:space="preserve"> Б.К. Подземные воды нефтяных месторождений юго-западной части Урало-</w:t>
      </w:r>
      <w:proofErr w:type="spellStart"/>
      <w:r w:rsidRPr="00D44849">
        <w:rPr>
          <w:rFonts w:ascii="Times New Roman" w:hAnsi="Times New Roman" w:cs="Times New Roman"/>
          <w:sz w:val="28"/>
          <w:szCs w:val="28"/>
        </w:rPr>
        <w:t>Эмбенского</w:t>
      </w:r>
      <w:proofErr w:type="spellEnd"/>
      <w:r w:rsidRPr="00D44849">
        <w:rPr>
          <w:rFonts w:ascii="Times New Roman" w:hAnsi="Times New Roman" w:cs="Times New Roman"/>
          <w:sz w:val="28"/>
          <w:szCs w:val="28"/>
        </w:rPr>
        <w:t xml:space="preserve"> района. Гидрохимия и </w:t>
      </w:r>
      <w:proofErr w:type="spellStart"/>
      <w:r w:rsidRPr="00D44849">
        <w:rPr>
          <w:rFonts w:ascii="Times New Roman" w:hAnsi="Times New Roman" w:cs="Times New Roman"/>
          <w:sz w:val="28"/>
          <w:szCs w:val="28"/>
        </w:rPr>
        <w:t>гидротермия</w:t>
      </w:r>
      <w:proofErr w:type="spellEnd"/>
      <w:r w:rsidRPr="00D44849">
        <w:rPr>
          <w:rFonts w:ascii="Times New Roman" w:hAnsi="Times New Roman" w:cs="Times New Roman"/>
          <w:sz w:val="28"/>
          <w:szCs w:val="28"/>
        </w:rPr>
        <w:t xml:space="preserve"> подземных вод Казахстана. Алма-Ата: Наука КазССР, 1969</w:t>
      </w:r>
      <w:r w:rsidR="00A23366">
        <w:rPr>
          <w:rFonts w:ascii="Times New Roman" w:hAnsi="Times New Roman" w:cs="Times New Roman"/>
          <w:sz w:val="28"/>
          <w:szCs w:val="28"/>
        </w:rPr>
        <w:t>.</w:t>
      </w:r>
    </w:p>
    <w:p w14:paraId="4B67F1BB" w14:textId="50EBBD4A"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Бочкарева В.А., </w:t>
      </w:r>
      <w:r w:rsidRPr="00D44849">
        <w:rPr>
          <w:rFonts w:ascii="Times New Roman" w:hAnsi="Times New Roman" w:cs="Times New Roman"/>
          <w:sz w:val="28"/>
          <w:szCs w:val="28"/>
        </w:rPr>
        <w:t xml:space="preserve">Сыдыков Ж.С., Д.А. </w:t>
      </w:r>
      <w:proofErr w:type="spellStart"/>
      <w:r w:rsidRPr="00D44849">
        <w:rPr>
          <w:rFonts w:ascii="Times New Roman" w:hAnsi="Times New Roman" w:cs="Times New Roman"/>
          <w:sz w:val="28"/>
          <w:szCs w:val="28"/>
        </w:rPr>
        <w:t>Джангирьянц</w:t>
      </w:r>
      <w:proofErr w:type="spellEnd"/>
      <w:r w:rsidRPr="00D44849">
        <w:rPr>
          <w:rFonts w:ascii="Times New Roman" w:hAnsi="Times New Roman" w:cs="Times New Roman"/>
          <w:sz w:val="28"/>
          <w:szCs w:val="28"/>
        </w:rPr>
        <w:t>. Подземные воды Прикаспийской впадины и ее восточных обрамлений. Алма-Ата: Наука КазССР, 1973</w:t>
      </w:r>
      <w:r w:rsidR="00A23366">
        <w:rPr>
          <w:rFonts w:ascii="Times New Roman" w:hAnsi="Times New Roman" w:cs="Times New Roman"/>
          <w:sz w:val="28"/>
          <w:szCs w:val="28"/>
        </w:rPr>
        <w:t>.</w:t>
      </w:r>
    </w:p>
    <w:p w14:paraId="6DB181E6" w14:textId="7EC98F8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sz w:val="28"/>
          <w:szCs w:val="28"/>
        </w:rPr>
        <w:lastRenderedPageBreak/>
        <w:t>Сыдыков Ж.С. Подземный сток в глубоких водоносных горизонтах Прикаспийской впадины. Труды Института гидрогеологии и гидрофизики АН КазССР. Алма-Ата: Наука, 1968. – Т.1</w:t>
      </w:r>
      <w:r w:rsidR="00A23366">
        <w:rPr>
          <w:rFonts w:ascii="Times New Roman" w:hAnsi="Times New Roman" w:cs="Times New Roman"/>
          <w:sz w:val="28"/>
          <w:szCs w:val="28"/>
        </w:rPr>
        <w:t>.</w:t>
      </w:r>
    </w:p>
    <w:p w14:paraId="4DD15522"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sz w:val="28"/>
          <w:szCs w:val="28"/>
        </w:rPr>
        <w:t>Торганова</w:t>
      </w:r>
      <w:proofErr w:type="spellEnd"/>
      <w:r w:rsidRPr="00D44849">
        <w:rPr>
          <w:rFonts w:ascii="Times New Roman" w:hAnsi="Times New Roman" w:cs="Times New Roman"/>
          <w:sz w:val="28"/>
          <w:szCs w:val="28"/>
        </w:rPr>
        <w:t xml:space="preserve"> В.Б. Динамика подземных вод надсолевой толщи Прикаспийской впадины. Труды ИГН АН КазССР. 1965. – Т.14</w:t>
      </w:r>
    </w:p>
    <w:p w14:paraId="72BBC780" w14:textId="15943178"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Кротова В.А. Гидрогеология Волго-Уральской нефтеносной области. – Труды ВНИГРИ. – 1956, </w:t>
      </w:r>
      <w:proofErr w:type="spellStart"/>
      <w:r w:rsidRPr="00D44849">
        <w:rPr>
          <w:rFonts w:ascii="Times New Roman" w:hAnsi="Times New Roman" w:cs="Times New Roman"/>
          <w:bCs/>
          <w:color w:val="000000" w:themeColor="text1"/>
          <w:sz w:val="28"/>
          <w:szCs w:val="28"/>
        </w:rPr>
        <w:t>вып</w:t>
      </w:r>
      <w:proofErr w:type="spellEnd"/>
      <w:r w:rsidRPr="00D44849">
        <w:rPr>
          <w:rFonts w:ascii="Times New Roman" w:hAnsi="Times New Roman" w:cs="Times New Roman"/>
          <w:bCs/>
          <w:color w:val="000000" w:themeColor="text1"/>
          <w:sz w:val="28"/>
          <w:szCs w:val="28"/>
        </w:rPr>
        <w:t>. 94</w:t>
      </w:r>
      <w:r w:rsidR="00A23366">
        <w:rPr>
          <w:rFonts w:ascii="Times New Roman" w:hAnsi="Times New Roman" w:cs="Times New Roman"/>
          <w:bCs/>
          <w:color w:val="000000" w:themeColor="text1"/>
          <w:sz w:val="28"/>
          <w:szCs w:val="28"/>
        </w:rPr>
        <w:t>.</w:t>
      </w:r>
    </w:p>
    <w:p w14:paraId="28E164A6" w14:textId="713A9325"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proofErr w:type="spellStart"/>
      <w:r w:rsidRPr="00D44849">
        <w:rPr>
          <w:rFonts w:ascii="Times New Roman" w:hAnsi="Times New Roman" w:cs="Times New Roman"/>
          <w:bCs/>
          <w:color w:val="000000" w:themeColor="text1"/>
          <w:sz w:val="28"/>
          <w:szCs w:val="28"/>
        </w:rPr>
        <w:t>Якуцени</w:t>
      </w:r>
      <w:proofErr w:type="spellEnd"/>
      <w:r w:rsidRPr="00D44849">
        <w:rPr>
          <w:rFonts w:ascii="Times New Roman" w:hAnsi="Times New Roman" w:cs="Times New Roman"/>
          <w:bCs/>
          <w:color w:val="000000" w:themeColor="text1"/>
          <w:sz w:val="28"/>
          <w:szCs w:val="28"/>
        </w:rPr>
        <w:t xml:space="preserve"> В.П. Гидрогеология юго-востока Прикаспийской впадины в связи нефтегазоносностью. Ленинград: </w:t>
      </w:r>
      <w:proofErr w:type="spellStart"/>
      <w:r w:rsidRPr="00D44849">
        <w:rPr>
          <w:rFonts w:ascii="Times New Roman" w:hAnsi="Times New Roman" w:cs="Times New Roman"/>
          <w:bCs/>
          <w:color w:val="000000" w:themeColor="text1"/>
          <w:sz w:val="28"/>
          <w:szCs w:val="28"/>
        </w:rPr>
        <w:t>Гостоптехиздат</w:t>
      </w:r>
      <w:proofErr w:type="spellEnd"/>
      <w:r w:rsidRPr="00D44849">
        <w:rPr>
          <w:rFonts w:ascii="Times New Roman" w:hAnsi="Times New Roman" w:cs="Times New Roman"/>
          <w:bCs/>
          <w:color w:val="000000" w:themeColor="text1"/>
          <w:sz w:val="28"/>
          <w:szCs w:val="28"/>
        </w:rPr>
        <w:t>, 1961</w:t>
      </w:r>
      <w:r w:rsidR="00A23366">
        <w:rPr>
          <w:rFonts w:ascii="Times New Roman" w:hAnsi="Times New Roman" w:cs="Times New Roman"/>
          <w:bCs/>
          <w:color w:val="000000" w:themeColor="text1"/>
          <w:sz w:val="28"/>
          <w:szCs w:val="28"/>
        </w:rPr>
        <w:t>.</w:t>
      </w:r>
    </w:p>
    <w:p w14:paraId="69DF048D"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Численность населения Республики Казахстан по областям, городам и районам на 1 апреля 2024 г. </w:t>
      </w:r>
      <w:r w:rsidRPr="00D44849">
        <w:rPr>
          <w:rFonts w:ascii="Times New Roman" w:hAnsi="Times New Roman" w:cs="Times New Roman"/>
          <w:color w:val="000000" w:themeColor="text1"/>
          <w:sz w:val="28"/>
          <w:szCs w:val="28"/>
        </w:rPr>
        <w:t xml:space="preserve">Бюро национальной статистики </w:t>
      </w:r>
      <w:r w:rsidRPr="00D44849">
        <w:rPr>
          <w:rFonts w:ascii="Times New Roman" w:hAnsi="Times New Roman" w:cs="Times New Roman"/>
          <w:bCs/>
          <w:color w:val="000000" w:themeColor="text1"/>
          <w:sz w:val="28"/>
          <w:szCs w:val="28"/>
        </w:rPr>
        <w:t xml:space="preserve">Агентства по стратегическому планированию и реформам Республики Казахстан. </w:t>
      </w:r>
      <w:hyperlink r:id="rId63" w:history="1">
        <w:r w:rsidRPr="00D44849">
          <w:rPr>
            <w:rStyle w:val="af6"/>
            <w:rFonts w:ascii="Times New Roman" w:hAnsi="Times New Roman" w:cs="Times New Roman"/>
            <w:bCs/>
            <w:sz w:val="28"/>
            <w:szCs w:val="28"/>
          </w:rPr>
          <w:t>https://stat.gov.kz/api/iblock/element/185107/file/ru/</w:t>
        </w:r>
      </w:hyperlink>
      <w:r w:rsidRPr="00D44849">
        <w:rPr>
          <w:rFonts w:ascii="Times New Roman" w:hAnsi="Times New Roman" w:cs="Times New Roman"/>
          <w:bCs/>
          <w:color w:val="000000" w:themeColor="text1"/>
          <w:sz w:val="28"/>
          <w:szCs w:val="28"/>
        </w:rPr>
        <w:t xml:space="preserve"> 13.09.2025.</w:t>
      </w:r>
    </w:p>
    <w:p w14:paraId="2BBE83AB"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Постановление Правительства Республики Казахстан. Об утверждении Генеральной схемы комплексного использования и охраны водных ресурсов: утв. 8 апреля 2016 года, № 200. </w:t>
      </w:r>
      <w:hyperlink r:id="rId64" w:history="1">
        <w:r w:rsidRPr="00D44849">
          <w:rPr>
            <w:rStyle w:val="af6"/>
            <w:rFonts w:ascii="Times New Roman" w:hAnsi="Times New Roman" w:cs="Times New Roman"/>
            <w:bCs/>
            <w:sz w:val="28"/>
            <w:szCs w:val="28"/>
          </w:rPr>
          <w:t>https://adilet.zan.kz/rus/docs/P1600000200</w:t>
        </w:r>
      </w:hyperlink>
      <w:r w:rsidRPr="00D44849">
        <w:rPr>
          <w:rFonts w:ascii="Times New Roman" w:hAnsi="Times New Roman" w:cs="Times New Roman"/>
          <w:bCs/>
          <w:color w:val="000000" w:themeColor="text1"/>
          <w:sz w:val="28"/>
          <w:szCs w:val="28"/>
        </w:rPr>
        <w:t>. 13.09.2025.</w:t>
      </w:r>
    </w:p>
    <w:p w14:paraId="46CE06EB"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Отчеты перед потребителями и иными заинтересованными лицами. ТОО «Магистральный Водовод». </w:t>
      </w:r>
      <w:hyperlink r:id="rId65" w:history="1">
        <w:r w:rsidRPr="00D44849">
          <w:rPr>
            <w:rStyle w:val="af6"/>
            <w:rFonts w:ascii="Times New Roman" w:hAnsi="Times New Roman" w:cs="Times New Roman"/>
            <w:bCs/>
            <w:sz w:val="28"/>
            <w:szCs w:val="28"/>
          </w:rPr>
          <w:t>https://www.mwl.kz/ru/page/otchety-pered-potrebitelyami-i-inymi-zainteresovannymi-licami</w:t>
        </w:r>
      </w:hyperlink>
      <w:r w:rsidRPr="00D44849">
        <w:rPr>
          <w:rFonts w:ascii="Times New Roman" w:hAnsi="Times New Roman" w:cs="Times New Roman"/>
          <w:bCs/>
          <w:color w:val="000000" w:themeColor="text1"/>
          <w:sz w:val="28"/>
          <w:szCs w:val="28"/>
        </w:rPr>
        <w:t xml:space="preserve"> </w:t>
      </w:r>
    </w:p>
    <w:p w14:paraId="68EC505E" w14:textId="77777777" w:rsidR="007B1076" w:rsidRPr="00D44849" w:rsidRDefault="007B1076" w:rsidP="00A62359">
      <w:pPr>
        <w:pStyle w:val="a7"/>
        <w:numPr>
          <w:ilvl w:val="1"/>
          <w:numId w:val="3"/>
        </w:numPr>
        <w:tabs>
          <w:tab w:val="left" w:pos="1276"/>
        </w:tabs>
        <w:spacing w:after="0" w:line="240" w:lineRule="auto"/>
        <w:ind w:left="0" w:firstLine="709"/>
        <w:jc w:val="both"/>
        <w:rPr>
          <w:rFonts w:ascii="Times New Roman" w:hAnsi="Times New Roman" w:cs="Times New Roman"/>
          <w:bCs/>
          <w:color w:val="000000" w:themeColor="text1"/>
          <w:sz w:val="28"/>
          <w:szCs w:val="28"/>
        </w:rPr>
      </w:pPr>
      <w:r w:rsidRPr="00D44849">
        <w:rPr>
          <w:rFonts w:ascii="Times New Roman" w:hAnsi="Times New Roman" w:cs="Times New Roman"/>
          <w:bCs/>
          <w:color w:val="000000" w:themeColor="text1"/>
          <w:sz w:val="28"/>
          <w:szCs w:val="28"/>
        </w:rPr>
        <w:t xml:space="preserve">На COP29 обсуждена проблема Каспийского моря: Уровень моря близок к самому низкому в истории. </w:t>
      </w:r>
      <w:hyperlink r:id="rId66" w:anchor=":~:text=%D0%97%D0%B0%D0%BC%D0%B5%D1%81%D1%82%D0%B8%D1%82%D0%B5%D0%BB%D1%8C%20%D0%BC%D0%B8%D0%BD%D0%B8%D1%81%D1%82%D1%80%D0%B0%20%D1%81%D0%BA%D0%B0%D0%B7%D0%B0%D0%BB%D0%B0%2C%20%D1%87%D1%82%D0%BE%20%D1%83%D1%80%D0%BE%D0%B2%D0%B5%D0%BD%D1%8C,%D0%B4%D0%BE%D1%81%D1%82%D0%B8%D0%B3%D0%BB%D0%BE%20%D1%82%D1%80%D0%B5%D0%B2%D0%BE%D0%B6%D0%BD%D1%8B%D1%85%2020%2D30%20%D1%81%D0%B0%D0%BD%D1%82%D0%B8%D0%BC%D0%B5%D1%82%D1%80%D0%BE%D0%B2" w:history="1">
        <w:r w:rsidRPr="00D44849">
          <w:rPr>
            <w:rStyle w:val="af6"/>
            <w:rFonts w:ascii="Times New Roman" w:hAnsi="Times New Roman" w:cs="Times New Roman"/>
            <w:bCs/>
            <w:sz w:val="28"/>
            <w:szCs w:val="28"/>
          </w:rPr>
          <w:t>https://azertag.az/ru/xeber/na_cop29_obsuzhdena_problema_kaspiiskogo_morya_uroven_morya_blizok_k_samomu_nizkomu_v_istorii-3287768#:~:text=%D0%97%D0%B0%D0%BC%D0%B5%D1%81%D1%82%D0%B8%D1%82%D0%B5%D0%BB%D1%8C%20%D0%BC%D0%B8%D0%BD%D0%B8%D1%81%D1%82%D1%80%D0%B0%20%D1%81%D0%BA%D0%B0%D0%B7%D0%B0%D0%BB%D0%B0%2C%20%D1%87%D1%82%D0%BE%20%D1%83%D1%80%D0%BE%D0%B2%D0%B5%D0%BD%D1%8C,%D0%B4%D0%BE%D1%81%D1%82%D0%B8%D0%B3%D0%BB%D0%BE%20%D1%82%D1%80%D0%B5%D0%B2%D0%BE%D0%B6%D0%BD%D1%8B%D1%85%2020%2D30%20%D1%81%D0%B0%D0%BD%D1%82%D0%B8%D0%BC%D0%B5%D1%82%D1%80%D0%BE%D0%B2</w:t>
        </w:r>
      </w:hyperlink>
      <w:r w:rsidRPr="00D44849">
        <w:rPr>
          <w:rFonts w:ascii="Times New Roman" w:hAnsi="Times New Roman" w:cs="Times New Roman"/>
          <w:bCs/>
          <w:color w:val="000000" w:themeColor="text1"/>
          <w:sz w:val="28"/>
          <w:szCs w:val="28"/>
        </w:rPr>
        <w:t>. 13.09.2025.</w:t>
      </w:r>
    </w:p>
    <w:p w14:paraId="40E92616" w14:textId="77777777" w:rsidR="00484A0D" w:rsidRPr="00B54B1C" w:rsidRDefault="00484A0D" w:rsidP="00A62359">
      <w:pPr>
        <w:spacing w:after="0" w:line="240" w:lineRule="auto"/>
        <w:ind w:firstLine="709"/>
        <w:rPr>
          <w:rFonts w:ascii="Times New Roman" w:hAnsi="Times New Roman" w:cs="Times New Roman"/>
          <w:sz w:val="28"/>
          <w:szCs w:val="28"/>
        </w:rPr>
      </w:pPr>
    </w:p>
    <w:sectPr w:rsidR="00484A0D" w:rsidRPr="00B54B1C" w:rsidSect="000540C5">
      <w:headerReference w:type="even" r:id="rId67"/>
      <w:headerReference w:type="default" r:id="rId68"/>
      <w:footerReference w:type="even" r:id="rId69"/>
      <w:footerReference w:type="default" r:id="rId70"/>
      <w:headerReference w:type="first" r:id="rId71"/>
      <w:footerReference w:type="first" r:id="rId72"/>
      <w:pgSz w:w="11907" w:h="16839"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63810" w14:textId="77777777" w:rsidR="00F23CCC" w:rsidRPr="00D44849" w:rsidRDefault="00F23CCC">
      <w:pPr>
        <w:spacing w:after="0" w:line="240" w:lineRule="auto"/>
      </w:pPr>
      <w:r w:rsidRPr="00D44849">
        <w:separator/>
      </w:r>
    </w:p>
  </w:endnote>
  <w:endnote w:type="continuationSeparator" w:id="0">
    <w:p w14:paraId="2CCD922D" w14:textId="77777777" w:rsidR="00F23CCC" w:rsidRPr="00D44849" w:rsidRDefault="00F23CCC">
      <w:pPr>
        <w:spacing w:after="0" w:line="240" w:lineRule="auto"/>
      </w:pPr>
      <w:r w:rsidRPr="00D4484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ngLiU">
    <w:altName w:val="細明體"/>
    <w:panose1 w:val="02010609000101010101"/>
    <w:charset w:val="88"/>
    <w:family w:val="modern"/>
    <w:pitch w:val="fixed"/>
    <w:sig w:usb0="A00002FF" w:usb1="28CFFCFA" w:usb2="00000016" w:usb3="00000000" w:csb0="00100001" w:csb1="00000000"/>
  </w:font>
  <w:font w:name="+mn-e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7284924"/>
      <w:docPartObj>
        <w:docPartGallery w:val="Page Numbers (Bottom of Page)"/>
        <w:docPartUnique/>
      </w:docPartObj>
    </w:sdtPr>
    <w:sdtEndPr>
      <w:rPr>
        <w:rFonts w:ascii="Times New Roman" w:hAnsi="Times New Roman" w:cs="Times New Roman"/>
      </w:rPr>
    </w:sdtEndPr>
    <w:sdtContent>
      <w:p w14:paraId="25B368B4" w14:textId="77777777" w:rsidR="007B1076" w:rsidRPr="00D44849" w:rsidRDefault="007B1076">
        <w:pPr>
          <w:pStyle w:val="af2"/>
          <w:jc w:val="center"/>
          <w:rPr>
            <w:rFonts w:ascii="Times New Roman" w:hAnsi="Times New Roman" w:cs="Times New Roman"/>
          </w:rPr>
        </w:pPr>
        <w:r w:rsidRPr="00D44849">
          <w:rPr>
            <w:rFonts w:ascii="Times New Roman" w:hAnsi="Times New Roman" w:cs="Times New Roman"/>
          </w:rPr>
          <w:fldChar w:fldCharType="begin"/>
        </w:r>
        <w:r w:rsidRPr="00D44849">
          <w:rPr>
            <w:rFonts w:ascii="Times New Roman" w:hAnsi="Times New Roman" w:cs="Times New Roman"/>
          </w:rPr>
          <w:instrText>PAGE   \* MERGEFORMAT</w:instrText>
        </w:r>
        <w:r w:rsidRPr="00D44849">
          <w:rPr>
            <w:rFonts w:ascii="Times New Roman" w:hAnsi="Times New Roman" w:cs="Times New Roman"/>
          </w:rPr>
          <w:fldChar w:fldCharType="separate"/>
        </w:r>
        <w:r w:rsidRPr="00D44849">
          <w:rPr>
            <w:rFonts w:ascii="Times New Roman" w:hAnsi="Times New Roman" w:cs="Times New Roman"/>
          </w:rPr>
          <w:t>52</w:t>
        </w:r>
        <w:r w:rsidRPr="00D44849">
          <w:rPr>
            <w:rFonts w:ascii="Times New Roman" w:hAnsi="Times New Roman" w:cs="Times New Roman"/>
          </w:rPr>
          <w:fldChar w:fldCharType="end"/>
        </w:r>
      </w:p>
    </w:sdtContent>
  </w:sdt>
  <w:p w14:paraId="6EC498E8" w14:textId="77777777" w:rsidR="007B1076" w:rsidRPr="00D44849" w:rsidRDefault="007B1076">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065326"/>
      <w:docPartObj>
        <w:docPartGallery w:val="Page Numbers (Bottom of Page)"/>
        <w:docPartUnique/>
      </w:docPartObj>
    </w:sdtPr>
    <w:sdtContent>
      <w:p w14:paraId="1F68D286" w14:textId="61254C08" w:rsidR="00F8430A" w:rsidRDefault="00F8430A">
        <w:pPr>
          <w:pStyle w:val="af2"/>
          <w:jc w:val="center"/>
        </w:pPr>
        <w:r>
          <w:fldChar w:fldCharType="begin"/>
        </w:r>
        <w:r>
          <w:instrText>PAGE   \* MERGEFORMAT</w:instrText>
        </w:r>
        <w:r>
          <w:fldChar w:fldCharType="separate"/>
        </w:r>
        <w:r>
          <w:t>2</w:t>
        </w:r>
        <w:r>
          <w:fldChar w:fldCharType="end"/>
        </w:r>
      </w:p>
    </w:sdtContent>
  </w:sdt>
  <w:p w14:paraId="3CE747A2" w14:textId="77777777" w:rsidR="000518EA" w:rsidRPr="00D44849" w:rsidRDefault="000518EA">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798854"/>
      <w:docPartObj>
        <w:docPartGallery w:val="Page Numbers (Bottom of Page)"/>
        <w:docPartUnique/>
      </w:docPartObj>
    </w:sdtPr>
    <w:sdtEndPr>
      <w:rPr>
        <w:rFonts w:ascii="Times New Roman" w:hAnsi="Times New Roman" w:cs="Times New Roman"/>
      </w:rPr>
    </w:sdtEndPr>
    <w:sdtContent>
      <w:p w14:paraId="124B2AAA" w14:textId="3B558C4A" w:rsidR="007B1076" w:rsidRPr="00D44849" w:rsidRDefault="007B1076" w:rsidP="007E3A0A">
        <w:pPr>
          <w:pStyle w:val="af2"/>
          <w:jc w:val="center"/>
          <w:rPr>
            <w:rFonts w:ascii="Times New Roman" w:hAnsi="Times New Roman" w:cs="Times New Roman"/>
          </w:rPr>
        </w:pPr>
        <w:r w:rsidRPr="00D44849">
          <w:rPr>
            <w:rFonts w:ascii="Times New Roman" w:hAnsi="Times New Roman" w:cs="Times New Roman"/>
          </w:rPr>
          <w:fldChar w:fldCharType="begin"/>
        </w:r>
        <w:r w:rsidRPr="00D44849">
          <w:rPr>
            <w:rFonts w:ascii="Times New Roman" w:hAnsi="Times New Roman" w:cs="Times New Roman"/>
          </w:rPr>
          <w:instrText>PAGE   \* MERGEFORMAT</w:instrText>
        </w:r>
        <w:r w:rsidRPr="00D44849">
          <w:rPr>
            <w:rFonts w:ascii="Times New Roman" w:hAnsi="Times New Roman" w:cs="Times New Roman"/>
          </w:rPr>
          <w:fldChar w:fldCharType="separate"/>
        </w:r>
        <w:r w:rsidRPr="00D44849">
          <w:rPr>
            <w:rFonts w:ascii="Times New Roman" w:hAnsi="Times New Roman" w:cs="Times New Roman"/>
          </w:rPr>
          <w:t>2</w:t>
        </w:r>
        <w:r w:rsidRPr="00D44849">
          <w:rPr>
            <w:rFonts w:ascii="Times New Roman" w:hAnsi="Times New Roman" w:cs="Times New Roman"/>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218F4" w14:textId="77777777" w:rsidR="007B1076" w:rsidRPr="00D44849" w:rsidRDefault="007B1076">
    <w:pPr>
      <w:pStyle w:val="af2"/>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0167714"/>
      <w:docPartObj>
        <w:docPartGallery w:val="Page Numbers (Bottom of Page)"/>
        <w:docPartUnique/>
      </w:docPartObj>
    </w:sdtPr>
    <w:sdtContent>
      <w:p w14:paraId="36B5E428" w14:textId="03124F7A" w:rsidR="000540C5" w:rsidRPr="00D44849" w:rsidRDefault="000540C5">
        <w:pPr>
          <w:pStyle w:val="af2"/>
          <w:jc w:val="center"/>
        </w:pPr>
        <w:r w:rsidRPr="00D44849">
          <w:fldChar w:fldCharType="begin"/>
        </w:r>
        <w:r w:rsidRPr="00D44849">
          <w:instrText>PAGE   \* MERGEFORMAT</w:instrText>
        </w:r>
        <w:r w:rsidRPr="00D44849">
          <w:fldChar w:fldCharType="separate"/>
        </w:r>
        <w:r w:rsidRPr="00D44849">
          <w:t>2</w:t>
        </w:r>
        <w:r w:rsidRPr="00D44849">
          <w:fldChar w:fldCharType="end"/>
        </w:r>
      </w:p>
    </w:sdtContent>
  </w:sdt>
  <w:p w14:paraId="25C42785" w14:textId="77777777" w:rsidR="007B1076" w:rsidRPr="00D44849" w:rsidRDefault="007B1076" w:rsidP="00ED5D3B">
    <w:pPr>
      <w:pStyle w:val="af2"/>
      <w:jc w:val="cen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AF5AC" w14:textId="77777777" w:rsidR="007B1076" w:rsidRPr="00D44849" w:rsidRDefault="007B1076">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D5991" w14:textId="77777777" w:rsidR="00F23CCC" w:rsidRPr="00D44849" w:rsidRDefault="00F23CCC">
      <w:pPr>
        <w:spacing w:after="0" w:line="240" w:lineRule="auto"/>
      </w:pPr>
      <w:r w:rsidRPr="00D44849">
        <w:separator/>
      </w:r>
    </w:p>
  </w:footnote>
  <w:footnote w:type="continuationSeparator" w:id="0">
    <w:p w14:paraId="1860C96F" w14:textId="77777777" w:rsidR="00F23CCC" w:rsidRPr="00D44849" w:rsidRDefault="00F23CCC">
      <w:pPr>
        <w:spacing w:after="0" w:line="240" w:lineRule="auto"/>
      </w:pPr>
      <w:r w:rsidRPr="00D4484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81C51" w14:textId="77777777" w:rsidR="007B1076" w:rsidRPr="00D44849" w:rsidRDefault="007B1076">
    <w:pPr>
      <w:pStyle w:val="af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B398" w14:textId="77777777" w:rsidR="007B1076" w:rsidRPr="00D44849" w:rsidRDefault="007B1076">
    <w:pPr>
      <w:pStyle w:val="af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26F42" w14:textId="77777777" w:rsidR="007B1076" w:rsidRPr="00D44849" w:rsidRDefault="007B1076">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0720"/>
    <w:multiLevelType w:val="hybridMultilevel"/>
    <w:tmpl w:val="23D4C4AE"/>
    <w:lvl w:ilvl="0" w:tplc="87DC9D2E">
      <w:start w:val="1"/>
      <w:numFmt w:val="decimal"/>
      <w:lvlText w:val="%1."/>
      <w:lvlJc w:val="left"/>
      <w:pPr>
        <w:ind w:left="3851"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4210C"/>
    <w:multiLevelType w:val="hybridMultilevel"/>
    <w:tmpl w:val="0046CA64"/>
    <w:lvl w:ilvl="0" w:tplc="0D664832">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09BB7C55"/>
    <w:multiLevelType w:val="hybridMultilevel"/>
    <w:tmpl w:val="39F4CC90"/>
    <w:lvl w:ilvl="0" w:tplc="04190011">
      <w:start w:val="1"/>
      <w:numFmt w:val="decimal"/>
      <w:lvlText w:val="%1)"/>
      <w:lvlJc w:val="left"/>
      <w:pPr>
        <w:ind w:left="2771" w:hanging="360"/>
      </w:pPr>
    </w:lvl>
    <w:lvl w:ilvl="1" w:tplc="024EB148">
      <w:start w:val="1"/>
      <w:numFmt w:val="decimal"/>
      <w:lvlText w:val="%2"/>
      <w:lvlJc w:val="left"/>
      <w:pPr>
        <w:ind w:left="1080" w:hanging="720"/>
      </w:pPr>
      <w:rPr>
        <w:rFonts w:hint="default"/>
      </w:rPr>
    </w:lvl>
    <w:lvl w:ilvl="2" w:tplc="0419001B" w:tentative="1">
      <w:start w:val="1"/>
      <w:numFmt w:val="lowerRoman"/>
      <w:lvlText w:val="%3."/>
      <w:lvlJc w:val="right"/>
      <w:pPr>
        <w:ind w:left="4211" w:hanging="180"/>
      </w:pPr>
    </w:lvl>
    <w:lvl w:ilvl="3" w:tplc="0419000F" w:tentative="1">
      <w:start w:val="1"/>
      <w:numFmt w:val="decimal"/>
      <w:lvlText w:val="%4."/>
      <w:lvlJc w:val="left"/>
      <w:pPr>
        <w:ind w:left="4931" w:hanging="360"/>
      </w:pPr>
    </w:lvl>
    <w:lvl w:ilvl="4" w:tplc="04190019" w:tentative="1">
      <w:start w:val="1"/>
      <w:numFmt w:val="lowerLetter"/>
      <w:lvlText w:val="%5."/>
      <w:lvlJc w:val="left"/>
      <w:pPr>
        <w:ind w:left="5651" w:hanging="360"/>
      </w:pPr>
    </w:lvl>
    <w:lvl w:ilvl="5" w:tplc="0419001B" w:tentative="1">
      <w:start w:val="1"/>
      <w:numFmt w:val="lowerRoman"/>
      <w:lvlText w:val="%6."/>
      <w:lvlJc w:val="right"/>
      <w:pPr>
        <w:ind w:left="6371" w:hanging="180"/>
      </w:pPr>
    </w:lvl>
    <w:lvl w:ilvl="6" w:tplc="0419000F" w:tentative="1">
      <w:start w:val="1"/>
      <w:numFmt w:val="decimal"/>
      <w:lvlText w:val="%7."/>
      <w:lvlJc w:val="left"/>
      <w:pPr>
        <w:ind w:left="7091" w:hanging="360"/>
      </w:pPr>
    </w:lvl>
    <w:lvl w:ilvl="7" w:tplc="04190019" w:tentative="1">
      <w:start w:val="1"/>
      <w:numFmt w:val="lowerLetter"/>
      <w:lvlText w:val="%8."/>
      <w:lvlJc w:val="left"/>
      <w:pPr>
        <w:ind w:left="7811" w:hanging="360"/>
      </w:pPr>
    </w:lvl>
    <w:lvl w:ilvl="8" w:tplc="0419001B" w:tentative="1">
      <w:start w:val="1"/>
      <w:numFmt w:val="lowerRoman"/>
      <w:lvlText w:val="%9."/>
      <w:lvlJc w:val="right"/>
      <w:pPr>
        <w:ind w:left="8531" w:hanging="180"/>
      </w:pPr>
    </w:lvl>
  </w:abstractNum>
  <w:abstractNum w:abstractNumId="3" w15:restartNumberingAfterBreak="0">
    <w:nsid w:val="0E004F4C"/>
    <w:multiLevelType w:val="hybridMultilevel"/>
    <w:tmpl w:val="93662194"/>
    <w:lvl w:ilvl="0" w:tplc="CEEA796A">
      <w:start w:val="1"/>
      <w:numFmt w:val="bullet"/>
      <w:lvlText w:val=""/>
      <w:lvlJc w:val="left"/>
      <w:pPr>
        <w:ind w:left="1429" w:hanging="360"/>
      </w:pPr>
      <w:rPr>
        <w:rFonts w:ascii="Symbol" w:hAnsi="Symbol" w:hint="default"/>
        <w:sz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37D5760"/>
    <w:multiLevelType w:val="hybridMultilevel"/>
    <w:tmpl w:val="D0C823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6766657"/>
    <w:multiLevelType w:val="hybridMultilevel"/>
    <w:tmpl w:val="030E84FC"/>
    <w:lvl w:ilvl="0" w:tplc="A3A09AF2">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87334CB"/>
    <w:multiLevelType w:val="hybridMultilevel"/>
    <w:tmpl w:val="043AA724"/>
    <w:lvl w:ilvl="0" w:tplc="0D6648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C936229"/>
    <w:multiLevelType w:val="hybridMultilevel"/>
    <w:tmpl w:val="F1D0494E"/>
    <w:lvl w:ilvl="0" w:tplc="8766D5D4">
      <w:start w:val="1"/>
      <w:numFmt w:val="decimal"/>
      <w:lvlText w:val="%1."/>
      <w:lvlJc w:val="left"/>
      <w:pPr>
        <w:ind w:left="720" w:hanging="360"/>
      </w:pPr>
      <w:rPr>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836B1A"/>
    <w:multiLevelType w:val="hybridMultilevel"/>
    <w:tmpl w:val="09EE5196"/>
    <w:lvl w:ilvl="0" w:tplc="539AD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306884"/>
    <w:multiLevelType w:val="hybridMultilevel"/>
    <w:tmpl w:val="122A381C"/>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D929F1"/>
    <w:multiLevelType w:val="hybridMultilevel"/>
    <w:tmpl w:val="734831C8"/>
    <w:lvl w:ilvl="0" w:tplc="232A6108">
      <w:start w:val="1"/>
      <w:numFmt w:val="decimal"/>
      <w:lvlText w:val="%1"/>
      <w:lvlJc w:val="left"/>
      <w:pPr>
        <w:ind w:left="1070" w:hanging="360"/>
      </w:pPr>
      <w:rPr>
        <w:rFonts w:hint="default"/>
        <w:color w:val="000000" w:themeColor="text1"/>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067F57"/>
    <w:multiLevelType w:val="singleLevel"/>
    <w:tmpl w:val="8D2077F4"/>
    <w:lvl w:ilvl="0">
      <w:start w:val="1"/>
      <w:numFmt w:val="none"/>
      <w:lvlText w:val=""/>
      <w:legacy w:legacy="1" w:legacySpace="0" w:legacyIndent="0"/>
      <w:lvlJc w:val="left"/>
      <w:rPr>
        <w:rFonts w:ascii="Times New Roman" w:hAnsi="Times New Roman" w:cs="Times New Roman" w:hint="default"/>
        <w:b w:val="0"/>
        <w:bCs w:val="0"/>
        <w:i w:val="0"/>
        <w:iCs w:val="0"/>
        <w:sz w:val="28"/>
        <w:szCs w:val="28"/>
      </w:rPr>
    </w:lvl>
  </w:abstractNum>
  <w:abstractNum w:abstractNumId="12" w15:restartNumberingAfterBreak="0">
    <w:nsid w:val="24C13691"/>
    <w:multiLevelType w:val="hybridMultilevel"/>
    <w:tmpl w:val="A8680776"/>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85D314B"/>
    <w:multiLevelType w:val="hybridMultilevel"/>
    <w:tmpl w:val="2A5EB4E2"/>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99E5775"/>
    <w:multiLevelType w:val="hybridMultilevel"/>
    <w:tmpl w:val="42484724"/>
    <w:lvl w:ilvl="0" w:tplc="CEEA796A">
      <w:start w:val="1"/>
      <w:numFmt w:val="bullet"/>
      <w:lvlText w:val=""/>
      <w:lvlJc w:val="left"/>
      <w:pPr>
        <w:ind w:left="1069" w:hanging="360"/>
      </w:pPr>
      <w:rPr>
        <w:rFonts w:ascii="Symbol" w:hAnsi="Symbol" w:hint="default"/>
        <w:sz w:val="2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15:restartNumberingAfterBreak="0">
    <w:nsid w:val="2A8F6D36"/>
    <w:multiLevelType w:val="hybridMultilevel"/>
    <w:tmpl w:val="E5CED25E"/>
    <w:lvl w:ilvl="0" w:tplc="A3A09AF2">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E6643F"/>
    <w:multiLevelType w:val="hybridMultilevel"/>
    <w:tmpl w:val="7032B3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BFD4A49"/>
    <w:multiLevelType w:val="hybridMultilevel"/>
    <w:tmpl w:val="A23C7CD4"/>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15:restartNumberingAfterBreak="0">
    <w:nsid w:val="2FEC2619"/>
    <w:multiLevelType w:val="hybridMultilevel"/>
    <w:tmpl w:val="B254C962"/>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3E22217"/>
    <w:multiLevelType w:val="hybridMultilevel"/>
    <w:tmpl w:val="0EBA64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406B9E"/>
    <w:multiLevelType w:val="multilevel"/>
    <w:tmpl w:val="9C66803E"/>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B00379B"/>
    <w:multiLevelType w:val="hybridMultilevel"/>
    <w:tmpl w:val="20FE3864"/>
    <w:lvl w:ilvl="0" w:tplc="19AE8A0A">
      <w:start w:val="1"/>
      <w:numFmt w:val="upperRoman"/>
      <w:lvlText w:val="%1."/>
      <w:lvlJc w:val="center"/>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C2771B5"/>
    <w:multiLevelType w:val="hybridMultilevel"/>
    <w:tmpl w:val="C59EE4C4"/>
    <w:lvl w:ilvl="0" w:tplc="39223A88">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3" w15:restartNumberingAfterBreak="0">
    <w:nsid w:val="3EF46271"/>
    <w:multiLevelType w:val="hybridMultilevel"/>
    <w:tmpl w:val="88F22038"/>
    <w:lvl w:ilvl="0" w:tplc="04190011">
      <w:start w:val="1"/>
      <w:numFmt w:val="decimal"/>
      <w:lvlText w:val="%1)"/>
      <w:lvlJc w:val="left"/>
      <w:pPr>
        <w:ind w:left="1429" w:hanging="360"/>
      </w:pPr>
      <w:rPr>
        <w:rFonts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FDB7017"/>
    <w:multiLevelType w:val="hybridMultilevel"/>
    <w:tmpl w:val="A3D6C518"/>
    <w:lvl w:ilvl="0" w:tplc="A3A09AF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1FC33E9"/>
    <w:multiLevelType w:val="hybridMultilevel"/>
    <w:tmpl w:val="CE9AA420"/>
    <w:lvl w:ilvl="0" w:tplc="9A8A2744">
      <w:start w:val="1"/>
      <w:numFmt w:val="decimal"/>
      <w:lvlText w:val="%1."/>
      <w:lvlJc w:val="left"/>
      <w:pPr>
        <w:ind w:left="720" w:hanging="360"/>
      </w:pPr>
      <w:rPr>
        <w:rFonts w:eastAsia="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3612D81"/>
    <w:multiLevelType w:val="hybridMultilevel"/>
    <w:tmpl w:val="A1E201A6"/>
    <w:lvl w:ilvl="0" w:tplc="A3A09AF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5DF2FE3"/>
    <w:multiLevelType w:val="hybridMultilevel"/>
    <w:tmpl w:val="723C0AA2"/>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74E3231"/>
    <w:multiLevelType w:val="hybridMultilevel"/>
    <w:tmpl w:val="5F34D512"/>
    <w:lvl w:ilvl="0" w:tplc="A3A09A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489249F3"/>
    <w:multiLevelType w:val="hybridMultilevel"/>
    <w:tmpl w:val="77009DA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9DA03E0"/>
    <w:multiLevelType w:val="hybridMultilevel"/>
    <w:tmpl w:val="6FD23024"/>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B40F7A"/>
    <w:multiLevelType w:val="hybridMultilevel"/>
    <w:tmpl w:val="BDC26160"/>
    <w:lvl w:ilvl="0" w:tplc="355C8B40">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680E9D"/>
    <w:multiLevelType w:val="hybridMultilevel"/>
    <w:tmpl w:val="FDC4CAC0"/>
    <w:lvl w:ilvl="0" w:tplc="04190011">
      <w:start w:val="1"/>
      <w:numFmt w:val="decimal"/>
      <w:lvlText w:val="%1)"/>
      <w:lvlJc w:val="left"/>
      <w:pPr>
        <w:tabs>
          <w:tab w:val="num" w:pos="1070"/>
        </w:tabs>
        <w:ind w:left="1070" w:hanging="360"/>
      </w:pPr>
      <w:rPr>
        <w:rFonts w:hint="default"/>
      </w:rPr>
    </w:lvl>
    <w:lvl w:ilvl="1" w:tplc="4C409DBC" w:tentative="1">
      <w:start w:val="1"/>
      <w:numFmt w:val="bullet"/>
      <w:lvlText w:val=""/>
      <w:lvlJc w:val="left"/>
      <w:pPr>
        <w:tabs>
          <w:tab w:val="num" w:pos="1440"/>
        </w:tabs>
        <w:ind w:left="1440" w:hanging="360"/>
      </w:pPr>
      <w:rPr>
        <w:rFonts w:ascii="Wingdings 2" w:hAnsi="Wingdings 2" w:hint="default"/>
      </w:rPr>
    </w:lvl>
    <w:lvl w:ilvl="2" w:tplc="E20A146C" w:tentative="1">
      <w:start w:val="1"/>
      <w:numFmt w:val="bullet"/>
      <w:lvlText w:val=""/>
      <w:lvlJc w:val="left"/>
      <w:pPr>
        <w:tabs>
          <w:tab w:val="num" w:pos="2160"/>
        </w:tabs>
        <w:ind w:left="2160" w:hanging="360"/>
      </w:pPr>
      <w:rPr>
        <w:rFonts w:ascii="Wingdings 2" w:hAnsi="Wingdings 2" w:hint="default"/>
      </w:rPr>
    </w:lvl>
    <w:lvl w:ilvl="3" w:tplc="CDFCD946" w:tentative="1">
      <w:start w:val="1"/>
      <w:numFmt w:val="bullet"/>
      <w:lvlText w:val=""/>
      <w:lvlJc w:val="left"/>
      <w:pPr>
        <w:tabs>
          <w:tab w:val="num" w:pos="2880"/>
        </w:tabs>
        <w:ind w:left="2880" w:hanging="360"/>
      </w:pPr>
      <w:rPr>
        <w:rFonts w:ascii="Wingdings 2" w:hAnsi="Wingdings 2" w:hint="default"/>
      </w:rPr>
    </w:lvl>
    <w:lvl w:ilvl="4" w:tplc="07E42180" w:tentative="1">
      <w:start w:val="1"/>
      <w:numFmt w:val="bullet"/>
      <w:lvlText w:val=""/>
      <w:lvlJc w:val="left"/>
      <w:pPr>
        <w:tabs>
          <w:tab w:val="num" w:pos="3600"/>
        </w:tabs>
        <w:ind w:left="3600" w:hanging="360"/>
      </w:pPr>
      <w:rPr>
        <w:rFonts w:ascii="Wingdings 2" w:hAnsi="Wingdings 2" w:hint="default"/>
      </w:rPr>
    </w:lvl>
    <w:lvl w:ilvl="5" w:tplc="ACF6DD88" w:tentative="1">
      <w:start w:val="1"/>
      <w:numFmt w:val="bullet"/>
      <w:lvlText w:val=""/>
      <w:lvlJc w:val="left"/>
      <w:pPr>
        <w:tabs>
          <w:tab w:val="num" w:pos="4320"/>
        </w:tabs>
        <w:ind w:left="4320" w:hanging="360"/>
      </w:pPr>
      <w:rPr>
        <w:rFonts w:ascii="Wingdings 2" w:hAnsi="Wingdings 2" w:hint="default"/>
      </w:rPr>
    </w:lvl>
    <w:lvl w:ilvl="6" w:tplc="692091B0" w:tentative="1">
      <w:start w:val="1"/>
      <w:numFmt w:val="bullet"/>
      <w:lvlText w:val=""/>
      <w:lvlJc w:val="left"/>
      <w:pPr>
        <w:tabs>
          <w:tab w:val="num" w:pos="5040"/>
        </w:tabs>
        <w:ind w:left="5040" w:hanging="360"/>
      </w:pPr>
      <w:rPr>
        <w:rFonts w:ascii="Wingdings 2" w:hAnsi="Wingdings 2" w:hint="default"/>
      </w:rPr>
    </w:lvl>
    <w:lvl w:ilvl="7" w:tplc="AAC4B1A2" w:tentative="1">
      <w:start w:val="1"/>
      <w:numFmt w:val="bullet"/>
      <w:lvlText w:val=""/>
      <w:lvlJc w:val="left"/>
      <w:pPr>
        <w:tabs>
          <w:tab w:val="num" w:pos="5760"/>
        </w:tabs>
        <w:ind w:left="5760" w:hanging="360"/>
      </w:pPr>
      <w:rPr>
        <w:rFonts w:ascii="Wingdings 2" w:hAnsi="Wingdings 2" w:hint="default"/>
      </w:rPr>
    </w:lvl>
    <w:lvl w:ilvl="8" w:tplc="49C21C98" w:tentative="1">
      <w:start w:val="1"/>
      <w:numFmt w:val="bullet"/>
      <w:lvlText w:val=""/>
      <w:lvlJc w:val="left"/>
      <w:pPr>
        <w:tabs>
          <w:tab w:val="num" w:pos="6480"/>
        </w:tabs>
        <w:ind w:left="6480" w:hanging="360"/>
      </w:pPr>
      <w:rPr>
        <w:rFonts w:ascii="Wingdings 2" w:hAnsi="Wingdings 2" w:hint="default"/>
      </w:rPr>
    </w:lvl>
  </w:abstractNum>
  <w:abstractNum w:abstractNumId="33" w15:restartNumberingAfterBreak="0">
    <w:nsid w:val="503709F9"/>
    <w:multiLevelType w:val="hybridMultilevel"/>
    <w:tmpl w:val="29E23964"/>
    <w:lvl w:ilvl="0" w:tplc="A3A09AF2">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B773DA5"/>
    <w:multiLevelType w:val="hybridMultilevel"/>
    <w:tmpl w:val="359CEE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EFB1769"/>
    <w:multiLevelType w:val="hybridMultilevel"/>
    <w:tmpl w:val="7320F31A"/>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1D909F6"/>
    <w:multiLevelType w:val="hybridMultilevel"/>
    <w:tmpl w:val="D47650F4"/>
    <w:lvl w:ilvl="0" w:tplc="A3A09AF2">
      <w:start w:val="1"/>
      <w:numFmt w:val="bullet"/>
      <w:lvlText w:val=""/>
      <w:lvlJc w:val="left"/>
      <w:pPr>
        <w:ind w:left="928" w:hanging="360"/>
      </w:pPr>
      <w:rPr>
        <w:rFonts w:ascii="Symbol" w:hAnsi="Symbol" w:hint="default"/>
        <w:color w:val="000000" w:themeColor="text1"/>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7" w15:restartNumberingAfterBreak="0">
    <w:nsid w:val="62A3419A"/>
    <w:multiLevelType w:val="hybridMultilevel"/>
    <w:tmpl w:val="B59A807C"/>
    <w:lvl w:ilvl="0" w:tplc="3C9234D8">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4C5365E"/>
    <w:multiLevelType w:val="hybridMultilevel"/>
    <w:tmpl w:val="C6E4AFAA"/>
    <w:lvl w:ilvl="0" w:tplc="A3A09AF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64653CE"/>
    <w:multiLevelType w:val="multilevel"/>
    <w:tmpl w:val="6E46FE4A"/>
    <w:lvl w:ilvl="0">
      <w:start w:val="3"/>
      <w:numFmt w:val="decimal"/>
      <w:lvlText w:val="%1."/>
      <w:lvlJc w:val="left"/>
      <w:pPr>
        <w:tabs>
          <w:tab w:val="num" w:pos="786"/>
        </w:tabs>
        <w:ind w:left="786" w:hanging="360"/>
      </w:pPr>
      <w:rPr>
        <w:rFonts w:hint="default"/>
      </w:rPr>
    </w:lvl>
    <w:lvl w:ilvl="1">
      <w:start w:val="3"/>
      <w:numFmt w:val="decimal"/>
      <w:isLgl/>
      <w:lvlText w:val="%1.%2."/>
      <w:lvlJc w:val="left"/>
      <w:pPr>
        <w:tabs>
          <w:tab w:val="num" w:pos="1866"/>
        </w:tabs>
        <w:ind w:left="1866" w:hanging="720"/>
      </w:pPr>
      <w:rPr>
        <w:rFonts w:hint="default"/>
      </w:rPr>
    </w:lvl>
    <w:lvl w:ilvl="2">
      <w:start w:val="1"/>
      <w:numFmt w:val="decimal"/>
      <w:isLgl/>
      <w:lvlText w:val="%1.%2.%3."/>
      <w:lvlJc w:val="left"/>
      <w:pPr>
        <w:tabs>
          <w:tab w:val="num" w:pos="2586"/>
        </w:tabs>
        <w:ind w:left="2586" w:hanging="720"/>
      </w:pPr>
      <w:rPr>
        <w:rFonts w:hint="default"/>
      </w:rPr>
    </w:lvl>
    <w:lvl w:ilvl="3">
      <w:start w:val="1"/>
      <w:numFmt w:val="decimal"/>
      <w:isLgl/>
      <w:lvlText w:val="%1.%2.%3.%4."/>
      <w:lvlJc w:val="left"/>
      <w:pPr>
        <w:tabs>
          <w:tab w:val="num" w:pos="3666"/>
        </w:tabs>
        <w:ind w:left="3666" w:hanging="1080"/>
      </w:pPr>
      <w:rPr>
        <w:rFonts w:hint="default"/>
      </w:rPr>
    </w:lvl>
    <w:lvl w:ilvl="4">
      <w:start w:val="1"/>
      <w:numFmt w:val="decimal"/>
      <w:isLgl/>
      <w:lvlText w:val="%1.%2.%3.%4.%5."/>
      <w:lvlJc w:val="left"/>
      <w:pPr>
        <w:tabs>
          <w:tab w:val="num" w:pos="4386"/>
        </w:tabs>
        <w:ind w:left="4386" w:hanging="1080"/>
      </w:pPr>
      <w:rPr>
        <w:rFonts w:hint="default"/>
      </w:rPr>
    </w:lvl>
    <w:lvl w:ilvl="5">
      <w:start w:val="1"/>
      <w:numFmt w:val="decimal"/>
      <w:isLgl/>
      <w:lvlText w:val="%1.%2.%3.%4.%5.%6."/>
      <w:lvlJc w:val="left"/>
      <w:pPr>
        <w:tabs>
          <w:tab w:val="num" w:pos="5466"/>
        </w:tabs>
        <w:ind w:left="5466" w:hanging="1440"/>
      </w:pPr>
      <w:rPr>
        <w:rFonts w:hint="default"/>
      </w:rPr>
    </w:lvl>
    <w:lvl w:ilvl="6">
      <w:start w:val="1"/>
      <w:numFmt w:val="decimal"/>
      <w:isLgl/>
      <w:lvlText w:val="%1.%2.%3.%4.%5.%6.%7."/>
      <w:lvlJc w:val="left"/>
      <w:pPr>
        <w:tabs>
          <w:tab w:val="num" w:pos="6186"/>
        </w:tabs>
        <w:ind w:left="6186" w:hanging="1440"/>
      </w:pPr>
      <w:rPr>
        <w:rFonts w:hint="default"/>
      </w:rPr>
    </w:lvl>
    <w:lvl w:ilvl="7">
      <w:start w:val="1"/>
      <w:numFmt w:val="decimal"/>
      <w:isLgl/>
      <w:lvlText w:val="%1.%2.%3.%4.%5.%6.%7.%8."/>
      <w:lvlJc w:val="left"/>
      <w:pPr>
        <w:tabs>
          <w:tab w:val="num" w:pos="7266"/>
        </w:tabs>
        <w:ind w:left="7266" w:hanging="1800"/>
      </w:pPr>
      <w:rPr>
        <w:rFonts w:hint="default"/>
      </w:rPr>
    </w:lvl>
    <w:lvl w:ilvl="8">
      <w:start w:val="1"/>
      <w:numFmt w:val="decimal"/>
      <w:isLgl/>
      <w:lvlText w:val="%1.%2.%3.%4.%5.%6.%7.%8.%9."/>
      <w:lvlJc w:val="left"/>
      <w:pPr>
        <w:tabs>
          <w:tab w:val="num" w:pos="7986"/>
        </w:tabs>
        <w:ind w:left="7986" w:hanging="1800"/>
      </w:pPr>
      <w:rPr>
        <w:rFonts w:hint="default"/>
      </w:rPr>
    </w:lvl>
  </w:abstractNum>
  <w:abstractNum w:abstractNumId="40" w15:restartNumberingAfterBreak="0">
    <w:nsid w:val="67987F7C"/>
    <w:multiLevelType w:val="hybridMultilevel"/>
    <w:tmpl w:val="080AD6A6"/>
    <w:lvl w:ilvl="0" w:tplc="0D66483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CA77DE"/>
    <w:multiLevelType w:val="hybridMultilevel"/>
    <w:tmpl w:val="F1889BEE"/>
    <w:lvl w:ilvl="0" w:tplc="A3A09A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B223FC7"/>
    <w:multiLevelType w:val="hybridMultilevel"/>
    <w:tmpl w:val="F2403CD2"/>
    <w:lvl w:ilvl="0" w:tplc="B04E52D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FE6B88"/>
    <w:multiLevelType w:val="hybridMultilevel"/>
    <w:tmpl w:val="A23C7CD4"/>
    <w:lvl w:ilvl="0" w:tplc="539AD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4693A78"/>
    <w:multiLevelType w:val="hybridMultilevel"/>
    <w:tmpl w:val="49A23B72"/>
    <w:lvl w:ilvl="0" w:tplc="BD7A6F4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600331E"/>
    <w:multiLevelType w:val="hybridMultilevel"/>
    <w:tmpl w:val="06DA1DFC"/>
    <w:lvl w:ilvl="0" w:tplc="0D664832">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6" w15:restartNumberingAfterBreak="0">
    <w:nsid w:val="76DD43E9"/>
    <w:multiLevelType w:val="hybridMultilevel"/>
    <w:tmpl w:val="1E142E1C"/>
    <w:lvl w:ilvl="0" w:tplc="04190011">
      <w:start w:val="1"/>
      <w:numFmt w:val="decimal"/>
      <w:lvlText w:val="%1)"/>
      <w:lvlJc w:val="left"/>
      <w:pPr>
        <w:tabs>
          <w:tab w:val="num" w:pos="720"/>
        </w:tabs>
        <w:ind w:left="720" w:hanging="360"/>
      </w:pPr>
      <w:rPr>
        <w:rFonts w:hint="default"/>
      </w:rPr>
    </w:lvl>
    <w:lvl w:ilvl="1" w:tplc="3B00B77C" w:tentative="1">
      <w:start w:val="1"/>
      <w:numFmt w:val="bullet"/>
      <w:lvlText w:val="•"/>
      <w:lvlJc w:val="left"/>
      <w:pPr>
        <w:tabs>
          <w:tab w:val="num" w:pos="1440"/>
        </w:tabs>
        <w:ind w:left="1440" w:hanging="360"/>
      </w:pPr>
      <w:rPr>
        <w:rFonts w:ascii="Arial" w:hAnsi="Arial" w:hint="default"/>
      </w:rPr>
    </w:lvl>
    <w:lvl w:ilvl="2" w:tplc="AF9A1490" w:tentative="1">
      <w:start w:val="1"/>
      <w:numFmt w:val="bullet"/>
      <w:lvlText w:val="•"/>
      <w:lvlJc w:val="left"/>
      <w:pPr>
        <w:tabs>
          <w:tab w:val="num" w:pos="2160"/>
        </w:tabs>
        <w:ind w:left="2160" w:hanging="360"/>
      </w:pPr>
      <w:rPr>
        <w:rFonts w:ascii="Arial" w:hAnsi="Arial" w:hint="default"/>
      </w:rPr>
    </w:lvl>
    <w:lvl w:ilvl="3" w:tplc="21EA7DC0" w:tentative="1">
      <w:start w:val="1"/>
      <w:numFmt w:val="bullet"/>
      <w:lvlText w:val="•"/>
      <w:lvlJc w:val="left"/>
      <w:pPr>
        <w:tabs>
          <w:tab w:val="num" w:pos="2880"/>
        </w:tabs>
        <w:ind w:left="2880" w:hanging="360"/>
      </w:pPr>
      <w:rPr>
        <w:rFonts w:ascii="Arial" w:hAnsi="Arial" w:hint="default"/>
      </w:rPr>
    </w:lvl>
    <w:lvl w:ilvl="4" w:tplc="CCF09FD0" w:tentative="1">
      <w:start w:val="1"/>
      <w:numFmt w:val="bullet"/>
      <w:lvlText w:val="•"/>
      <w:lvlJc w:val="left"/>
      <w:pPr>
        <w:tabs>
          <w:tab w:val="num" w:pos="3600"/>
        </w:tabs>
        <w:ind w:left="3600" w:hanging="360"/>
      </w:pPr>
      <w:rPr>
        <w:rFonts w:ascii="Arial" w:hAnsi="Arial" w:hint="default"/>
      </w:rPr>
    </w:lvl>
    <w:lvl w:ilvl="5" w:tplc="797E7118" w:tentative="1">
      <w:start w:val="1"/>
      <w:numFmt w:val="bullet"/>
      <w:lvlText w:val="•"/>
      <w:lvlJc w:val="left"/>
      <w:pPr>
        <w:tabs>
          <w:tab w:val="num" w:pos="4320"/>
        </w:tabs>
        <w:ind w:left="4320" w:hanging="360"/>
      </w:pPr>
      <w:rPr>
        <w:rFonts w:ascii="Arial" w:hAnsi="Arial" w:hint="default"/>
      </w:rPr>
    </w:lvl>
    <w:lvl w:ilvl="6" w:tplc="3238DF64" w:tentative="1">
      <w:start w:val="1"/>
      <w:numFmt w:val="bullet"/>
      <w:lvlText w:val="•"/>
      <w:lvlJc w:val="left"/>
      <w:pPr>
        <w:tabs>
          <w:tab w:val="num" w:pos="5040"/>
        </w:tabs>
        <w:ind w:left="5040" w:hanging="360"/>
      </w:pPr>
      <w:rPr>
        <w:rFonts w:ascii="Arial" w:hAnsi="Arial" w:hint="default"/>
      </w:rPr>
    </w:lvl>
    <w:lvl w:ilvl="7" w:tplc="B0205CBC" w:tentative="1">
      <w:start w:val="1"/>
      <w:numFmt w:val="bullet"/>
      <w:lvlText w:val="•"/>
      <w:lvlJc w:val="left"/>
      <w:pPr>
        <w:tabs>
          <w:tab w:val="num" w:pos="5760"/>
        </w:tabs>
        <w:ind w:left="5760" w:hanging="360"/>
      </w:pPr>
      <w:rPr>
        <w:rFonts w:ascii="Arial" w:hAnsi="Arial" w:hint="default"/>
      </w:rPr>
    </w:lvl>
    <w:lvl w:ilvl="8" w:tplc="FA7C1CBE" w:tentative="1">
      <w:start w:val="1"/>
      <w:numFmt w:val="bullet"/>
      <w:lvlText w:val="•"/>
      <w:lvlJc w:val="left"/>
      <w:pPr>
        <w:tabs>
          <w:tab w:val="num" w:pos="6480"/>
        </w:tabs>
        <w:ind w:left="6480" w:hanging="360"/>
      </w:pPr>
      <w:rPr>
        <w:rFonts w:ascii="Arial" w:hAnsi="Arial" w:hint="default"/>
      </w:rPr>
    </w:lvl>
  </w:abstractNum>
  <w:abstractNum w:abstractNumId="47" w15:restartNumberingAfterBreak="0">
    <w:nsid w:val="7803677A"/>
    <w:multiLevelType w:val="hybridMultilevel"/>
    <w:tmpl w:val="A094E9BE"/>
    <w:lvl w:ilvl="0" w:tplc="05A4E0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8" w15:restartNumberingAfterBreak="0">
    <w:nsid w:val="7A2C31D6"/>
    <w:multiLevelType w:val="hybridMultilevel"/>
    <w:tmpl w:val="2CD2F5AC"/>
    <w:lvl w:ilvl="0" w:tplc="A3A09AF2">
      <w:start w:val="1"/>
      <w:numFmt w:val="bullet"/>
      <w:lvlText w:val=""/>
      <w:lvlJc w:val="left"/>
      <w:pPr>
        <w:ind w:left="1069" w:hanging="360"/>
      </w:pPr>
      <w:rPr>
        <w:rFonts w:ascii="Symbol" w:hAnsi="Symbol"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F007224"/>
    <w:multiLevelType w:val="hybridMultilevel"/>
    <w:tmpl w:val="02780D8C"/>
    <w:lvl w:ilvl="0" w:tplc="A3A09AF2">
      <w:start w:val="1"/>
      <w:numFmt w:val="bullet"/>
      <w:lvlText w:val=""/>
      <w:lvlJc w:val="left"/>
      <w:pPr>
        <w:ind w:left="1429" w:hanging="360"/>
      </w:pPr>
      <w:rPr>
        <w:rFonts w:ascii="Symbol" w:hAnsi="Symbol" w:hint="default"/>
        <w:color w:val="000000" w:themeColor="text1"/>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647390116">
    <w:abstractNumId w:val="41"/>
  </w:num>
  <w:num w:numId="2" w16cid:durableId="587543892">
    <w:abstractNumId w:val="32"/>
  </w:num>
  <w:num w:numId="3" w16cid:durableId="1468402199">
    <w:abstractNumId w:val="2"/>
  </w:num>
  <w:num w:numId="4" w16cid:durableId="340474871">
    <w:abstractNumId w:val="48"/>
  </w:num>
  <w:num w:numId="5" w16cid:durableId="2136409943">
    <w:abstractNumId w:val="36"/>
  </w:num>
  <w:num w:numId="6" w16cid:durableId="1900483175">
    <w:abstractNumId w:val="13"/>
  </w:num>
  <w:num w:numId="7" w16cid:durableId="17127629">
    <w:abstractNumId w:val="30"/>
  </w:num>
  <w:num w:numId="8" w16cid:durableId="1088380401">
    <w:abstractNumId w:val="15"/>
  </w:num>
  <w:num w:numId="9" w16cid:durableId="1977104326">
    <w:abstractNumId w:val="26"/>
  </w:num>
  <w:num w:numId="10" w16cid:durableId="885138302">
    <w:abstractNumId w:val="29"/>
  </w:num>
  <w:num w:numId="11" w16cid:durableId="1748531924">
    <w:abstractNumId w:val="9"/>
  </w:num>
  <w:num w:numId="12" w16cid:durableId="282806603">
    <w:abstractNumId w:val="21"/>
  </w:num>
  <w:num w:numId="13" w16cid:durableId="2005283332">
    <w:abstractNumId w:val="28"/>
  </w:num>
  <w:num w:numId="14" w16cid:durableId="35586103">
    <w:abstractNumId w:val="18"/>
  </w:num>
  <w:num w:numId="15" w16cid:durableId="141846633">
    <w:abstractNumId w:val="12"/>
  </w:num>
  <w:num w:numId="16" w16cid:durableId="1583641196">
    <w:abstractNumId w:val="35"/>
  </w:num>
  <w:num w:numId="17" w16cid:durableId="1611163757">
    <w:abstractNumId w:val="33"/>
  </w:num>
  <w:num w:numId="18" w16cid:durableId="298266302">
    <w:abstractNumId w:val="27"/>
  </w:num>
  <w:num w:numId="19" w16cid:durableId="528950857">
    <w:abstractNumId w:val="11"/>
  </w:num>
  <w:num w:numId="20" w16cid:durableId="368454927">
    <w:abstractNumId w:val="46"/>
  </w:num>
  <w:num w:numId="21" w16cid:durableId="573399578">
    <w:abstractNumId w:val="14"/>
  </w:num>
  <w:num w:numId="22" w16cid:durableId="698972636">
    <w:abstractNumId w:val="3"/>
  </w:num>
  <w:num w:numId="23" w16cid:durableId="1095058308">
    <w:abstractNumId w:val="24"/>
  </w:num>
  <w:num w:numId="24" w16cid:durableId="552692821">
    <w:abstractNumId w:val="38"/>
  </w:num>
  <w:num w:numId="25" w16cid:durableId="1089042460">
    <w:abstractNumId w:val="23"/>
  </w:num>
  <w:num w:numId="26" w16cid:durableId="264967977">
    <w:abstractNumId w:val="4"/>
  </w:num>
  <w:num w:numId="27" w16cid:durableId="1746143768">
    <w:abstractNumId w:val="5"/>
  </w:num>
  <w:num w:numId="28" w16cid:durableId="1007247809">
    <w:abstractNumId w:val="49"/>
  </w:num>
  <w:num w:numId="29" w16cid:durableId="2117015358">
    <w:abstractNumId w:val="10"/>
  </w:num>
  <w:num w:numId="30" w16cid:durableId="1131440880">
    <w:abstractNumId w:val="10"/>
    <w:lvlOverride w:ilvl="0">
      <w:startOverride w:val="1"/>
    </w:lvlOverride>
  </w:num>
  <w:num w:numId="31" w16cid:durableId="127818234">
    <w:abstractNumId w:val="20"/>
  </w:num>
  <w:num w:numId="32" w16cid:durableId="196744598">
    <w:abstractNumId w:val="39"/>
  </w:num>
  <w:num w:numId="33" w16cid:durableId="1585407558">
    <w:abstractNumId w:val="16"/>
  </w:num>
  <w:num w:numId="34" w16cid:durableId="1317103404">
    <w:abstractNumId w:val="22"/>
  </w:num>
  <w:num w:numId="35" w16cid:durableId="1715422869">
    <w:abstractNumId w:val="31"/>
  </w:num>
  <w:num w:numId="36" w16cid:durableId="1086422956">
    <w:abstractNumId w:val="47"/>
  </w:num>
  <w:num w:numId="37" w16cid:durableId="8156110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76039405">
    <w:abstractNumId w:val="37"/>
  </w:num>
  <w:num w:numId="39" w16cid:durableId="309671282">
    <w:abstractNumId w:val="25"/>
  </w:num>
  <w:num w:numId="40" w16cid:durableId="165025414">
    <w:abstractNumId w:val="44"/>
  </w:num>
  <w:num w:numId="41" w16cid:durableId="811603007">
    <w:abstractNumId w:val="7"/>
  </w:num>
  <w:num w:numId="42" w16cid:durableId="93790731">
    <w:abstractNumId w:val="19"/>
  </w:num>
  <w:num w:numId="43" w16cid:durableId="1326668537">
    <w:abstractNumId w:val="42"/>
  </w:num>
  <w:num w:numId="44" w16cid:durableId="441875794">
    <w:abstractNumId w:val="0"/>
  </w:num>
  <w:num w:numId="45" w16cid:durableId="814840386">
    <w:abstractNumId w:val="1"/>
  </w:num>
  <w:num w:numId="46" w16cid:durableId="447311147">
    <w:abstractNumId w:val="34"/>
  </w:num>
  <w:num w:numId="47" w16cid:durableId="1390765082">
    <w:abstractNumId w:val="45"/>
  </w:num>
  <w:num w:numId="48" w16cid:durableId="713311582">
    <w:abstractNumId w:val="40"/>
  </w:num>
  <w:num w:numId="49" w16cid:durableId="1920599477">
    <w:abstractNumId w:val="6"/>
  </w:num>
  <w:num w:numId="50" w16cid:durableId="513618961">
    <w:abstractNumId w:val="43"/>
  </w:num>
  <w:num w:numId="51" w16cid:durableId="73481614">
    <w:abstractNumId w:val="17"/>
  </w:num>
  <w:num w:numId="52" w16cid:durableId="16268168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4945"/>
    <w:rsid w:val="00000426"/>
    <w:rsid w:val="00003A14"/>
    <w:rsid w:val="00005FF7"/>
    <w:rsid w:val="00013334"/>
    <w:rsid w:val="00021247"/>
    <w:rsid w:val="00021408"/>
    <w:rsid w:val="00021F3D"/>
    <w:rsid w:val="00022CA7"/>
    <w:rsid w:val="00023ECC"/>
    <w:rsid w:val="00024E4A"/>
    <w:rsid w:val="0002583D"/>
    <w:rsid w:val="00025F42"/>
    <w:rsid w:val="00025FBB"/>
    <w:rsid w:val="00032DE3"/>
    <w:rsid w:val="0003441B"/>
    <w:rsid w:val="00036FB8"/>
    <w:rsid w:val="000402EB"/>
    <w:rsid w:val="00050205"/>
    <w:rsid w:val="000518EA"/>
    <w:rsid w:val="00052879"/>
    <w:rsid w:val="00052AB8"/>
    <w:rsid w:val="00053EE6"/>
    <w:rsid w:val="000540C5"/>
    <w:rsid w:val="00054B26"/>
    <w:rsid w:val="00057DDA"/>
    <w:rsid w:val="00060645"/>
    <w:rsid w:val="00060D15"/>
    <w:rsid w:val="000621C4"/>
    <w:rsid w:val="00062B3A"/>
    <w:rsid w:val="00063368"/>
    <w:rsid w:val="00063CD4"/>
    <w:rsid w:val="00064B2B"/>
    <w:rsid w:val="00066AAD"/>
    <w:rsid w:val="00067278"/>
    <w:rsid w:val="00067ED6"/>
    <w:rsid w:val="0007183F"/>
    <w:rsid w:val="00076137"/>
    <w:rsid w:val="00076CAB"/>
    <w:rsid w:val="000775FA"/>
    <w:rsid w:val="000821D4"/>
    <w:rsid w:val="00082296"/>
    <w:rsid w:val="00082EE4"/>
    <w:rsid w:val="00083AA2"/>
    <w:rsid w:val="00084E39"/>
    <w:rsid w:val="000866DE"/>
    <w:rsid w:val="00087873"/>
    <w:rsid w:val="00092A9F"/>
    <w:rsid w:val="000931D1"/>
    <w:rsid w:val="00094221"/>
    <w:rsid w:val="00094C1A"/>
    <w:rsid w:val="00094E52"/>
    <w:rsid w:val="00097063"/>
    <w:rsid w:val="000977AF"/>
    <w:rsid w:val="000A3B04"/>
    <w:rsid w:val="000A520A"/>
    <w:rsid w:val="000A530A"/>
    <w:rsid w:val="000A68AD"/>
    <w:rsid w:val="000A6AEB"/>
    <w:rsid w:val="000B071D"/>
    <w:rsid w:val="000B3B71"/>
    <w:rsid w:val="000B5626"/>
    <w:rsid w:val="000B5838"/>
    <w:rsid w:val="000B6978"/>
    <w:rsid w:val="000C2459"/>
    <w:rsid w:val="000C45B9"/>
    <w:rsid w:val="000C5336"/>
    <w:rsid w:val="000C542E"/>
    <w:rsid w:val="000C7046"/>
    <w:rsid w:val="000C7413"/>
    <w:rsid w:val="000D27E2"/>
    <w:rsid w:val="000E0503"/>
    <w:rsid w:val="000E0D67"/>
    <w:rsid w:val="000E2DB0"/>
    <w:rsid w:val="000E330A"/>
    <w:rsid w:val="000E56A1"/>
    <w:rsid w:val="000E6846"/>
    <w:rsid w:val="000E7DC2"/>
    <w:rsid w:val="000F0BFB"/>
    <w:rsid w:val="000F3998"/>
    <w:rsid w:val="0010232D"/>
    <w:rsid w:val="001055E7"/>
    <w:rsid w:val="00105F5E"/>
    <w:rsid w:val="00107E5C"/>
    <w:rsid w:val="00110EB9"/>
    <w:rsid w:val="00111F55"/>
    <w:rsid w:val="00115573"/>
    <w:rsid w:val="001209DF"/>
    <w:rsid w:val="00125A43"/>
    <w:rsid w:val="001268C3"/>
    <w:rsid w:val="00132100"/>
    <w:rsid w:val="00132556"/>
    <w:rsid w:val="001325BD"/>
    <w:rsid w:val="001349C9"/>
    <w:rsid w:val="00134A9C"/>
    <w:rsid w:val="00135A7E"/>
    <w:rsid w:val="00137536"/>
    <w:rsid w:val="0013763C"/>
    <w:rsid w:val="00137CD3"/>
    <w:rsid w:val="00141422"/>
    <w:rsid w:val="001426F0"/>
    <w:rsid w:val="00150146"/>
    <w:rsid w:val="001520CF"/>
    <w:rsid w:val="001533D2"/>
    <w:rsid w:val="001544F3"/>
    <w:rsid w:val="00160EF3"/>
    <w:rsid w:val="001628E5"/>
    <w:rsid w:val="0016295A"/>
    <w:rsid w:val="00163942"/>
    <w:rsid w:val="00163E93"/>
    <w:rsid w:val="0016540A"/>
    <w:rsid w:val="00165FDA"/>
    <w:rsid w:val="00167214"/>
    <w:rsid w:val="00173488"/>
    <w:rsid w:val="0017372B"/>
    <w:rsid w:val="00173C9D"/>
    <w:rsid w:val="00175652"/>
    <w:rsid w:val="001762DF"/>
    <w:rsid w:val="00180C62"/>
    <w:rsid w:val="00180CDA"/>
    <w:rsid w:val="00182B24"/>
    <w:rsid w:val="00185C33"/>
    <w:rsid w:val="001875BD"/>
    <w:rsid w:val="0018787E"/>
    <w:rsid w:val="001903FB"/>
    <w:rsid w:val="00190B04"/>
    <w:rsid w:val="00191ABD"/>
    <w:rsid w:val="00193040"/>
    <w:rsid w:val="00193D6D"/>
    <w:rsid w:val="00194047"/>
    <w:rsid w:val="001966DF"/>
    <w:rsid w:val="001A4A7D"/>
    <w:rsid w:val="001A5706"/>
    <w:rsid w:val="001B237F"/>
    <w:rsid w:val="001B3424"/>
    <w:rsid w:val="001C232B"/>
    <w:rsid w:val="001C2848"/>
    <w:rsid w:val="001C553C"/>
    <w:rsid w:val="001D2203"/>
    <w:rsid w:val="001D4CFA"/>
    <w:rsid w:val="001D5856"/>
    <w:rsid w:val="001D7395"/>
    <w:rsid w:val="001E0082"/>
    <w:rsid w:val="001E2249"/>
    <w:rsid w:val="001E22E7"/>
    <w:rsid w:val="001E3C88"/>
    <w:rsid w:val="001E4990"/>
    <w:rsid w:val="001E61CA"/>
    <w:rsid w:val="001E6688"/>
    <w:rsid w:val="001F1D92"/>
    <w:rsid w:val="00200246"/>
    <w:rsid w:val="00202398"/>
    <w:rsid w:val="002027C5"/>
    <w:rsid w:val="00202801"/>
    <w:rsid w:val="00203F6C"/>
    <w:rsid w:val="00210673"/>
    <w:rsid w:val="00211636"/>
    <w:rsid w:val="00216448"/>
    <w:rsid w:val="00216AC5"/>
    <w:rsid w:val="002172EB"/>
    <w:rsid w:val="002208BA"/>
    <w:rsid w:val="00223ED4"/>
    <w:rsid w:val="002245AB"/>
    <w:rsid w:val="00226564"/>
    <w:rsid w:val="00226B44"/>
    <w:rsid w:val="00227F30"/>
    <w:rsid w:val="00230047"/>
    <w:rsid w:val="00231E02"/>
    <w:rsid w:val="00236BDF"/>
    <w:rsid w:val="002412DA"/>
    <w:rsid w:val="00244DF5"/>
    <w:rsid w:val="002463EC"/>
    <w:rsid w:val="002513EB"/>
    <w:rsid w:val="002515E5"/>
    <w:rsid w:val="002532EC"/>
    <w:rsid w:val="002564C5"/>
    <w:rsid w:val="00265BD7"/>
    <w:rsid w:val="00267D03"/>
    <w:rsid w:val="0027083E"/>
    <w:rsid w:val="002721D7"/>
    <w:rsid w:val="00273961"/>
    <w:rsid w:val="002804ED"/>
    <w:rsid w:val="00280B35"/>
    <w:rsid w:val="00283DD2"/>
    <w:rsid w:val="002861AA"/>
    <w:rsid w:val="002872DA"/>
    <w:rsid w:val="00290D9E"/>
    <w:rsid w:val="0029150C"/>
    <w:rsid w:val="002947DA"/>
    <w:rsid w:val="00294AB1"/>
    <w:rsid w:val="002A03D4"/>
    <w:rsid w:val="002A0976"/>
    <w:rsid w:val="002A1544"/>
    <w:rsid w:val="002A2D35"/>
    <w:rsid w:val="002A440B"/>
    <w:rsid w:val="002A4DB9"/>
    <w:rsid w:val="002A5E1E"/>
    <w:rsid w:val="002A7455"/>
    <w:rsid w:val="002B1B14"/>
    <w:rsid w:val="002B3593"/>
    <w:rsid w:val="002B3644"/>
    <w:rsid w:val="002B4458"/>
    <w:rsid w:val="002B4A43"/>
    <w:rsid w:val="002B522C"/>
    <w:rsid w:val="002B5708"/>
    <w:rsid w:val="002B7A5F"/>
    <w:rsid w:val="002C0004"/>
    <w:rsid w:val="002C0662"/>
    <w:rsid w:val="002C1A6C"/>
    <w:rsid w:val="002C3FF7"/>
    <w:rsid w:val="002C465E"/>
    <w:rsid w:val="002C6713"/>
    <w:rsid w:val="002D055F"/>
    <w:rsid w:val="002D355E"/>
    <w:rsid w:val="002D3856"/>
    <w:rsid w:val="002D45C9"/>
    <w:rsid w:val="002E0546"/>
    <w:rsid w:val="002E1759"/>
    <w:rsid w:val="002E22E6"/>
    <w:rsid w:val="002E5076"/>
    <w:rsid w:val="002E5428"/>
    <w:rsid w:val="002F177C"/>
    <w:rsid w:val="002F3565"/>
    <w:rsid w:val="003034C9"/>
    <w:rsid w:val="00303B9C"/>
    <w:rsid w:val="00305A14"/>
    <w:rsid w:val="00307065"/>
    <w:rsid w:val="00310084"/>
    <w:rsid w:val="003103FB"/>
    <w:rsid w:val="0031053D"/>
    <w:rsid w:val="003112CE"/>
    <w:rsid w:val="0031170D"/>
    <w:rsid w:val="00311F74"/>
    <w:rsid w:val="00312297"/>
    <w:rsid w:val="0031241E"/>
    <w:rsid w:val="003167D3"/>
    <w:rsid w:val="003175F4"/>
    <w:rsid w:val="00317E27"/>
    <w:rsid w:val="00320DED"/>
    <w:rsid w:val="00321C70"/>
    <w:rsid w:val="0032222A"/>
    <w:rsid w:val="0032273D"/>
    <w:rsid w:val="00323235"/>
    <w:rsid w:val="0032362E"/>
    <w:rsid w:val="00324D63"/>
    <w:rsid w:val="0032590A"/>
    <w:rsid w:val="00333944"/>
    <w:rsid w:val="00334718"/>
    <w:rsid w:val="0033488D"/>
    <w:rsid w:val="00342524"/>
    <w:rsid w:val="00343A38"/>
    <w:rsid w:val="00344022"/>
    <w:rsid w:val="0035333D"/>
    <w:rsid w:val="00353CCB"/>
    <w:rsid w:val="0035453B"/>
    <w:rsid w:val="003553FD"/>
    <w:rsid w:val="00363CD3"/>
    <w:rsid w:val="00364339"/>
    <w:rsid w:val="003668B8"/>
    <w:rsid w:val="00367ADF"/>
    <w:rsid w:val="00371DF1"/>
    <w:rsid w:val="00376039"/>
    <w:rsid w:val="0038060E"/>
    <w:rsid w:val="0038159A"/>
    <w:rsid w:val="003851C0"/>
    <w:rsid w:val="00385B56"/>
    <w:rsid w:val="00387666"/>
    <w:rsid w:val="0039436C"/>
    <w:rsid w:val="00394B5D"/>
    <w:rsid w:val="00395B83"/>
    <w:rsid w:val="00395C56"/>
    <w:rsid w:val="0039625F"/>
    <w:rsid w:val="00396AE4"/>
    <w:rsid w:val="003A20AA"/>
    <w:rsid w:val="003A23DB"/>
    <w:rsid w:val="003A3500"/>
    <w:rsid w:val="003A3FAB"/>
    <w:rsid w:val="003A4714"/>
    <w:rsid w:val="003A4846"/>
    <w:rsid w:val="003A5780"/>
    <w:rsid w:val="003A67FD"/>
    <w:rsid w:val="003A7968"/>
    <w:rsid w:val="003A7E70"/>
    <w:rsid w:val="003A7FB7"/>
    <w:rsid w:val="003B234F"/>
    <w:rsid w:val="003B3FAC"/>
    <w:rsid w:val="003B4463"/>
    <w:rsid w:val="003C118F"/>
    <w:rsid w:val="003C14D1"/>
    <w:rsid w:val="003C2743"/>
    <w:rsid w:val="003C3BE3"/>
    <w:rsid w:val="003C4387"/>
    <w:rsid w:val="003C4BDF"/>
    <w:rsid w:val="003C5BC5"/>
    <w:rsid w:val="003C7B6C"/>
    <w:rsid w:val="003D097E"/>
    <w:rsid w:val="003D1BE0"/>
    <w:rsid w:val="003D414F"/>
    <w:rsid w:val="003D466D"/>
    <w:rsid w:val="003E0218"/>
    <w:rsid w:val="003E1DDB"/>
    <w:rsid w:val="003E3208"/>
    <w:rsid w:val="003E3B7C"/>
    <w:rsid w:val="003E691C"/>
    <w:rsid w:val="003F1A7C"/>
    <w:rsid w:val="003F3244"/>
    <w:rsid w:val="003F5DF0"/>
    <w:rsid w:val="003F7F0F"/>
    <w:rsid w:val="004005E7"/>
    <w:rsid w:val="00401991"/>
    <w:rsid w:val="00401FC4"/>
    <w:rsid w:val="00402781"/>
    <w:rsid w:val="00402804"/>
    <w:rsid w:val="004032D4"/>
    <w:rsid w:val="004041DA"/>
    <w:rsid w:val="00411BF1"/>
    <w:rsid w:val="00413E65"/>
    <w:rsid w:val="00417AAC"/>
    <w:rsid w:val="00420BAF"/>
    <w:rsid w:val="004231CC"/>
    <w:rsid w:val="004257E3"/>
    <w:rsid w:val="00425C93"/>
    <w:rsid w:val="004273BB"/>
    <w:rsid w:val="004312FE"/>
    <w:rsid w:val="00432E80"/>
    <w:rsid w:val="004365CE"/>
    <w:rsid w:val="00437217"/>
    <w:rsid w:val="00437234"/>
    <w:rsid w:val="004414B8"/>
    <w:rsid w:val="0044465D"/>
    <w:rsid w:val="004447DE"/>
    <w:rsid w:val="00445F13"/>
    <w:rsid w:val="004471CC"/>
    <w:rsid w:val="004477F9"/>
    <w:rsid w:val="004519F0"/>
    <w:rsid w:val="00453915"/>
    <w:rsid w:val="00454915"/>
    <w:rsid w:val="0045510E"/>
    <w:rsid w:val="00455693"/>
    <w:rsid w:val="0046026C"/>
    <w:rsid w:val="0046140B"/>
    <w:rsid w:val="004642F7"/>
    <w:rsid w:val="00467458"/>
    <w:rsid w:val="00467810"/>
    <w:rsid w:val="00472361"/>
    <w:rsid w:val="00472C85"/>
    <w:rsid w:val="004735AF"/>
    <w:rsid w:val="00480F9C"/>
    <w:rsid w:val="00484A0D"/>
    <w:rsid w:val="00485CCF"/>
    <w:rsid w:val="00485CFE"/>
    <w:rsid w:val="00487147"/>
    <w:rsid w:val="00487B37"/>
    <w:rsid w:val="00491999"/>
    <w:rsid w:val="004920E8"/>
    <w:rsid w:val="00492ABD"/>
    <w:rsid w:val="004952EA"/>
    <w:rsid w:val="00497B12"/>
    <w:rsid w:val="004A290A"/>
    <w:rsid w:val="004A497C"/>
    <w:rsid w:val="004A585F"/>
    <w:rsid w:val="004A5DA4"/>
    <w:rsid w:val="004A5E8D"/>
    <w:rsid w:val="004A64F6"/>
    <w:rsid w:val="004A65D5"/>
    <w:rsid w:val="004B020C"/>
    <w:rsid w:val="004B149F"/>
    <w:rsid w:val="004B174D"/>
    <w:rsid w:val="004B354C"/>
    <w:rsid w:val="004B47F1"/>
    <w:rsid w:val="004B576C"/>
    <w:rsid w:val="004B6CC5"/>
    <w:rsid w:val="004C0FB9"/>
    <w:rsid w:val="004C193C"/>
    <w:rsid w:val="004C23AB"/>
    <w:rsid w:val="004C2ACD"/>
    <w:rsid w:val="004C2AF2"/>
    <w:rsid w:val="004C6F18"/>
    <w:rsid w:val="004C79D5"/>
    <w:rsid w:val="004D1FFC"/>
    <w:rsid w:val="004D2002"/>
    <w:rsid w:val="004D40A7"/>
    <w:rsid w:val="004D5299"/>
    <w:rsid w:val="004E03B3"/>
    <w:rsid w:val="004E0B81"/>
    <w:rsid w:val="004E4464"/>
    <w:rsid w:val="004E77C8"/>
    <w:rsid w:val="004E78D0"/>
    <w:rsid w:val="004F1751"/>
    <w:rsid w:val="004F2F02"/>
    <w:rsid w:val="004F5991"/>
    <w:rsid w:val="00500C4F"/>
    <w:rsid w:val="00503434"/>
    <w:rsid w:val="00505A0D"/>
    <w:rsid w:val="00505A81"/>
    <w:rsid w:val="00506B2B"/>
    <w:rsid w:val="00507367"/>
    <w:rsid w:val="005105DA"/>
    <w:rsid w:val="005116D0"/>
    <w:rsid w:val="00512051"/>
    <w:rsid w:val="0051227E"/>
    <w:rsid w:val="00513167"/>
    <w:rsid w:val="00513483"/>
    <w:rsid w:val="005138F1"/>
    <w:rsid w:val="005145F0"/>
    <w:rsid w:val="00516CEA"/>
    <w:rsid w:val="00517FE3"/>
    <w:rsid w:val="005209E3"/>
    <w:rsid w:val="00524A6A"/>
    <w:rsid w:val="005319E9"/>
    <w:rsid w:val="005340D1"/>
    <w:rsid w:val="005347EC"/>
    <w:rsid w:val="00534C33"/>
    <w:rsid w:val="0053608F"/>
    <w:rsid w:val="005427CD"/>
    <w:rsid w:val="00544A98"/>
    <w:rsid w:val="00546C01"/>
    <w:rsid w:val="00547489"/>
    <w:rsid w:val="0055248E"/>
    <w:rsid w:val="005536FB"/>
    <w:rsid w:val="00560752"/>
    <w:rsid w:val="00582328"/>
    <w:rsid w:val="0058413F"/>
    <w:rsid w:val="00586343"/>
    <w:rsid w:val="00591101"/>
    <w:rsid w:val="0059160D"/>
    <w:rsid w:val="00591908"/>
    <w:rsid w:val="00592208"/>
    <w:rsid w:val="00594BAE"/>
    <w:rsid w:val="005A059F"/>
    <w:rsid w:val="005A557F"/>
    <w:rsid w:val="005A5845"/>
    <w:rsid w:val="005A64E8"/>
    <w:rsid w:val="005B0B0A"/>
    <w:rsid w:val="005B1916"/>
    <w:rsid w:val="005B23A8"/>
    <w:rsid w:val="005B52F4"/>
    <w:rsid w:val="005B5E14"/>
    <w:rsid w:val="005B7029"/>
    <w:rsid w:val="005B7DD7"/>
    <w:rsid w:val="005C2E90"/>
    <w:rsid w:val="005C2ED8"/>
    <w:rsid w:val="005C4907"/>
    <w:rsid w:val="005C6197"/>
    <w:rsid w:val="005C7E6F"/>
    <w:rsid w:val="005D15CB"/>
    <w:rsid w:val="005D3962"/>
    <w:rsid w:val="005D4A73"/>
    <w:rsid w:val="005E0E1B"/>
    <w:rsid w:val="005F01A7"/>
    <w:rsid w:val="005F435B"/>
    <w:rsid w:val="005F5954"/>
    <w:rsid w:val="005F5BEF"/>
    <w:rsid w:val="00600A2A"/>
    <w:rsid w:val="00600F21"/>
    <w:rsid w:val="00601CB7"/>
    <w:rsid w:val="0060286B"/>
    <w:rsid w:val="00602DE1"/>
    <w:rsid w:val="006041CC"/>
    <w:rsid w:val="00604B0B"/>
    <w:rsid w:val="00604EA7"/>
    <w:rsid w:val="0060543C"/>
    <w:rsid w:val="00606BA5"/>
    <w:rsid w:val="0060758E"/>
    <w:rsid w:val="0061007C"/>
    <w:rsid w:val="00611A1D"/>
    <w:rsid w:val="00612BD1"/>
    <w:rsid w:val="00614EC0"/>
    <w:rsid w:val="00617184"/>
    <w:rsid w:val="0062037D"/>
    <w:rsid w:val="00620816"/>
    <w:rsid w:val="00626AE2"/>
    <w:rsid w:val="006322FF"/>
    <w:rsid w:val="00633D3D"/>
    <w:rsid w:val="00635738"/>
    <w:rsid w:val="00640ABE"/>
    <w:rsid w:val="00645250"/>
    <w:rsid w:val="006454CB"/>
    <w:rsid w:val="00645A76"/>
    <w:rsid w:val="00650419"/>
    <w:rsid w:val="0065255B"/>
    <w:rsid w:val="0065303F"/>
    <w:rsid w:val="006551AC"/>
    <w:rsid w:val="00661B24"/>
    <w:rsid w:val="00662C26"/>
    <w:rsid w:val="00662F27"/>
    <w:rsid w:val="006630FF"/>
    <w:rsid w:val="00663E84"/>
    <w:rsid w:val="00664945"/>
    <w:rsid w:val="00665AD4"/>
    <w:rsid w:val="006663B4"/>
    <w:rsid w:val="00666B69"/>
    <w:rsid w:val="00673045"/>
    <w:rsid w:val="00676409"/>
    <w:rsid w:val="00676937"/>
    <w:rsid w:val="00676FFF"/>
    <w:rsid w:val="006801A0"/>
    <w:rsid w:val="00681C2E"/>
    <w:rsid w:val="0068309B"/>
    <w:rsid w:val="00683AD3"/>
    <w:rsid w:val="00683FA7"/>
    <w:rsid w:val="0068501F"/>
    <w:rsid w:val="00685411"/>
    <w:rsid w:val="00685C9C"/>
    <w:rsid w:val="00691F02"/>
    <w:rsid w:val="00692BA5"/>
    <w:rsid w:val="00693998"/>
    <w:rsid w:val="006939DA"/>
    <w:rsid w:val="006959D8"/>
    <w:rsid w:val="006961B5"/>
    <w:rsid w:val="006A1F84"/>
    <w:rsid w:val="006A69D1"/>
    <w:rsid w:val="006A6EEF"/>
    <w:rsid w:val="006B312C"/>
    <w:rsid w:val="006B388B"/>
    <w:rsid w:val="006B5BB2"/>
    <w:rsid w:val="006B5E3B"/>
    <w:rsid w:val="006B627D"/>
    <w:rsid w:val="006C02D6"/>
    <w:rsid w:val="006C1278"/>
    <w:rsid w:val="006C1357"/>
    <w:rsid w:val="006C180F"/>
    <w:rsid w:val="006C191E"/>
    <w:rsid w:val="006C2826"/>
    <w:rsid w:val="006C358C"/>
    <w:rsid w:val="006C45E6"/>
    <w:rsid w:val="006C599C"/>
    <w:rsid w:val="006C6A23"/>
    <w:rsid w:val="006C7D53"/>
    <w:rsid w:val="006D06CF"/>
    <w:rsid w:val="006D126F"/>
    <w:rsid w:val="006D160C"/>
    <w:rsid w:val="006D393D"/>
    <w:rsid w:val="006D580C"/>
    <w:rsid w:val="006D6545"/>
    <w:rsid w:val="006E2865"/>
    <w:rsid w:val="006E3C37"/>
    <w:rsid w:val="006E4E40"/>
    <w:rsid w:val="006F2A6B"/>
    <w:rsid w:val="006F2F62"/>
    <w:rsid w:val="006F55BE"/>
    <w:rsid w:val="00701794"/>
    <w:rsid w:val="007025E8"/>
    <w:rsid w:val="00703CE5"/>
    <w:rsid w:val="00704A4D"/>
    <w:rsid w:val="007051C1"/>
    <w:rsid w:val="007051D5"/>
    <w:rsid w:val="00705CB4"/>
    <w:rsid w:val="007064A7"/>
    <w:rsid w:val="007073BE"/>
    <w:rsid w:val="007130D8"/>
    <w:rsid w:val="007136A5"/>
    <w:rsid w:val="007157AA"/>
    <w:rsid w:val="00722BB5"/>
    <w:rsid w:val="007230D4"/>
    <w:rsid w:val="0072336A"/>
    <w:rsid w:val="0072400D"/>
    <w:rsid w:val="0072614A"/>
    <w:rsid w:val="0072765D"/>
    <w:rsid w:val="0073035A"/>
    <w:rsid w:val="00730A14"/>
    <w:rsid w:val="00732F70"/>
    <w:rsid w:val="007348F8"/>
    <w:rsid w:val="00735104"/>
    <w:rsid w:val="00737080"/>
    <w:rsid w:val="0074112B"/>
    <w:rsid w:val="007411A4"/>
    <w:rsid w:val="00741954"/>
    <w:rsid w:val="00742C85"/>
    <w:rsid w:val="00744D27"/>
    <w:rsid w:val="00745CEC"/>
    <w:rsid w:val="0075231B"/>
    <w:rsid w:val="007557D8"/>
    <w:rsid w:val="0075766B"/>
    <w:rsid w:val="00757D4F"/>
    <w:rsid w:val="007613CD"/>
    <w:rsid w:val="00761ABF"/>
    <w:rsid w:val="007638F6"/>
    <w:rsid w:val="007667DA"/>
    <w:rsid w:val="00767232"/>
    <w:rsid w:val="00771034"/>
    <w:rsid w:val="00772CA1"/>
    <w:rsid w:val="00772CD8"/>
    <w:rsid w:val="00773440"/>
    <w:rsid w:val="007734BF"/>
    <w:rsid w:val="00776EA7"/>
    <w:rsid w:val="007810FB"/>
    <w:rsid w:val="0078234F"/>
    <w:rsid w:val="00785AF5"/>
    <w:rsid w:val="00786090"/>
    <w:rsid w:val="007871C9"/>
    <w:rsid w:val="00790082"/>
    <w:rsid w:val="007918E7"/>
    <w:rsid w:val="0079347A"/>
    <w:rsid w:val="00793EEA"/>
    <w:rsid w:val="007950FB"/>
    <w:rsid w:val="00795DAC"/>
    <w:rsid w:val="00795E91"/>
    <w:rsid w:val="00796CD0"/>
    <w:rsid w:val="00797486"/>
    <w:rsid w:val="007A0966"/>
    <w:rsid w:val="007A0FCD"/>
    <w:rsid w:val="007A353D"/>
    <w:rsid w:val="007A46AD"/>
    <w:rsid w:val="007A4EC8"/>
    <w:rsid w:val="007A6291"/>
    <w:rsid w:val="007A7C7D"/>
    <w:rsid w:val="007B1076"/>
    <w:rsid w:val="007B55B3"/>
    <w:rsid w:val="007C0D1C"/>
    <w:rsid w:val="007C252F"/>
    <w:rsid w:val="007C2E1E"/>
    <w:rsid w:val="007C374C"/>
    <w:rsid w:val="007C6976"/>
    <w:rsid w:val="007C7739"/>
    <w:rsid w:val="007C7D66"/>
    <w:rsid w:val="007D18E9"/>
    <w:rsid w:val="007D2DC1"/>
    <w:rsid w:val="007D3E9A"/>
    <w:rsid w:val="007D467A"/>
    <w:rsid w:val="007D4BF1"/>
    <w:rsid w:val="007D6BCC"/>
    <w:rsid w:val="007E1B74"/>
    <w:rsid w:val="007E5AE1"/>
    <w:rsid w:val="007E63A1"/>
    <w:rsid w:val="007E732A"/>
    <w:rsid w:val="007F2727"/>
    <w:rsid w:val="007F54C6"/>
    <w:rsid w:val="007F7AC0"/>
    <w:rsid w:val="008004D0"/>
    <w:rsid w:val="00800AAC"/>
    <w:rsid w:val="00800C47"/>
    <w:rsid w:val="00801BA1"/>
    <w:rsid w:val="00806A93"/>
    <w:rsid w:val="00806C58"/>
    <w:rsid w:val="008114AB"/>
    <w:rsid w:val="008118E2"/>
    <w:rsid w:val="00811DB7"/>
    <w:rsid w:val="00811E70"/>
    <w:rsid w:val="00812233"/>
    <w:rsid w:val="0081294D"/>
    <w:rsid w:val="00816798"/>
    <w:rsid w:val="0082009B"/>
    <w:rsid w:val="00821538"/>
    <w:rsid w:val="0082235A"/>
    <w:rsid w:val="00823033"/>
    <w:rsid w:val="00823057"/>
    <w:rsid w:val="00823EEC"/>
    <w:rsid w:val="00825E36"/>
    <w:rsid w:val="0083024A"/>
    <w:rsid w:val="008323F0"/>
    <w:rsid w:val="0083351B"/>
    <w:rsid w:val="00833F3B"/>
    <w:rsid w:val="0083557C"/>
    <w:rsid w:val="00835E23"/>
    <w:rsid w:val="00836EE0"/>
    <w:rsid w:val="008404F2"/>
    <w:rsid w:val="008415D8"/>
    <w:rsid w:val="008416EF"/>
    <w:rsid w:val="0084329F"/>
    <w:rsid w:val="008433E7"/>
    <w:rsid w:val="00850885"/>
    <w:rsid w:val="00852D49"/>
    <w:rsid w:val="008542E8"/>
    <w:rsid w:val="00857486"/>
    <w:rsid w:val="00857924"/>
    <w:rsid w:val="008648BF"/>
    <w:rsid w:val="008653FD"/>
    <w:rsid w:val="00866AD1"/>
    <w:rsid w:val="00867778"/>
    <w:rsid w:val="00867AAD"/>
    <w:rsid w:val="00867C40"/>
    <w:rsid w:val="00870981"/>
    <w:rsid w:val="00873838"/>
    <w:rsid w:val="0087458B"/>
    <w:rsid w:val="00875968"/>
    <w:rsid w:val="008771F5"/>
    <w:rsid w:val="0087750D"/>
    <w:rsid w:val="00883420"/>
    <w:rsid w:val="008849C0"/>
    <w:rsid w:val="008858F3"/>
    <w:rsid w:val="00892DC3"/>
    <w:rsid w:val="00895D0A"/>
    <w:rsid w:val="00895F1F"/>
    <w:rsid w:val="008A2A6F"/>
    <w:rsid w:val="008A2BB6"/>
    <w:rsid w:val="008A413A"/>
    <w:rsid w:val="008A4854"/>
    <w:rsid w:val="008A5FA9"/>
    <w:rsid w:val="008A62D5"/>
    <w:rsid w:val="008A6DB0"/>
    <w:rsid w:val="008A7751"/>
    <w:rsid w:val="008B2E16"/>
    <w:rsid w:val="008B4A2B"/>
    <w:rsid w:val="008B6E3F"/>
    <w:rsid w:val="008C27A7"/>
    <w:rsid w:val="008C34D5"/>
    <w:rsid w:val="008C493A"/>
    <w:rsid w:val="008C6854"/>
    <w:rsid w:val="008C7C28"/>
    <w:rsid w:val="008D4C40"/>
    <w:rsid w:val="008D4EA9"/>
    <w:rsid w:val="008D66B6"/>
    <w:rsid w:val="008E0EE8"/>
    <w:rsid w:val="008E2507"/>
    <w:rsid w:val="008E4E65"/>
    <w:rsid w:val="008E4EF3"/>
    <w:rsid w:val="008E5FE0"/>
    <w:rsid w:val="008E6B99"/>
    <w:rsid w:val="008E6CBA"/>
    <w:rsid w:val="008F0423"/>
    <w:rsid w:val="008F162B"/>
    <w:rsid w:val="008F16B7"/>
    <w:rsid w:val="008F2B69"/>
    <w:rsid w:val="008F2C45"/>
    <w:rsid w:val="008F2D6D"/>
    <w:rsid w:val="008F5333"/>
    <w:rsid w:val="008F5FF8"/>
    <w:rsid w:val="00900103"/>
    <w:rsid w:val="009036FD"/>
    <w:rsid w:val="00904100"/>
    <w:rsid w:val="0090446A"/>
    <w:rsid w:val="00905DA2"/>
    <w:rsid w:val="0091177C"/>
    <w:rsid w:val="009129D5"/>
    <w:rsid w:val="00916696"/>
    <w:rsid w:val="00917204"/>
    <w:rsid w:val="0092031F"/>
    <w:rsid w:val="00920D62"/>
    <w:rsid w:val="00920E72"/>
    <w:rsid w:val="00923C36"/>
    <w:rsid w:val="00926B4A"/>
    <w:rsid w:val="00927B47"/>
    <w:rsid w:val="00927DB0"/>
    <w:rsid w:val="009328B2"/>
    <w:rsid w:val="009355DD"/>
    <w:rsid w:val="009411F7"/>
    <w:rsid w:val="00946C5E"/>
    <w:rsid w:val="009474B3"/>
    <w:rsid w:val="0095178C"/>
    <w:rsid w:val="00952E6B"/>
    <w:rsid w:val="00953CB0"/>
    <w:rsid w:val="00955A22"/>
    <w:rsid w:val="00956D15"/>
    <w:rsid w:val="00957ACE"/>
    <w:rsid w:val="00961C70"/>
    <w:rsid w:val="00970056"/>
    <w:rsid w:val="00970DDF"/>
    <w:rsid w:val="0097118F"/>
    <w:rsid w:val="00974128"/>
    <w:rsid w:val="009759A8"/>
    <w:rsid w:val="00977042"/>
    <w:rsid w:val="00982890"/>
    <w:rsid w:val="00983BAD"/>
    <w:rsid w:val="00983DA1"/>
    <w:rsid w:val="00984173"/>
    <w:rsid w:val="00984D3A"/>
    <w:rsid w:val="00987233"/>
    <w:rsid w:val="009911AA"/>
    <w:rsid w:val="00991DD3"/>
    <w:rsid w:val="009921EE"/>
    <w:rsid w:val="00995C1F"/>
    <w:rsid w:val="00995CFC"/>
    <w:rsid w:val="00996D11"/>
    <w:rsid w:val="00997C64"/>
    <w:rsid w:val="009A4B7B"/>
    <w:rsid w:val="009A7F07"/>
    <w:rsid w:val="009B039A"/>
    <w:rsid w:val="009B0D62"/>
    <w:rsid w:val="009B1B9E"/>
    <w:rsid w:val="009B3D38"/>
    <w:rsid w:val="009B4610"/>
    <w:rsid w:val="009B6A75"/>
    <w:rsid w:val="009B6D0A"/>
    <w:rsid w:val="009B7C4B"/>
    <w:rsid w:val="009C01BB"/>
    <w:rsid w:val="009C0FE0"/>
    <w:rsid w:val="009C11AC"/>
    <w:rsid w:val="009C2E1C"/>
    <w:rsid w:val="009C3C21"/>
    <w:rsid w:val="009C501D"/>
    <w:rsid w:val="009D05B1"/>
    <w:rsid w:val="009D1E20"/>
    <w:rsid w:val="009D5CE2"/>
    <w:rsid w:val="009D6759"/>
    <w:rsid w:val="009D749B"/>
    <w:rsid w:val="009D762F"/>
    <w:rsid w:val="009E0080"/>
    <w:rsid w:val="009E4E8C"/>
    <w:rsid w:val="009E69D7"/>
    <w:rsid w:val="009F10CD"/>
    <w:rsid w:val="009F1925"/>
    <w:rsid w:val="009F4765"/>
    <w:rsid w:val="009F6125"/>
    <w:rsid w:val="00A00440"/>
    <w:rsid w:val="00A0106D"/>
    <w:rsid w:val="00A01308"/>
    <w:rsid w:val="00A022D4"/>
    <w:rsid w:val="00A03189"/>
    <w:rsid w:val="00A05324"/>
    <w:rsid w:val="00A06233"/>
    <w:rsid w:val="00A11361"/>
    <w:rsid w:val="00A144F1"/>
    <w:rsid w:val="00A204FE"/>
    <w:rsid w:val="00A23366"/>
    <w:rsid w:val="00A24A24"/>
    <w:rsid w:val="00A2578E"/>
    <w:rsid w:val="00A26B3C"/>
    <w:rsid w:val="00A30CC0"/>
    <w:rsid w:val="00A34904"/>
    <w:rsid w:val="00A35194"/>
    <w:rsid w:val="00A36FFD"/>
    <w:rsid w:val="00A37335"/>
    <w:rsid w:val="00A377BA"/>
    <w:rsid w:val="00A4078E"/>
    <w:rsid w:val="00A40888"/>
    <w:rsid w:val="00A41B69"/>
    <w:rsid w:val="00A429C7"/>
    <w:rsid w:val="00A4363A"/>
    <w:rsid w:val="00A478CA"/>
    <w:rsid w:val="00A50041"/>
    <w:rsid w:val="00A512D3"/>
    <w:rsid w:val="00A512D8"/>
    <w:rsid w:val="00A51AC9"/>
    <w:rsid w:val="00A52966"/>
    <w:rsid w:val="00A53AEB"/>
    <w:rsid w:val="00A543CA"/>
    <w:rsid w:val="00A55465"/>
    <w:rsid w:val="00A570CC"/>
    <w:rsid w:val="00A605AB"/>
    <w:rsid w:val="00A60FE9"/>
    <w:rsid w:val="00A62359"/>
    <w:rsid w:val="00A63217"/>
    <w:rsid w:val="00A65B8E"/>
    <w:rsid w:val="00A70787"/>
    <w:rsid w:val="00A712B1"/>
    <w:rsid w:val="00A73FD3"/>
    <w:rsid w:val="00A74C53"/>
    <w:rsid w:val="00A74DA2"/>
    <w:rsid w:val="00A7504E"/>
    <w:rsid w:val="00A7717D"/>
    <w:rsid w:val="00A774FB"/>
    <w:rsid w:val="00A87E96"/>
    <w:rsid w:val="00A901B6"/>
    <w:rsid w:val="00A911CD"/>
    <w:rsid w:val="00A97576"/>
    <w:rsid w:val="00A9775B"/>
    <w:rsid w:val="00A97FD3"/>
    <w:rsid w:val="00AA3D7F"/>
    <w:rsid w:val="00AA6B48"/>
    <w:rsid w:val="00AB1C2A"/>
    <w:rsid w:val="00AB3C58"/>
    <w:rsid w:val="00AB64F2"/>
    <w:rsid w:val="00AC0214"/>
    <w:rsid w:val="00AC5909"/>
    <w:rsid w:val="00AC7AC8"/>
    <w:rsid w:val="00AD26A8"/>
    <w:rsid w:val="00AD3775"/>
    <w:rsid w:val="00AD38BC"/>
    <w:rsid w:val="00AD42D9"/>
    <w:rsid w:val="00AD65DA"/>
    <w:rsid w:val="00AD6F11"/>
    <w:rsid w:val="00AE05C1"/>
    <w:rsid w:val="00AE2EAB"/>
    <w:rsid w:val="00AE422C"/>
    <w:rsid w:val="00AE6EA2"/>
    <w:rsid w:val="00AF004E"/>
    <w:rsid w:val="00AF28C1"/>
    <w:rsid w:val="00AF39B5"/>
    <w:rsid w:val="00AF3EDB"/>
    <w:rsid w:val="00AF42BD"/>
    <w:rsid w:val="00B07002"/>
    <w:rsid w:val="00B07570"/>
    <w:rsid w:val="00B115EB"/>
    <w:rsid w:val="00B11770"/>
    <w:rsid w:val="00B11999"/>
    <w:rsid w:val="00B119E4"/>
    <w:rsid w:val="00B123E2"/>
    <w:rsid w:val="00B16C7E"/>
    <w:rsid w:val="00B2471E"/>
    <w:rsid w:val="00B309EA"/>
    <w:rsid w:val="00B34901"/>
    <w:rsid w:val="00B34BDD"/>
    <w:rsid w:val="00B372F3"/>
    <w:rsid w:val="00B3761B"/>
    <w:rsid w:val="00B4121D"/>
    <w:rsid w:val="00B4313D"/>
    <w:rsid w:val="00B43A6C"/>
    <w:rsid w:val="00B43FB9"/>
    <w:rsid w:val="00B44503"/>
    <w:rsid w:val="00B447AF"/>
    <w:rsid w:val="00B46BFB"/>
    <w:rsid w:val="00B479BF"/>
    <w:rsid w:val="00B513A6"/>
    <w:rsid w:val="00B53347"/>
    <w:rsid w:val="00B54B1C"/>
    <w:rsid w:val="00B556B4"/>
    <w:rsid w:val="00B56F60"/>
    <w:rsid w:val="00B57324"/>
    <w:rsid w:val="00B57A86"/>
    <w:rsid w:val="00B60F38"/>
    <w:rsid w:val="00B610A5"/>
    <w:rsid w:val="00B6172E"/>
    <w:rsid w:val="00B624BA"/>
    <w:rsid w:val="00B6369F"/>
    <w:rsid w:val="00B66708"/>
    <w:rsid w:val="00B66D1D"/>
    <w:rsid w:val="00B67462"/>
    <w:rsid w:val="00B67E96"/>
    <w:rsid w:val="00B7220C"/>
    <w:rsid w:val="00B72A9F"/>
    <w:rsid w:val="00B73C4A"/>
    <w:rsid w:val="00B74AD5"/>
    <w:rsid w:val="00B757C3"/>
    <w:rsid w:val="00B75F24"/>
    <w:rsid w:val="00B762BF"/>
    <w:rsid w:val="00B8037E"/>
    <w:rsid w:val="00B812D5"/>
    <w:rsid w:val="00B8215F"/>
    <w:rsid w:val="00B82F38"/>
    <w:rsid w:val="00B9103D"/>
    <w:rsid w:val="00B91771"/>
    <w:rsid w:val="00B92A91"/>
    <w:rsid w:val="00B9372E"/>
    <w:rsid w:val="00B953CE"/>
    <w:rsid w:val="00B9660B"/>
    <w:rsid w:val="00B96E1F"/>
    <w:rsid w:val="00BA14BE"/>
    <w:rsid w:val="00BA2543"/>
    <w:rsid w:val="00BA4D20"/>
    <w:rsid w:val="00BA6638"/>
    <w:rsid w:val="00BA68A7"/>
    <w:rsid w:val="00BB1D29"/>
    <w:rsid w:val="00BB22EE"/>
    <w:rsid w:val="00BB2F26"/>
    <w:rsid w:val="00BB525B"/>
    <w:rsid w:val="00BB5F64"/>
    <w:rsid w:val="00BB6494"/>
    <w:rsid w:val="00BC2318"/>
    <w:rsid w:val="00BC2D35"/>
    <w:rsid w:val="00BC2ED3"/>
    <w:rsid w:val="00BC4E0F"/>
    <w:rsid w:val="00BD34E1"/>
    <w:rsid w:val="00BD6098"/>
    <w:rsid w:val="00BE0444"/>
    <w:rsid w:val="00BE10DD"/>
    <w:rsid w:val="00BE1693"/>
    <w:rsid w:val="00BE3473"/>
    <w:rsid w:val="00BE47C3"/>
    <w:rsid w:val="00BE7F26"/>
    <w:rsid w:val="00BF27BA"/>
    <w:rsid w:val="00BF3028"/>
    <w:rsid w:val="00BF359B"/>
    <w:rsid w:val="00BF7F04"/>
    <w:rsid w:val="00C05D51"/>
    <w:rsid w:val="00C060B0"/>
    <w:rsid w:val="00C07458"/>
    <w:rsid w:val="00C079CA"/>
    <w:rsid w:val="00C10405"/>
    <w:rsid w:val="00C122FE"/>
    <w:rsid w:val="00C14349"/>
    <w:rsid w:val="00C24642"/>
    <w:rsid w:val="00C320DC"/>
    <w:rsid w:val="00C4031E"/>
    <w:rsid w:val="00C45913"/>
    <w:rsid w:val="00C500D2"/>
    <w:rsid w:val="00C5085C"/>
    <w:rsid w:val="00C52B50"/>
    <w:rsid w:val="00C551AB"/>
    <w:rsid w:val="00C55A12"/>
    <w:rsid w:val="00C5642F"/>
    <w:rsid w:val="00C57828"/>
    <w:rsid w:val="00C610B6"/>
    <w:rsid w:val="00C612B2"/>
    <w:rsid w:val="00C6512E"/>
    <w:rsid w:val="00C665A6"/>
    <w:rsid w:val="00C72813"/>
    <w:rsid w:val="00C758DB"/>
    <w:rsid w:val="00C76275"/>
    <w:rsid w:val="00C772F5"/>
    <w:rsid w:val="00C776E0"/>
    <w:rsid w:val="00C776FB"/>
    <w:rsid w:val="00C77E60"/>
    <w:rsid w:val="00C829BF"/>
    <w:rsid w:val="00C8455F"/>
    <w:rsid w:val="00C846FB"/>
    <w:rsid w:val="00C84C64"/>
    <w:rsid w:val="00C85A81"/>
    <w:rsid w:val="00C92C81"/>
    <w:rsid w:val="00C932F7"/>
    <w:rsid w:val="00C935DF"/>
    <w:rsid w:val="00C943ED"/>
    <w:rsid w:val="00C95973"/>
    <w:rsid w:val="00C97580"/>
    <w:rsid w:val="00C97B92"/>
    <w:rsid w:val="00C97E75"/>
    <w:rsid w:val="00CA27DD"/>
    <w:rsid w:val="00CA3B2B"/>
    <w:rsid w:val="00CA4C9B"/>
    <w:rsid w:val="00CB098D"/>
    <w:rsid w:val="00CB70AA"/>
    <w:rsid w:val="00CC0776"/>
    <w:rsid w:val="00CC1084"/>
    <w:rsid w:val="00CC3BB5"/>
    <w:rsid w:val="00CC5FDC"/>
    <w:rsid w:val="00CC7075"/>
    <w:rsid w:val="00CD214A"/>
    <w:rsid w:val="00CD3D1D"/>
    <w:rsid w:val="00CD52B7"/>
    <w:rsid w:val="00CD57F6"/>
    <w:rsid w:val="00CD65B2"/>
    <w:rsid w:val="00CD67AD"/>
    <w:rsid w:val="00CD790A"/>
    <w:rsid w:val="00CE07B2"/>
    <w:rsid w:val="00CE082F"/>
    <w:rsid w:val="00CE0DD2"/>
    <w:rsid w:val="00CE1C9B"/>
    <w:rsid w:val="00CE6999"/>
    <w:rsid w:val="00CF6508"/>
    <w:rsid w:val="00D0091E"/>
    <w:rsid w:val="00D00CC9"/>
    <w:rsid w:val="00D02DE5"/>
    <w:rsid w:val="00D052F4"/>
    <w:rsid w:val="00D05EFF"/>
    <w:rsid w:val="00D0622D"/>
    <w:rsid w:val="00D12D34"/>
    <w:rsid w:val="00D13985"/>
    <w:rsid w:val="00D13A56"/>
    <w:rsid w:val="00D1539C"/>
    <w:rsid w:val="00D15426"/>
    <w:rsid w:val="00D17DBB"/>
    <w:rsid w:val="00D21C1C"/>
    <w:rsid w:val="00D22CA6"/>
    <w:rsid w:val="00D2437F"/>
    <w:rsid w:val="00D24CEB"/>
    <w:rsid w:val="00D30C0A"/>
    <w:rsid w:val="00D310F9"/>
    <w:rsid w:val="00D32AB4"/>
    <w:rsid w:val="00D3554A"/>
    <w:rsid w:val="00D3555B"/>
    <w:rsid w:val="00D367E3"/>
    <w:rsid w:val="00D36B03"/>
    <w:rsid w:val="00D4056A"/>
    <w:rsid w:val="00D41B7E"/>
    <w:rsid w:val="00D421E5"/>
    <w:rsid w:val="00D44849"/>
    <w:rsid w:val="00D50AFB"/>
    <w:rsid w:val="00D51295"/>
    <w:rsid w:val="00D54B15"/>
    <w:rsid w:val="00D577A3"/>
    <w:rsid w:val="00D60CF7"/>
    <w:rsid w:val="00D62B8D"/>
    <w:rsid w:val="00D63102"/>
    <w:rsid w:val="00D66242"/>
    <w:rsid w:val="00D66D50"/>
    <w:rsid w:val="00D721EE"/>
    <w:rsid w:val="00D7432B"/>
    <w:rsid w:val="00D77E37"/>
    <w:rsid w:val="00D81BF1"/>
    <w:rsid w:val="00D81E5B"/>
    <w:rsid w:val="00D82053"/>
    <w:rsid w:val="00D8267B"/>
    <w:rsid w:val="00D833D3"/>
    <w:rsid w:val="00D8567B"/>
    <w:rsid w:val="00D8597D"/>
    <w:rsid w:val="00D85A3A"/>
    <w:rsid w:val="00D91888"/>
    <w:rsid w:val="00D95B9F"/>
    <w:rsid w:val="00DA053B"/>
    <w:rsid w:val="00DA0584"/>
    <w:rsid w:val="00DA0E5C"/>
    <w:rsid w:val="00DA5D97"/>
    <w:rsid w:val="00DB474A"/>
    <w:rsid w:val="00DC1EF5"/>
    <w:rsid w:val="00DC2369"/>
    <w:rsid w:val="00DC3D4D"/>
    <w:rsid w:val="00DC4281"/>
    <w:rsid w:val="00DC4A3F"/>
    <w:rsid w:val="00DC54CD"/>
    <w:rsid w:val="00DC5D2A"/>
    <w:rsid w:val="00DC6118"/>
    <w:rsid w:val="00DC61E1"/>
    <w:rsid w:val="00DC6216"/>
    <w:rsid w:val="00DC6D92"/>
    <w:rsid w:val="00DD2C86"/>
    <w:rsid w:val="00DD3697"/>
    <w:rsid w:val="00DD374B"/>
    <w:rsid w:val="00DD382C"/>
    <w:rsid w:val="00DD6EA2"/>
    <w:rsid w:val="00DE0BA8"/>
    <w:rsid w:val="00DE60D8"/>
    <w:rsid w:val="00DF6D3A"/>
    <w:rsid w:val="00DF6DDC"/>
    <w:rsid w:val="00E0082B"/>
    <w:rsid w:val="00E038B3"/>
    <w:rsid w:val="00E112DF"/>
    <w:rsid w:val="00E13C25"/>
    <w:rsid w:val="00E1453F"/>
    <w:rsid w:val="00E221B5"/>
    <w:rsid w:val="00E25579"/>
    <w:rsid w:val="00E272B6"/>
    <w:rsid w:val="00E3145B"/>
    <w:rsid w:val="00E327A2"/>
    <w:rsid w:val="00E32FAA"/>
    <w:rsid w:val="00E335CA"/>
    <w:rsid w:val="00E3740B"/>
    <w:rsid w:val="00E37761"/>
    <w:rsid w:val="00E4003E"/>
    <w:rsid w:val="00E4226C"/>
    <w:rsid w:val="00E43A3F"/>
    <w:rsid w:val="00E45349"/>
    <w:rsid w:val="00E50C4D"/>
    <w:rsid w:val="00E531D5"/>
    <w:rsid w:val="00E53AA9"/>
    <w:rsid w:val="00E55693"/>
    <w:rsid w:val="00E57464"/>
    <w:rsid w:val="00E600C1"/>
    <w:rsid w:val="00E60FEC"/>
    <w:rsid w:val="00E6239A"/>
    <w:rsid w:val="00E6638A"/>
    <w:rsid w:val="00E7150B"/>
    <w:rsid w:val="00E717D6"/>
    <w:rsid w:val="00E746B1"/>
    <w:rsid w:val="00E766FA"/>
    <w:rsid w:val="00E7702A"/>
    <w:rsid w:val="00E80BD4"/>
    <w:rsid w:val="00E852E4"/>
    <w:rsid w:val="00E8576E"/>
    <w:rsid w:val="00E86971"/>
    <w:rsid w:val="00E90068"/>
    <w:rsid w:val="00E91971"/>
    <w:rsid w:val="00E95339"/>
    <w:rsid w:val="00E96BCD"/>
    <w:rsid w:val="00EA0941"/>
    <w:rsid w:val="00EA156A"/>
    <w:rsid w:val="00EA6791"/>
    <w:rsid w:val="00EB3EEA"/>
    <w:rsid w:val="00EB44DD"/>
    <w:rsid w:val="00EB4C32"/>
    <w:rsid w:val="00EB611C"/>
    <w:rsid w:val="00EB7188"/>
    <w:rsid w:val="00EC114C"/>
    <w:rsid w:val="00EC2138"/>
    <w:rsid w:val="00EC3155"/>
    <w:rsid w:val="00EC6339"/>
    <w:rsid w:val="00EC78D9"/>
    <w:rsid w:val="00ED0CDF"/>
    <w:rsid w:val="00ED166B"/>
    <w:rsid w:val="00ED23A3"/>
    <w:rsid w:val="00ED2B75"/>
    <w:rsid w:val="00ED5990"/>
    <w:rsid w:val="00ED7332"/>
    <w:rsid w:val="00ED7717"/>
    <w:rsid w:val="00EE1A2A"/>
    <w:rsid w:val="00EE274D"/>
    <w:rsid w:val="00EE3344"/>
    <w:rsid w:val="00EE5CB1"/>
    <w:rsid w:val="00EE795F"/>
    <w:rsid w:val="00EF0E86"/>
    <w:rsid w:val="00EF57C3"/>
    <w:rsid w:val="00EF6324"/>
    <w:rsid w:val="00EF7A8E"/>
    <w:rsid w:val="00F01CFF"/>
    <w:rsid w:val="00F02E2C"/>
    <w:rsid w:val="00F04D18"/>
    <w:rsid w:val="00F052D7"/>
    <w:rsid w:val="00F059C0"/>
    <w:rsid w:val="00F05EAC"/>
    <w:rsid w:val="00F11159"/>
    <w:rsid w:val="00F12DC4"/>
    <w:rsid w:val="00F14F45"/>
    <w:rsid w:val="00F16B91"/>
    <w:rsid w:val="00F2085C"/>
    <w:rsid w:val="00F21761"/>
    <w:rsid w:val="00F23277"/>
    <w:rsid w:val="00F23CCC"/>
    <w:rsid w:val="00F26673"/>
    <w:rsid w:val="00F27130"/>
    <w:rsid w:val="00F27BE2"/>
    <w:rsid w:val="00F30838"/>
    <w:rsid w:val="00F32727"/>
    <w:rsid w:val="00F3475D"/>
    <w:rsid w:val="00F34942"/>
    <w:rsid w:val="00F34B7A"/>
    <w:rsid w:val="00F359E9"/>
    <w:rsid w:val="00F360A8"/>
    <w:rsid w:val="00F40548"/>
    <w:rsid w:val="00F41E7D"/>
    <w:rsid w:val="00F41F91"/>
    <w:rsid w:val="00F4243E"/>
    <w:rsid w:val="00F4276E"/>
    <w:rsid w:val="00F4369F"/>
    <w:rsid w:val="00F4523F"/>
    <w:rsid w:val="00F456FF"/>
    <w:rsid w:val="00F475F6"/>
    <w:rsid w:val="00F542AF"/>
    <w:rsid w:val="00F546A2"/>
    <w:rsid w:val="00F55C0A"/>
    <w:rsid w:val="00F563EE"/>
    <w:rsid w:val="00F605E1"/>
    <w:rsid w:val="00F64DA5"/>
    <w:rsid w:val="00F65000"/>
    <w:rsid w:val="00F679BA"/>
    <w:rsid w:val="00F67C33"/>
    <w:rsid w:val="00F70678"/>
    <w:rsid w:val="00F72F51"/>
    <w:rsid w:val="00F75CA4"/>
    <w:rsid w:val="00F76D8B"/>
    <w:rsid w:val="00F77982"/>
    <w:rsid w:val="00F8057E"/>
    <w:rsid w:val="00F820C5"/>
    <w:rsid w:val="00F83501"/>
    <w:rsid w:val="00F84121"/>
    <w:rsid w:val="00F8430A"/>
    <w:rsid w:val="00F873AD"/>
    <w:rsid w:val="00FA110E"/>
    <w:rsid w:val="00FA242B"/>
    <w:rsid w:val="00FA253A"/>
    <w:rsid w:val="00FA2AD2"/>
    <w:rsid w:val="00FA487A"/>
    <w:rsid w:val="00FA6701"/>
    <w:rsid w:val="00FA6B83"/>
    <w:rsid w:val="00FA7132"/>
    <w:rsid w:val="00FA7B81"/>
    <w:rsid w:val="00FA7E06"/>
    <w:rsid w:val="00FA7FD1"/>
    <w:rsid w:val="00FB0A0D"/>
    <w:rsid w:val="00FB1B85"/>
    <w:rsid w:val="00FB35C8"/>
    <w:rsid w:val="00FB43C8"/>
    <w:rsid w:val="00FB4AF2"/>
    <w:rsid w:val="00FB4DFD"/>
    <w:rsid w:val="00FB59A5"/>
    <w:rsid w:val="00FB7478"/>
    <w:rsid w:val="00FC186E"/>
    <w:rsid w:val="00FC3217"/>
    <w:rsid w:val="00FC34B8"/>
    <w:rsid w:val="00FC5DB6"/>
    <w:rsid w:val="00FD3522"/>
    <w:rsid w:val="00FD585C"/>
    <w:rsid w:val="00FD5C89"/>
    <w:rsid w:val="00FD6324"/>
    <w:rsid w:val="00FD7167"/>
    <w:rsid w:val="00FE1F51"/>
    <w:rsid w:val="00FE2244"/>
    <w:rsid w:val="00FE6C9E"/>
    <w:rsid w:val="00FF0C35"/>
    <w:rsid w:val="00FF2468"/>
    <w:rsid w:val="00FF343A"/>
    <w:rsid w:val="00FF397A"/>
    <w:rsid w:val="00FF51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F86E2"/>
  <w15:chartTrackingRefBased/>
  <w15:docId w15:val="{5DF0DF5E-1C97-4182-BDAA-025C9EBD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1076"/>
    <w:pPr>
      <w:spacing w:after="200" w:line="276" w:lineRule="auto"/>
    </w:pPr>
    <w:rPr>
      <w:rFonts w:eastAsiaTheme="minorEastAsia"/>
      <w:kern w:val="0"/>
      <w:lang w:eastAsia="ru-RU"/>
    </w:rPr>
  </w:style>
  <w:style w:type="paragraph" w:styleId="1">
    <w:name w:val="heading 1"/>
    <w:aliases w:val="Знак Знак Знак,Знак Знак1,Знак Знак,Знак"/>
    <w:basedOn w:val="a"/>
    <w:next w:val="a"/>
    <w:link w:val="10"/>
    <w:qFormat/>
    <w:rsid w:val="006649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649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664945"/>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66494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6494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64945"/>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64945"/>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64945"/>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64945"/>
    <w:pPr>
      <w:keepNext/>
      <w:keepLines/>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нак Знак Знак Знак,Знак Знак1 Знак,Знак Знак Знак1,Знак Знак2"/>
    <w:basedOn w:val="a0"/>
    <w:link w:val="1"/>
    <w:rsid w:val="00664945"/>
    <w:rPr>
      <w:rFonts w:asciiTheme="majorHAnsi" w:eastAsiaTheme="majorEastAsia" w:hAnsiTheme="majorHAnsi" w:cstheme="majorBidi"/>
      <w:color w:val="2F5496" w:themeColor="accent1" w:themeShade="BF"/>
      <w:sz w:val="40"/>
      <w:szCs w:val="40"/>
      <w:lang w:eastAsia="ru-RU"/>
    </w:rPr>
  </w:style>
  <w:style w:type="character" w:customStyle="1" w:styleId="20">
    <w:name w:val="Заголовок 2 Знак"/>
    <w:basedOn w:val="a0"/>
    <w:link w:val="2"/>
    <w:uiPriority w:val="9"/>
    <w:semiHidden/>
    <w:rsid w:val="00664945"/>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rsid w:val="00664945"/>
    <w:rPr>
      <w:rFonts w:eastAsiaTheme="majorEastAsia" w:cstheme="majorBidi"/>
      <w:color w:val="2F5496" w:themeColor="accent1" w:themeShade="BF"/>
      <w:sz w:val="28"/>
      <w:szCs w:val="28"/>
      <w:lang w:eastAsia="ru-RU"/>
    </w:rPr>
  </w:style>
  <w:style w:type="character" w:customStyle="1" w:styleId="40">
    <w:name w:val="Заголовок 4 Знак"/>
    <w:basedOn w:val="a0"/>
    <w:link w:val="4"/>
    <w:uiPriority w:val="9"/>
    <w:semiHidden/>
    <w:rsid w:val="00664945"/>
    <w:rPr>
      <w:rFonts w:eastAsiaTheme="majorEastAsia" w:cstheme="majorBidi"/>
      <w:i/>
      <w:iCs/>
      <w:color w:val="2F5496" w:themeColor="accent1" w:themeShade="BF"/>
      <w:sz w:val="28"/>
      <w:szCs w:val="24"/>
      <w:lang w:eastAsia="ru-RU"/>
    </w:rPr>
  </w:style>
  <w:style w:type="character" w:customStyle="1" w:styleId="50">
    <w:name w:val="Заголовок 5 Знак"/>
    <w:basedOn w:val="a0"/>
    <w:link w:val="5"/>
    <w:uiPriority w:val="9"/>
    <w:semiHidden/>
    <w:rsid w:val="00664945"/>
    <w:rPr>
      <w:rFonts w:eastAsiaTheme="majorEastAsia" w:cstheme="majorBidi"/>
      <w:color w:val="2F5496" w:themeColor="accent1" w:themeShade="BF"/>
      <w:sz w:val="28"/>
      <w:szCs w:val="24"/>
      <w:lang w:eastAsia="ru-RU"/>
    </w:rPr>
  </w:style>
  <w:style w:type="character" w:customStyle="1" w:styleId="60">
    <w:name w:val="Заголовок 6 Знак"/>
    <w:basedOn w:val="a0"/>
    <w:link w:val="6"/>
    <w:uiPriority w:val="9"/>
    <w:semiHidden/>
    <w:rsid w:val="00664945"/>
    <w:rPr>
      <w:rFonts w:eastAsiaTheme="majorEastAsia" w:cstheme="majorBidi"/>
      <w:i/>
      <w:iCs/>
      <w:color w:val="595959" w:themeColor="text1" w:themeTint="A6"/>
      <w:sz w:val="28"/>
      <w:szCs w:val="24"/>
      <w:lang w:eastAsia="ru-RU"/>
    </w:rPr>
  </w:style>
  <w:style w:type="character" w:customStyle="1" w:styleId="70">
    <w:name w:val="Заголовок 7 Знак"/>
    <w:basedOn w:val="a0"/>
    <w:link w:val="7"/>
    <w:uiPriority w:val="9"/>
    <w:semiHidden/>
    <w:rsid w:val="00664945"/>
    <w:rPr>
      <w:rFonts w:eastAsiaTheme="majorEastAsia" w:cstheme="majorBidi"/>
      <w:color w:val="595959" w:themeColor="text1" w:themeTint="A6"/>
      <w:sz w:val="28"/>
      <w:szCs w:val="24"/>
      <w:lang w:eastAsia="ru-RU"/>
    </w:rPr>
  </w:style>
  <w:style w:type="character" w:customStyle="1" w:styleId="80">
    <w:name w:val="Заголовок 8 Знак"/>
    <w:basedOn w:val="a0"/>
    <w:link w:val="8"/>
    <w:uiPriority w:val="9"/>
    <w:semiHidden/>
    <w:rsid w:val="00664945"/>
    <w:rPr>
      <w:rFonts w:eastAsiaTheme="majorEastAsia" w:cstheme="majorBidi"/>
      <w:i/>
      <w:iCs/>
      <w:color w:val="272727" w:themeColor="text1" w:themeTint="D8"/>
      <w:sz w:val="28"/>
      <w:szCs w:val="24"/>
      <w:lang w:eastAsia="ru-RU"/>
    </w:rPr>
  </w:style>
  <w:style w:type="character" w:customStyle="1" w:styleId="90">
    <w:name w:val="Заголовок 9 Знак"/>
    <w:basedOn w:val="a0"/>
    <w:link w:val="9"/>
    <w:uiPriority w:val="9"/>
    <w:semiHidden/>
    <w:rsid w:val="00664945"/>
    <w:rPr>
      <w:rFonts w:eastAsiaTheme="majorEastAsia" w:cstheme="majorBidi"/>
      <w:color w:val="272727" w:themeColor="text1" w:themeTint="D8"/>
      <w:sz w:val="28"/>
      <w:szCs w:val="24"/>
      <w:lang w:eastAsia="ru-RU"/>
    </w:rPr>
  </w:style>
  <w:style w:type="paragraph" w:styleId="a3">
    <w:name w:val="Title"/>
    <w:basedOn w:val="a"/>
    <w:next w:val="a"/>
    <w:link w:val="a4"/>
    <w:qFormat/>
    <w:rsid w:val="0066494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664945"/>
    <w:rPr>
      <w:rFonts w:asciiTheme="majorHAnsi" w:eastAsiaTheme="majorEastAsia" w:hAnsiTheme="majorHAnsi" w:cstheme="majorBidi"/>
      <w:spacing w:val="-10"/>
      <w:kern w:val="28"/>
      <w:sz w:val="56"/>
      <w:szCs w:val="56"/>
      <w:lang w:eastAsia="ru-RU"/>
    </w:rPr>
  </w:style>
  <w:style w:type="paragraph" w:styleId="a5">
    <w:name w:val="Subtitle"/>
    <w:basedOn w:val="a"/>
    <w:next w:val="a"/>
    <w:link w:val="a6"/>
    <w:uiPriority w:val="11"/>
    <w:qFormat/>
    <w:rsid w:val="00664945"/>
    <w:pPr>
      <w:numPr>
        <w:ilvl w:val="1"/>
      </w:numPr>
      <w:spacing w:after="160"/>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664945"/>
    <w:rPr>
      <w:rFonts w:eastAsiaTheme="majorEastAsia" w:cstheme="majorBidi"/>
      <w:color w:val="595959" w:themeColor="text1" w:themeTint="A6"/>
      <w:spacing w:val="15"/>
      <w:sz w:val="28"/>
      <w:szCs w:val="28"/>
      <w:lang w:eastAsia="ru-RU"/>
    </w:rPr>
  </w:style>
  <w:style w:type="paragraph" w:styleId="21">
    <w:name w:val="Quote"/>
    <w:basedOn w:val="a"/>
    <w:next w:val="a"/>
    <w:link w:val="22"/>
    <w:uiPriority w:val="29"/>
    <w:qFormat/>
    <w:rsid w:val="00664945"/>
    <w:pPr>
      <w:spacing w:before="160" w:after="160"/>
      <w:jc w:val="center"/>
    </w:pPr>
    <w:rPr>
      <w:i/>
      <w:iCs/>
      <w:color w:val="404040" w:themeColor="text1" w:themeTint="BF"/>
    </w:rPr>
  </w:style>
  <w:style w:type="character" w:customStyle="1" w:styleId="22">
    <w:name w:val="Цитата 2 Знак"/>
    <w:basedOn w:val="a0"/>
    <w:link w:val="21"/>
    <w:uiPriority w:val="29"/>
    <w:rsid w:val="00664945"/>
    <w:rPr>
      <w:rFonts w:ascii="Times New Roman" w:eastAsiaTheme="minorEastAsia" w:hAnsi="Times New Roman" w:cs="Times New Roman"/>
      <w:i/>
      <w:iCs/>
      <w:color w:val="404040" w:themeColor="text1" w:themeTint="BF"/>
      <w:sz w:val="28"/>
      <w:szCs w:val="24"/>
      <w:lang w:eastAsia="ru-RU"/>
    </w:rPr>
  </w:style>
  <w:style w:type="paragraph" w:styleId="a7">
    <w:name w:val="List Paragraph"/>
    <w:basedOn w:val="a"/>
    <w:link w:val="a8"/>
    <w:uiPriority w:val="34"/>
    <w:qFormat/>
    <w:rsid w:val="00664945"/>
    <w:pPr>
      <w:ind w:left="720"/>
      <w:contextualSpacing/>
    </w:pPr>
  </w:style>
  <w:style w:type="character" w:styleId="a9">
    <w:name w:val="Intense Emphasis"/>
    <w:basedOn w:val="a0"/>
    <w:uiPriority w:val="21"/>
    <w:qFormat/>
    <w:rsid w:val="00664945"/>
    <w:rPr>
      <w:i/>
      <w:iCs/>
      <w:color w:val="2F5496" w:themeColor="accent1" w:themeShade="BF"/>
    </w:rPr>
  </w:style>
  <w:style w:type="paragraph" w:styleId="aa">
    <w:name w:val="Intense Quote"/>
    <w:basedOn w:val="a"/>
    <w:next w:val="a"/>
    <w:link w:val="ab"/>
    <w:uiPriority w:val="30"/>
    <w:qFormat/>
    <w:rsid w:val="006649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664945"/>
    <w:rPr>
      <w:rFonts w:ascii="Times New Roman" w:eastAsiaTheme="minorEastAsia" w:hAnsi="Times New Roman" w:cs="Times New Roman"/>
      <w:i/>
      <w:iCs/>
      <w:color w:val="2F5496" w:themeColor="accent1" w:themeShade="BF"/>
      <w:sz w:val="28"/>
      <w:szCs w:val="24"/>
      <w:lang w:eastAsia="ru-RU"/>
    </w:rPr>
  </w:style>
  <w:style w:type="character" w:styleId="ac">
    <w:name w:val="Intense Reference"/>
    <w:basedOn w:val="a0"/>
    <w:uiPriority w:val="32"/>
    <w:qFormat/>
    <w:rsid w:val="00664945"/>
    <w:rPr>
      <w:b/>
      <w:bCs/>
      <w:smallCaps/>
      <w:color w:val="2F5496" w:themeColor="accent1" w:themeShade="BF"/>
      <w:spacing w:val="5"/>
    </w:rPr>
  </w:style>
  <w:style w:type="table" w:styleId="ad">
    <w:name w:val="Table Grid"/>
    <w:basedOn w:val="a1"/>
    <w:uiPriority w:val="59"/>
    <w:rsid w:val="007B1076"/>
    <w:pPr>
      <w:spacing w:after="0" w:line="240" w:lineRule="auto"/>
    </w:pPr>
    <w:rPr>
      <w:rFonts w:ascii="Calibri" w:eastAsia="Calibri" w:hAnsi="Calibri" w:cs="Times New Roman"/>
      <w:kern w:val="0"/>
      <w:sz w:val="20"/>
      <w:szCs w:val="20"/>
      <w:lang w:val="en-US" w:eastAsia="ru-RU"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uiPriority w:val="99"/>
    <w:semiHidden/>
    <w:unhideWhenUsed/>
    <w:rsid w:val="007B107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B1076"/>
    <w:rPr>
      <w:rFonts w:ascii="Segoe UI" w:eastAsiaTheme="minorEastAsia" w:hAnsi="Segoe UI" w:cs="Segoe UI"/>
      <w:kern w:val="0"/>
      <w:sz w:val="18"/>
      <w:szCs w:val="18"/>
      <w:lang w:eastAsia="ru-RU"/>
    </w:rPr>
  </w:style>
  <w:style w:type="paragraph" w:styleId="af0">
    <w:name w:val="header"/>
    <w:aliases w:val="Letter"/>
    <w:basedOn w:val="a"/>
    <w:link w:val="af1"/>
    <w:uiPriority w:val="99"/>
    <w:unhideWhenUsed/>
    <w:rsid w:val="007B1076"/>
    <w:pPr>
      <w:tabs>
        <w:tab w:val="center" w:pos="4677"/>
        <w:tab w:val="right" w:pos="9355"/>
      </w:tabs>
      <w:spacing w:after="0" w:line="240" w:lineRule="auto"/>
    </w:pPr>
  </w:style>
  <w:style w:type="character" w:customStyle="1" w:styleId="af1">
    <w:name w:val="Верхний колонтитул Знак"/>
    <w:aliases w:val="Letter Знак"/>
    <w:basedOn w:val="a0"/>
    <w:link w:val="af0"/>
    <w:uiPriority w:val="99"/>
    <w:rsid w:val="007B1076"/>
    <w:rPr>
      <w:rFonts w:eastAsiaTheme="minorEastAsia"/>
      <w:kern w:val="0"/>
      <w:lang w:eastAsia="ru-RU"/>
    </w:rPr>
  </w:style>
  <w:style w:type="paragraph" w:styleId="af2">
    <w:name w:val="footer"/>
    <w:basedOn w:val="a"/>
    <w:link w:val="af3"/>
    <w:uiPriority w:val="99"/>
    <w:unhideWhenUsed/>
    <w:rsid w:val="007B1076"/>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7B1076"/>
    <w:rPr>
      <w:rFonts w:eastAsiaTheme="minorEastAsia"/>
      <w:kern w:val="0"/>
      <w:lang w:eastAsia="ru-RU"/>
    </w:rPr>
  </w:style>
  <w:style w:type="paragraph" w:styleId="af4">
    <w:name w:val="Normal (Web)"/>
    <w:basedOn w:val="a"/>
    <w:link w:val="af5"/>
    <w:uiPriority w:val="99"/>
    <w:unhideWhenUsed/>
    <w:rsid w:val="007B107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11">
    <w:name w:val="Сетка таблицы1"/>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етка таблицы2"/>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7B1076"/>
  </w:style>
  <w:style w:type="character" w:styleId="af6">
    <w:name w:val="Hyperlink"/>
    <w:basedOn w:val="a0"/>
    <w:uiPriority w:val="99"/>
    <w:unhideWhenUsed/>
    <w:rsid w:val="007B1076"/>
    <w:rPr>
      <w:color w:val="0563C1" w:themeColor="hyperlink"/>
      <w:u w:val="single"/>
    </w:rPr>
  </w:style>
  <w:style w:type="character" w:styleId="af7">
    <w:name w:val="FollowedHyperlink"/>
    <w:basedOn w:val="a0"/>
    <w:uiPriority w:val="99"/>
    <w:semiHidden/>
    <w:unhideWhenUsed/>
    <w:rsid w:val="007B1076"/>
    <w:rPr>
      <w:color w:val="954F72" w:themeColor="followedHyperlink"/>
      <w:u w:val="single"/>
    </w:rPr>
  </w:style>
  <w:style w:type="table" w:customStyle="1" w:styleId="31">
    <w:name w:val="Сетка таблицы3"/>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7B1076"/>
  </w:style>
  <w:style w:type="character" w:customStyle="1" w:styleId="af8">
    <w:name w:val="Без интервала Знак"/>
    <w:basedOn w:val="a0"/>
    <w:link w:val="af9"/>
    <w:locked/>
    <w:rsid w:val="007B1076"/>
    <w:rPr>
      <w:rFonts w:ascii="Calibri" w:eastAsia="Calibri" w:hAnsi="Calibri" w:cs="Times New Roman"/>
      <w:lang w:eastAsia="ru-RU"/>
    </w:rPr>
  </w:style>
  <w:style w:type="paragraph" w:styleId="af9">
    <w:name w:val="No Spacing"/>
    <w:link w:val="af8"/>
    <w:uiPriority w:val="1"/>
    <w:qFormat/>
    <w:rsid w:val="007B1076"/>
    <w:pPr>
      <w:spacing w:after="0" w:line="240" w:lineRule="auto"/>
    </w:pPr>
    <w:rPr>
      <w:rFonts w:ascii="Calibri" w:eastAsia="Calibri" w:hAnsi="Calibri" w:cs="Times New Roman"/>
      <w:lang w:eastAsia="ru-RU"/>
    </w:rPr>
  </w:style>
  <w:style w:type="table" w:customStyle="1" w:styleId="41">
    <w:name w:val="Сетка таблицы4"/>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ody Text"/>
    <w:basedOn w:val="a"/>
    <w:link w:val="afb"/>
    <w:uiPriority w:val="1"/>
    <w:qFormat/>
    <w:rsid w:val="007B1076"/>
    <w:pPr>
      <w:spacing w:after="0" w:line="240" w:lineRule="auto"/>
    </w:pPr>
    <w:rPr>
      <w:rFonts w:ascii="Times New Roman" w:eastAsia="Times New Roman" w:hAnsi="Times New Roman" w:cs="Times New Roman"/>
      <w:b/>
      <w:bCs/>
      <w:sz w:val="28"/>
      <w:szCs w:val="28"/>
    </w:rPr>
  </w:style>
  <w:style w:type="character" w:customStyle="1" w:styleId="afb">
    <w:name w:val="Основной текст Знак"/>
    <w:basedOn w:val="a0"/>
    <w:link w:val="afa"/>
    <w:uiPriority w:val="1"/>
    <w:rsid w:val="007B1076"/>
    <w:rPr>
      <w:rFonts w:ascii="Times New Roman" w:eastAsia="Times New Roman" w:hAnsi="Times New Roman" w:cs="Times New Roman"/>
      <w:b/>
      <w:bCs/>
      <w:kern w:val="0"/>
      <w:sz w:val="28"/>
      <w:szCs w:val="28"/>
      <w:lang w:eastAsia="ru-RU"/>
    </w:rPr>
  </w:style>
  <w:style w:type="paragraph" w:styleId="afc">
    <w:name w:val="Body Text Indent"/>
    <w:basedOn w:val="a"/>
    <w:link w:val="afd"/>
    <w:unhideWhenUsed/>
    <w:rsid w:val="007B1076"/>
    <w:pPr>
      <w:spacing w:after="120"/>
      <w:ind w:left="283"/>
    </w:pPr>
    <w:rPr>
      <w:rFonts w:eastAsiaTheme="minorHAnsi"/>
      <w:lang w:eastAsia="en-US"/>
    </w:rPr>
  </w:style>
  <w:style w:type="character" w:customStyle="1" w:styleId="afd">
    <w:name w:val="Основной текст с отступом Знак"/>
    <w:basedOn w:val="a0"/>
    <w:link w:val="afc"/>
    <w:rsid w:val="007B1076"/>
    <w:rPr>
      <w:kern w:val="0"/>
    </w:rPr>
  </w:style>
  <w:style w:type="paragraph" w:styleId="25">
    <w:name w:val="Body Text 2"/>
    <w:basedOn w:val="a"/>
    <w:link w:val="26"/>
    <w:unhideWhenUsed/>
    <w:rsid w:val="007B1076"/>
    <w:pPr>
      <w:spacing w:after="120" w:line="480" w:lineRule="auto"/>
    </w:pPr>
    <w:rPr>
      <w:rFonts w:eastAsiaTheme="minorHAnsi"/>
      <w:lang w:eastAsia="en-US"/>
    </w:rPr>
  </w:style>
  <w:style w:type="character" w:customStyle="1" w:styleId="26">
    <w:name w:val="Основной текст 2 Знак"/>
    <w:basedOn w:val="a0"/>
    <w:link w:val="25"/>
    <w:rsid w:val="007B1076"/>
    <w:rPr>
      <w:kern w:val="0"/>
    </w:rPr>
  </w:style>
  <w:style w:type="numbering" w:customStyle="1" w:styleId="32">
    <w:name w:val="Нет списка3"/>
    <w:next w:val="a2"/>
    <w:uiPriority w:val="99"/>
    <w:semiHidden/>
    <w:unhideWhenUsed/>
    <w:rsid w:val="007B1076"/>
  </w:style>
  <w:style w:type="table" w:customStyle="1" w:styleId="51">
    <w:name w:val="Сетка таблицы5"/>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d"/>
    <w:uiPriority w:val="59"/>
    <w:rsid w:val="007B1076"/>
    <w:pPr>
      <w:spacing w:after="0" w:line="240" w:lineRule="auto"/>
    </w:pPr>
    <w:rPr>
      <w:rFonts w:eastAsiaTheme="minorEastAsia"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Абзац списка Знак"/>
    <w:link w:val="a7"/>
    <w:uiPriority w:val="34"/>
    <w:rsid w:val="007B1076"/>
    <w:rPr>
      <w:rFonts w:ascii="Times New Roman" w:eastAsiaTheme="minorEastAsia" w:hAnsi="Times New Roman" w:cs="Times New Roman"/>
      <w:sz w:val="28"/>
      <w:szCs w:val="24"/>
      <w:lang w:eastAsia="ru-RU"/>
    </w:rPr>
  </w:style>
  <w:style w:type="numbering" w:customStyle="1" w:styleId="42">
    <w:name w:val="Нет списка4"/>
    <w:next w:val="a2"/>
    <w:uiPriority w:val="99"/>
    <w:semiHidden/>
    <w:unhideWhenUsed/>
    <w:rsid w:val="007B1076"/>
  </w:style>
  <w:style w:type="paragraph" w:customStyle="1" w:styleId="Style3">
    <w:name w:val="Style3"/>
    <w:basedOn w:val="a"/>
    <w:uiPriority w:val="99"/>
    <w:rsid w:val="007B1076"/>
    <w:pPr>
      <w:widowControl w:val="0"/>
      <w:autoSpaceDE w:val="0"/>
      <w:autoSpaceDN w:val="0"/>
      <w:adjustRightInd w:val="0"/>
      <w:spacing w:after="0" w:line="240" w:lineRule="auto"/>
    </w:pPr>
    <w:rPr>
      <w:rFonts w:ascii="Courier New" w:eastAsia="Times New Roman" w:hAnsi="Courier New" w:cs="Courier New"/>
      <w:sz w:val="24"/>
      <w:szCs w:val="24"/>
    </w:rPr>
  </w:style>
  <w:style w:type="table" w:customStyle="1" w:styleId="61">
    <w:name w:val="Сетка таблицы6"/>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lock Text"/>
    <w:basedOn w:val="a"/>
    <w:rsid w:val="007B1076"/>
    <w:pPr>
      <w:tabs>
        <w:tab w:val="left" w:pos="1008"/>
        <w:tab w:val="left" w:pos="5211"/>
      </w:tabs>
      <w:spacing w:after="0" w:line="240" w:lineRule="auto"/>
      <w:ind w:left="108" w:right="-1"/>
      <w:jc w:val="both"/>
    </w:pPr>
    <w:rPr>
      <w:rFonts w:ascii="Times New Roman" w:eastAsia="Times New Roman" w:hAnsi="Times New Roman" w:cs="Times New Roman"/>
      <w:sz w:val="24"/>
      <w:szCs w:val="20"/>
    </w:rPr>
  </w:style>
  <w:style w:type="character" w:customStyle="1" w:styleId="13">
    <w:name w:val="Слабое выделение1"/>
    <w:basedOn w:val="a0"/>
    <w:uiPriority w:val="19"/>
    <w:qFormat/>
    <w:rsid w:val="007B1076"/>
    <w:rPr>
      <w:i/>
      <w:iCs/>
      <w:color w:val="808080"/>
    </w:rPr>
  </w:style>
  <w:style w:type="character" w:customStyle="1" w:styleId="TimesNewRoman">
    <w:name w:val="Основной текст + Times New Roman"/>
    <w:aliases w:val="10,5 pt,Не полужирный"/>
    <w:basedOn w:val="a0"/>
    <w:rsid w:val="007B1076"/>
    <w:rPr>
      <w:rFonts w:ascii="MingLiU" w:eastAsia="MingLiU" w:hAnsi="MingLiU" w:cs="MingLiU" w:hint="eastAsia"/>
      <w:b/>
      <w:bCs/>
      <w:color w:val="000000"/>
      <w:spacing w:val="-20"/>
      <w:w w:val="100"/>
      <w:position w:val="0"/>
      <w:sz w:val="19"/>
      <w:szCs w:val="19"/>
      <w:shd w:val="clear" w:color="auto" w:fill="FFFFFF"/>
      <w:lang w:val="ru-RU"/>
    </w:rPr>
  </w:style>
  <w:style w:type="character" w:customStyle="1" w:styleId="apple-style-span">
    <w:name w:val="apple-style-span"/>
    <w:rsid w:val="007B1076"/>
    <w:rPr>
      <w:rFonts w:cs="Times New Roman"/>
    </w:rPr>
  </w:style>
  <w:style w:type="paragraph" w:customStyle="1" w:styleId="27">
    <w:name w:val="Без интервала2"/>
    <w:rsid w:val="007B1076"/>
    <w:pPr>
      <w:spacing w:after="0" w:line="240" w:lineRule="auto"/>
    </w:pPr>
    <w:rPr>
      <w:rFonts w:ascii="Calibri" w:eastAsia="Times New Roman" w:hAnsi="Calibri" w:cs="Times New Roman"/>
      <w:kern w:val="0"/>
    </w:rPr>
  </w:style>
  <w:style w:type="paragraph" w:customStyle="1" w:styleId="BodyTextIndent21">
    <w:name w:val="Body Text Indent 21"/>
    <w:basedOn w:val="a"/>
    <w:rsid w:val="007B1076"/>
    <w:pPr>
      <w:spacing w:after="0" w:line="240" w:lineRule="auto"/>
      <w:ind w:firstLine="426"/>
      <w:jc w:val="center"/>
    </w:pPr>
    <w:rPr>
      <w:rFonts w:ascii="Times New Roman" w:eastAsia="Times New Roman" w:hAnsi="Times New Roman" w:cs="Times New Roman"/>
      <w:sz w:val="24"/>
      <w:szCs w:val="20"/>
    </w:rPr>
  </w:style>
  <w:style w:type="paragraph" w:customStyle="1" w:styleId="TITUL">
    <w:name w:val="TITUL"/>
    <w:basedOn w:val="a"/>
    <w:link w:val="TITUL0"/>
    <w:rsid w:val="007B1076"/>
    <w:pPr>
      <w:spacing w:before="60" w:after="0" w:line="240" w:lineRule="auto"/>
      <w:ind w:firstLine="709"/>
    </w:pPr>
    <w:rPr>
      <w:rFonts w:ascii="Arial" w:eastAsia="Times New Roman" w:hAnsi="Arial" w:cs="Times New Roman"/>
      <w:sz w:val="16"/>
      <w:szCs w:val="24"/>
      <w:lang w:val="en-GB"/>
    </w:rPr>
  </w:style>
  <w:style w:type="character" w:customStyle="1" w:styleId="TITUL0">
    <w:name w:val="TITUL Знак"/>
    <w:link w:val="TITUL"/>
    <w:rsid w:val="007B1076"/>
    <w:rPr>
      <w:rFonts w:ascii="Arial" w:eastAsia="Times New Roman" w:hAnsi="Arial" w:cs="Times New Roman"/>
      <w:kern w:val="0"/>
      <w:sz w:val="16"/>
      <w:szCs w:val="24"/>
      <w:lang w:val="en-GB" w:eastAsia="ru-RU"/>
    </w:rPr>
  </w:style>
  <w:style w:type="paragraph" w:customStyle="1" w:styleId="Arial">
    <w:name w:val="Основной с отступом Arial"/>
    <w:basedOn w:val="afc"/>
    <w:rsid w:val="007B1076"/>
    <w:pPr>
      <w:spacing w:after="0" w:line="240" w:lineRule="auto"/>
      <w:ind w:left="0" w:firstLine="709"/>
      <w:jc w:val="both"/>
    </w:pPr>
    <w:rPr>
      <w:rFonts w:ascii="Arial" w:eastAsia="Times New Roman" w:hAnsi="Arial" w:cs="Arial"/>
      <w:sz w:val="24"/>
      <w:szCs w:val="20"/>
      <w:lang w:eastAsia="ru-RU"/>
    </w:rPr>
  </w:style>
  <w:style w:type="character" w:styleId="aff">
    <w:name w:val="Placeholder Text"/>
    <w:basedOn w:val="a0"/>
    <w:uiPriority w:val="99"/>
    <w:semiHidden/>
    <w:rsid w:val="007B1076"/>
    <w:rPr>
      <w:color w:val="808080"/>
    </w:rPr>
  </w:style>
  <w:style w:type="paragraph" w:styleId="28">
    <w:name w:val="Body Text Indent 2"/>
    <w:basedOn w:val="a"/>
    <w:link w:val="29"/>
    <w:rsid w:val="007B1076"/>
    <w:pPr>
      <w:spacing w:after="120" w:line="480" w:lineRule="auto"/>
      <w:ind w:left="283"/>
    </w:pPr>
    <w:rPr>
      <w:rFonts w:ascii="Times New Roman" w:eastAsia="Times New Roman" w:hAnsi="Times New Roman" w:cs="Times New Roman"/>
      <w:sz w:val="24"/>
      <w:szCs w:val="24"/>
      <w:lang w:eastAsia="en-US"/>
    </w:rPr>
  </w:style>
  <w:style w:type="character" w:customStyle="1" w:styleId="29">
    <w:name w:val="Основной текст с отступом 2 Знак"/>
    <w:basedOn w:val="a0"/>
    <w:link w:val="28"/>
    <w:rsid w:val="007B1076"/>
    <w:rPr>
      <w:rFonts w:ascii="Times New Roman" w:eastAsia="Times New Roman" w:hAnsi="Times New Roman" w:cs="Times New Roman"/>
      <w:kern w:val="0"/>
      <w:sz w:val="24"/>
      <w:szCs w:val="24"/>
    </w:rPr>
  </w:style>
  <w:style w:type="paragraph" w:customStyle="1" w:styleId="aff0">
    <w:name w:val="Îáû÷íûé"/>
    <w:uiPriority w:val="99"/>
    <w:rsid w:val="007B1076"/>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paragraph" w:customStyle="1" w:styleId="14">
    <w:name w:val="çàãîëîâîê 1"/>
    <w:basedOn w:val="aff0"/>
    <w:next w:val="aff0"/>
    <w:uiPriority w:val="99"/>
    <w:rsid w:val="007B1076"/>
    <w:pPr>
      <w:keepNext/>
      <w:jc w:val="right"/>
    </w:pPr>
    <w:rPr>
      <w:sz w:val="28"/>
      <w:szCs w:val="28"/>
    </w:rPr>
  </w:style>
  <w:style w:type="paragraph" w:customStyle="1" w:styleId="2a">
    <w:name w:val="Îñíîâíîé òåêñò 2"/>
    <w:basedOn w:val="aff0"/>
    <w:uiPriority w:val="99"/>
    <w:rsid w:val="007B1076"/>
    <w:pPr>
      <w:ind w:firstLine="720"/>
      <w:jc w:val="both"/>
    </w:pPr>
    <w:rPr>
      <w:sz w:val="28"/>
      <w:szCs w:val="28"/>
    </w:rPr>
  </w:style>
  <w:style w:type="paragraph" w:customStyle="1" w:styleId="211">
    <w:name w:val="Îñíîâíîé òåêñò 21"/>
    <w:basedOn w:val="aff0"/>
    <w:uiPriority w:val="99"/>
    <w:rsid w:val="007B1076"/>
    <w:pPr>
      <w:jc w:val="both"/>
    </w:pPr>
    <w:rPr>
      <w:sz w:val="28"/>
      <w:szCs w:val="28"/>
    </w:rPr>
  </w:style>
  <w:style w:type="paragraph" w:customStyle="1" w:styleId="wc2">
    <w:name w:val="Îñíîâíîé òåêñò ñ îòñòóïîwc 2"/>
    <w:basedOn w:val="aff0"/>
    <w:uiPriority w:val="99"/>
    <w:rsid w:val="007B1076"/>
    <w:pPr>
      <w:ind w:firstLine="349"/>
      <w:jc w:val="both"/>
    </w:pPr>
    <w:rPr>
      <w:sz w:val="28"/>
      <w:szCs w:val="28"/>
      <w:lang w:val="en-US"/>
    </w:rPr>
  </w:style>
  <w:style w:type="character" w:styleId="aff1">
    <w:name w:val="annotation reference"/>
    <w:basedOn w:val="a0"/>
    <w:uiPriority w:val="99"/>
    <w:semiHidden/>
    <w:unhideWhenUsed/>
    <w:rsid w:val="007B1076"/>
    <w:rPr>
      <w:sz w:val="16"/>
      <w:szCs w:val="16"/>
    </w:rPr>
  </w:style>
  <w:style w:type="paragraph" w:styleId="aff2">
    <w:name w:val="annotation text"/>
    <w:basedOn w:val="a"/>
    <w:link w:val="aff3"/>
    <w:uiPriority w:val="99"/>
    <w:semiHidden/>
    <w:unhideWhenUsed/>
    <w:rsid w:val="007B1076"/>
    <w:pPr>
      <w:spacing w:after="0" w:line="240" w:lineRule="auto"/>
    </w:pPr>
    <w:rPr>
      <w:rFonts w:eastAsia="Calibri"/>
      <w:sz w:val="20"/>
      <w:szCs w:val="20"/>
      <w:lang w:eastAsia="en-US"/>
    </w:rPr>
  </w:style>
  <w:style w:type="character" w:customStyle="1" w:styleId="aff3">
    <w:name w:val="Текст примечания Знак"/>
    <w:basedOn w:val="a0"/>
    <w:link w:val="aff2"/>
    <w:uiPriority w:val="99"/>
    <w:semiHidden/>
    <w:rsid w:val="007B1076"/>
    <w:rPr>
      <w:rFonts w:eastAsia="Calibri"/>
      <w:kern w:val="0"/>
      <w:sz w:val="20"/>
      <w:szCs w:val="20"/>
    </w:rPr>
  </w:style>
  <w:style w:type="paragraph" w:styleId="aff4">
    <w:name w:val="annotation subject"/>
    <w:basedOn w:val="aff2"/>
    <w:next w:val="aff2"/>
    <w:link w:val="aff5"/>
    <w:uiPriority w:val="99"/>
    <w:semiHidden/>
    <w:unhideWhenUsed/>
    <w:rsid w:val="007B1076"/>
    <w:rPr>
      <w:b/>
      <w:bCs/>
    </w:rPr>
  </w:style>
  <w:style w:type="character" w:customStyle="1" w:styleId="aff5">
    <w:name w:val="Тема примечания Знак"/>
    <w:basedOn w:val="aff3"/>
    <w:link w:val="aff4"/>
    <w:uiPriority w:val="99"/>
    <w:semiHidden/>
    <w:rsid w:val="007B1076"/>
    <w:rPr>
      <w:rFonts w:eastAsia="Calibri"/>
      <w:b/>
      <w:bCs/>
      <w:kern w:val="0"/>
      <w:sz w:val="20"/>
      <w:szCs w:val="20"/>
    </w:rPr>
  </w:style>
  <w:style w:type="paragraph" w:customStyle="1" w:styleId="Default">
    <w:name w:val="Default"/>
    <w:rsid w:val="007B1076"/>
    <w:pPr>
      <w:autoSpaceDE w:val="0"/>
      <w:autoSpaceDN w:val="0"/>
      <w:adjustRightInd w:val="0"/>
      <w:spacing w:after="0" w:line="240" w:lineRule="auto"/>
    </w:pPr>
    <w:rPr>
      <w:rFonts w:ascii="Times New Roman" w:hAnsi="Times New Roman" w:cs="Times New Roman"/>
      <w:color w:val="000000"/>
      <w:kern w:val="0"/>
      <w:sz w:val="24"/>
      <w:szCs w:val="24"/>
    </w:rPr>
  </w:style>
  <w:style w:type="numbering" w:customStyle="1" w:styleId="111">
    <w:name w:val="Нет списка11"/>
    <w:next w:val="a2"/>
    <w:uiPriority w:val="99"/>
    <w:semiHidden/>
    <w:unhideWhenUsed/>
    <w:rsid w:val="007B1076"/>
  </w:style>
  <w:style w:type="table" w:customStyle="1" w:styleId="120">
    <w:name w:val="Сетка таблицы12"/>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2"/>
    <w:uiPriority w:val="99"/>
    <w:semiHidden/>
    <w:unhideWhenUsed/>
    <w:rsid w:val="007B1076"/>
  </w:style>
  <w:style w:type="table" w:customStyle="1" w:styleId="220">
    <w:name w:val="Сетка таблицы22"/>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ubtle Emphasis"/>
    <w:basedOn w:val="a0"/>
    <w:uiPriority w:val="19"/>
    <w:qFormat/>
    <w:rsid w:val="007B1076"/>
    <w:rPr>
      <w:i/>
      <w:iCs/>
      <w:color w:val="404040" w:themeColor="text1" w:themeTint="BF"/>
    </w:rPr>
  </w:style>
  <w:style w:type="numbering" w:customStyle="1" w:styleId="52">
    <w:name w:val="Нет списка5"/>
    <w:next w:val="a2"/>
    <w:uiPriority w:val="99"/>
    <w:semiHidden/>
    <w:unhideWhenUsed/>
    <w:rsid w:val="007B1076"/>
  </w:style>
  <w:style w:type="table" w:customStyle="1" w:styleId="71">
    <w:name w:val="Сетка таблицы7"/>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7B1076"/>
  </w:style>
  <w:style w:type="table" w:customStyle="1" w:styleId="81">
    <w:name w:val="Сетка таблицы8"/>
    <w:basedOn w:val="a1"/>
    <w:next w:val="ad"/>
    <w:uiPriority w:val="3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7B1076"/>
    <w:pPr>
      <w:spacing w:after="0"/>
      <w:jc w:val="center"/>
    </w:pPr>
    <w:rPr>
      <w:rFonts w:ascii="Calibri" w:hAnsi="Calibri" w:cs="Calibri"/>
      <w:noProof/>
    </w:rPr>
  </w:style>
  <w:style w:type="character" w:customStyle="1" w:styleId="EndNoteBibliographyTitle0">
    <w:name w:val="EndNote Bibliography Title Знак"/>
    <w:basedOn w:val="a0"/>
    <w:link w:val="EndNoteBibliographyTitle"/>
    <w:rsid w:val="007B1076"/>
    <w:rPr>
      <w:rFonts w:ascii="Calibri" w:eastAsiaTheme="minorEastAsia" w:hAnsi="Calibri" w:cs="Calibri"/>
      <w:noProof/>
      <w:kern w:val="0"/>
      <w:lang w:eastAsia="ru-RU"/>
    </w:rPr>
  </w:style>
  <w:style w:type="paragraph" w:customStyle="1" w:styleId="EndNoteBibliography">
    <w:name w:val="EndNote Bibliography"/>
    <w:basedOn w:val="a"/>
    <w:link w:val="EndNoteBibliography0"/>
    <w:rsid w:val="007B1076"/>
    <w:pPr>
      <w:spacing w:line="240" w:lineRule="auto"/>
    </w:pPr>
    <w:rPr>
      <w:rFonts w:ascii="Calibri" w:hAnsi="Calibri" w:cs="Calibri"/>
      <w:noProof/>
    </w:rPr>
  </w:style>
  <w:style w:type="character" w:customStyle="1" w:styleId="EndNoteBibliography0">
    <w:name w:val="EndNote Bibliography Знак"/>
    <w:basedOn w:val="a0"/>
    <w:link w:val="EndNoteBibliography"/>
    <w:rsid w:val="007B1076"/>
    <w:rPr>
      <w:rFonts w:ascii="Calibri" w:eastAsiaTheme="minorEastAsia" w:hAnsi="Calibri" w:cs="Calibri"/>
      <w:noProof/>
      <w:kern w:val="0"/>
      <w:lang w:eastAsia="ru-RU"/>
    </w:rPr>
  </w:style>
  <w:style w:type="character" w:customStyle="1" w:styleId="2b">
    <w:name w:val="Оглавление (2) + Не полужирный"/>
    <w:basedOn w:val="a0"/>
    <w:rsid w:val="007B1076"/>
    <w:rPr>
      <w:rFonts w:ascii="Times New Roman" w:eastAsia="Times New Roman" w:hAnsi="Times New Roman" w:cs="Times New Roman"/>
      <w:b/>
      <w:bCs/>
      <w:spacing w:val="0"/>
      <w:sz w:val="27"/>
      <w:szCs w:val="27"/>
      <w:shd w:val="clear" w:color="auto" w:fill="FFFFFF"/>
    </w:rPr>
  </w:style>
  <w:style w:type="character" w:customStyle="1" w:styleId="aff7">
    <w:name w:val="Оглавление"/>
    <w:basedOn w:val="a0"/>
    <w:rsid w:val="007B1076"/>
    <w:rPr>
      <w:rFonts w:ascii="Times New Roman" w:eastAsia="Times New Roman" w:hAnsi="Times New Roman" w:cs="Times New Roman"/>
      <w:sz w:val="27"/>
      <w:szCs w:val="27"/>
    </w:rPr>
  </w:style>
  <w:style w:type="table" w:customStyle="1" w:styleId="91">
    <w:name w:val="Сетка таблицы9"/>
    <w:basedOn w:val="a1"/>
    <w:next w:val="ad"/>
    <w:uiPriority w:val="59"/>
    <w:rsid w:val="007B1076"/>
    <w:pPr>
      <w:spacing w:after="0" w:line="240" w:lineRule="auto"/>
      <w:ind w:firstLine="709"/>
      <w:jc w:val="both"/>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Неразрешенное упоминание1"/>
    <w:basedOn w:val="a0"/>
    <w:uiPriority w:val="99"/>
    <w:semiHidden/>
    <w:unhideWhenUsed/>
    <w:rsid w:val="007B1076"/>
    <w:rPr>
      <w:color w:val="605E5C"/>
      <w:shd w:val="clear" w:color="auto" w:fill="E1DFDD"/>
    </w:rPr>
  </w:style>
  <w:style w:type="paragraph" w:customStyle="1" w:styleId="16">
    <w:name w:val="Без интервала1"/>
    <w:link w:val="NoSpacingChar"/>
    <w:rsid w:val="007B1076"/>
    <w:pPr>
      <w:spacing w:after="0" w:line="240" w:lineRule="auto"/>
      <w:jc w:val="both"/>
    </w:pPr>
    <w:rPr>
      <w:rFonts w:ascii="Calibri" w:eastAsia="Times New Roman" w:hAnsi="Calibri" w:cs="Times New Roman"/>
      <w:kern w:val="0"/>
    </w:rPr>
  </w:style>
  <w:style w:type="character" w:customStyle="1" w:styleId="NoSpacingChar">
    <w:name w:val="No Spacing Char"/>
    <w:link w:val="16"/>
    <w:locked/>
    <w:rsid w:val="007B1076"/>
    <w:rPr>
      <w:rFonts w:ascii="Calibri" w:eastAsia="Times New Roman" w:hAnsi="Calibri" w:cs="Times New Roman"/>
      <w:kern w:val="0"/>
    </w:rPr>
  </w:style>
  <w:style w:type="character" w:styleId="aff8">
    <w:name w:val="Strong"/>
    <w:uiPriority w:val="22"/>
    <w:qFormat/>
    <w:rsid w:val="007B1076"/>
    <w:rPr>
      <w:b/>
      <w:bCs/>
    </w:rPr>
  </w:style>
  <w:style w:type="character" w:customStyle="1" w:styleId="af5">
    <w:name w:val="Обычный (Интернет) Знак"/>
    <w:link w:val="af4"/>
    <w:uiPriority w:val="99"/>
    <w:rsid w:val="007B1076"/>
    <w:rPr>
      <w:rFonts w:ascii="Times New Roman" w:eastAsia="Times New Roman" w:hAnsi="Times New Roman" w:cs="Times New Roman"/>
      <w:kern w:val="0"/>
      <w:sz w:val="24"/>
      <w:szCs w:val="24"/>
      <w:lang w:eastAsia="ru-RU"/>
    </w:rPr>
  </w:style>
  <w:style w:type="table" w:customStyle="1" w:styleId="TableNormal">
    <w:name w:val="Table Normal"/>
    <w:uiPriority w:val="2"/>
    <w:semiHidden/>
    <w:unhideWhenUsed/>
    <w:qFormat/>
    <w:rsid w:val="007B1076"/>
    <w:pPr>
      <w:widowControl w:val="0"/>
      <w:autoSpaceDE w:val="0"/>
      <w:autoSpaceDN w:val="0"/>
      <w:spacing w:after="0" w:line="240" w:lineRule="auto"/>
    </w:pPr>
    <w:rPr>
      <w:rFonts w:ascii="Calibri" w:eastAsia="Calibri" w:hAnsi="Calibri" w:cs="Times New Roman"/>
      <w:kern w:val="0"/>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B1076"/>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tableparagraphmrcssattr">
    <w:name w:val="tableparagraph_mr_css_attr"/>
    <w:basedOn w:val="a"/>
    <w:rsid w:val="007B1076"/>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footnote text"/>
    <w:basedOn w:val="a"/>
    <w:link w:val="affa"/>
    <w:uiPriority w:val="99"/>
    <w:semiHidden/>
    <w:unhideWhenUsed/>
    <w:rsid w:val="007B1076"/>
    <w:pPr>
      <w:spacing w:after="0" w:line="240" w:lineRule="auto"/>
    </w:pPr>
    <w:rPr>
      <w:sz w:val="20"/>
      <w:szCs w:val="20"/>
    </w:rPr>
  </w:style>
  <w:style w:type="character" w:customStyle="1" w:styleId="affa">
    <w:name w:val="Текст сноски Знак"/>
    <w:basedOn w:val="a0"/>
    <w:link w:val="aff9"/>
    <w:uiPriority w:val="99"/>
    <w:semiHidden/>
    <w:rsid w:val="007B1076"/>
    <w:rPr>
      <w:rFonts w:eastAsiaTheme="minorEastAsia"/>
      <w:kern w:val="0"/>
      <w:sz w:val="20"/>
      <w:szCs w:val="20"/>
      <w:lang w:eastAsia="ru-RU"/>
    </w:rPr>
  </w:style>
  <w:style w:type="character" w:styleId="affb">
    <w:name w:val="footnote reference"/>
    <w:basedOn w:val="a0"/>
    <w:uiPriority w:val="99"/>
    <w:semiHidden/>
    <w:unhideWhenUsed/>
    <w:rsid w:val="007B1076"/>
    <w:rPr>
      <w:vertAlign w:val="superscript"/>
    </w:rPr>
  </w:style>
  <w:style w:type="paragraph" w:styleId="33">
    <w:name w:val="Body Text Indent 3"/>
    <w:basedOn w:val="a"/>
    <w:link w:val="34"/>
    <w:uiPriority w:val="99"/>
    <w:semiHidden/>
    <w:unhideWhenUsed/>
    <w:rsid w:val="007B1076"/>
    <w:pPr>
      <w:spacing w:after="120"/>
      <w:ind w:left="283"/>
    </w:pPr>
    <w:rPr>
      <w:sz w:val="16"/>
      <w:szCs w:val="16"/>
    </w:rPr>
  </w:style>
  <w:style w:type="character" w:customStyle="1" w:styleId="34">
    <w:name w:val="Основной текст с отступом 3 Знак"/>
    <w:basedOn w:val="a0"/>
    <w:link w:val="33"/>
    <w:uiPriority w:val="99"/>
    <w:semiHidden/>
    <w:rsid w:val="007B1076"/>
    <w:rPr>
      <w:rFonts w:eastAsiaTheme="minorEastAsia"/>
      <w:kern w:val="0"/>
      <w:sz w:val="16"/>
      <w:szCs w:val="16"/>
      <w:lang w:eastAsia="ru-RU"/>
    </w:rPr>
  </w:style>
  <w:style w:type="table" w:customStyle="1" w:styleId="100">
    <w:name w:val="Сетка таблицы10"/>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Unresolved Mention"/>
    <w:basedOn w:val="a0"/>
    <w:uiPriority w:val="99"/>
    <w:semiHidden/>
    <w:unhideWhenUsed/>
    <w:rsid w:val="007B1076"/>
    <w:rPr>
      <w:color w:val="605E5C"/>
      <w:shd w:val="clear" w:color="auto" w:fill="E1DFDD"/>
    </w:rPr>
  </w:style>
  <w:style w:type="table" w:customStyle="1" w:styleId="130">
    <w:name w:val="Сетка таблицы13"/>
    <w:basedOn w:val="a1"/>
    <w:next w:val="ad"/>
    <w:uiPriority w:val="59"/>
    <w:rsid w:val="007B1076"/>
    <w:pPr>
      <w:spacing w:after="0" w:line="240" w:lineRule="auto"/>
    </w:pPr>
    <w:rPr>
      <w:rFonts w:ascii="Times New Roman" w:hAnsi="Times New Roman" w:cs="Times New Roman"/>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d"/>
    <w:uiPriority w:val="59"/>
    <w:rsid w:val="007B1076"/>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d"/>
    <w:uiPriority w:val="39"/>
    <w:rsid w:val="007B1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5.xml"/><Relationship Id="rId21" Type="http://schemas.openxmlformats.org/officeDocument/2006/relationships/image" Target="media/image13.wmf"/><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hyperlink" Target="https://stat.gov.kz/api/iblock/element/185107/file/ru/" TargetMode="External"/><Relationship Id="rId68"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8.jpeg"/><Relationship Id="rId29" Type="http://schemas.openxmlformats.org/officeDocument/2006/relationships/chart" Target="charts/chart7.xml"/><Relationship Id="rId11" Type="http://schemas.openxmlformats.org/officeDocument/2006/relationships/image" Target="media/image3.jpeg"/><Relationship Id="rId24" Type="http://schemas.openxmlformats.org/officeDocument/2006/relationships/chart" Target="charts/chart3.xml"/><Relationship Id="rId32" Type="http://schemas.openxmlformats.org/officeDocument/2006/relationships/image" Target="media/image15.jpe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footer" Target="footer3.xml"/><Relationship Id="rId66" Type="http://schemas.openxmlformats.org/officeDocument/2006/relationships/hyperlink" Target="https://azertag.az/ru/xeber/na_cop29_obsuzhdena_problema_kaspiiskogo_morya_uroven_morya_blizok_k_samomu_nizkomu_v_istorii-3287768" TargetMode="External"/><Relationship Id="rId74"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doi.org/10.1038/s41598-025-90033-z" TargetMode="Externa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8.xml"/><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chart" Target="charts/chart11.xml"/><Relationship Id="rId64" Type="http://schemas.openxmlformats.org/officeDocument/2006/relationships/hyperlink" Target="https://adilet.zan.kz/rus/docs/P1600000200" TargetMode="External"/><Relationship Id="rId69" Type="http://schemas.openxmlformats.org/officeDocument/2006/relationships/footer" Target="footer4.xml"/><Relationship Id="rId8" Type="http://schemas.openxmlformats.org/officeDocument/2006/relationships/footer" Target="footer1.xml"/><Relationship Id="rId51" Type="http://schemas.openxmlformats.org/officeDocument/2006/relationships/image" Target="media/image34.png"/><Relationship Id="rId72" Type="http://schemas.openxmlformats.org/officeDocument/2006/relationships/footer" Target="footer6.xml"/><Relationship Id="rId3" Type="http://schemas.openxmlformats.org/officeDocument/2006/relationships/settings" Target="setting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chart" Target="charts/chart4.xm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s://doi.org/10.3390/app15105443" TargetMode="External"/><Relationship Id="rId67" Type="http://schemas.openxmlformats.org/officeDocument/2006/relationships/header" Target="header1.xml"/><Relationship Id="rId20" Type="http://schemas.openxmlformats.org/officeDocument/2006/relationships/image" Target="media/image12.wmf"/><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hyperlink" Target="https://adilet.zan.kz/rus/docs/V1800016996" TargetMode="External"/><Relationship Id="rId7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7.jpeg"/><Relationship Id="rId23" Type="http://schemas.openxmlformats.org/officeDocument/2006/relationships/chart" Target="charts/chart2.xml"/><Relationship Id="rId28" Type="http://schemas.openxmlformats.org/officeDocument/2006/relationships/image" Target="media/image14.jpe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chart" Target="charts/chart12.xml"/><Relationship Id="rId10" Type="http://schemas.openxmlformats.org/officeDocument/2006/relationships/image" Target="media/image2.jpeg"/><Relationship Id="rId31" Type="http://schemas.openxmlformats.org/officeDocument/2006/relationships/chart" Target="charts/chart9.xml"/><Relationship Id="rId44" Type="http://schemas.openxmlformats.org/officeDocument/2006/relationships/image" Target="media/image27.png"/><Relationship Id="rId52" Type="http://schemas.openxmlformats.org/officeDocument/2006/relationships/image" Target="media/image35.emf"/><Relationship Id="rId60" Type="http://schemas.openxmlformats.org/officeDocument/2006/relationships/hyperlink" Target="https://adilet.zan.kz/rus/docs/V2300031839" TargetMode="External"/><Relationship Id="rId65" Type="http://schemas.openxmlformats.org/officeDocument/2006/relationships/hyperlink" Target="https://www.mwl.kz/ru/page/otchety-pered-potrebitelyami-i-inymi-zainteresovannymi-licami" TargetMode="External"/><Relationship Id="rId7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3" Type="http://schemas.openxmlformats.org/officeDocument/2006/relationships/image" Target="media/image5.jpeg"/><Relationship Id="rId18" Type="http://schemas.openxmlformats.org/officeDocument/2006/relationships/image" Target="media/image10.png"/><Relationship Id="rId39" Type="http://schemas.openxmlformats.org/officeDocument/2006/relationships/image" Target="media/image22.png"/><Relationship Id="rId34" Type="http://schemas.openxmlformats.org/officeDocument/2006/relationships/image" Target="media/image17.PNG"/><Relationship Id="rId50" Type="http://schemas.openxmlformats.org/officeDocument/2006/relationships/image" Target="media/image33.png"/><Relationship Id="rId55" Type="http://schemas.openxmlformats.org/officeDocument/2006/relationships/chart" Target="charts/chart10.xml"/><Relationship Id="rId7" Type="http://schemas.openxmlformats.org/officeDocument/2006/relationships/image" Target="media/image1.jpeg"/><Relationship Id="rId71"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s>
</file>

<file path=word/charts/_rels/chart10.xml.rels><?xml version="1.0" encoding="UTF-8" standalone="yes"?>
<Relationships xmlns="http://schemas.openxmlformats.org/package/2006/relationships"><Relationship Id="rId3"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 Id="rId2" Type="http://schemas.microsoft.com/office/2011/relationships/chartColorStyle" Target="colors1.xml"/><Relationship Id="rId1" Type="http://schemas.microsoft.com/office/2011/relationships/chartStyle" Target="style1.xml"/></Relationships>
</file>

<file path=word/charts/_rels/chart11.xml.rels><?xml version="1.0" encoding="UTF-8" standalone="yes"?>
<Relationships xmlns="http://schemas.openxmlformats.org/package/2006/relationships"><Relationship Id="rId3"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 Id="rId2" Type="http://schemas.microsoft.com/office/2011/relationships/chartColorStyle" Target="colors2.xml"/><Relationship Id="rId1" Type="http://schemas.microsoft.com/office/2011/relationships/chartStyle" Target="style2.xml"/></Relationships>
</file>

<file path=word/charts/_rels/chart12.xml.rels><?xml version="1.0" encoding="UTF-8" standalone="yes"?>
<Relationships xmlns="http://schemas.openxmlformats.org/package/2006/relationships"><Relationship Id="rId3" Type="http://schemas.openxmlformats.org/officeDocument/2006/relationships/oleObject" Target="file:///D:\3.%20&#1059;&#1095;&#1077;&#1073;&#1072;\&#1044;&#1054;&#1050;&#1058;&#1054;&#1056;&#1040;&#1053;&#1058;&#1059;&#1056;&#1040;%202021\&#1044;&#1086;&#1082;&#1090;&#1086;&#1088;&#1089;&#1082;&#1072;&#1103;%20&#1057;&#1072;&#1087;&#1072;&#1088;&#1075;&#1072;&#1083;&#1080;&#1077;&#1074;\&#1055;&#1088;&#1080;&#1083;&#1086;&#1078;&#1077;&#1085;&#1080;&#1103;%20&#1090;&#1077;&#1082;&#1089;&#1090;&#1086;&#1074;&#1099;&#1077;\&#1076;&#1080;&#1072;&#1075;&#1088;&#1072;&#1084;&#1084;&#1099;(&#1040;&#1074;&#1090;&#1086;&#1084;&#1072;&#1090;&#1080;&#1095;&#1077;&#1089;&#1082;&#1080;&#1042;&#1086;&#1089;&#1089;&#1090;&#1072;&#1085;&#1086;&#1074;&#1083;&#1077;&#1085;&#1086;).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1"/>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07AC-495A-95FF-BBCFF8E88E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07AC-495A-95FF-BBCFF8E88E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07AC-495A-95FF-BBCFF8E88E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07AC-495A-95FF-BBCFF8E88E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07AC-495A-95FF-BBCFF8E88E8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07AC-495A-95FF-BBCFF8E88E8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07AC-495A-95FF-BBCFF8E88E86}"/>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07AC-495A-95FF-BBCFF8E88E86}"/>
              </c:ext>
            </c:extLst>
          </c:dPt>
          <c:dLbls>
            <c:dLbl>
              <c:idx val="6"/>
              <c:spPr>
                <a:noFill/>
                <a:ln>
                  <a:noFill/>
                </a:ln>
                <a:effectLst/>
              </c:spPr>
              <c:txPr>
                <a:bodyPr wrap="square" lIns="38100" tIns="19050" rIns="38100" bIns="19050" anchor="ctr">
                  <a:spAutoFit/>
                </a:bodyPr>
                <a:lstStyle/>
                <a:p>
                  <a:pPr>
                    <a:defRPr b="1"/>
                  </a:pPr>
                  <a:endParaRPr lang="ru-RU"/>
                </a:p>
              </c:txPr>
              <c:showLegendKey val="0"/>
              <c:showVal val="1"/>
              <c:showCatName val="0"/>
              <c:showSerName val="0"/>
              <c:showPercent val="0"/>
              <c:showBubbleSize val="0"/>
              <c:extLst>
                <c:ext xmlns:c16="http://schemas.microsoft.com/office/drawing/2014/chart" uri="{C3380CC4-5D6E-409C-BE32-E72D297353CC}">
                  <c16:uniqueId val="{0000000D-07AC-495A-95FF-BBCFF8E88E86}"/>
                </c:ext>
              </c:extLst>
            </c:dLbl>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Лист1!$B$37:$B$50</c:f>
              <c:strCache>
                <c:ptCount val="14"/>
                <c:pt idx="0">
                  <c:v>Алматинская</c:v>
                </c:pt>
                <c:pt idx="1">
                  <c:v>Восточно-Казахстанская</c:v>
                </c:pt>
                <c:pt idx="2">
                  <c:v>Жамбылская</c:v>
                </c:pt>
                <c:pt idx="3">
                  <c:v>Павлодарская</c:v>
                </c:pt>
                <c:pt idx="4">
                  <c:v>Карагандинская</c:v>
                </c:pt>
                <c:pt idx="5">
                  <c:v>Туркестанская</c:v>
                </c:pt>
                <c:pt idx="6">
                  <c:v>Актюбинская</c:v>
                </c:pt>
                <c:pt idx="7">
                  <c:v>Кызылординская</c:v>
                </c:pt>
                <c:pt idx="8">
                  <c:v>Костанайская</c:v>
                </c:pt>
                <c:pt idx="9">
                  <c:v>Акмолинская</c:v>
                </c:pt>
                <c:pt idx="10">
                  <c:v>Мангистауская</c:v>
                </c:pt>
                <c:pt idx="11">
                  <c:v>Западно-Казахстанская</c:v>
                </c:pt>
                <c:pt idx="12">
                  <c:v>Атырауская</c:v>
                </c:pt>
                <c:pt idx="13">
                  <c:v>Северо-Казахстанская</c:v>
                </c:pt>
              </c:strCache>
            </c:strRef>
          </c:cat>
          <c:val>
            <c:numRef>
              <c:f>Лист1!$C$37:$C$50</c:f>
              <c:numCache>
                <c:formatCode>0.0</c:formatCode>
                <c:ptCount val="14"/>
                <c:pt idx="0">
                  <c:v>38.680616744851797</c:v>
                </c:pt>
                <c:pt idx="1">
                  <c:v>14.783580780894873</c:v>
                </c:pt>
                <c:pt idx="2">
                  <c:v>10.676505154559282</c:v>
                </c:pt>
                <c:pt idx="3">
                  <c:v>8.935968426533405</c:v>
                </c:pt>
                <c:pt idx="4">
                  <c:v>6.6733366879435705</c:v>
                </c:pt>
                <c:pt idx="5">
                  <c:v>5.0592286354912606</c:v>
                </c:pt>
                <c:pt idx="6">
                  <c:v>4.4109527603714316</c:v>
                </c:pt>
                <c:pt idx="7">
                  <c:v>3.5252784359538283</c:v>
                </c:pt>
                <c:pt idx="8">
                  <c:v>3.2660973982005861</c:v>
                </c:pt>
                <c:pt idx="9">
                  <c:v>1.1411201742859394</c:v>
                </c:pt>
                <c:pt idx="10">
                  <c:v>0.90647918576688868</c:v>
                </c:pt>
                <c:pt idx="11">
                  <c:v>0.84513244192255932</c:v>
                </c:pt>
                <c:pt idx="12">
                  <c:v>0.59440626552761311</c:v>
                </c:pt>
                <c:pt idx="13">
                  <c:v>0.50130141335184142</c:v>
                </c:pt>
              </c:numCache>
            </c:numRef>
          </c:val>
          <c:extLst>
            <c:ext xmlns:c16="http://schemas.microsoft.com/office/drawing/2014/chart" uri="{C3380CC4-5D6E-409C-BE32-E72D297353CC}">
              <c16:uniqueId val="{00000010-07AC-495A-95FF-BBCFF8E88E86}"/>
            </c:ext>
          </c:extLst>
        </c:ser>
        <c:ser>
          <c:idx val="0"/>
          <c:order val="1"/>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12-07AC-495A-95FF-BBCFF8E88E86}"/>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14-07AC-495A-95FF-BBCFF8E88E86}"/>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16-07AC-495A-95FF-BBCFF8E88E86}"/>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18-07AC-495A-95FF-BBCFF8E88E8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1A-07AC-495A-95FF-BBCFF8E88E8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1C-07AC-495A-95FF-BBCFF8E88E8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1E-07AC-495A-95FF-BBCFF8E88E86}"/>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20-07AC-495A-95FF-BBCFF8E88E86}"/>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Лист1!$B$37:$B$50</c:f>
              <c:strCache>
                <c:ptCount val="14"/>
                <c:pt idx="0">
                  <c:v>Алматинская</c:v>
                </c:pt>
                <c:pt idx="1">
                  <c:v>Восточно-Казахстанская</c:v>
                </c:pt>
                <c:pt idx="2">
                  <c:v>Жамбылская</c:v>
                </c:pt>
                <c:pt idx="3">
                  <c:v>Павлодарская</c:v>
                </c:pt>
                <c:pt idx="4">
                  <c:v>Карагандинская</c:v>
                </c:pt>
                <c:pt idx="5">
                  <c:v>Туркестанская</c:v>
                </c:pt>
                <c:pt idx="6">
                  <c:v>Актюбинская</c:v>
                </c:pt>
                <c:pt idx="7">
                  <c:v>Кызылординская</c:v>
                </c:pt>
                <c:pt idx="8">
                  <c:v>Костанайская</c:v>
                </c:pt>
                <c:pt idx="9">
                  <c:v>Акмолинская</c:v>
                </c:pt>
                <c:pt idx="10">
                  <c:v>Мангистауская</c:v>
                </c:pt>
                <c:pt idx="11">
                  <c:v>Западно-Казахстанская</c:v>
                </c:pt>
                <c:pt idx="12">
                  <c:v>Атырауская</c:v>
                </c:pt>
                <c:pt idx="13">
                  <c:v>Северо-Казахстанская</c:v>
                </c:pt>
              </c:strCache>
            </c:strRef>
          </c:cat>
          <c:val>
            <c:numRef>
              <c:f>Лист1!$C$37:$C$50</c:f>
              <c:numCache>
                <c:formatCode>0.0</c:formatCode>
                <c:ptCount val="14"/>
                <c:pt idx="0">
                  <c:v>38.680616744851797</c:v>
                </c:pt>
                <c:pt idx="1">
                  <c:v>14.783580780894873</c:v>
                </c:pt>
                <c:pt idx="2">
                  <c:v>10.676505154559282</c:v>
                </c:pt>
                <c:pt idx="3">
                  <c:v>8.935968426533405</c:v>
                </c:pt>
                <c:pt idx="4">
                  <c:v>6.6733366879435705</c:v>
                </c:pt>
                <c:pt idx="5">
                  <c:v>5.0592286354912606</c:v>
                </c:pt>
                <c:pt idx="6">
                  <c:v>4.4109527603714316</c:v>
                </c:pt>
                <c:pt idx="7">
                  <c:v>3.5252784359538283</c:v>
                </c:pt>
                <c:pt idx="8">
                  <c:v>3.2660973982005861</c:v>
                </c:pt>
                <c:pt idx="9">
                  <c:v>1.1411201742859394</c:v>
                </c:pt>
                <c:pt idx="10">
                  <c:v>0.90647918576688868</c:v>
                </c:pt>
                <c:pt idx="11">
                  <c:v>0.84513244192255932</c:v>
                </c:pt>
                <c:pt idx="12">
                  <c:v>0.59440626552761311</c:v>
                </c:pt>
                <c:pt idx="13">
                  <c:v>0.50130141335184142</c:v>
                </c:pt>
              </c:numCache>
            </c:numRef>
          </c:val>
          <c:extLst>
            <c:ext xmlns:c16="http://schemas.microsoft.com/office/drawing/2014/chart" uri="{C3380CC4-5D6E-409C-BE32-E72D297353CC}">
              <c16:uniqueId val="{00000021-07AC-495A-95FF-BBCFF8E88E86}"/>
            </c:ext>
          </c:extLst>
        </c:ser>
        <c:dLbls>
          <c:showLegendKey val="0"/>
          <c:showVal val="1"/>
          <c:showCatName val="0"/>
          <c:showSerName val="0"/>
          <c:showPercent val="0"/>
          <c:showBubbleSize val="0"/>
          <c:showLeaderLines val="1"/>
        </c:dLbls>
      </c:pie3DChart>
      <c:spPr>
        <a:noFill/>
        <a:ln>
          <a:noFill/>
        </a:ln>
        <a:effectLst/>
      </c:spPr>
    </c:plotArea>
    <c:legend>
      <c:legendPos val="r"/>
      <c:legendEntry>
        <c:idx val="6"/>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Entry>
      <c:layout>
        <c:manualLayout>
          <c:xMode val="edge"/>
          <c:yMode val="edge"/>
          <c:x val="0.64753878040579549"/>
          <c:y val="6.5669714672762683E-2"/>
          <c:w val="0.30376801492275246"/>
          <c:h val="0.9095352695156429"/>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1-1FE8-4493-8098-FD5F43822695}"/>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1FE8-4493-8098-FD5F43822695}"/>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5-1FE8-4493-8098-FD5F43822695}"/>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1FE8-4493-8098-FD5F43822695}"/>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9-1FE8-4493-8098-FD5F43822695}"/>
              </c:ext>
            </c:extLst>
          </c:dPt>
          <c:dLbls>
            <c:dLbl>
              <c:idx val="3"/>
              <c:tx>
                <c:rich>
                  <a:bodyPr/>
                  <a:lstStyle/>
                  <a:p>
                    <a:fld id="{F2B7AE0A-0D0E-486A-9863-7BCF7230E7AB}" type="CATEGORYNAME">
                      <a:rPr lang="ru-RU"/>
                      <a:pPr/>
                      <a:t>[ИМЯ КАТЕГОРИИ]</a:t>
                    </a:fld>
                    <a:r>
                      <a:rPr lang="ru-RU" baseline="0"/>
                      <a:t>
0,1%</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1FE8-4493-8098-FD5F43822695}"/>
                </c:ext>
              </c:extLst>
            </c:dLbl>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Лист1!$AB$208:$AB$211</c:f>
              <c:strCache>
                <c:ptCount val="4"/>
                <c:pt idx="0">
                  <c:v>ХПВ</c:v>
                </c:pt>
                <c:pt idx="1">
                  <c:v>ПТВ</c:v>
                </c:pt>
                <c:pt idx="2">
                  <c:v>ОРЗ</c:v>
                </c:pt>
                <c:pt idx="3">
                  <c:v>МИН</c:v>
                </c:pt>
              </c:strCache>
            </c:strRef>
          </c:cat>
          <c:val>
            <c:numRef>
              <c:f>Лист1!$AC$208:$AC$211</c:f>
              <c:numCache>
                <c:formatCode>0.0</c:formatCode>
                <c:ptCount val="4"/>
                <c:pt idx="0">
                  <c:v>54.88796264280785</c:v>
                </c:pt>
                <c:pt idx="1">
                  <c:v>15.505042740848527</c:v>
                </c:pt>
                <c:pt idx="2">
                  <c:v>29.546012871540473</c:v>
                </c:pt>
                <c:pt idx="3">
                  <c:v>6.0981744803144895E-2</c:v>
                </c:pt>
              </c:numCache>
            </c:numRef>
          </c:val>
          <c:extLst>
            <c:ext xmlns:c16="http://schemas.microsoft.com/office/drawing/2014/chart" uri="{C3380CC4-5D6E-409C-BE32-E72D297353CC}">
              <c16:uniqueId val="{0000000A-1FE8-4493-8098-FD5F43822695}"/>
            </c:ext>
          </c:extLst>
        </c:ser>
        <c:ser>
          <c:idx val="1"/>
          <c:order val="1"/>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Лист1!$AB$208:$AB$211</c:f>
              <c:strCache>
                <c:ptCount val="4"/>
                <c:pt idx="0">
                  <c:v>ХПВ</c:v>
                </c:pt>
                <c:pt idx="1">
                  <c:v>ПТВ</c:v>
                </c:pt>
                <c:pt idx="2">
                  <c:v>ОРЗ</c:v>
                </c:pt>
                <c:pt idx="3">
                  <c:v>МИН</c:v>
                </c:pt>
              </c:strCache>
            </c:strRef>
          </c:cat>
          <c:val>
            <c:numRef>
              <c:f>Лист1!$AD$208:$AD$211</c:f>
              <c:numCache>
                <c:formatCode>General</c:formatCode>
                <c:ptCount val="4"/>
                <c:pt idx="0">
                  <c:v>1074.6859999999999</c:v>
                </c:pt>
                <c:pt idx="1">
                  <c:v>303.58300000000003</c:v>
                </c:pt>
                <c:pt idx="2">
                  <c:v>578.5</c:v>
                </c:pt>
                <c:pt idx="3">
                  <c:v>1.194</c:v>
                </c:pt>
              </c:numCache>
            </c:numRef>
          </c:val>
          <c:extLst>
            <c:ext xmlns:c16="http://schemas.microsoft.com/office/drawing/2014/chart" uri="{C3380CC4-5D6E-409C-BE32-E72D297353CC}">
              <c16:uniqueId val="{0000000B-1FE8-4493-8098-FD5F43822695}"/>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1-CADA-4780-817A-DB66F71E4DF1}"/>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3-CADA-4780-817A-DB66F71E4DF1}"/>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CADA-4780-817A-DB66F71E4DF1}"/>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CADA-4780-817A-DB66F71E4DF1}"/>
              </c:ext>
            </c:extLst>
          </c:dPt>
          <c:dLbls>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Лист1!$BB$208:$BB$210</c:f>
              <c:strCache>
                <c:ptCount val="3"/>
                <c:pt idx="0">
                  <c:v>РД</c:v>
                </c:pt>
                <c:pt idx="1">
                  <c:v>АБ</c:v>
                </c:pt>
                <c:pt idx="2">
                  <c:v>МТК</c:v>
                </c:pt>
              </c:strCache>
            </c:strRef>
          </c:cat>
          <c:val>
            <c:numRef>
              <c:f>Лист1!$BC$208:$BC$210</c:f>
              <c:numCache>
                <c:formatCode>0.0</c:formatCode>
                <c:ptCount val="3"/>
                <c:pt idx="0">
                  <c:v>20.894061838757935</c:v>
                </c:pt>
                <c:pt idx="1">
                  <c:v>74.35676772237268</c:v>
                </c:pt>
                <c:pt idx="2">
                  <c:v>4.7491704388693758</c:v>
                </c:pt>
              </c:numCache>
            </c:numRef>
          </c:val>
          <c:extLst>
            <c:ext xmlns:c16="http://schemas.microsoft.com/office/drawing/2014/chart" uri="{C3380CC4-5D6E-409C-BE32-E72D297353CC}">
              <c16:uniqueId val="{00000008-CADA-4780-817A-DB66F71E4DF1}"/>
            </c:ext>
          </c:extLst>
        </c:ser>
        <c:ser>
          <c:idx val="1"/>
          <c:order val="1"/>
          <c:dLbls>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Лист1!$BB$208:$BB$210</c:f>
              <c:strCache>
                <c:ptCount val="3"/>
                <c:pt idx="0">
                  <c:v>РД</c:v>
                </c:pt>
                <c:pt idx="1">
                  <c:v>АБ</c:v>
                </c:pt>
                <c:pt idx="2">
                  <c:v>МТК</c:v>
                </c:pt>
              </c:strCache>
            </c:strRef>
          </c:cat>
          <c:val>
            <c:numRef>
              <c:f>Лист1!$BD$208:$BD$210</c:f>
              <c:numCache>
                <c:formatCode>General</c:formatCode>
                <c:ptCount val="3"/>
                <c:pt idx="0">
                  <c:v>409.09800000000001</c:v>
                </c:pt>
                <c:pt idx="1">
                  <c:v>1455.8779999999999</c:v>
                </c:pt>
                <c:pt idx="2">
                  <c:v>92.986999999999995</c:v>
                </c:pt>
              </c:numCache>
            </c:numRef>
          </c:val>
          <c:extLst>
            <c:ext xmlns:c16="http://schemas.microsoft.com/office/drawing/2014/chart" uri="{C3380CC4-5D6E-409C-BE32-E72D297353CC}">
              <c16:uniqueId val="{00000009-CADA-4780-817A-DB66F71E4DF1}"/>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0.23218614718614719"/>
                  <c:y val="9.162294713160855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61D8-4D81-A956-F577FEB14F16}"/>
                </c:ext>
              </c:extLst>
            </c:dLbl>
            <c:dLbl>
              <c:idx val="1"/>
              <c:layout>
                <c:manualLayout>
                  <c:x val="0.28019497562804652"/>
                  <c:y val="-0.20964979377577803"/>
                </c:manualLayout>
              </c:layout>
              <c:showLegendKey val="0"/>
              <c:showVal val="0"/>
              <c:showCatName val="1"/>
              <c:showSerName val="0"/>
              <c:showPercent val="1"/>
              <c:showBubbleSize val="0"/>
              <c:extLst>
                <c:ext xmlns:c15="http://schemas.microsoft.com/office/drawing/2012/chart" uri="{CE6537A1-D6FC-4f65-9D91-7224C49458BB}">
                  <c15:layout>
                    <c:manualLayout>
                      <c:w val="0.21017316017316012"/>
                      <c:h val="0.37333333333333335"/>
                    </c:manualLayout>
                  </c15:layout>
                </c:ext>
                <c:ext xmlns:c16="http://schemas.microsoft.com/office/drawing/2014/chart" uri="{C3380CC4-5D6E-409C-BE32-E72D297353CC}">
                  <c16:uniqueId val="{00000001-61D8-4D81-A956-F577FEB14F16}"/>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Лист1!$B$142:$B$143</c:f>
              <c:strCache>
                <c:ptCount val="2"/>
                <c:pt idx="0">
                  <c:v>Жемский бассейн</c:v>
                </c:pt>
                <c:pt idx="1">
                  <c:v>Другие бассейны</c:v>
                </c:pt>
              </c:strCache>
            </c:strRef>
          </c:cat>
          <c:val>
            <c:numRef>
              <c:f>Лист1!$C$142:$C$143</c:f>
              <c:numCache>
                <c:formatCode>0.0</c:formatCode>
                <c:ptCount val="2"/>
                <c:pt idx="0">
                  <c:v>39.688696875272925</c:v>
                </c:pt>
                <c:pt idx="1">
                  <c:v>60.311303124727068</c:v>
                </c:pt>
              </c:numCache>
            </c:numRef>
          </c:val>
          <c:extLst>
            <c:ext xmlns:c16="http://schemas.microsoft.com/office/drawing/2014/chart" uri="{C3380CC4-5D6E-409C-BE32-E72D297353CC}">
              <c16:uniqueId val="{00000002-61D8-4D81-A956-F577FEB14F16}"/>
            </c:ext>
          </c:extLst>
        </c:ser>
        <c:dLbls>
          <c:showLegendKey val="0"/>
          <c:showVal val="0"/>
          <c:showCatName val="1"/>
          <c:showSerName val="0"/>
          <c:showPercent val="1"/>
          <c:showBubbleSize val="0"/>
          <c:showLeaderLines val="1"/>
        </c:dLbls>
      </c:pie3DChart>
    </c:plotArea>
    <c:plotVisOnly val="1"/>
    <c:dispBlanksAs val="gap"/>
    <c:showDLblsOverMax val="0"/>
  </c:chart>
  <c:spPr>
    <a:ln>
      <a:noFill/>
    </a:ln>
  </c:spPr>
  <c:txPr>
    <a:bodyPr/>
    <a:lstStyle/>
    <a:p>
      <a:pPr>
        <a:defRPr>
          <a:ln>
            <a:noFill/>
          </a:ln>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1"/>
              <c:layout>
                <c:manualLayout>
                  <c:x val="-5.2207477804003331E-2"/>
                  <c:y val="6.252056481766595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1B7-4A63-9639-DFC0E07C5ACC}"/>
                </c:ext>
              </c:extLst>
            </c:dLbl>
            <c:dLbl>
              <c:idx val="2"/>
              <c:layout>
                <c:manualLayout>
                  <c:x val="0.17532369702962411"/>
                  <c:y val="2.2346661974515757E-2"/>
                </c:manualLayout>
              </c:layout>
              <c:spPr>
                <a:noFill/>
                <a:ln>
                  <a:noFill/>
                </a:ln>
                <a:effectLst/>
              </c:spPr>
              <c:txPr>
                <a:bodyPr wrap="square" lIns="38100" tIns="19050" rIns="38100" bIns="19050" anchor="ctr">
                  <a:noAutofit/>
                </a:bodyPr>
                <a:lstStyle/>
                <a:p>
                  <a:pPr>
                    <a:defRPr>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extLst>
                <c:ext xmlns:c15="http://schemas.microsoft.com/office/drawing/2012/chart" uri="{CE6537A1-D6FC-4f65-9D91-7224C49458BB}">
                  <c15:layout>
                    <c:manualLayout>
                      <c:w val="0.2685726852870024"/>
                      <c:h val="0.29050279329608936"/>
                    </c:manualLayout>
                  </c15:layout>
                </c:ext>
                <c:ext xmlns:c16="http://schemas.microsoft.com/office/drawing/2014/chart" uri="{C3380CC4-5D6E-409C-BE32-E72D297353CC}">
                  <c16:uniqueId val="{00000001-D1B7-4A63-9639-DFC0E07C5ACC}"/>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Лист1!$U$142:$U$144</c:f>
              <c:strCache>
                <c:ptCount val="3"/>
                <c:pt idx="0">
                  <c:v>K</c:v>
                </c:pt>
                <c:pt idx="1">
                  <c:v>K+aQ</c:v>
                </c:pt>
                <c:pt idx="2">
                  <c:v>Другие отложения</c:v>
                </c:pt>
              </c:strCache>
            </c:strRef>
          </c:cat>
          <c:val>
            <c:numRef>
              <c:f>Лист1!$V$142:$V$144</c:f>
              <c:numCache>
                <c:formatCode>0.0</c:formatCode>
                <c:ptCount val="3"/>
                <c:pt idx="0">
                  <c:v>88.91864972542264</c:v>
                </c:pt>
                <c:pt idx="1">
                  <c:v>4.7822224615053299</c:v>
                </c:pt>
                <c:pt idx="2">
                  <c:v>6.2991278130720367</c:v>
                </c:pt>
              </c:numCache>
            </c:numRef>
          </c:val>
          <c:extLst>
            <c:ext xmlns:c16="http://schemas.microsoft.com/office/drawing/2014/chart" uri="{C3380CC4-5D6E-409C-BE32-E72D297353CC}">
              <c16:uniqueId val="{00000002-D1B7-4A63-9639-DFC0E07C5ACC}"/>
            </c:ext>
          </c:extLst>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9EE-44D9-B901-AF2D253B55B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9EE-44D9-B901-AF2D253B55B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9EE-44D9-B901-AF2D253B55B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9EE-44D9-B901-AF2D253B55B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B9EE-44D9-B901-AF2D253B55B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B9EE-44D9-B901-AF2D253B55B3}"/>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B9EE-44D9-B901-AF2D253B55B3}"/>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F-B9EE-44D9-B901-AF2D253B55B3}"/>
              </c:ext>
            </c:extLst>
          </c:dPt>
          <c:dLbls>
            <c:spPr>
              <a:noFill/>
              <a:ln>
                <a:noFill/>
              </a:ln>
              <a:effectLst/>
            </c:spPr>
            <c:txPr>
              <a:bodyPr rot="0" spcFirstLastPara="1" vertOverflow="ellipsis" vert="horz" wrap="square" anchor="ctr" anchorCtr="1"/>
              <a:lstStyle/>
              <a:p>
                <a:pPr>
                  <a:defRPr sz="12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Лист1!$B$159:$B$162</c:f>
              <c:strCache>
                <c:ptCount val="4"/>
                <c:pt idx="0">
                  <c:v>А</c:v>
                </c:pt>
                <c:pt idx="1">
                  <c:v>В</c:v>
                </c:pt>
                <c:pt idx="2">
                  <c:v>С1</c:v>
                </c:pt>
                <c:pt idx="3">
                  <c:v>С2</c:v>
                </c:pt>
              </c:strCache>
            </c:strRef>
          </c:cat>
          <c:val>
            <c:numRef>
              <c:f>Лист1!$C$159:$C$162</c:f>
              <c:numCache>
                <c:formatCode>0.0</c:formatCode>
                <c:ptCount val="4"/>
                <c:pt idx="0">
                  <c:v>24.271504905985438</c:v>
                </c:pt>
                <c:pt idx="1">
                  <c:v>29.600118443544147</c:v>
                </c:pt>
                <c:pt idx="2">
                  <c:v>34.222108564275814</c:v>
                </c:pt>
                <c:pt idx="3">
                  <c:v>11.906268086194597</c:v>
                </c:pt>
              </c:numCache>
            </c:numRef>
          </c:val>
          <c:extLst>
            <c:ext xmlns:c16="http://schemas.microsoft.com/office/drawing/2014/chart" uri="{C3380CC4-5D6E-409C-BE32-E72D297353CC}">
              <c16:uniqueId val="{00000010-B9EE-44D9-B901-AF2D253B55B3}"/>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1.9911909045767309E-2"/>
          <c:y val="8.4005305788389356E-2"/>
          <c:w val="0.98008809095423266"/>
          <c:h val="0.88216859989275531"/>
        </c:manualLayout>
      </c:layout>
      <c:pie3DChart>
        <c:varyColors val="1"/>
        <c:ser>
          <c:idx val="0"/>
          <c:order val="0"/>
          <c:dLbls>
            <c:dLbl>
              <c:idx val="0"/>
              <c:layout>
                <c:manualLayout>
                  <c:x val="-0.21699682852143481"/>
                  <c:y val="-0.21200584236593856"/>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A341-4752-8097-BB3A49D704DC}"/>
                </c:ext>
              </c:extLst>
            </c:dLbl>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extLst>
              <c:ext xmlns:c15="http://schemas.microsoft.com/office/drawing/2012/chart" uri="{CE6537A1-D6FC-4f65-9D91-7224C49458BB}"/>
            </c:extLst>
          </c:dLbls>
          <c:cat>
            <c:strRef>
              <c:f>Лист1!$U$184:$U$187</c:f>
              <c:strCache>
                <c:ptCount val="4"/>
                <c:pt idx="0">
                  <c:v>Издана</c:v>
                </c:pt>
                <c:pt idx="1">
                  <c:v>Подготовлена</c:v>
                </c:pt>
                <c:pt idx="2">
                  <c:v>Составлена</c:v>
                </c:pt>
                <c:pt idx="3">
                  <c:v>Не изучена</c:v>
                </c:pt>
              </c:strCache>
            </c:strRef>
          </c:cat>
          <c:val>
            <c:numRef>
              <c:f>Лист1!$V$184:$V$187</c:f>
              <c:numCache>
                <c:formatCode>0.0</c:formatCode>
                <c:ptCount val="4"/>
                <c:pt idx="0">
                  <c:v>66.666666666666657</c:v>
                </c:pt>
                <c:pt idx="1">
                  <c:v>21.212121212121211</c:v>
                </c:pt>
                <c:pt idx="2">
                  <c:v>12.121212121212121</c:v>
                </c:pt>
                <c:pt idx="3">
                  <c:v>3.0303030303030303</c:v>
                </c:pt>
              </c:numCache>
            </c:numRef>
          </c:val>
          <c:extLst>
            <c:ext xmlns:c16="http://schemas.microsoft.com/office/drawing/2014/chart" uri="{C3380CC4-5D6E-409C-BE32-E72D297353CC}">
              <c16:uniqueId val="{00000000-A341-4752-8097-BB3A49D704DC}"/>
            </c:ext>
          </c:extLst>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221749308363482"/>
          <c:y val="0.18976054533467676"/>
          <c:w val="0.74392668713021048"/>
          <c:h val="0.71356566976213187"/>
        </c:manualLayout>
      </c:layout>
      <c:pie3DChart>
        <c:varyColors val="1"/>
        <c:ser>
          <c:idx val="0"/>
          <c:order val="0"/>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1-DCAE-42E4-A257-83B4471C1E6C}"/>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3-DCAE-42E4-A257-83B4471C1E6C}"/>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DCAE-42E4-A257-83B4471C1E6C}"/>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7-DCAE-42E4-A257-83B4471C1E6C}"/>
              </c:ext>
            </c:extLst>
          </c:dPt>
          <c:dLbls>
            <c:dLbl>
              <c:idx val="0"/>
              <c:layout>
                <c:manualLayout>
                  <c:x val="5.2023310645491344E-2"/>
                  <c:y val="-2.8780998787707589E-2"/>
                </c:manualLayout>
              </c:layout>
              <c:tx>
                <c:rich>
                  <a:bodyPr/>
                  <a:lstStyle/>
                  <a:p>
                    <a:fld id="{FE404308-C34B-4AF5-BEA3-4D8FD09C2838}" type="CATEGORYNAME">
                      <a:rPr lang="en-US"/>
                      <a:pPr/>
                      <a:t>[ИМЯ КАТЕГОРИИ]</a:t>
                    </a:fld>
                    <a:r>
                      <a:rPr lang="en-US" baseline="0"/>
                      <a:t>
1,8%</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8-DCAE-42E4-A257-83B4471C1E6C}"/>
                </c:ext>
              </c:extLst>
            </c:dLbl>
            <c:dLbl>
              <c:idx val="1"/>
              <c:layout>
                <c:manualLayout>
                  <c:x val="0.14611290537835314"/>
                  <c:y val="-7.3956898885397136E-3"/>
                </c:manualLayout>
              </c:layout>
              <c:tx>
                <c:rich>
                  <a:bodyPr/>
                  <a:lstStyle/>
                  <a:p>
                    <a:fld id="{D30E8866-2F0A-488E-8E64-1993CD989AD7}" type="CATEGORYNAME">
                      <a:rPr lang="en-US"/>
                      <a:pPr/>
                      <a:t>[ИМЯ КАТЕГОРИИ]</a:t>
                    </a:fld>
                    <a:r>
                      <a:rPr lang="en-US" baseline="0"/>
                      <a:t>
0,3%</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DCAE-42E4-A257-83B4471C1E6C}"/>
                </c:ext>
              </c:extLst>
            </c:dLbl>
            <c:dLbl>
              <c:idx val="2"/>
              <c:tx>
                <c:rich>
                  <a:bodyPr/>
                  <a:lstStyle/>
                  <a:p>
                    <a:fld id="{0F2C93EA-D0FD-41AC-81CE-5218DDDC74F0}" type="CATEGORYNAME">
                      <a:rPr lang="en-US"/>
                      <a:pPr/>
                      <a:t>[ИМЯ КАТЕГОРИИ]</a:t>
                    </a:fld>
                    <a:r>
                      <a:rPr lang="en-US" baseline="0"/>
                      <a:t>
96,7%</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DCAE-42E4-A257-83B4471C1E6C}"/>
                </c:ext>
              </c:extLst>
            </c:dLbl>
            <c:dLbl>
              <c:idx val="3"/>
              <c:layout>
                <c:manualLayout>
                  <c:x val="-0.14372062814182129"/>
                  <c:y val="-2.7037651683674072E-3"/>
                </c:manualLayout>
              </c:layout>
              <c:tx>
                <c:rich>
                  <a:bodyPr/>
                  <a:lstStyle/>
                  <a:p>
                    <a:fld id="{4753AB73-977F-49F3-A855-80DF5738287C}" type="CATEGORYNAME">
                      <a:rPr lang="en-US"/>
                      <a:pPr/>
                      <a:t>[ИМЯ КАТЕГОРИИ]</a:t>
                    </a:fld>
                    <a:r>
                      <a:rPr lang="en-US" baseline="0"/>
                      <a:t>
0,8%</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DCAE-42E4-A257-83B4471C1E6C}"/>
                </c:ext>
              </c:extLst>
            </c:dLbl>
            <c:dLbl>
              <c:idx val="4"/>
              <c:layout>
                <c:manualLayout>
                  <c:x val="-2.4996190569394058E-2"/>
                  <c:y val="-4.5386849581113581E-2"/>
                </c:manualLayout>
              </c:layout>
              <c:tx>
                <c:rich>
                  <a:bodyPr/>
                  <a:lstStyle/>
                  <a:p>
                    <a:fld id="{38C797C1-0B97-4807-A654-5B5096298D5F}" type="CATEGORYNAME">
                      <a:rPr lang="en-US"/>
                      <a:pPr/>
                      <a:t>[ИМЯ КАТЕГОРИИ]</a:t>
                    </a:fld>
                    <a:r>
                      <a:rPr lang="en-US" baseline="0"/>
                      <a:t>
0,4%</a:t>
                    </a:r>
                  </a:p>
                </c:rich>
              </c:tx>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CAE-42E4-A257-83B4471C1E6C}"/>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Лист1!$B$297:$B$301</c:f>
              <c:strCache>
                <c:ptCount val="5"/>
                <c:pt idx="0">
                  <c:v>Q</c:v>
                </c:pt>
                <c:pt idx="1">
                  <c:v>N</c:v>
                </c:pt>
                <c:pt idx="2">
                  <c:v>K</c:v>
                </c:pt>
                <c:pt idx="3">
                  <c:v>J</c:v>
                </c:pt>
                <c:pt idx="4">
                  <c:v>T</c:v>
                </c:pt>
              </c:strCache>
            </c:strRef>
          </c:cat>
          <c:val>
            <c:numRef>
              <c:f>Лист1!$C$297:$C$301</c:f>
              <c:numCache>
                <c:formatCode>0.0</c:formatCode>
                <c:ptCount val="5"/>
                <c:pt idx="0">
                  <c:v>1.8415990445427108</c:v>
                </c:pt>
                <c:pt idx="1">
                  <c:v>0.32289070710571488</c:v>
                </c:pt>
                <c:pt idx="2">
                  <c:v>96.68656787125262</c:v>
                </c:pt>
                <c:pt idx="3">
                  <c:v>0.79376259928265902</c:v>
                </c:pt>
                <c:pt idx="4">
                  <c:v>0.3551797778162864</c:v>
                </c:pt>
              </c:numCache>
            </c:numRef>
          </c:val>
          <c:extLst>
            <c:ext xmlns:c16="http://schemas.microsoft.com/office/drawing/2014/chart" uri="{C3380CC4-5D6E-409C-BE32-E72D297353CC}">
              <c16:uniqueId val="{0000000C-DCAE-42E4-A257-83B4471C1E6C}"/>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238630885425036"/>
          <c:y val="0.17306907368286281"/>
          <c:w val="0.77522738229149923"/>
          <c:h val="0.73191063312207927"/>
        </c:manualLayout>
      </c:layout>
      <c:pie3DChart>
        <c:varyColors val="1"/>
        <c:ser>
          <c:idx val="0"/>
          <c:order val="0"/>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1E8A-4DAA-8074-B673976FB985}"/>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3-1E8A-4DAA-8074-B673976FB985}"/>
              </c:ext>
            </c:extLst>
          </c:dPt>
          <c:dPt>
            <c:idx val="7"/>
            <c:bubble3D val="0"/>
            <c:spPr>
              <a:solidFill>
                <a:schemeClr val="accent2">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5-1E8A-4DAA-8074-B673976FB985}"/>
              </c:ext>
            </c:extLst>
          </c:dPt>
          <c:dLbls>
            <c:dLbl>
              <c:idx val="3"/>
              <c:layout>
                <c:manualLayout>
                  <c:x val="0.16475333440462794"/>
                  <c:y val="0.1362878176813264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1E8A-4DAA-8074-B673976FB985}"/>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Лист1!$B$308:$B$311</c:f>
              <c:strCache>
                <c:ptCount val="4"/>
                <c:pt idx="0">
                  <c:v>до 1 г/л</c:v>
                </c:pt>
                <c:pt idx="1">
                  <c:v>1-3 г/л</c:v>
                </c:pt>
                <c:pt idx="2">
                  <c:v>3-5 г/л</c:v>
                </c:pt>
                <c:pt idx="3">
                  <c:v>5-10 г/л</c:v>
                </c:pt>
              </c:strCache>
            </c:strRef>
          </c:cat>
          <c:val>
            <c:numRef>
              <c:f>Лист1!$C$308:$C$311</c:f>
              <c:numCache>
                <c:formatCode>0.0</c:formatCode>
                <c:ptCount val="4"/>
                <c:pt idx="0">
                  <c:v>37.305508287051751</c:v>
                </c:pt>
                <c:pt idx="1">
                  <c:v>23.879050806888944</c:v>
                </c:pt>
                <c:pt idx="2">
                  <c:v>23.378773429075427</c:v>
                </c:pt>
                <c:pt idx="3">
                  <c:v>15.436667476983873</c:v>
                </c:pt>
              </c:numCache>
            </c:numRef>
          </c:val>
          <c:extLst>
            <c:ext xmlns:c16="http://schemas.microsoft.com/office/drawing/2014/chart" uri="{C3380CC4-5D6E-409C-BE32-E72D297353CC}">
              <c16:uniqueId val="{00000007-1E8A-4DAA-8074-B673976FB985}"/>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noFill/>
      <a:round/>
    </a:ln>
    <a:effectLst/>
  </c:spPr>
  <c:txPr>
    <a:bodyPr/>
    <a:lstStyle/>
    <a:p>
      <a:pPr>
        <a:defRPr sz="12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Лист1!$C$346</c:f>
              <c:strCache>
                <c:ptCount val="1"/>
                <c:pt idx="0">
                  <c:v>Ресурсы</c:v>
                </c:pt>
              </c:strCache>
            </c:strRef>
          </c:tx>
          <c:spPr>
            <a:solidFill>
              <a:schemeClr val="accent1"/>
            </a:solidFill>
            <a:ln>
              <a:noFill/>
            </a:ln>
            <a:effectLst/>
            <a:sp3d/>
          </c:spPr>
          <c:invertIfNegative val="0"/>
          <c:dLbls>
            <c:delete val="1"/>
          </c:dLbls>
          <c:cat>
            <c:strRef>
              <c:f>Лист1!$B$347:$B$351</c:f>
              <c:strCache>
                <c:ptCount val="5"/>
                <c:pt idx="0">
                  <c:v>Всего ресурсы, в т.ч.</c:v>
                </c:pt>
                <c:pt idx="1">
                  <c:v>до 1 г/л</c:v>
                </c:pt>
                <c:pt idx="2">
                  <c:v>1-3 г/л</c:v>
                </c:pt>
                <c:pt idx="3">
                  <c:v>3-5 г/л</c:v>
                </c:pt>
                <c:pt idx="4">
                  <c:v>5-10 г/л</c:v>
                </c:pt>
              </c:strCache>
            </c:strRef>
          </c:cat>
          <c:val>
            <c:numRef>
              <c:f>Лист1!$C$347:$C$351</c:f>
              <c:numCache>
                <c:formatCode>General</c:formatCode>
                <c:ptCount val="5"/>
                <c:pt idx="0">
                  <c:v>7755.51</c:v>
                </c:pt>
                <c:pt idx="1">
                  <c:v>2899.4</c:v>
                </c:pt>
                <c:pt idx="2">
                  <c:v>1796.66</c:v>
                </c:pt>
                <c:pt idx="3">
                  <c:v>1838.53</c:v>
                </c:pt>
                <c:pt idx="4">
                  <c:v>1221.18</c:v>
                </c:pt>
              </c:numCache>
            </c:numRef>
          </c:val>
          <c:extLst>
            <c:ext xmlns:c16="http://schemas.microsoft.com/office/drawing/2014/chart" uri="{C3380CC4-5D6E-409C-BE32-E72D297353CC}">
              <c16:uniqueId val="{00000000-CF36-4A71-AFBA-4C1C11749C7B}"/>
            </c:ext>
          </c:extLst>
        </c:ser>
        <c:ser>
          <c:idx val="1"/>
          <c:order val="1"/>
          <c:tx>
            <c:strRef>
              <c:f>Лист1!$D$346</c:f>
              <c:strCache>
                <c:ptCount val="1"/>
                <c:pt idx="0">
                  <c:v>Запасы К общ</c:v>
                </c:pt>
              </c:strCache>
            </c:strRef>
          </c:tx>
          <c:spPr>
            <a:solidFill>
              <a:schemeClr val="accent2"/>
            </a:solidFill>
            <a:ln>
              <a:noFill/>
            </a:ln>
            <a:effectLst/>
            <a:sp3d/>
          </c:spPr>
          <c:invertIfNegative val="0"/>
          <c:dLbls>
            <c:dLbl>
              <c:idx val="0"/>
              <c:layout>
                <c:manualLayout>
                  <c:x val="1.2450715916165141E-2"/>
                  <c:y val="-7.5929267125900975E-17"/>
                </c:manualLayout>
              </c:layout>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F36-4A71-AFBA-4C1C11749C7B}"/>
                </c:ext>
              </c:extLst>
            </c:dLbl>
            <c:dLbl>
              <c:idx val="1"/>
              <c:layout>
                <c:manualLayout>
                  <c:x val="1.245071591616518E-2"/>
                  <c:y val="-7.5929267125900975E-17"/>
                </c:manualLayout>
              </c:layout>
              <c:tx>
                <c:rich>
                  <a:bodyPr/>
                  <a:lstStyle/>
                  <a:p>
                    <a:r>
                      <a:rPr lang="en-US"/>
                      <a:t>19%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F36-4A71-AFBA-4C1C11749C7B}"/>
                </c:ext>
              </c:extLst>
            </c:dLbl>
            <c:dLbl>
              <c:idx val="2"/>
              <c:layout>
                <c:manualLayout>
                  <c:x val="1.245071591616518E-2"/>
                  <c:y val="-7.5929267125900975E-17"/>
                </c:manualLayout>
              </c:layout>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CF36-4A71-AFBA-4C1C11749C7B}"/>
                </c:ext>
              </c:extLst>
            </c:dLbl>
            <c:dLbl>
              <c:idx val="3"/>
              <c:layout>
                <c:manualLayout>
                  <c:x val="1.0375596596804164E-2"/>
                  <c:y val="0"/>
                </c:manualLayout>
              </c:layout>
              <c:tx>
                <c:rich>
                  <a:bodyPr/>
                  <a:lstStyle/>
                  <a:p>
                    <a:fld id="{AF5A9CDF-9DE0-476D-B8E5-7C5ED32B6243}"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4-CF36-4A71-AFBA-4C1C11749C7B}"/>
                </c:ext>
              </c:extLst>
            </c:dLbl>
            <c:dLbl>
              <c:idx val="4"/>
              <c:layout>
                <c:manualLayout>
                  <c:x val="1.0375596596804164E-2"/>
                  <c:y val="0"/>
                </c:manualLayout>
              </c:layout>
              <c:tx>
                <c:rich>
                  <a:bodyPr/>
                  <a:lstStyle/>
                  <a:p>
                    <a:fld id="{B7900D73-45BE-4E1B-BAAD-906DD584DF76}"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CF36-4A71-AFBA-4C1C11749C7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Лист1!$B$347:$B$351</c:f>
              <c:strCache>
                <c:ptCount val="5"/>
                <c:pt idx="0">
                  <c:v>Всего ресурсы, в т.ч.</c:v>
                </c:pt>
                <c:pt idx="1">
                  <c:v>до 1 г/л</c:v>
                </c:pt>
                <c:pt idx="2">
                  <c:v>1-3 г/л</c:v>
                </c:pt>
                <c:pt idx="3">
                  <c:v>3-5 г/л</c:v>
                </c:pt>
                <c:pt idx="4">
                  <c:v>5-10 г/л</c:v>
                </c:pt>
              </c:strCache>
            </c:strRef>
          </c:cat>
          <c:val>
            <c:numRef>
              <c:f>Лист1!$D$347:$D$351</c:f>
              <c:numCache>
                <c:formatCode>General</c:formatCode>
                <c:ptCount val="5"/>
                <c:pt idx="0">
                  <c:v>660.63</c:v>
                </c:pt>
                <c:pt idx="1">
                  <c:v>552.1</c:v>
                </c:pt>
                <c:pt idx="2">
                  <c:v>136.46</c:v>
                </c:pt>
                <c:pt idx="3">
                  <c:v>0</c:v>
                </c:pt>
                <c:pt idx="4">
                  <c:v>0</c:v>
                </c:pt>
              </c:numCache>
            </c:numRef>
          </c:val>
          <c:extLst>
            <c:ext xmlns:c16="http://schemas.microsoft.com/office/drawing/2014/chart" uri="{C3380CC4-5D6E-409C-BE32-E72D297353CC}">
              <c16:uniqueId val="{00000006-CF36-4A71-AFBA-4C1C11749C7B}"/>
            </c:ext>
          </c:extLst>
        </c:ser>
        <c:ser>
          <c:idx val="2"/>
          <c:order val="2"/>
          <c:tx>
            <c:strRef>
              <c:f>Лист1!$E$346</c:f>
              <c:strCache>
                <c:ptCount val="1"/>
                <c:pt idx="0">
                  <c:v>Запасы Кal-s</c:v>
                </c:pt>
              </c:strCache>
            </c:strRef>
          </c:tx>
          <c:spPr>
            <a:solidFill>
              <a:schemeClr val="accent3"/>
            </a:solidFill>
            <a:ln>
              <a:noFill/>
            </a:ln>
            <a:effectLst/>
            <a:sp3d/>
          </c:spPr>
          <c:invertIfNegative val="0"/>
          <c:dLbls>
            <c:dLbl>
              <c:idx val="0"/>
              <c:layout>
                <c:manualLayout>
                  <c:x val="1.0375596596804317E-2"/>
                  <c:y val="0"/>
                </c:manualLayout>
              </c:layout>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CF36-4A71-AFBA-4C1C11749C7B}"/>
                </c:ext>
              </c:extLst>
            </c:dLbl>
            <c:dLbl>
              <c:idx val="1"/>
              <c:layout>
                <c:manualLayout>
                  <c:x val="1.6600954554886829E-2"/>
                  <c:y val="0"/>
                </c:manualLayout>
              </c:layout>
              <c:tx>
                <c:rich>
                  <a:bodyPr/>
                  <a:lstStyle/>
                  <a:p>
                    <a:r>
                      <a:rPr lang="en-US"/>
                      <a:t>18%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CF36-4A71-AFBA-4C1C11749C7B}"/>
                </c:ext>
              </c:extLst>
            </c:dLbl>
            <c:dLbl>
              <c:idx val="2"/>
              <c:layout>
                <c:manualLayout>
                  <c:x val="1.4525835235526042E-2"/>
                  <c:y val="-7.5929267125900975E-17"/>
                </c:manualLayout>
              </c:layout>
              <c:tx>
                <c:rich>
                  <a:bodyPr/>
                  <a:lstStyle/>
                  <a:p>
                    <a:r>
                      <a:rPr lang="en-US"/>
                      <a:t>7%</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CF36-4A71-AFBA-4C1C11749C7B}"/>
                </c:ext>
              </c:extLst>
            </c:dLbl>
            <c:dLbl>
              <c:idx val="3"/>
              <c:layout>
                <c:manualLayout>
                  <c:x val="1.2450715916165027E-2"/>
                  <c:y val="0"/>
                </c:manualLayout>
              </c:layout>
              <c:tx>
                <c:rich>
                  <a:bodyPr/>
                  <a:lstStyle/>
                  <a:p>
                    <a:fld id="{7938B3A4-A77D-4DCB-9A3F-632BB81ED58A}"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A-CF36-4A71-AFBA-4C1C11749C7B}"/>
                </c:ext>
              </c:extLst>
            </c:dLbl>
            <c:dLbl>
              <c:idx val="4"/>
              <c:layout>
                <c:manualLayout>
                  <c:x val="1.2450715916165027E-2"/>
                  <c:y val="0"/>
                </c:manualLayout>
              </c:layout>
              <c:tx>
                <c:rich>
                  <a:bodyPr/>
                  <a:lstStyle/>
                  <a:p>
                    <a:fld id="{513288E9-DF3C-4ADE-B8EB-DCC2EDAA910F}" type="VALUE">
                      <a:rPr lang="en-US"/>
                      <a:pPr/>
                      <a:t>[ЗНАЧЕНИЕ]</a:t>
                    </a:fld>
                    <a:r>
                      <a:rPr lang="en-US"/>
                      <a:t>%</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CF36-4A71-AFBA-4C1C11749C7B}"/>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Лист1!$B$347:$B$351</c:f>
              <c:strCache>
                <c:ptCount val="5"/>
                <c:pt idx="0">
                  <c:v>Всего ресурсы, в т.ч.</c:v>
                </c:pt>
                <c:pt idx="1">
                  <c:v>до 1 г/л</c:v>
                </c:pt>
                <c:pt idx="2">
                  <c:v>1-3 г/л</c:v>
                </c:pt>
                <c:pt idx="3">
                  <c:v>3-5 г/л</c:v>
                </c:pt>
                <c:pt idx="4">
                  <c:v>5-10 г/л</c:v>
                </c:pt>
              </c:strCache>
            </c:strRef>
          </c:cat>
          <c:val>
            <c:numRef>
              <c:f>Лист1!$E$347:$E$351</c:f>
              <c:numCache>
                <c:formatCode>General</c:formatCode>
                <c:ptCount val="5"/>
                <c:pt idx="0">
                  <c:v>655.89</c:v>
                </c:pt>
                <c:pt idx="1">
                  <c:v>521.41999999999996</c:v>
                </c:pt>
                <c:pt idx="2">
                  <c:v>134.47</c:v>
                </c:pt>
                <c:pt idx="3">
                  <c:v>0</c:v>
                </c:pt>
                <c:pt idx="4">
                  <c:v>0</c:v>
                </c:pt>
              </c:numCache>
            </c:numRef>
          </c:val>
          <c:extLst>
            <c:ext xmlns:c16="http://schemas.microsoft.com/office/drawing/2014/chart" uri="{C3380CC4-5D6E-409C-BE32-E72D297353CC}">
              <c16:uniqueId val="{0000000C-CF36-4A71-AFBA-4C1C11749C7B}"/>
            </c:ext>
          </c:extLst>
        </c:ser>
        <c:dLbls>
          <c:showLegendKey val="0"/>
          <c:showVal val="1"/>
          <c:showCatName val="0"/>
          <c:showSerName val="0"/>
          <c:showPercent val="0"/>
          <c:showBubbleSize val="0"/>
        </c:dLbls>
        <c:gapWidth val="150"/>
        <c:shape val="box"/>
        <c:axId val="131791087"/>
        <c:axId val="131780047"/>
        <c:axId val="0"/>
      </c:bar3DChart>
      <c:catAx>
        <c:axId val="1317910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1780047"/>
        <c:crosses val="autoZero"/>
        <c:auto val="1"/>
        <c:lblAlgn val="ctr"/>
        <c:lblOffset val="100"/>
        <c:noMultiLvlLbl val="0"/>
      </c:catAx>
      <c:valAx>
        <c:axId val="1317800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179108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1"/>
          <c:order val="0"/>
          <c:tx>
            <c:strRef>
              <c:f>Лист1!$AK$227</c:f>
              <c:strCache>
                <c:ptCount val="1"/>
                <c:pt idx="0">
                  <c:v>ХПВ</c:v>
                </c:pt>
              </c:strCache>
            </c:strRef>
          </c:tx>
          <c:spPr>
            <a:solidFill>
              <a:schemeClr val="accent5"/>
            </a:solidFill>
            <a:ln>
              <a:noFill/>
            </a:ln>
            <a:effectLst/>
          </c:spPr>
          <c:invertIfNegative val="0"/>
          <c:dLbls>
            <c:delete val="1"/>
          </c:dLbls>
          <c:cat>
            <c:numRef>
              <c:f>Лист1!$AG$228:$AG$237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Лист1!$AK$228:$AK$237</c:f>
              <c:numCache>
                <c:formatCode>General</c:formatCode>
                <c:ptCount val="10"/>
                <c:pt idx="0">
                  <c:v>70.89</c:v>
                </c:pt>
                <c:pt idx="1">
                  <c:v>76.59</c:v>
                </c:pt>
                <c:pt idx="2">
                  <c:v>96.14</c:v>
                </c:pt>
                <c:pt idx="3">
                  <c:v>98.25</c:v>
                </c:pt>
                <c:pt idx="4">
                  <c:v>98.22</c:v>
                </c:pt>
                <c:pt idx="5">
                  <c:v>95.34</c:v>
                </c:pt>
                <c:pt idx="6">
                  <c:v>96.51</c:v>
                </c:pt>
                <c:pt idx="7">
                  <c:v>97.71</c:v>
                </c:pt>
                <c:pt idx="8">
                  <c:v>107.79</c:v>
                </c:pt>
                <c:pt idx="9">
                  <c:v>98.77</c:v>
                </c:pt>
              </c:numCache>
            </c:numRef>
          </c:val>
          <c:extLst>
            <c:ext xmlns:c16="http://schemas.microsoft.com/office/drawing/2014/chart" uri="{C3380CC4-5D6E-409C-BE32-E72D297353CC}">
              <c16:uniqueId val="{00000000-9CF8-47E7-83AD-3490CA9B34C0}"/>
            </c:ext>
          </c:extLst>
        </c:ser>
        <c:ser>
          <c:idx val="0"/>
          <c:order val="1"/>
          <c:tx>
            <c:strRef>
              <c:f>Лист1!$AL$227</c:f>
              <c:strCache>
                <c:ptCount val="1"/>
                <c:pt idx="0">
                  <c:v>ПТВ</c:v>
                </c:pt>
              </c:strCache>
            </c:strRef>
          </c:tx>
          <c:spPr>
            <a:solidFill>
              <a:schemeClr val="accent6"/>
            </a:solidFill>
            <a:ln>
              <a:noFill/>
            </a:ln>
            <a:effectLst/>
          </c:spPr>
          <c:invertIfNegative val="0"/>
          <c:dLbls>
            <c:delete val="1"/>
          </c:dLbls>
          <c:cat>
            <c:numRef>
              <c:f>Лист1!$AG$228:$AG$237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Лист1!$AL$228:$AL$237</c:f>
              <c:numCache>
                <c:formatCode>General</c:formatCode>
                <c:ptCount val="10"/>
                <c:pt idx="0">
                  <c:v>69.819999999999993</c:v>
                </c:pt>
                <c:pt idx="1">
                  <c:v>57.15</c:v>
                </c:pt>
                <c:pt idx="2">
                  <c:v>75.47</c:v>
                </c:pt>
                <c:pt idx="3">
                  <c:v>65.45</c:v>
                </c:pt>
                <c:pt idx="4">
                  <c:v>51.23</c:v>
                </c:pt>
                <c:pt idx="5">
                  <c:v>47.49</c:v>
                </c:pt>
                <c:pt idx="6">
                  <c:v>50.45</c:v>
                </c:pt>
                <c:pt idx="7">
                  <c:v>45.28</c:v>
                </c:pt>
                <c:pt idx="8">
                  <c:v>52.09</c:v>
                </c:pt>
                <c:pt idx="9">
                  <c:v>53.38</c:v>
                </c:pt>
              </c:numCache>
            </c:numRef>
          </c:val>
          <c:extLst>
            <c:ext xmlns:c16="http://schemas.microsoft.com/office/drawing/2014/chart" uri="{C3380CC4-5D6E-409C-BE32-E72D297353CC}">
              <c16:uniqueId val="{00000001-9CF8-47E7-83AD-3490CA9B34C0}"/>
            </c:ext>
          </c:extLst>
        </c:ser>
        <c:ser>
          <c:idx val="2"/>
          <c:order val="2"/>
          <c:tx>
            <c:strRef>
              <c:f>Лист1!$AM$227</c:f>
              <c:strCache>
                <c:ptCount val="1"/>
                <c:pt idx="0">
                  <c:v>ОРЗ</c:v>
                </c:pt>
              </c:strCache>
            </c:strRef>
          </c:tx>
          <c:spPr>
            <a:solidFill>
              <a:schemeClr val="accent4"/>
            </a:solidFill>
            <a:ln>
              <a:noFill/>
            </a:ln>
            <a:effectLst/>
          </c:spPr>
          <c:invertIfNegative val="0"/>
          <c:dLbls>
            <c:delete val="1"/>
          </c:dLbls>
          <c:cat>
            <c:numRef>
              <c:f>Лист1!$AG$228:$AG$237</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Лист1!$AM$228:$AM$237</c:f>
              <c:numCache>
                <c:formatCode>General</c:formatCode>
                <c:ptCount val="10"/>
                <c:pt idx="0">
                  <c:v>17.47</c:v>
                </c:pt>
                <c:pt idx="1">
                  <c:v>4.95</c:v>
                </c:pt>
                <c:pt idx="2">
                  <c:v>0.62</c:v>
                </c:pt>
                <c:pt idx="3">
                  <c:v>0.59</c:v>
                </c:pt>
              </c:numCache>
            </c:numRef>
          </c:val>
          <c:extLst>
            <c:ext xmlns:c16="http://schemas.microsoft.com/office/drawing/2014/chart" uri="{C3380CC4-5D6E-409C-BE32-E72D297353CC}">
              <c16:uniqueId val="{00000002-9CF8-47E7-83AD-3490CA9B34C0}"/>
            </c:ext>
          </c:extLst>
        </c:ser>
        <c:dLbls>
          <c:showLegendKey val="0"/>
          <c:showVal val="1"/>
          <c:showCatName val="0"/>
          <c:showSerName val="0"/>
          <c:showPercent val="0"/>
          <c:showBubbleSize val="0"/>
        </c:dLbls>
        <c:gapWidth val="150"/>
        <c:overlap val="100"/>
        <c:axId val="109869696"/>
        <c:axId val="113525888"/>
      </c:barChart>
      <c:lineChart>
        <c:grouping val="standard"/>
        <c:varyColors val="0"/>
        <c:ser>
          <c:idx val="3"/>
          <c:order val="3"/>
          <c:tx>
            <c:v>Добыча</c:v>
          </c:tx>
          <c:spPr>
            <a:ln w="38100" cap="rnd">
              <a:solidFill>
                <a:schemeClr val="accent6">
                  <a:lumMod val="60000"/>
                </a:schemeClr>
              </a:solidFill>
              <a:round/>
            </a:ln>
            <a:effectLst/>
          </c:spPr>
          <c:marker>
            <c:symbol val="circle"/>
            <c:size val="8"/>
            <c:spPr>
              <a:solidFill>
                <a:schemeClr val="accent6">
                  <a:lumMod val="60000"/>
                </a:schemeClr>
              </a:solidFill>
              <a:ln>
                <a:noFill/>
              </a:ln>
              <a:effectLst/>
            </c:spPr>
          </c:marker>
          <c:dLbls>
            <c:dLbl>
              <c:idx val="0"/>
              <c:layout>
                <c:manualLayout>
                  <c:x val="-4.6392948271862716E-2"/>
                  <c:y val="-4.9382716049382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CF8-47E7-83AD-3490CA9B34C0}"/>
                </c:ext>
              </c:extLst>
            </c:dLbl>
            <c:dLbl>
              <c:idx val="1"/>
              <c:layout>
                <c:manualLayout>
                  <c:x val="-5.3351890512642081E-2"/>
                  <c:y val="5.7613168724279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CF8-47E7-83AD-3490CA9B34C0}"/>
                </c:ext>
              </c:extLst>
            </c:dLbl>
            <c:dLbl>
              <c:idx val="2"/>
              <c:layout>
                <c:manualLayout>
                  <c:x val="-5.5671537926235214E-2"/>
                  <c:y val="6.17283950617283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CF8-47E7-83AD-3490CA9B34C0}"/>
                </c:ext>
              </c:extLst>
            </c:dLbl>
            <c:dLbl>
              <c:idx val="3"/>
              <c:layout>
                <c:manualLayout>
                  <c:x val="-5.3351890512642081E-2"/>
                  <c:y val="7.40740740740740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CF8-47E7-83AD-3490CA9B34C0}"/>
                </c:ext>
              </c:extLst>
            </c:dLbl>
            <c:dLbl>
              <c:idx val="4"/>
              <c:layout>
                <c:manualLayout>
                  <c:x val="-4.8712595685455808E-2"/>
                  <c:y val="-4.938271604938272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CF8-47E7-83AD-3490CA9B34C0}"/>
                </c:ext>
              </c:extLst>
            </c:dLbl>
            <c:dLbl>
              <c:idx val="5"/>
              <c:layout>
                <c:manualLayout>
                  <c:x val="-5.7991185339828347E-2"/>
                  <c:y val="5.7613168724279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CF8-47E7-83AD-3490CA9B34C0}"/>
                </c:ext>
              </c:extLst>
            </c:dLbl>
            <c:dLbl>
              <c:idx val="6"/>
              <c:layout>
                <c:manualLayout>
                  <c:x val="-5.5671537926235214E-2"/>
                  <c:y val="-4.9382716049382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CF8-47E7-83AD-3490CA9B34C0}"/>
                </c:ext>
              </c:extLst>
            </c:dLbl>
            <c:dLbl>
              <c:idx val="7"/>
              <c:layout>
                <c:manualLayout>
                  <c:x val="-5.7991185339828347E-2"/>
                  <c:y val="5.761316872427979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9CF8-47E7-83AD-3490CA9B34C0}"/>
                </c:ext>
              </c:extLst>
            </c:dLbl>
            <c:dLbl>
              <c:idx val="8"/>
              <c:layout>
                <c:manualLayout>
                  <c:x val="-5.3351890512642164E-2"/>
                  <c:y val="-4.938271604938271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9CF8-47E7-83AD-3490CA9B34C0}"/>
                </c:ext>
              </c:extLst>
            </c:dLbl>
            <c:dLbl>
              <c:idx val="9"/>
              <c:layout>
                <c:manualLayout>
                  <c:x val="-5.567153792623538E-2"/>
                  <c:y val="6.172839506172839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9CF8-47E7-83AD-3490CA9B34C0}"/>
                </c:ext>
              </c:extLst>
            </c:dLbl>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val>
            <c:numRef>
              <c:f>Лист1!$AN$228:$AN$237</c:f>
              <c:numCache>
                <c:formatCode>General</c:formatCode>
                <c:ptCount val="10"/>
                <c:pt idx="0">
                  <c:v>158.17999999999998</c:v>
                </c:pt>
                <c:pt idx="1">
                  <c:v>138.69</c:v>
                </c:pt>
                <c:pt idx="2">
                  <c:v>172.23000000000002</c:v>
                </c:pt>
                <c:pt idx="3">
                  <c:v>164.29</c:v>
                </c:pt>
                <c:pt idx="4">
                  <c:v>149.44999999999999</c:v>
                </c:pt>
                <c:pt idx="5">
                  <c:v>142.83000000000001</c:v>
                </c:pt>
                <c:pt idx="6">
                  <c:v>146.96</c:v>
                </c:pt>
                <c:pt idx="7">
                  <c:v>142.99</c:v>
                </c:pt>
                <c:pt idx="8">
                  <c:v>159.88</c:v>
                </c:pt>
                <c:pt idx="9">
                  <c:v>152.15</c:v>
                </c:pt>
              </c:numCache>
            </c:numRef>
          </c:val>
          <c:smooth val="0"/>
          <c:extLst>
            <c:ext xmlns:c16="http://schemas.microsoft.com/office/drawing/2014/chart" uri="{C3380CC4-5D6E-409C-BE32-E72D297353CC}">
              <c16:uniqueId val="{0000000D-9CF8-47E7-83AD-3490CA9B34C0}"/>
            </c:ext>
          </c:extLst>
        </c:ser>
        <c:dLbls>
          <c:showLegendKey val="0"/>
          <c:showVal val="1"/>
          <c:showCatName val="0"/>
          <c:showSerName val="0"/>
          <c:showPercent val="0"/>
          <c:showBubbleSize val="0"/>
        </c:dLbls>
        <c:marker val="1"/>
        <c:smooth val="0"/>
        <c:axId val="460192880"/>
        <c:axId val="460179920"/>
      </c:lineChart>
      <c:catAx>
        <c:axId val="109869696"/>
        <c:scaling>
          <c:orientation val="minMax"/>
        </c:scaling>
        <c:delete val="0"/>
        <c:axPos val="b"/>
        <c:title>
          <c:tx>
            <c:rich>
              <a:bodyPr rot="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ru-RU" cap="none"/>
                  <a:t>годы</a:t>
                </a:r>
                <a:endParaRPr lang="ru-RU"/>
              </a:p>
            </c:rich>
          </c:tx>
          <c:overlay val="0"/>
          <c:spPr>
            <a:noFill/>
            <a:ln>
              <a:noFill/>
            </a:ln>
            <a:effectLst/>
          </c:spPr>
          <c:txPr>
            <a:bodyPr rot="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13525888"/>
        <c:crosses val="autoZero"/>
        <c:auto val="1"/>
        <c:lblAlgn val="ctr"/>
        <c:lblOffset val="100"/>
        <c:noMultiLvlLbl val="0"/>
      </c:catAx>
      <c:valAx>
        <c:axId val="11352588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r>
                  <a:rPr lang="ru-RU" cap="none"/>
                  <a:t>% от добычи</a:t>
                </a:r>
              </a:p>
            </c:rich>
          </c:tx>
          <c:overlay val="0"/>
          <c:spPr>
            <a:noFill/>
            <a:ln>
              <a:noFill/>
            </a:ln>
            <a:effectLst/>
          </c:spPr>
          <c:txPr>
            <a:bodyPr rot="-5400000" spcFirstLastPara="1" vertOverflow="ellipsis" vert="horz" wrap="square" anchor="ctr" anchorCtr="1"/>
            <a:lstStyle/>
            <a:p>
              <a:pPr>
                <a:defRPr sz="1000" b="0" i="0" u="none" strike="noStrike" kern="1200" cap="none"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09869696"/>
        <c:crosses val="autoZero"/>
        <c:crossBetween val="between"/>
      </c:valAx>
      <c:valAx>
        <c:axId val="460179920"/>
        <c:scaling>
          <c:orientation val="minMax"/>
        </c:scaling>
        <c:delete val="0"/>
        <c:axPos val="r"/>
        <c:title>
          <c:tx>
            <c:rich>
              <a:bodyPr rot="-540000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r>
                  <a:rPr lang="ru-RU" cap="none"/>
                  <a:t>тыс. м3/сут</a:t>
                </a:r>
                <a:endParaRPr lang="ru-RU"/>
              </a:p>
            </c:rich>
          </c:tx>
          <c:overlay val="0"/>
          <c:spPr>
            <a:noFill/>
            <a:ln>
              <a:noFill/>
            </a:ln>
            <a:effectLst/>
          </c:spPr>
          <c:txPr>
            <a:bodyPr rot="-5400000" spcFirstLastPara="1" vertOverflow="ellipsis" vert="horz" wrap="square" anchor="ctr" anchorCtr="1"/>
            <a:lstStyle/>
            <a:p>
              <a:pPr>
                <a:defRPr sz="10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60192880"/>
        <c:crosses val="max"/>
        <c:crossBetween val="between"/>
      </c:valAx>
      <c:catAx>
        <c:axId val="460192880"/>
        <c:scaling>
          <c:orientation val="minMax"/>
        </c:scaling>
        <c:delete val="1"/>
        <c:axPos val="b"/>
        <c:majorTickMark val="out"/>
        <c:minorTickMark val="none"/>
        <c:tickLblPos val="nextTo"/>
        <c:crossAx val="460179920"/>
        <c:crosses val="autoZero"/>
        <c:auto val="1"/>
        <c:lblAlgn val="ctr"/>
        <c:lblOffset val="100"/>
        <c:noMultiLvlLbl val="0"/>
      </c:cat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Лист1!$C$323</c:f>
              <c:strCache>
                <c:ptCount val="1"/>
                <c:pt idx="0">
                  <c:v>Запасы</c:v>
                </c:pt>
              </c:strCache>
            </c:strRef>
          </c:tx>
          <c:spPr>
            <a:solidFill>
              <a:schemeClr val="accent1"/>
            </a:solidFill>
            <a:ln>
              <a:noFill/>
            </a:ln>
            <a:effectLst/>
            <a:sp3d/>
          </c:spPr>
          <c:invertIfNegative val="0"/>
          <c:dLbls>
            <c:delete val="1"/>
          </c:dLbls>
          <c:cat>
            <c:strRef>
              <c:f>Лист1!$B$324:$B$328</c:f>
              <c:strCache>
                <c:ptCount val="5"/>
                <c:pt idx="0">
                  <c:v>Всего запасы, в т.ч.</c:v>
                </c:pt>
                <c:pt idx="1">
                  <c:v>ХПВ</c:v>
                </c:pt>
                <c:pt idx="2">
                  <c:v>ПТВ</c:v>
                </c:pt>
                <c:pt idx="3">
                  <c:v>ОРЗ</c:v>
                </c:pt>
                <c:pt idx="4">
                  <c:v>Мин</c:v>
                </c:pt>
              </c:strCache>
            </c:strRef>
          </c:cat>
          <c:val>
            <c:numRef>
              <c:f>Лист1!$C$324:$C$328</c:f>
              <c:numCache>
                <c:formatCode>General</c:formatCode>
                <c:ptCount val="5"/>
                <c:pt idx="0">
                  <c:v>1957.963</c:v>
                </c:pt>
                <c:pt idx="1">
                  <c:v>1074.6859999999999</c:v>
                </c:pt>
                <c:pt idx="2">
                  <c:v>303.58300000000003</c:v>
                </c:pt>
                <c:pt idx="3">
                  <c:v>578.5</c:v>
                </c:pt>
                <c:pt idx="4">
                  <c:v>1.194</c:v>
                </c:pt>
              </c:numCache>
            </c:numRef>
          </c:val>
          <c:extLst>
            <c:ext xmlns:c16="http://schemas.microsoft.com/office/drawing/2014/chart" uri="{C3380CC4-5D6E-409C-BE32-E72D297353CC}">
              <c16:uniqueId val="{00000000-F326-4E82-B63B-3ACF88DBB6B3}"/>
            </c:ext>
          </c:extLst>
        </c:ser>
        <c:ser>
          <c:idx val="1"/>
          <c:order val="1"/>
          <c:tx>
            <c:strRef>
              <c:f>Лист1!$D$323</c:f>
              <c:strCache>
                <c:ptCount val="1"/>
                <c:pt idx="0">
                  <c:v>Добыча</c:v>
                </c:pt>
              </c:strCache>
            </c:strRef>
          </c:tx>
          <c:spPr>
            <a:solidFill>
              <a:schemeClr val="accent2"/>
            </a:solidFill>
            <a:ln>
              <a:noFill/>
            </a:ln>
            <a:effectLst/>
            <a:sp3d/>
          </c:spPr>
          <c:invertIfNegative val="0"/>
          <c:dLbls>
            <c:dLbl>
              <c:idx val="0"/>
              <c:layout>
                <c:manualLayout>
                  <c:x val="1.4525835235526042E-2"/>
                  <c:y val="0"/>
                </c:manualLayout>
              </c:layout>
              <c:tx>
                <c:rich>
                  <a:bodyPr/>
                  <a:lstStyle/>
                  <a:p>
                    <a:r>
                      <a:rPr lang="en-US"/>
                      <a:t>7 %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F326-4E82-B63B-3ACF88DBB6B3}"/>
                </c:ext>
              </c:extLst>
            </c:dLbl>
            <c:dLbl>
              <c:idx val="1"/>
              <c:layout>
                <c:manualLayout>
                  <c:x val="1.6600954554886905E-2"/>
                  <c:y val="-4.1416442327604054E-3"/>
                </c:manualLayout>
              </c:layout>
              <c:tx>
                <c:rich>
                  <a:bodyPr/>
                  <a:lstStyle/>
                  <a:p>
                    <a:r>
                      <a:rPr lang="en-US"/>
                      <a:t>9 %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326-4E82-B63B-3ACF88DBB6B3}"/>
                </c:ext>
              </c:extLst>
            </c:dLbl>
            <c:dLbl>
              <c:idx val="2"/>
              <c:layout>
                <c:manualLayout>
                  <c:x val="1.4525835235525966E-2"/>
                  <c:y val="0"/>
                </c:manualLayout>
              </c:layout>
              <c:tx>
                <c:rich>
                  <a:bodyPr/>
                  <a:lstStyle/>
                  <a:p>
                    <a:r>
                      <a:rPr lang="en-US"/>
                      <a:t>15 %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F326-4E82-B63B-3ACF88DBB6B3}"/>
                </c:ext>
              </c:extLst>
            </c:dLbl>
            <c:dLbl>
              <c:idx val="3"/>
              <c:layout>
                <c:manualLayout>
                  <c:x val="1.0375596596804317E-2"/>
                  <c:y val="0"/>
                </c:manualLayout>
              </c:layout>
              <c:tx>
                <c:rich>
                  <a:bodyPr/>
                  <a:lstStyle/>
                  <a:p>
                    <a:r>
                      <a:rPr lang="en-US"/>
                      <a:t>0 %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326-4E82-B63B-3ACF88DBB6B3}"/>
                </c:ext>
              </c:extLst>
            </c:dLbl>
            <c:dLbl>
              <c:idx val="4"/>
              <c:tx>
                <c:rich>
                  <a:bodyPr/>
                  <a:lstStyle/>
                  <a:p>
                    <a:r>
                      <a:rPr lang="en-US"/>
                      <a:t>0 %</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F326-4E82-B63B-3ACF88DBB6B3}"/>
                </c:ext>
              </c:extLst>
            </c:dLbl>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Лист1!$B$324:$B$328</c:f>
              <c:strCache>
                <c:ptCount val="5"/>
                <c:pt idx="0">
                  <c:v>Всего запасы, в т.ч.</c:v>
                </c:pt>
                <c:pt idx="1">
                  <c:v>ХПВ</c:v>
                </c:pt>
                <c:pt idx="2">
                  <c:v>ПТВ</c:v>
                </c:pt>
                <c:pt idx="3">
                  <c:v>ОРЗ</c:v>
                </c:pt>
                <c:pt idx="4">
                  <c:v>Мин</c:v>
                </c:pt>
              </c:strCache>
            </c:strRef>
          </c:cat>
          <c:val>
            <c:numRef>
              <c:f>Лист1!$D$324:$D$328</c:f>
              <c:numCache>
                <c:formatCode>General</c:formatCode>
                <c:ptCount val="5"/>
                <c:pt idx="0">
                  <c:v>142.98099999999999</c:v>
                </c:pt>
                <c:pt idx="1">
                  <c:v>97.704999999999998</c:v>
                </c:pt>
                <c:pt idx="2">
                  <c:v>45.276000000000003</c:v>
                </c:pt>
                <c:pt idx="3">
                  <c:v>0</c:v>
                </c:pt>
                <c:pt idx="4">
                  <c:v>0</c:v>
                </c:pt>
              </c:numCache>
            </c:numRef>
          </c:val>
          <c:extLst>
            <c:ext xmlns:c16="http://schemas.microsoft.com/office/drawing/2014/chart" uri="{C3380CC4-5D6E-409C-BE32-E72D297353CC}">
              <c16:uniqueId val="{00000006-F326-4E82-B63B-3ACF88DBB6B3}"/>
            </c:ext>
          </c:extLst>
        </c:ser>
        <c:dLbls>
          <c:showLegendKey val="0"/>
          <c:showVal val="1"/>
          <c:showCatName val="0"/>
          <c:showSerName val="0"/>
          <c:showPercent val="0"/>
          <c:showBubbleSize val="0"/>
        </c:dLbls>
        <c:gapWidth val="150"/>
        <c:shape val="box"/>
        <c:axId val="131791087"/>
        <c:axId val="131780047"/>
        <c:axId val="0"/>
      </c:bar3DChart>
      <c:catAx>
        <c:axId val="1317910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1780047"/>
        <c:crosses val="autoZero"/>
        <c:auto val="1"/>
        <c:lblAlgn val="ctr"/>
        <c:lblOffset val="100"/>
        <c:noMultiLvlLbl val="0"/>
      </c:catAx>
      <c:valAx>
        <c:axId val="1317800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31791087"/>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900">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4889</TotalTime>
  <Pages>151</Pages>
  <Words>40893</Words>
  <Characters>233095</Characters>
  <Application>Microsoft Office Word</Application>
  <DocSecurity>0</DocSecurity>
  <Lines>1942</Lines>
  <Paragraphs>546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Данияр Сапаргалиев Серикович</dc:creator>
  <cp:keywords/>
  <dc:description/>
  <cp:lastModifiedBy>Данияр Сапаргалиев Серикович</cp:lastModifiedBy>
  <cp:revision>128</cp:revision>
  <cp:lastPrinted>2025-11-17T07:04:00Z</cp:lastPrinted>
  <dcterms:created xsi:type="dcterms:W3CDTF">2025-09-29T06:23:00Z</dcterms:created>
  <dcterms:modified xsi:type="dcterms:W3CDTF">2026-02-23T12:19:00Z</dcterms:modified>
</cp:coreProperties>
</file>